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7D31D2" w14:textId="47F21B71" w:rsidR="00CD2637" w:rsidRPr="002A3A29" w:rsidRDefault="00CD2637" w:rsidP="00CB392E">
      <w:pPr>
        <w:spacing w:line="360" w:lineRule="auto"/>
        <w:ind w:firstLine="567"/>
        <w:jc w:val="both"/>
        <w:rPr>
          <w:color w:val="000000" w:themeColor="text1"/>
          <w:sz w:val="26"/>
          <w:szCs w:val="26"/>
        </w:rPr>
      </w:pPr>
    </w:p>
    <w:p w14:paraId="6E5FB25A" w14:textId="757A7B09" w:rsidR="00CB392E" w:rsidRPr="002A3A29" w:rsidRDefault="00CB392E" w:rsidP="00CB392E">
      <w:pPr>
        <w:spacing w:line="360" w:lineRule="auto"/>
        <w:jc w:val="center"/>
        <w:rPr>
          <w:b/>
          <w:color w:val="000000" w:themeColor="text1"/>
          <w:sz w:val="26"/>
          <w:szCs w:val="26"/>
        </w:rPr>
      </w:pPr>
      <w:r w:rsidRPr="002A3A29">
        <w:rPr>
          <w:b/>
          <w:color w:val="000000" w:themeColor="text1"/>
          <w:sz w:val="26"/>
          <w:szCs w:val="26"/>
        </w:rPr>
        <w:t>MỤC LỤC</w:t>
      </w:r>
    </w:p>
    <w:sdt>
      <w:sdtPr>
        <w:rPr>
          <w:bCs w:val="0"/>
          <w:color w:val="000000" w:themeColor="text1"/>
          <w:sz w:val="24"/>
          <w:szCs w:val="24"/>
        </w:rPr>
        <w:id w:val="1150180514"/>
        <w:docPartObj>
          <w:docPartGallery w:val="Table of Contents"/>
          <w:docPartUnique/>
        </w:docPartObj>
      </w:sdtPr>
      <w:sdtEndPr>
        <w:rPr>
          <w:b/>
          <w:noProof/>
        </w:rPr>
      </w:sdtEndPr>
      <w:sdtContent>
        <w:p w14:paraId="1BC4E525" w14:textId="0CE07F32" w:rsidR="00EA163B" w:rsidRPr="008A71B0" w:rsidRDefault="00CB392E">
          <w:pPr>
            <w:pStyle w:val="TOC1"/>
            <w:tabs>
              <w:tab w:val="right" w:leader="dot" w:pos="9395"/>
            </w:tabs>
            <w:rPr>
              <w:rFonts w:asciiTheme="minorHAnsi" w:eastAsiaTheme="minorEastAsia" w:hAnsiTheme="minorHAnsi" w:cstheme="minorBidi"/>
              <w:bCs w:val="0"/>
              <w:noProof/>
              <w:color w:val="auto"/>
              <w:kern w:val="2"/>
              <w:sz w:val="24"/>
              <w:szCs w:val="24"/>
              <w14:ligatures w14:val="standardContextual"/>
            </w:rPr>
          </w:pPr>
          <w:r w:rsidRPr="008A71B0">
            <w:rPr>
              <w:bCs w:val="0"/>
              <w:color w:val="000000" w:themeColor="text1"/>
            </w:rPr>
            <w:fldChar w:fldCharType="begin"/>
          </w:r>
          <w:r w:rsidRPr="008A71B0">
            <w:rPr>
              <w:bCs w:val="0"/>
              <w:color w:val="000000" w:themeColor="text1"/>
            </w:rPr>
            <w:instrText xml:space="preserve"> TOC \o "1-3" \h \z \u </w:instrText>
          </w:r>
          <w:r w:rsidRPr="008A71B0">
            <w:rPr>
              <w:bCs w:val="0"/>
              <w:color w:val="000000" w:themeColor="text1"/>
            </w:rPr>
            <w:fldChar w:fldCharType="separate"/>
          </w:r>
          <w:hyperlink w:anchor="_Toc194998808" w:history="1">
            <w:r w:rsidR="00EA163B" w:rsidRPr="008A71B0">
              <w:rPr>
                <w:rStyle w:val="Hyperlink"/>
                <w:bCs w:val="0"/>
                <w:noProof/>
                <w:lang w:eastAsia="zh-CN" w:bidi="ar"/>
              </w:rPr>
              <w:t>DANH MỤC TỪ VIẾT TẮT</w:t>
            </w:r>
            <w:r w:rsidR="00EA163B" w:rsidRPr="008A71B0">
              <w:rPr>
                <w:bCs w:val="0"/>
                <w:noProof/>
                <w:webHidden/>
              </w:rPr>
              <w:tab/>
            </w:r>
            <w:r w:rsidR="00EA163B" w:rsidRPr="008A71B0">
              <w:rPr>
                <w:bCs w:val="0"/>
                <w:noProof/>
                <w:webHidden/>
              </w:rPr>
              <w:fldChar w:fldCharType="begin"/>
            </w:r>
            <w:r w:rsidR="00EA163B" w:rsidRPr="008A71B0">
              <w:rPr>
                <w:bCs w:val="0"/>
                <w:noProof/>
                <w:webHidden/>
              </w:rPr>
              <w:instrText xml:space="preserve"> PAGEREF _Toc194998808 \h </w:instrText>
            </w:r>
            <w:r w:rsidR="00EA163B" w:rsidRPr="008A71B0">
              <w:rPr>
                <w:bCs w:val="0"/>
                <w:noProof/>
                <w:webHidden/>
              </w:rPr>
            </w:r>
            <w:r w:rsidR="00EA163B" w:rsidRPr="008A71B0">
              <w:rPr>
                <w:bCs w:val="0"/>
                <w:noProof/>
                <w:webHidden/>
              </w:rPr>
              <w:fldChar w:fldCharType="separate"/>
            </w:r>
            <w:r w:rsidR="00183EA8" w:rsidRPr="008A71B0">
              <w:rPr>
                <w:bCs w:val="0"/>
                <w:noProof/>
                <w:webHidden/>
              </w:rPr>
              <w:t>iv</w:t>
            </w:r>
            <w:r w:rsidR="00EA163B" w:rsidRPr="008A71B0">
              <w:rPr>
                <w:bCs w:val="0"/>
                <w:noProof/>
                <w:webHidden/>
              </w:rPr>
              <w:fldChar w:fldCharType="end"/>
            </w:r>
          </w:hyperlink>
        </w:p>
        <w:p w14:paraId="6B978E1C" w14:textId="390E0A89" w:rsidR="00EA163B" w:rsidRPr="008A71B0" w:rsidRDefault="00EA163B">
          <w:pPr>
            <w:pStyle w:val="TOC1"/>
            <w:tabs>
              <w:tab w:val="right" w:leader="dot" w:pos="9395"/>
            </w:tabs>
            <w:rPr>
              <w:rFonts w:asciiTheme="minorHAnsi" w:eastAsiaTheme="minorEastAsia" w:hAnsiTheme="minorHAnsi" w:cstheme="minorBidi"/>
              <w:bCs w:val="0"/>
              <w:noProof/>
              <w:color w:val="auto"/>
              <w:kern w:val="2"/>
              <w:sz w:val="24"/>
              <w:szCs w:val="24"/>
              <w14:ligatures w14:val="standardContextual"/>
            </w:rPr>
          </w:pPr>
          <w:hyperlink w:anchor="_Toc194998809" w:history="1">
            <w:r w:rsidRPr="008A71B0">
              <w:rPr>
                <w:rStyle w:val="Hyperlink"/>
                <w:bCs w:val="0"/>
                <w:noProof/>
              </w:rPr>
              <w:t>DANH MỤC BẢNG BIỂU VÀ HÌNH</w:t>
            </w:r>
            <w:r w:rsidRPr="008A71B0">
              <w:rPr>
                <w:bCs w:val="0"/>
                <w:noProof/>
                <w:webHidden/>
              </w:rPr>
              <w:tab/>
            </w:r>
            <w:r w:rsidRPr="008A71B0">
              <w:rPr>
                <w:bCs w:val="0"/>
                <w:noProof/>
                <w:webHidden/>
              </w:rPr>
              <w:fldChar w:fldCharType="begin"/>
            </w:r>
            <w:r w:rsidRPr="008A71B0">
              <w:rPr>
                <w:bCs w:val="0"/>
                <w:noProof/>
                <w:webHidden/>
              </w:rPr>
              <w:instrText xml:space="preserve"> PAGEREF _Toc194998809 \h </w:instrText>
            </w:r>
            <w:r w:rsidRPr="008A71B0">
              <w:rPr>
                <w:bCs w:val="0"/>
                <w:noProof/>
                <w:webHidden/>
              </w:rPr>
            </w:r>
            <w:r w:rsidRPr="008A71B0">
              <w:rPr>
                <w:bCs w:val="0"/>
                <w:noProof/>
                <w:webHidden/>
              </w:rPr>
              <w:fldChar w:fldCharType="separate"/>
            </w:r>
            <w:r w:rsidR="00183EA8" w:rsidRPr="008A71B0">
              <w:rPr>
                <w:bCs w:val="0"/>
                <w:noProof/>
                <w:webHidden/>
              </w:rPr>
              <w:t>v</w:t>
            </w:r>
            <w:r w:rsidRPr="008A71B0">
              <w:rPr>
                <w:bCs w:val="0"/>
                <w:noProof/>
                <w:webHidden/>
              </w:rPr>
              <w:fldChar w:fldCharType="end"/>
            </w:r>
          </w:hyperlink>
        </w:p>
        <w:p w14:paraId="3033C7ED" w14:textId="774969A0" w:rsidR="00EA163B" w:rsidRPr="008A71B0" w:rsidRDefault="00EA163B">
          <w:pPr>
            <w:pStyle w:val="TOC1"/>
            <w:tabs>
              <w:tab w:val="right" w:leader="dot" w:pos="9395"/>
            </w:tabs>
            <w:rPr>
              <w:rFonts w:asciiTheme="minorHAnsi" w:eastAsiaTheme="minorEastAsia" w:hAnsiTheme="minorHAnsi" w:cstheme="minorBidi"/>
              <w:bCs w:val="0"/>
              <w:noProof/>
              <w:color w:val="auto"/>
              <w:kern w:val="2"/>
              <w:sz w:val="24"/>
              <w:szCs w:val="24"/>
              <w14:ligatures w14:val="standardContextual"/>
            </w:rPr>
          </w:pPr>
          <w:hyperlink w:anchor="_Toc194998810" w:history="1">
            <w:r w:rsidRPr="008A71B0">
              <w:rPr>
                <w:rStyle w:val="Hyperlink"/>
                <w:bCs w:val="0"/>
                <w:noProof/>
              </w:rPr>
              <w:t>CHƯƠNG 1: CƠ SỞ LÝ LUẬN  SỰ PHỤ THUỘC, TRUYỀN DẪN, TÁC ĐỘNG CỦA CÁC NỀN KINH TẾ TRÊN THẾ GIỚI</w:t>
            </w:r>
            <w:r w:rsidRPr="008A71B0">
              <w:rPr>
                <w:bCs w:val="0"/>
                <w:noProof/>
                <w:webHidden/>
              </w:rPr>
              <w:tab/>
            </w:r>
            <w:r w:rsidRPr="008A71B0">
              <w:rPr>
                <w:bCs w:val="0"/>
                <w:noProof/>
                <w:webHidden/>
              </w:rPr>
              <w:fldChar w:fldCharType="begin"/>
            </w:r>
            <w:r w:rsidRPr="008A71B0">
              <w:rPr>
                <w:bCs w:val="0"/>
                <w:noProof/>
                <w:webHidden/>
              </w:rPr>
              <w:instrText xml:space="preserve"> PAGEREF _Toc194998810 \h </w:instrText>
            </w:r>
            <w:r w:rsidRPr="008A71B0">
              <w:rPr>
                <w:bCs w:val="0"/>
                <w:noProof/>
                <w:webHidden/>
              </w:rPr>
            </w:r>
            <w:r w:rsidRPr="008A71B0">
              <w:rPr>
                <w:bCs w:val="0"/>
                <w:noProof/>
                <w:webHidden/>
              </w:rPr>
              <w:fldChar w:fldCharType="separate"/>
            </w:r>
            <w:r w:rsidR="00183EA8" w:rsidRPr="008A71B0">
              <w:rPr>
                <w:bCs w:val="0"/>
                <w:noProof/>
                <w:webHidden/>
              </w:rPr>
              <w:t>1</w:t>
            </w:r>
            <w:r w:rsidRPr="008A71B0">
              <w:rPr>
                <w:bCs w:val="0"/>
                <w:noProof/>
                <w:webHidden/>
              </w:rPr>
              <w:fldChar w:fldCharType="end"/>
            </w:r>
          </w:hyperlink>
        </w:p>
        <w:p w14:paraId="4D899D66" w14:textId="4A62DEE3" w:rsidR="00EA163B" w:rsidRPr="008A71B0" w:rsidRDefault="00EA163B">
          <w:pPr>
            <w:pStyle w:val="TOC2"/>
            <w:tabs>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11" w:history="1">
            <w:r w:rsidRPr="008A71B0">
              <w:rPr>
                <w:rStyle w:val="Hyperlink"/>
                <w:noProof/>
              </w:rPr>
              <w:t>1.1   Tổng quan về sự truyền dẫn, phụ thuộc của các nền kinh tế</w:t>
            </w:r>
            <w:r w:rsidRPr="008A71B0">
              <w:rPr>
                <w:noProof/>
                <w:webHidden/>
              </w:rPr>
              <w:tab/>
            </w:r>
            <w:r w:rsidRPr="008A71B0">
              <w:rPr>
                <w:noProof/>
                <w:webHidden/>
              </w:rPr>
              <w:fldChar w:fldCharType="begin"/>
            </w:r>
            <w:r w:rsidRPr="008A71B0">
              <w:rPr>
                <w:noProof/>
                <w:webHidden/>
              </w:rPr>
              <w:instrText xml:space="preserve"> PAGEREF _Toc194998811 \h </w:instrText>
            </w:r>
            <w:r w:rsidRPr="008A71B0">
              <w:rPr>
                <w:noProof/>
                <w:webHidden/>
              </w:rPr>
            </w:r>
            <w:r w:rsidRPr="008A71B0">
              <w:rPr>
                <w:noProof/>
                <w:webHidden/>
              </w:rPr>
              <w:fldChar w:fldCharType="separate"/>
            </w:r>
            <w:r w:rsidR="00183EA8" w:rsidRPr="008A71B0">
              <w:rPr>
                <w:noProof/>
                <w:webHidden/>
              </w:rPr>
              <w:t>1</w:t>
            </w:r>
            <w:r w:rsidRPr="008A71B0">
              <w:rPr>
                <w:noProof/>
                <w:webHidden/>
              </w:rPr>
              <w:fldChar w:fldCharType="end"/>
            </w:r>
          </w:hyperlink>
        </w:p>
        <w:p w14:paraId="336824C7" w14:textId="5C159CD4" w:rsidR="00EA163B" w:rsidRPr="008A71B0" w:rsidRDefault="00EA163B">
          <w:pPr>
            <w:pStyle w:val="TOC2"/>
            <w:tabs>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12" w:history="1">
            <w:r w:rsidRPr="008A71B0">
              <w:rPr>
                <w:rStyle w:val="Hyperlink"/>
                <w:noProof/>
              </w:rPr>
              <w:t>1.2 Các lý thuyết về sự truyền dẫn, phụ thuộc</w:t>
            </w:r>
            <w:r w:rsidRPr="008A71B0">
              <w:rPr>
                <w:noProof/>
                <w:webHidden/>
              </w:rPr>
              <w:tab/>
            </w:r>
            <w:r w:rsidRPr="008A71B0">
              <w:rPr>
                <w:noProof/>
                <w:webHidden/>
              </w:rPr>
              <w:fldChar w:fldCharType="begin"/>
            </w:r>
            <w:r w:rsidRPr="008A71B0">
              <w:rPr>
                <w:noProof/>
                <w:webHidden/>
              </w:rPr>
              <w:instrText xml:space="preserve"> PAGEREF _Toc194998812 \h </w:instrText>
            </w:r>
            <w:r w:rsidRPr="008A71B0">
              <w:rPr>
                <w:noProof/>
                <w:webHidden/>
              </w:rPr>
            </w:r>
            <w:r w:rsidRPr="008A71B0">
              <w:rPr>
                <w:noProof/>
                <w:webHidden/>
              </w:rPr>
              <w:fldChar w:fldCharType="separate"/>
            </w:r>
            <w:r w:rsidR="00183EA8" w:rsidRPr="008A71B0">
              <w:rPr>
                <w:noProof/>
                <w:webHidden/>
              </w:rPr>
              <w:t>8</w:t>
            </w:r>
            <w:r w:rsidRPr="008A71B0">
              <w:rPr>
                <w:noProof/>
                <w:webHidden/>
              </w:rPr>
              <w:fldChar w:fldCharType="end"/>
            </w:r>
          </w:hyperlink>
        </w:p>
        <w:p w14:paraId="3D57AE26" w14:textId="559F4928" w:rsidR="00EA163B" w:rsidRPr="008A71B0" w:rsidRDefault="00EA163B">
          <w:pPr>
            <w:pStyle w:val="TOC3"/>
            <w:tabs>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13" w:history="1">
            <w:r w:rsidRPr="008A71B0">
              <w:rPr>
                <w:rStyle w:val="Hyperlink"/>
                <w:i/>
                <w:noProof/>
              </w:rPr>
              <w:t>1.2.1 Nguồn gốc lý thuyết về sự lây lan (Contagion Theory)</w:t>
            </w:r>
            <w:r w:rsidRPr="008A71B0">
              <w:rPr>
                <w:noProof/>
                <w:webHidden/>
              </w:rPr>
              <w:tab/>
            </w:r>
            <w:r w:rsidRPr="008A71B0">
              <w:rPr>
                <w:noProof/>
                <w:webHidden/>
              </w:rPr>
              <w:fldChar w:fldCharType="begin"/>
            </w:r>
            <w:r w:rsidRPr="008A71B0">
              <w:rPr>
                <w:noProof/>
                <w:webHidden/>
              </w:rPr>
              <w:instrText xml:space="preserve"> PAGEREF _Toc194998813 \h </w:instrText>
            </w:r>
            <w:r w:rsidRPr="008A71B0">
              <w:rPr>
                <w:noProof/>
                <w:webHidden/>
              </w:rPr>
            </w:r>
            <w:r w:rsidRPr="008A71B0">
              <w:rPr>
                <w:noProof/>
                <w:webHidden/>
              </w:rPr>
              <w:fldChar w:fldCharType="separate"/>
            </w:r>
            <w:r w:rsidR="00183EA8" w:rsidRPr="008A71B0">
              <w:rPr>
                <w:noProof/>
                <w:webHidden/>
              </w:rPr>
              <w:t>8</w:t>
            </w:r>
            <w:r w:rsidRPr="008A71B0">
              <w:rPr>
                <w:noProof/>
                <w:webHidden/>
              </w:rPr>
              <w:fldChar w:fldCharType="end"/>
            </w:r>
          </w:hyperlink>
        </w:p>
        <w:p w14:paraId="67C0C90F" w14:textId="6047034D" w:rsidR="00EA163B" w:rsidRPr="008A71B0" w:rsidRDefault="00EA163B">
          <w:pPr>
            <w:pStyle w:val="TOC3"/>
            <w:tabs>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14" w:history="1">
            <w:r w:rsidRPr="008A71B0">
              <w:rPr>
                <w:rStyle w:val="Hyperlink"/>
                <w:i/>
                <w:noProof/>
              </w:rPr>
              <w:t>1.2.2 Lý thuyết lây lan trong tài chính</w:t>
            </w:r>
            <w:r w:rsidRPr="008A71B0">
              <w:rPr>
                <w:noProof/>
                <w:webHidden/>
              </w:rPr>
              <w:tab/>
            </w:r>
            <w:r w:rsidRPr="008A71B0">
              <w:rPr>
                <w:noProof/>
                <w:webHidden/>
              </w:rPr>
              <w:fldChar w:fldCharType="begin"/>
            </w:r>
            <w:r w:rsidRPr="008A71B0">
              <w:rPr>
                <w:noProof/>
                <w:webHidden/>
              </w:rPr>
              <w:instrText xml:space="preserve"> PAGEREF _Toc194998814 \h </w:instrText>
            </w:r>
            <w:r w:rsidRPr="008A71B0">
              <w:rPr>
                <w:noProof/>
                <w:webHidden/>
              </w:rPr>
            </w:r>
            <w:r w:rsidRPr="008A71B0">
              <w:rPr>
                <w:noProof/>
                <w:webHidden/>
              </w:rPr>
              <w:fldChar w:fldCharType="separate"/>
            </w:r>
            <w:r w:rsidR="00183EA8" w:rsidRPr="008A71B0">
              <w:rPr>
                <w:noProof/>
                <w:webHidden/>
              </w:rPr>
              <w:t>9</w:t>
            </w:r>
            <w:r w:rsidRPr="008A71B0">
              <w:rPr>
                <w:noProof/>
                <w:webHidden/>
              </w:rPr>
              <w:fldChar w:fldCharType="end"/>
            </w:r>
          </w:hyperlink>
        </w:p>
        <w:p w14:paraId="69EE3BCF" w14:textId="09BB290F" w:rsidR="00EA163B" w:rsidRPr="008A71B0" w:rsidRDefault="00EA163B">
          <w:pPr>
            <w:pStyle w:val="TOC1"/>
            <w:tabs>
              <w:tab w:val="right" w:leader="dot" w:pos="9395"/>
            </w:tabs>
            <w:rPr>
              <w:rFonts w:asciiTheme="minorHAnsi" w:eastAsiaTheme="minorEastAsia" w:hAnsiTheme="minorHAnsi" w:cstheme="minorBidi"/>
              <w:bCs w:val="0"/>
              <w:noProof/>
              <w:color w:val="auto"/>
              <w:kern w:val="2"/>
              <w:sz w:val="24"/>
              <w:szCs w:val="24"/>
              <w14:ligatures w14:val="standardContextual"/>
            </w:rPr>
          </w:pPr>
          <w:hyperlink w:anchor="_Toc194998815" w:history="1">
            <w:r w:rsidRPr="008A71B0">
              <w:rPr>
                <w:rStyle w:val="Hyperlink"/>
                <w:bCs w:val="0"/>
                <w:noProof/>
              </w:rPr>
              <w:t>CHƯƠNG 2:  HOẠT ĐỘNG THỊ TRƯỜNG CHỨNG KHOÁN VÀ PHÁT TRIỂN BỀN VỮNG THỊ TRƯỜNG CHỨNG KHOÁN</w:t>
            </w:r>
            <w:r w:rsidRPr="008A71B0">
              <w:rPr>
                <w:bCs w:val="0"/>
                <w:noProof/>
                <w:webHidden/>
              </w:rPr>
              <w:tab/>
            </w:r>
            <w:r w:rsidRPr="008A71B0">
              <w:rPr>
                <w:bCs w:val="0"/>
                <w:noProof/>
                <w:webHidden/>
              </w:rPr>
              <w:fldChar w:fldCharType="begin"/>
            </w:r>
            <w:r w:rsidRPr="008A71B0">
              <w:rPr>
                <w:bCs w:val="0"/>
                <w:noProof/>
                <w:webHidden/>
              </w:rPr>
              <w:instrText xml:space="preserve"> PAGEREF _Toc194998815 \h </w:instrText>
            </w:r>
            <w:r w:rsidRPr="008A71B0">
              <w:rPr>
                <w:bCs w:val="0"/>
                <w:noProof/>
                <w:webHidden/>
              </w:rPr>
            </w:r>
            <w:r w:rsidRPr="008A71B0">
              <w:rPr>
                <w:bCs w:val="0"/>
                <w:noProof/>
                <w:webHidden/>
              </w:rPr>
              <w:fldChar w:fldCharType="separate"/>
            </w:r>
            <w:r w:rsidR="00183EA8" w:rsidRPr="008A71B0">
              <w:rPr>
                <w:bCs w:val="0"/>
                <w:noProof/>
                <w:webHidden/>
              </w:rPr>
              <w:t>14</w:t>
            </w:r>
            <w:r w:rsidRPr="008A71B0">
              <w:rPr>
                <w:bCs w:val="0"/>
                <w:noProof/>
                <w:webHidden/>
              </w:rPr>
              <w:fldChar w:fldCharType="end"/>
            </w:r>
          </w:hyperlink>
        </w:p>
        <w:p w14:paraId="73795B99" w14:textId="33557233" w:rsidR="00EA163B" w:rsidRPr="008A71B0" w:rsidRDefault="00EA163B">
          <w:pPr>
            <w:pStyle w:val="TOC2"/>
            <w:tabs>
              <w:tab w:val="left" w:pos="880"/>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16" w:history="1">
            <w:r w:rsidRPr="008A71B0">
              <w:rPr>
                <w:rStyle w:val="Hyperlink"/>
                <w:noProof/>
              </w:rPr>
              <w:t>2.1</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noProof/>
              </w:rPr>
              <w:t xml:space="preserve"> Hoạt động của thị trường chứng khoán</w:t>
            </w:r>
            <w:r w:rsidRPr="008A71B0">
              <w:rPr>
                <w:noProof/>
                <w:webHidden/>
              </w:rPr>
              <w:tab/>
            </w:r>
            <w:r w:rsidRPr="008A71B0">
              <w:rPr>
                <w:noProof/>
                <w:webHidden/>
              </w:rPr>
              <w:fldChar w:fldCharType="begin"/>
            </w:r>
            <w:r w:rsidRPr="008A71B0">
              <w:rPr>
                <w:noProof/>
                <w:webHidden/>
              </w:rPr>
              <w:instrText xml:space="preserve"> PAGEREF _Toc194998816 \h </w:instrText>
            </w:r>
            <w:r w:rsidRPr="008A71B0">
              <w:rPr>
                <w:noProof/>
                <w:webHidden/>
              </w:rPr>
            </w:r>
            <w:r w:rsidRPr="008A71B0">
              <w:rPr>
                <w:noProof/>
                <w:webHidden/>
              </w:rPr>
              <w:fldChar w:fldCharType="separate"/>
            </w:r>
            <w:r w:rsidR="00183EA8" w:rsidRPr="008A71B0">
              <w:rPr>
                <w:noProof/>
                <w:webHidden/>
              </w:rPr>
              <w:t>14</w:t>
            </w:r>
            <w:r w:rsidRPr="008A71B0">
              <w:rPr>
                <w:noProof/>
                <w:webHidden/>
              </w:rPr>
              <w:fldChar w:fldCharType="end"/>
            </w:r>
          </w:hyperlink>
        </w:p>
        <w:p w14:paraId="11BBEFE6" w14:textId="707EADCD" w:rsidR="00EA163B" w:rsidRPr="008A71B0" w:rsidRDefault="00EA163B">
          <w:pPr>
            <w:pStyle w:val="TOC2"/>
            <w:tabs>
              <w:tab w:val="left" w:pos="880"/>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17" w:history="1">
            <w:r w:rsidRPr="008A71B0">
              <w:rPr>
                <w:rStyle w:val="Hyperlink"/>
                <w:noProof/>
              </w:rPr>
              <w:t xml:space="preserve">2.2 </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noProof/>
              </w:rPr>
              <w:t>Phát triển và phát triển bền vững thị trường chứng khoán</w:t>
            </w:r>
            <w:r w:rsidRPr="008A71B0">
              <w:rPr>
                <w:noProof/>
                <w:webHidden/>
              </w:rPr>
              <w:tab/>
            </w:r>
            <w:r w:rsidRPr="008A71B0">
              <w:rPr>
                <w:noProof/>
                <w:webHidden/>
              </w:rPr>
              <w:fldChar w:fldCharType="begin"/>
            </w:r>
            <w:r w:rsidRPr="008A71B0">
              <w:rPr>
                <w:noProof/>
                <w:webHidden/>
              </w:rPr>
              <w:instrText xml:space="preserve"> PAGEREF _Toc194998817 \h </w:instrText>
            </w:r>
            <w:r w:rsidRPr="008A71B0">
              <w:rPr>
                <w:noProof/>
                <w:webHidden/>
              </w:rPr>
            </w:r>
            <w:r w:rsidRPr="008A71B0">
              <w:rPr>
                <w:noProof/>
                <w:webHidden/>
              </w:rPr>
              <w:fldChar w:fldCharType="separate"/>
            </w:r>
            <w:r w:rsidR="00183EA8" w:rsidRPr="008A71B0">
              <w:rPr>
                <w:noProof/>
                <w:webHidden/>
              </w:rPr>
              <w:t>15</w:t>
            </w:r>
            <w:r w:rsidRPr="008A71B0">
              <w:rPr>
                <w:noProof/>
                <w:webHidden/>
              </w:rPr>
              <w:fldChar w:fldCharType="end"/>
            </w:r>
          </w:hyperlink>
        </w:p>
        <w:p w14:paraId="71EF1302" w14:textId="75A80A4A"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18" w:history="1">
            <w:r w:rsidRPr="008A71B0">
              <w:rPr>
                <w:rStyle w:val="Hyperlink"/>
                <w:i/>
                <w:iCs/>
                <w:noProof/>
              </w:rPr>
              <w:t>2.2.1</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iCs/>
                <w:noProof/>
              </w:rPr>
              <w:t xml:space="preserve"> Khái niệm về phát triển bền vững</w:t>
            </w:r>
            <w:r w:rsidRPr="008A71B0">
              <w:rPr>
                <w:noProof/>
                <w:webHidden/>
              </w:rPr>
              <w:tab/>
            </w:r>
            <w:r w:rsidRPr="008A71B0">
              <w:rPr>
                <w:noProof/>
                <w:webHidden/>
              </w:rPr>
              <w:fldChar w:fldCharType="begin"/>
            </w:r>
            <w:r w:rsidRPr="008A71B0">
              <w:rPr>
                <w:noProof/>
                <w:webHidden/>
              </w:rPr>
              <w:instrText xml:space="preserve"> PAGEREF _Toc194998818 \h </w:instrText>
            </w:r>
            <w:r w:rsidRPr="008A71B0">
              <w:rPr>
                <w:noProof/>
                <w:webHidden/>
              </w:rPr>
            </w:r>
            <w:r w:rsidRPr="008A71B0">
              <w:rPr>
                <w:noProof/>
                <w:webHidden/>
              </w:rPr>
              <w:fldChar w:fldCharType="separate"/>
            </w:r>
            <w:r w:rsidR="00183EA8" w:rsidRPr="008A71B0">
              <w:rPr>
                <w:noProof/>
                <w:webHidden/>
              </w:rPr>
              <w:t>16</w:t>
            </w:r>
            <w:r w:rsidRPr="008A71B0">
              <w:rPr>
                <w:noProof/>
                <w:webHidden/>
              </w:rPr>
              <w:fldChar w:fldCharType="end"/>
            </w:r>
          </w:hyperlink>
        </w:p>
        <w:p w14:paraId="7BB9265D" w14:textId="7F67665B"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19" w:history="1">
            <w:r w:rsidRPr="008A71B0">
              <w:rPr>
                <w:rStyle w:val="Hyperlink"/>
                <w:i/>
                <w:iCs/>
                <w:noProof/>
              </w:rPr>
              <w:t>2.2.2</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iCs/>
                <w:noProof/>
              </w:rPr>
              <w:t xml:space="preserve"> Quan điểm về phát triển bền vững thị trường chứng khoán</w:t>
            </w:r>
            <w:r w:rsidRPr="008A71B0">
              <w:rPr>
                <w:noProof/>
                <w:webHidden/>
              </w:rPr>
              <w:tab/>
            </w:r>
            <w:r w:rsidRPr="008A71B0">
              <w:rPr>
                <w:noProof/>
                <w:webHidden/>
              </w:rPr>
              <w:fldChar w:fldCharType="begin"/>
            </w:r>
            <w:r w:rsidRPr="008A71B0">
              <w:rPr>
                <w:noProof/>
                <w:webHidden/>
              </w:rPr>
              <w:instrText xml:space="preserve"> PAGEREF _Toc194998819 \h </w:instrText>
            </w:r>
            <w:r w:rsidRPr="008A71B0">
              <w:rPr>
                <w:noProof/>
                <w:webHidden/>
              </w:rPr>
            </w:r>
            <w:r w:rsidRPr="008A71B0">
              <w:rPr>
                <w:noProof/>
                <w:webHidden/>
              </w:rPr>
              <w:fldChar w:fldCharType="separate"/>
            </w:r>
            <w:r w:rsidR="00183EA8" w:rsidRPr="008A71B0">
              <w:rPr>
                <w:noProof/>
                <w:webHidden/>
              </w:rPr>
              <w:t>16</w:t>
            </w:r>
            <w:r w:rsidRPr="008A71B0">
              <w:rPr>
                <w:noProof/>
                <w:webHidden/>
              </w:rPr>
              <w:fldChar w:fldCharType="end"/>
            </w:r>
          </w:hyperlink>
        </w:p>
        <w:p w14:paraId="0901BAB2" w14:textId="4CF190BB"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20" w:history="1">
            <w:r w:rsidRPr="008A71B0">
              <w:rPr>
                <w:rStyle w:val="Hyperlink"/>
                <w:i/>
                <w:iCs/>
                <w:noProof/>
              </w:rPr>
              <w:t>2.2.3</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iCs/>
                <w:noProof/>
              </w:rPr>
              <w:t xml:space="preserve"> Đặc điểm của phát triển bền vững thị trường chứng khoán</w:t>
            </w:r>
            <w:r w:rsidRPr="008A71B0">
              <w:rPr>
                <w:noProof/>
                <w:webHidden/>
              </w:rPr>
              <w:tab/>
            </w:r>
            <w:r w:rsidRPr="008A71B0">
              <w:rPr>
                <w:noProof/>
                <w:webHidden/>
              </w:rPr>
              <w:fldChar w:fldCharType="begin"/>
            </w:r>
            <w:r w:rsidRPr="008A71B0">
              <w:rPr>
                <w:noProof/>
                <w:webHidden/>
              </w:rPr>
              <w:instrText xml:space="preserve"> PAGEREF _Toc194998820 \h </w:instrText>
            </w:r>
            <w:r w:rsidRPr="008A71B0">
              <w:rPr>
                <w:noProof/>
                <w:webHidden/>
              </w:rPr>
            </w:r>
            <w:r w:rsidRPr="008A71B0">
              <w:rPr>
                <w:noProof/>
                <w:webHidden/>
              </w:rPr>
              <w:fldChar w:fldCharType="separate"/>
            </w:r>
            <w:r w:rsidR="00183EA8" w:rsidRPr="008A71B0">
              <w:rPr>
                <w:noProof/>
                <w:webHidden/>
              </w:rPr>
              <w:t>17</w:t>
            </w:r>
            <w:r w:rsidRPr="008A71B0">
              <w:rPr>
                <w:noProof/>
                <w:webHidden/>
              </w:rPr>
              <w:fldChar w:fldCharType="end"/>
            </w:r>
          </w:hyperlink>
        </w:p>
        <w:p w14:paraId="2263EA59" w14:textId="582D070E" w:rsidR="00EA163B" w:rsidRPr="008A71B0" w:rsidRDefault="00EA163B">
          <w:pPr>
            <w:pStyle w:val="TOC2"/>
            <w:tabs>
              <w:tab w:val="left" w:pos="880"/>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21" w:history="1">
            <w:r w:rsidRPr="008A71B0">
              <w:rPr>
                <w:rStyle w:val="Hyperlink"/>
                <w:noProof/>
              </w:rPr>
              <w:t>2.3</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noProof/>
              </w:rPr>
              <w:t xml:space="preserve"> Các nghiên cứu về phát triển bền vững thị trường chứng khoán</w:t>
            </w:r>
            <w:r w:rsidRPr="008A71B0">
              <w:rPr>
                <w:noProof/>
                <w:webHidden/>
              </w:rPr>
              <w:tab/>
            </w:r>
            <w:r w:rsidRPr="008A71B0">
              <w:rPr>
                <w:noProof/>
                <w:webHidden/>
              </w:rPr>
              <w:fldChar w:fldCharType="begin"/>
            </w:r>
            <w:r w:rsidRPr="008A71B0">
              <w:rPr>
                <w:noProof/>
                <w:webHidden/>
              </w:rPr>
              <w:instrText xml:space="preserve"> PAGEREF _Toc194998821 \h </w:instrText>
            </w:r>
            <w:r w:rsidRPr="008A71B0">
              <w:rPr>
                <w:noProof/>
                <w:webHidden/>
              </w:rPr>
            </w:r>
            <w:r w:rsidRPr="008A71B0">
              <w:rPr>
                <w:noProof/>
                <w:webHidden/>
              </w:rPr>
              <w:fldChar w:fldCharType="separate"/>
            </w:r>
            <w:r w:rsidR="00183EA8" w:rsidRPr="008A71B0">
              <w:rPr>
                <w:noProof/>
                <w:webHidden/>
              </w:rPr>
              <w:t>19</w:t>
            </w:r>
            <w:r w:rsidRPr="008A71B0">
              <w:rPr>
                <w:noProof/>
                <w:webHidden/>
              </w:rPr>
              <w:fldChar w:fldCharType="end"/>
            </w:r>
          </w:hyperlink>
        </w:p>
        <w:p w14:paraId="6E222E33" w14:textId="676670CE" w:rsidR="00EA163B" w:rsidRPr="008A71B0" w:rsidRDefault="00EA163B">
          <w:pPr>
            <w:pStyle w:val="TOC1"/>
            <w:tabs>
              <w:tab w:val="right" w:leader="dot" w:pos="9395"/>
            </w:tabs>
            <w:rPr>
              <w:rFonts w:asciiTheme="minorHAnsi" w:eastAsiaTheme="minorEastAsia" w:hAnsiTheme="minorHAnsi" w:cstheme="minorBidi"/>
              <w:bCs w:val="0"/>
              <w:noProof/>
              <w:color w:val="auto"/>
              <w:kern w:val="2"/>
              <w:sz w:val="24"/>
              <w:szCs w:val="24"/>
              <w14:ligatures w14:val="standardContextual"/>
            </w:rPr>
          </w:pPr>
          <w:hyperlink w:anchor="_Toc194998822" w:history="1">
            <w:r w:rsidRPr="008A71B0">
              <w:rPr>
                <w:rStyle w:val="Hyperlink"/>
                <w:bCs w:val="0"/>
                <w:noProof/>
              </w:rPr>
              <w:t>CHƯƠNG 3: PHÂN TÍCH MỐI QUAN HỆ GIỮA CHỈ SỐ THỊ TRƯỜNG CHỨNG KHOÁN VÀ NIỀM TIN TIÊU DÙNG GIỮA CÁC THỊ TRƯỜNG CHỨNG KHOÁN QUỐC TẾ VÀ THỊ TRƯỜNG CHỨNG KHOÁN VIỆT NAM</w:t>
            </w:r>
            <w:r w:rsidRPr="008A71B0">
              <w:rPr>
                <w:bCs w:val="0"/>
                <w:noProof/>
                <w:webHidden/>
              </w:rPr>
              <w:tab/>
            </w:r>
            <w:r w:rsidRPr="008A71B0">
              <w:rPr>
                <w:bCs w:val="0"/>
                <w:noProof/>
                <w:webHidden/>
              </w:rPr>
              <w:fldChar w:fldCharType="begin"/>
            </w:r>
            <w:r w:rsidRPr="008A71B0">
              <w:rPr>
                <w:bCs w:val="0"/>
                <w:noProof/>
                <w:webHidden/>
              </w:rPr>
              <w:instrText xml:space="preserve"> PAGEREF _Toc194998822 \h </w:instrText>
            </w:r>
            <w:r w:rsidRPr="008A71B0">
              <w:rPr>
                <w:bCs w:val="0"/>
                <w:noProof/>
                <w:webHidden/>
              </w:rPr>
            </w:r>
            <w:r w:rsidRPr="008A71B0">
              <w:rPr>
                <w:bCs w:val="0"/>
                <w:noProof/>
                <w:webHidden/>
              </w:rPr>
              <w:fldChar w:fldCharType="separate"/>
            </w:r>
            <w:r w:rsidR="00183EA8" w:rsidRPr="008A71B0">
              <w:rPr>
                <w:bCs w:val="0"/>
                <w:noProof/>
                <w:webHidden/>
              </w:rPr>
              <w:t>22</w:t>
            </w:r>
            <w:r w:rsidRPr="008A71B0">
              <w:rPr>
                <w:bCs w:val="0"/>
                <w:noProof/>
                <w:webHidden/>
              </w:rPr>
              <w:fldChar w:fldCharType="end"/>
            </w:r>
          </w:hyperlink>
        </w:p>
        <w:p w14:paraId="30533A83" w14:textId="7C7816B3" w:rsidR="00EA163B" w:rsidRPr="008A71B0" w:rsidRDefault="00EA163B">
          <w:pPr>
            <w:pStyle w:val="TOC2"/>
            <w:tabs>
              <w:tab w:val="left" w:pos="880"/>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23" w:history="1">
            <w:r w:rsidRPr="008A71B0">
              <w:rPr>
                <w:rStyle w:val="Hyperlink"/>
                <w:noProof/>
              </w:rPr>
              <w:t>3.1</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noProof/>
              </w:rPr>
              <w:t xml:space="preserve"> Tổng quan về chỉ số chứng khoán và niềm tin tiêu dùng</w:t>
            </w:r>
            <w:r w:rsidRPr="008A71B0">
              <w:rPr>
                <w:noProof/>
                <w:webHidden/>
              </w:rPr>
              <w:tab/>
            </w:r>
            <w:r w:rsidRPr="008A71B0">
              <w:rPr>
                <w:noProof/>
                <w:webHidden/>
              </w:rPr>
              <w:fldChar w:fldCharType="begin"/>
            </w:r>
            <w:r w:rsidRPr="008A71B0">
              <w:rPr>
                <w:noProof/>
                <w:webHidden/>
              </w:rPr>
              <w:instrText xml:space="preserve"> PAGEREF _Toc194998823 \h </w:instrText>
            </w:r>
            <w:r w:rsidRPr="008A71B0">
              <w:rPr>
                <w:noProof/>
                <w:webHidden/>
              </w:rPr>
            </w:r>
            <w:r w:rsidRPr="008A71B0">
              <w:rPr>
                <w:noProof/>
                <w:webHidden/>
              </w:rPr>
              <w:fldChar w:fldCharType="separate"/>
            </w:r>
            <w:r w:rsidR="00183EA8" w:rsidRPr="008A71B0">
              <w:rPr>
                <w:noProof/>
                <w:webHidden/>
              </w:rPr>
              <w:t>22</w:t>
            </w:r>
            <w:r w:rsidRPr="008A71B0">
              <w:rPr>
                <w:noProof/>
                <w:webHidden/>
              </w:rPr>
              <w:fldChar w:fldCharType="end"/>
            </w:r>
          </w:hyperlink>
        </w:p>
        <w:p w14:paraId="03F8814B" w14:textId="521A2E99"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24" w:history="1">
            <w:r w:rsidRPr="008A71B0">
              <w:rPr>
                <w:rStyle w:val="Hyperlink"/>
                <w:i/>
                <w:noProof/>
              </w:rPr>
              <w:t>3.1.1</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 xml:space="preserve"> Chỉ số thị trường chứng khoán</w:t>
            </w:r>
            <w:r w:rsidRPr="008A71B0">
              <w:rPr>
                <w:noProof/>
                <w:webHidden/>
              </w:rPr>
              <w:tab/>
            </w:r>
            <w:r w:rsidRPr="008A71B0">
              <w:rPr>
                <w:noProof/>
                <w:webHidden/>
              </w:rPr>
              <w:fldChar w:fldCharType="begin"/>
            </w:r>
            <w:r w:rsidRPr="008A71B0">
              <w:rPr>
                <w:noProof/>
                <w:webHidden/>
              </w:rPr>
              <w:instrText xml:space="preserve"> PAGEREF _Toc194998824 \h </w:instrText>
            </w:r>
            <w:r w:rsidRPr="008A71B0">
              <w:rPr>
                <w:noProof/>
                <w:webHidden/>
              </w:rPr>
            </w:r>
            <w:r w:rsidRPr="008A71B0">
              <w:rPr>
                <w:noProof/>
                <w:webHidden/>
              </w:rPr>
              <w:fldChar w:fldCharType="separate"/>
            </w:r>
            <w:r w:rsidR="00183EA8" w:rsidRPr="008A71B0">
              <w:rPr>
                <w:noProof/>
                <w:webHidden/>
              </w:rPr>
              <w:t>22</w:t>
            </w:r>
            <w:r w:rsidRPr="008A71B0">
              <w:rPr>
                <w:noProof/>
                <w:webHidden/>
              </w:rPr>
              <w:fldChar w:fldCharType="end"/>
            </w:r>
          </w:hyperlink>
        </w:p>
        <w:p w14:paraId="6F84DB95" w14:textId="11E7B5AE"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25" w:history="1">
            <w:r w:rsidRPr="008A71B0">
              <w:rPr>
                <w:rStyle w:val="Hyperlink"/>
                <w:i/>
                <w:noProof/>
              </w:rPr>
              <w:t>3.1.2</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 xml:space="preserve"> Niềm tin tiêu dùng</w:t>
            </w:r>
            <w:r w:rsidRPr="008A71B0">
              <w:rPr>
                <w:noProof/>
                <w:webHidden/>
              </w:rPr>
              <w:tab/>
            </w:r>
            <w:r w:rsidRPr="008A71B0">
              <w:rPr>
                <w:noProof/>
                <w:webHidden/>
              </w:rPr>
              <w:fldChar w:fldCharType="begin"/>
            </w:r>
            <w:r w:rsidRPr="008A71B0">
              <w:rPr>
                <w:noProof/>
                <w:webHidden/>
              </w:rPr>
              <w:instrText xml:space="preserve"> PAGEREF _Toc194998825 \h </w:instrText>
            </w:r>
            <w:r w:rsidRPr="008A71B0">
              <w:rPr>
                <w:noProof/>
                <w:webHidden/>
              </w:rPr>
            </w:r>
            <w:r w:rsidRPr="008A71B0">
              <w:rPr>
                <w:noProof/>
                <w:webHidden/>
              </w:rPr>
              <w:fldChar w:fldCharType="separate"/>
            </w:r>
            <w:r w:rsidR="00183EA8" w:rsidRPr="008A71B0">
              <w:rPr>
                <w:noProof/>
                <w:webHidden/>
              </w:rPr>
              <w:t>27</w:t>
            </w:r>
            <w:r w:rsidRPr="008A71B0">
              <w:rPr>
                <w:noProof/>
                <w:webHidden/>
              </w:rPr>
              <w:fldChar w:fldCharType="end"/>
            </w:r>
          </w:hyperlink>
        </w:p>
        <w:p w14:paraId="56E8CBF4" w14:textId="771F41D0"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26" w:history="1">
            <w:r w:rsidRPr="008A71B0">
              <w:rPr>
                <w:rStyle w:val="Hyperlink"/>
                <w:i/>
                <w:noProof/>
              </w:rPr>
              <w:t>3.1.3</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 xml:space="preserve">  Quản trị công</w:t>
            </w:r>
            <w:r w:rsidRPr="008A71B0">
              <w:rPr>
                <w:noProof/>
                <w:webHidden/>
              </w:rPr>
              <w:tab/>
            </w:r>
            <w:r w:rsidRPr="008A71B0">
              <w:rPr>
                <w:noProof/>
                <w:webHidden/>
              </w:rPr>
              <w:fldChar w:fldCharType="begin"/>
            </w:r>
            <w:r w:rsidRPr="008A71B0">
              <w:rPr>
                <w:noProof/>
                <w:webHidden/>
              </w:rPr>
              <w:instrText xml:space="preserve"> PAGEREF _Toc194998826 \h </w:instrText>
            </w:r>
            <w:r w:rsidRPr="008A71B0">
              <w:rPr>
                <w:noProof/>
                <w:webHidden/>
              </w:rPr>
            </w:r>
            <w:r w:rsidRPr="008A71B0">
              <w:rPr>
                <w:noProof/>
                <w:webHidden/>
              </w:rPr>
              <w:fldChar w:fldCharType="separate"/>
            </w:r>
            <w:r w:rsidR="00183EA8" w:rsidRPr="008A71B0">
              <w:rPr>
                <w:noProof/>
                <w:webHidden/>
              </w:rPr>
              <w:t>38</w:t>
            </w:r>
            <w:r w:rsidRPr="008A71B0">
              <w:rPr>
                <w:noProof/>
                <w:webHidden/>
              </w:rPr>
              <w:fldChar w:fldCharType="end"/>
            </w:r>
          </w:hyperlink>
        </w:p>
        <w:p w14:paraId="3BE52DFA" w14:textId="3C59703E" w:rsidR="00EA163B" w:rsidRPr="008A71B0" w:rsidRDefault="00EA163B">
          <w:pPr>
            <w:pStyle w:val="TOC2"/>
            <w:tabs>
              <w:tab w:val="left" w:pos="880"/>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27" w:history="1">
            <w:r w:rsidRPr="008A71B0">
              <w:rPr>
                <w:rStyle w:val="Hyperlink"/>
                <w:rFonts w:eastAsia="Calibri"/>
                <w:iCs/>
                <w:noProof/>
                <w:lang w:eastAsia="zh-CN" w:bidi="ar"/>
              </w:rPr>
              <w:t>3.2</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rFonts w:eastAsia="Calibri"/>
                <w:iCs/>
                <w:noProof/>
                <w:lang w:eastAsia="zh-CN" w:bidi="ar"/>
              </w:rPr>
              <w:t xml:space="preserve"> Các nghiên cứu trước</w:t>
            </w:r>
            <w:r w:rsidRPr="008A71B0">
              <w:rPr>
                <w:noProof/>
                <w:webHidden/>
              </w:rPr>
              <w:tab/>
            </w:r>
            <w:r w:rsidRPr="008A71B0">
              <w:rPr>
                <w:noProof/>
                <w:webHidden/>
              </w:rPr>
              <w:fldChar w:fldCharType="begin"/>
            </w:r>
            <w:r w:rsidRPr="008A71B0">
              <w:rPr>
                <w:noProof/>
                <w:webHidden/>
              </w:rPr>
              <w:instrText xml:space="preserve"> PAGEREF _Toc194998827 \h </w:instrText>
            </w:r>
            <w:r w:rsidRPr="008A71B0">
              <w:rPr>
                <w:noProof/>
                <w:webHidden/>
              </w:rPr>
            </w:r>
            <w:r w:rsidRPr="008A71B0">
              <w:rPr>
                <w:noProof/>
                <w:webHidden/>
              </w:rPr>
              <w:fldChar w:fldCharType="separate"/>
            </w:r>
            <w:r w:rsidR="00183EA8" w:rsidRPr="008A71B0">
              <w:rPr>
                <w:noProof/>
                <w:webHidden/>
              </w:rPr>
              <w:t>40</w:t>
            </w:r>
            <w:r w:rsidRPr="008A71B0">
              <w:rPr>
                <w:noProof/>
                <w:webHidden/>
              </w:rPr>
              <w:fldChar w:fldCharType="end"/>
            </w:r>
          </w:hyperlink>
        </w:p>
        <w:p w14:paraId="62219D98" w14:textId="5595CB05"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28" w:history="1">
            <w:r w:rsidRPr="008A71B0">
              <w:rPr>
                <w:rStyle w:val="Hyperlink"/>
                <w:i/>
                <w:noProof/>
              </w:rPr>
              <w:t>3.2.1</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 xml:space="preserve"> Nghiên cứu tác động của niềm tin tiêu dùng lên chỉ số thị trường chứng khoán</w:t>
            </w:r>
            <w:r w:rsidRPr="008A71B0">
              <w:rPr>
                <w:noProof/>
                <w:webHidden/>
              </w:rPr>
              <w:tab/>
            </w:r>
            <w:r w:rsidRPr="008A71B0">
              <w:rPr>
                <w:noProof/>
                <w:webHidden/>
              </w:rPr>
              <w:fldChar w:fldCharType="begin"/>
            </w:r>
            <w:r w:rsidRPr="008A71B0">
              <w:rPr>
                <w:noProof/>
                <w:webHidden/>
              </w:rPr>
              <w:instrText xml:space="preserve"> PAGEREF _Toc194998828 \h </w:instrText>
            </w:r>
            <w:r w:rsidRPr="008A71B0">
              <w:rPr>
                <w:noProof/>
                <w:webHidden/>
              </w:rPr>
            </w:r>
            <w:r w:rsidRPr="008A71B0">
              <w:rPr>
                <w:noProof/>
                <w:webHidden/>
              </w:rPr>
              <w:fldChar w:fldCharType="separate"/>
            </w:r>
            <w:r w:rsidR="00183EA8" w:rsidRPr="008A71B0">
              <w:rPr>
                <w:noProof/>
                <w:webHidden/>
              </w:rPr>
              <w:t>40</w:t>
            </w:r>
            <w:r w:rsidRPr="008A71B0">
              <w:rPr>
                <w:noProof/>
                <w:webHidden/>
              </w:rPr>
              <w:fldChar w:fldCharType="end"/>
            </w:r>
          </w:hyperlink>
        </w:p>
        <w:p w14:paraId="3EA7BEE3" w14:textId="04E3365E"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29" w:history="1">
            <w:r w:rsidRPr="008A71B0">
              <w:rPr>
                <w:rStyle w:val="Hyperlink"/>
                <w:i/>
                <w:noProof/>
              </w:rPr>
              <w:t>3.2.2</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 xml:space="preserve"> Nghiên cứu tác động của chỉ số thị trường chứng khoán lên niềm tin tiêu dùng</w:t>
            </w:r>
            <w:r w:rsidRPr="008A71B0">
              <w:rPr>
                <w:noProof/>
                <w:webHidden/>
              </w:rPr>
              <w:tab/>
            </w:r>
            <w:r w:rsidRPr="008A71B0">
              <w:rPr>
                <w:noProof/>
                <w:webHidden/>
              </w:rPr>
              <w:fldChar w:fldCharType="begin"/>
            </w:r>
            <w:r w:rsidRPr="008A71B0">
              <w:rPr>
                <w:noProof/>
                <w:webHidden/>
              </w:rPr>
              <w:instrText xml:space="preserve"> PAGEREF _Toc194998829 \h </w:instrText>
            </w:r>
            <w:r w:rsidRPr="008A71B0">
              <w:rPr>
                <w:noProof/>
                <w:webHidden/>
              </w:rPr>
            </w:r>
            <w:r w:rsidRPr="008A71B0">
              <w:rPr>
                <w:noProof/>
                <w:webHidden/>
              </w:rPr>
              <w:fldChar w:fldCharType="separate"/>
            </w:r>
            <w:r w:rsidR="00183EA8" w:rsidRPr="008A71B0">
              <w:rPr>
                <w:noProof/>
                <w:webHidden/>
              </w:rPr>
              <w:t>42</w:t>
            </w:r>
            <w:r w:rsidRPr="008A71B0">
              <w:rPr>
                <w:noProof/>
                <w:webHidden/>
              </w:rPr>
              <w:fldChar w:fldCharType="end"/>
            </w:r>
          </w:hyperlink>
        </w:p>
        <w:p w14:paraId="4452EF2B" w14:textId="2612912D" w:rsidR="00EA163B" w:rsidRPr="008A71B0" w:rsidRDefault="00EA163B">
          <w:pPr>
            <w:pStyle w:val="TOC2"/>
            <w:tabs>
              <w:tab w:val="left" w:pos="880"/>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30" w:history="1">
            <w:r w:rsidRPr="008A71B0">
              <w:rPr>
                <w:rStyle w:val="Hyperlink"/>
                <w:noProof/>
              </w:rPr>
              <w:t>3.3</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noProof/>
              </w:rPr>
              <w:t xml:space="preserve"> Phân tích mối quan hệ giữa chỉ số thị trường chứng khoán và niềm tin tiêu dùng tại các quốc gia có thu nhập trung bình.</w:t>
            </w:r>
            <w:r w:rsidRPr="008A71B0">
              <w:rPr>
                <w:noProof/>
                <w:webHidden/>
              </w:rPr>
              <w:tab/>
            </w:r>
            <w:r w:rsidRPr="008A71B0">
              <w:rPr>
                <w:noProof/>
                <w:webHidden/>
              </w:rPr>
              <w:fldChar w:fldCharType="begin"/>
            </w:r>
            <w:r w:rsidRPr="008A71B0">
              <w:rPr>
                <w:noProof/>
                <w:webHidden/>
              </w:rPr>
              <w:instrText xml:space="preserve"> PAGEREF _Toc194998830 \h </w:instrText>
            </w:r>
            <w:r w:rsidRPr="008A71B0">
              <w:rPr>
                <w:noProof/>
                <w:webHidden/>
              </w:rPr>
            </w:r>
            <w:r w:rsidRPr="008A71B0">
              <w:rPr>
                <w:noProof/>
                <w:webHidden/>
              </w:rPr>
              <w:fldChar w:fldCharType="separate"/>
            </w:r>
            <w:r w:rsidR="00183EA8" w:rsidRPr="008A71B0">
              <w:rPr>
                <w:noProof/>
                <w:webHidden/>
              </w:rPr>
              <w:t>42</w:t>
            </w:r>
            <w:r w:rsidRPr="008A71B0">
              <w:rPr>
                <w:noProof/>
                <w:webHidden/>
              </w:rPr>
              <w:fldChar w:fldCharType="end"/>
            </w:r>
          </w:hyperlink>
        </w:p>
        <w:p w14:paraId="3CAE2342" w14:textId="72241D89"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31" w:history="1">
            <w:r w:rsidRPr="008A71B0">
              <w:rPr>
                <w:rStyle w:val="Hyperlink"/>
                <w:i/>
                <w:noProof/>
                <w:lang w:bidi="ar"/>
              </w:rPr>
              <w:t>3.3.1</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lang w:bidi="ar"/>
              </w:rPr>
              <w:t xml:space="preserve"> Thực trạng về niềm tin tiêu dùng và chỉ số chứng khoán của các quốc gia có thu nhập trung bình</w:t>
            </w:r>
            <w:r w:rsidRPr="008A71B0">
              <w:rPr>
                <w:rStyle w:val="Hyperlink"/>
                <w:noProof/>
                <w:lang w:bidi="ar"/>
              </w:rPr>
              <w:t>.</w:t>
            </w:r>
            <w:r w:rsidRPr="008A71B0">
              <w:rPr>
                <w:noProof/>
                <w:webHidden/>
              </w:rPr>
              <w:tab/>
            </w:r>
            <w:r w:rsidRPr="008A71B0">
              <w:rPr>
                <w:noProof/>
                <w:webHidden/>
              </w:rPr>
              <w:fldChar w:fldCharType="begin"/>
            </w:r>
            <w:r w:rsidRPr="008A71B0">
              <w:rPr>
                <w:noProof/>
                <w:webHidden/>
              </w:rPr>
              <w:instrText xml:space="preserve"> PAGEREF _Toc194998831 \h </w:instrText>
            </w:r>
            <w:r w:rsidRPr="008A71B0">
              <w:rPr>
                <w:noProof/>
                <w:webHidden/>
              </w:rPr>
            </w:r>
            <w:r w:rsidRPr="008A71B0">
              <w:rPr>
                <w:noProof/>
                <w:webHidden/>
              </w:rPr>
              <w:fldChar w:fldCharType="separate"/>
            </w:r>
            <w:r w:rsidR="00183EA8" w:rsidRPr="008A71B0">
              <w:rPr>
                <w:noProof/>
                <w:webHidden/>
              </w:rPr>
              <w:t>42</w:t>
            </w:r>
            <w:r w:rsidRPr="008A71B0">
              <w:rPr>
                <w:noProof/>
                <w:webHidden/>
              </w:rPr>
              <w:fldChar w:fldCharType="end"/>
            </w:r>
          </w:hyperlink>
        </w:p>
        <w:p w14:paraId="7F8B5E42" w14:textId="5D359218"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32" w:history="1">
            <w:r w:rsidRPr="008A71B0">
              <w:rPr>
                <w:rStyle w:val="Hyperlink"/>
                <w:rFonts w:eastAsia="Calibri"/>
                <w:i/>
                <w:iCs/>
                <w:noProof/>
              </w:rPr>
              <w:t>3.3.2</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rFonts w:eastAsia="Calibri"/>
                <w:i/>
                <w:iCs/>
                <w:noProof/>
              </w:rPr>
              <w:t xml:space="preserve"> </w:t>
            </w:r>
            <w:r w:rsidRPr="008A71B0">
              <w:rPr>
                <w:rStyle w:val="Hyperlink"/>
                <w:i/>
                <w:noProof/>
              </w:rPr>
              <w:t>Kết quả ước lượng mô hình P.VAR về mối quan hệ giữa niềm tin tiêu dùng và chỉ số thị trường chứng khoán tại các quốc gia có thu nhập trung bình.</w:t>
            </w:r>
            <w:r w:rsidRPr="008A71B0">
              <w:rPr>
                <w:noProof/>
                <w:webHidden/>
              </w:rPr>
              <w:tab/>
            </w:r>
            <w:r w:rsidR="00183EA8" w:rsidRPr="008A71B0">
              <w:rPr>
                <w:noProof/>
                <w:webHidden/>
              </w:rPr>
              <w:tab/>
            </w:r>
            <w:r w:rsidRPr="008A71B0">
              <w:rPr>
                <w:noProof/>
                <w:webHidden/>
              </w:rPr>
              <w:fldChar w:fldCharType="begin"/>
            </w:r>
            <w:r w:rsidRPr="008A71B0">
              <w:rPr>
                <w:noProof/>
                <w:webHidden/>
              </w:rPr>
              <w:instrText xml:space="preserve"> PAGEREF _Toc194998832 \h </w:instrText>
            </w:r>
            <w:r w:rsidRPr="008A71B0">
              <w:rPr>
                <w:noProof/>
                <w:webHidden/>
              </w:rPr>
            </w:r>
            <w:r w:rsidRPr="008A71B0">
              <w:rPr>
                <w:noProof/>
                <w:webHidden/>
              </w:rPr>
              <w:fldChar w:fldCharType="separate"/>
            </w:r>
            <w:r w:rsidR="00183EA8" w:rsidRPr="008A71B0">
              <w:rPr>
                <w:noProof/>
                <w:webHidden/>
              </w:rPr>
              <w:t>44</w:t>
            </w:r>
            <w:r w:rsidRPr="008A71B0">
              <w:rPr>
                <w:noProof/>
                <w:webHidden/>
              </w:rPr>
              <w:fldChar w:fldCharType="end"/>
            </w:r>
          </w:hyperlink>
        </w:p>
        <w:p w14:paraId="20AC0E87" w14:textId="394CCA79" w:rsidR="00EA163B" w:rsidRPr="008A71B0" w:rsidRDefault="00EA163B">
          <w:pPr>
            <w:pStyle w:val="TOC2"/>
            <w:tabs>
              <w:tab w:val="left" w:pos="880"/>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33" w:history="1">
            <w:r w:rsidRPr="008A71B0">
              <w:rPr>
                <w:rStyle w:val="Hyperlink"/>
                <w:noProof/>
              </w:rPr>
              <w:t>3.4</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noProof/>
              </w:rPr>
              <w:t xml:space="preserve"> Phân tích mối quan hệ giữa chỉ số thị trường chứng khoán và niềm tin tiêu dùng tại  Việt Nam</w:t>
            </w:r>
            <w:r w:rsidRPr="008A71B0">
              <w:rPr>
                <w:noProof/>
                <w:webHidden/>
              </w:rPr>
              <w:tab/>
            </w:r>
            <w:r w:rsidRPr="008A71B0">
              <w:rPr>
                <w:noProof/>
                <w:webHidden/>
              </w:rPr>
              <w:fldChar w:fldCharType="begin"/>
            </w:r>
            <w:r w:rsidRPr="008A71B0">
              <w:rPr>
                <w:noProof/>
                <w:webHidden/>
              </w:rPr>
              <w:instrText xml:space="preserve"> PAGEREF _Toc194998833 \h </w:instrText>
            </w:r>
            <w:r w:rsidRPr="008A71B0">
              <w:rPr>
                <w:noProof/>
                <w:webHidden/>
              </w:rPr>
            </w:r>
            <w:r w:rsidRPr="008A71B0">
              <w:rPr>
                <w:noProof/>
                <w:webHidden/>
              </w:rPr>
              <w:fldChar w:fldCharType="separate"/>
            </w:r>
            <w:r w:rsidR="00183EA8" w:rsidRPr="008A71B0">
              <w:rPr>
                <w:noProof/>
                <w:webHidden/>
              </w:rPr>
              <w:t>56</w:t>
            </w:r>
            <w:r w:rsidRPr="008A71B0">
              <w:rPr>
                <w:noProof/>
                <w:webHidden/>
              </w:rPr>
              <w:fldChar w:fldCharType="end"/>
            </w:r>
          </w:hyperlink>
        </w:p>
        <w:p w14:paraId="03B610F6" w14:textId="6B327D28"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34" w:history="1">
            <w:r w:rsidRPr="008A71B0">
              <w:rPr>
                <w:rStyle w:val="Hyperlink"/>
                <w:i/>
                <w:noProof/>
              </w:rPr>
              <w:t>3.4.1</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 xml:space="preserve"> Thực trạng niềm tin tiêu dùng và chỉ số thị trường chứng khoán Việt Nam</w:t>
            </w:r>
            <w:r w:rsidRPr="008A71B0">
              <w:rPr>
                <w:noProof/>
                <w:webHidden/>
              </w:rPr>
              <w:tab/>
            </w:r>
            <w:r w:rsidR="00183EA8" w:rsidRPr="008A71B0">
              <w:rPr>
                <w:noProof/>
                <w:webHidden/>
              </w:rPr>
              <w:tab/>
            </w:r>
            <w:r w:rsidRPr="008A71B0">
              <w:rPr>
                <w:noProof/>
                <w:webHidden/>
              </w:rPr>
              <w:fldChar w:fldCharType="begin"/>
            </w:r>
            <w:r w:rsidRPr="008A71B0">
              <w:rPr>
                <w:noProof/>
                <w:webHidden/>
              </w:rPr>
              <w:instrText xml:space="preserve"> PAGEREF _Toc194998834 \h </w:instrText>
            </w:r>
            <w:r w:rsidRPr="008A71B0">
              <w:rPr>
                <w:noProof/>
                <w:webHidden/>
              </w:rPr>
            </w:r>
            <w:r w:rsidRPr="008A71B0">
              <w:rPr>
                <w:noProof/>
                <w:webHidden/>
              </w:rPr>
              <w:fldChar w:fldCharType="separate"/>
            </w:r>
            <w:r w:rsidR="00183EA8" w:rsidRPr="008A71B0">
              <w:rPr>
                <w:noProof/>
                <w:webHidden/>
              </w:rPr>
              <w:t>56</w:t>
            </w:r>
            <w:r w:rsidRPr="008A71B0">
              <w:rPr>
                <w:noProof/>
                <w:webHidden/>
              </w:rPr>
              <w:fldChar w:fldCharType="end"/>
            </w:r>
          </w:hyperlink>
        </w:p>
        <w:p w14:paraId="7AB55E84" w14:textId="71A84FED"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35" w:history="1">
            <w:r w:rsidRPr="008A71B0">
              <w:rPr>
                <w:rStyle w:val="Hyperlink"/>
                <w:i/>
                <w:noProof/>
              </w:rPr>
              <w:t>3.4.2</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 xml:space="preserve"> Kết quả ước lượng mô hình VAR về mối quan hệ giữa niềm tin tiêu dùng và chỉ số thị trường chứng khoán Việt Nam.</w:t>
            </w:r>
            <w:r w:rsidRPr="008A71B0">
              <w:rPr>
                <w:noProof/>
                <w:webHidden/>
              </w:rPr>
              <w:tab/>
            </w:r>
            <w:r w:rsidRPr="008A71B0">
              <w:rPr>
                <w:noProof/>
                <w:webHidden/>
              </w:rPr>
              <w:fldChar w:fldCharType="begin"/>
            </w:r>
            <w:r w:rsidRPr="008A71B0">
              <w:rPr>
                <w:noProof/>
                <w:webHidden/>
              </w:rPr>
              <w:instrText xml:space="preserve"> PAGEREF _Toc194998835 \h </w:instrText>
            </w:r>
            <w:r w:rsidRPr="008A71B0">
              <w:rPr>
                <w:noProof/>
                <w:webHidden/>
              </w:rPr>
            </w:r>
            <w:r w:rsidRPr="008A71B0">
              <w:rPr>
                <w:noProof/>
                <w:webHidden/>
              </w:rPr>
              <w:fldChar w:fldCharType="separate"/>
            </w:r>
            <w:r w:rsidR="00183EA8" w:rsidRPr="008A71B0">
              <w:rPr>
                <w:noProof/>
                <w:webHidden/>
              </w:rPr>
              <w:t>57</w:t>
            </w:r>
            <w:r w:rsidRPr="008A71B0">
              <w:rPr>
                <w:noProof/>
                <w:webHidden/>
              </w:rPr>
              <w:fldChar w:fldCharType="end"/>
            </w:r>
          </w:hyperlink>
        </w:p>
        <w:p w14:paraId="1AF7F427" w14:textId="0B7D2FB6" w:rsidR="00EA163B" w:rsidRPr="008A71B0" w:rsidRDefault="00EA163B">
          <w:pPr>
            <w:pStyle w:val="TOC1"/>
            <w:tabs>
              <w:tab w:val="right" w:leader="dot" w:pos="9395"/>
            </w:tabs>
            <w:rPr>
              <w:rFonts w:asciiTheme="minorHAnsi" w:eastAsiaTheme="minorEastAsia" w:hAnsiTheme="minorHAnsi" w:cstheme="minorBidi"/>
              <w:bCs w:val="0"/>
              <w:noProof/>
              <w:color w:val="auto"/>
              <w:kern w:val="2"/>
              <w:sz w:val="24"/>
              <w:szCs w:val="24"/>
              <w14:ligatures w14:val="standardContextual"/>
            </w:rPr>
          </w:pPr>
          <w:hyperlink w:anchor="_Toc194998836" w:history="1">
            <w:r w:rsidRPr="008A71B0">
              <w:rPr>
                <w:rStyle w:val="Hyperlink"/>
                <w:bCs w:val="0"/>
                <w:noProof/>
              </w:rPr>
              <w:t>CHƯƠNG 4: PHÂN TÍCH TÁC ĐỘNG PHỤ THUỘC GIỮA THỊ TRƯỜNG CHỨNG KHOÁN VIỆT NAM VÀ THỊ TRƯỜNG CHỨNG KHOÁN QUỐC TẾ</w:t>
            </w:r>
            <w:r w:rsidRPr="008A71B0">
              <w:rPr>
                <w:bCs w:val="0"/>
                <w:noProof/>
                <w:webHidden/>
              </w:rPr>
              <w:tab/>
            </w:r>
            <w:r w:rsidRPr="008A71B0">
              <w:rPr>
                <w:bCs w:val="0"/>
                <w:noProof/>
                <w:webHidden/>
              </w:rPr>
              <w:fldChar w:fldCharType="begin"/>
            </w:r>
            <w:r w:rsidRPr="008A71B0">
              <w:rPr>
                <w:bCs w:val="0"/>
                <w:noProof/>
                <w:webHidden/>
              </w:rPr>
              <w:instrText xml:space="preserve"> PAGEREF _Toc194998836 \h </w:instrText>
            </w:r>
            <w:r w:rsidRPr="008A71B0">
              <w:rPr>
                <w:bCs w:val="0"/>
                <w:noProof/>
                <w:webHidden/>
              </w:rPr>
            </w:r>
            <w:r w:rsidRPr="008A71B0">
              <w:rPr>
                <w:bCs w:val="0"/>
                <w:noProof/>
                <w:webHidden/>
              </w:rPr>
              <w:fldChar w:fldCharType="separate"/>
            </w:r>
            <w:r w:rsidR="00183EA8" w:rsidRPr="008A71B0">
              <w:rPr>
                <w:bCs w:val="0"/>
                <w:noProof/>
                <w:webHidden/>
              </w:rPr>
              <w:t>69</w:t>
            </w:r>
            <w:r w:rsidRPr="008A71B0">
              <w:rPr>
                <w:bCs w:val="0"/>
                <w:noProof/>
                <w:webHidden/>
              </w:rPr>
              <w:fldChar w:fldCharType="end"/>
            </w:r>
          </w:hyperlink>
        </w:p>
        <w:p w14:paraId="355E3BEF" w14:textId="41A5B519" w:rsidR="00EA163B" w:rsidRPr="008A71B0" w:rsidRDefault="00EA163B">
          <w:pPr>
            <w:pStyle w:val="TOC2"/>
            <w:tabs>
              <w:tab w:val="left" w:pos="1100"/>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37" w:history="1">
            <w:r w:rsidRPr="008A71B0">
              <w:rPr>
                <w:rStyle w:val="Hyperlink"/>
                <w:noProof/>
              </w:rPr>
              <w:t xml:space="preserve">4.1 </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noProof/>
              </w:rPr>
              <w:t>Cấu trúc phụ thuộc của thị trường chứng khoán Việt Nam đối với các thị trường chứng khoán quốc tế</w:t>
            </w:r>
            <w:r w:rsidRPr="008A71B0">
              <w:rPr>
                <w:noProof/>
                <w:webHidden/>
              </w:rPr>
              <w:tab/>
            </w:r>
            <w:r w:rsidRPr="008A71B0">
              <w:rPr>
                <w:noProof/>
                <w:webHidden/>
              </w:rPr>
              <w:fldChar w:fldCharType="begin"/>
            </w:r>
            <w:r w:rsidRPr="008A71B0">
              <w:rPr>
                <w:noProof/>
                <w:webHidden/>
              </w:rPr>
              <w:instrText xml:space="preserve"> PAGEREF _Toc194998837 \h </w:instrText>
            </w:r>
            <w:r w:rsidRPr="008A71B0">
              <w:rPr>
                <w:noProof/>
                <w:webHidden/>
              </w:rPr>
            </w:r>
            <w:r w:rsidRPr="008A71B0">
              <w:rPr>
                <w:noProof/>
                <w:webHidden/>
              </w:rPr>
              <w:fldChar w:fldCharType="separate"/>
            </w:r>
            <w:r w:rsidR="00183EA8" w:rsidRPr="008A71B0">
              <w:rPr>
                <w:noProof/>
                <w:webHidden/>
              </w:rPr>
              <w:t>69</w:t>
            </w:r>
            <w:r w:rsidRPr="008A71B0">
              <w:rPr>
                <w:noProof/>
                <w:webHidden/>
              </w:rPr>
              <w:fldChar w:fldCharType="end"/>
            </w:r>
          </w:hyperlink>
        </w:p>
        <w:p w14:paraId="7B2E0967" w14:textId="13ADF98B"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38" w:history="1">
            <w:r w:rsidRPr="008A71B0">
              <w:rPr>
                <w:rStyle w:val="Hyperlink"/>
                <w:i/>
                <w:noProof/>
              </w:rPr>
              <w:t>4.1.1</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 xml:space="preserve"> Giới thiệu</w:t>
            </w:r>
            <w:r w:rsidRPr="008A71B0">
              <w:rPr>
                <w:noProof/>
                <w:webHidden/>
              </w:rPr>
              <w:tab/>
            </w:r>
            <w:r w:rsidRPr="008A71B0">
              <w:rPr>
                <w:noProof/>
                <w:webHidden/>
              </w:rPr>
              <w:fldChar w:fldCharType="begin"/>
            </w:r>
            <w:r w:rsidRPr="008A71B0">
              <w:rPr>
                <w:noProof/>
                <w:webHidden/>
              </w:rPr>
              <w:instrText xml:space="preserve"> PAGEREF _Toc194998838 \h </w:instrText>
            </w:r>
            <w:r w:rsidRPr="008A71B0">
              <w:rPr>
                <w:noProof/>
                <w:webHidden/>
              </w:rPr>
            </w:r>
            <w:r w:rsidRPr="008A71B0">
              <w:rPr>
                <w:noProof/>
                <w:webHidden/>
              </w:rPr>
              <w:fldChar w:fldCharType="separate"/>
            </w:r>
            <w:r w:rsidR="00183EA8" w:rsidRPr="008A71B0">
              <w:rPr>
                <w:noProof/>
                <w:webHidden/>
              </w:rPr>
              <w:t>69</w:t>
            </w:r>
            <w:r w:rsidRPr="008A71B0">
              <w:rPr>
                <w:noProof/>
                <w:webHidden/>
              </w:rPr>
              <w:fldChar w:fldCharType="end"/>
            </w:r>
          </w:hyperlink>
        </w:p>
        <w:p w14:paraId="302B9C7F" w14:textId="097BDC3A"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39" w:history="1">
            <w:r w:rsidRPr="008A71B0">
              <w:rPr>
                <w:rStyle w:val="Hyperlink"/>
                <w:i/>
                <w:noProof/>
              </w:rPr>
              <w:t>4.1.2</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 xml:space="preserve"> Tổng quan các nghiên cứu trước đây</w:t>
            </w:r>
            <w:r w:rsidRPr="008A71B0">
              <w:rPr>
                <w:noProof/>
                <w:webHidden/>
              </w:rPr>
              <w:tab/>
            </w:r>
            <w:r w:rsidRPr="008A71B0">
              <w:rPr>
                <w:noProof/>
                <w:webHidden/>
              </w:rPr>
              <w:fldChar w:fldCharType="begin"/>
            </w:r>
            <w:r w:rsidRPr="008A71B0">
              <w:rPr>
                <w:noProof/>
                <w:webHidden/>
              </w:rPr>
              <w:instrText xml:space="preserve"> PAGEREF _Toc194998839 \h </w:instrText>
            </w:r>
            <w:r w:rsidRPr="008A71B0">
              <w:rPr>
                <w:noProof/>
                <w:webHidden/>
              </w:rPr>
            </w:r>
            <w:r w:rsidRPr="008A71B0">
              <w:rPr>
                <w:noProof/>
                <w:webHidden/>
              </w:rPr>
              <w:fldChar w:fldCharType="separate"/>
            </w:r>
            <w:r w:rsidR="00183EA8" w:rsidRPr="008A71B0">
              <w:rPr>
                <w:noProof/>
                <w:webHidden/>
              </w:rPr>
              <w:t>70</w:t>
            </w:r>
            <w:r w:rsidRPr="008A71B0">
              <w:rPr>
                <w:noProof/>
                <w:webHidden/>
              </w:rPr>
              <w:fldChar w:fldCharType="end"/>
            </w:r>
          </w:hyperlink>
        </w:p>
        <w:p w14:paraId="141F7328" w14:textId="2781668F"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40" w:history="1">
            <w:r w:rsidRPr="008A71B0">
              <w:rPr>
                <w:rStyle w:val="Hyperlink"/>
                <w:i/>
                <w:noProof/>
              </w:rPr>
              <w:t>4.1.3</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 xml:space="preserve"> Đo lường sự phụ thuộc của chuỗi dữ liệu tài chính</w:t>
            </w:r>
            <w:r w:rsidRPr="008A71B0">
              <w:rPr>
                <w:noProof/>
                <w:webHidden/>
              </w:rPr>
              <w:tab/>
            </w:r>
            <w:r w:rsidRPr="008A71B0">
              <w:rPr>
                <w:noProof/>
                <w:webHidden/>
              </w:rPr>
              <w:fldChar w:fldCharType="begin"/>
            </w:r>
            <w:r w:rsidRPr="008A71B0">
              <w:rPr>
                <w:noProof/>
                <w:webHidden/>
              </w:rPr>
              <w:instrText xml:space="preserve"> PAGEREF _Toc194998840 \h </w:instrText>
            </w:r>
            <w:r w:rsidRPr="008A71B0">
              <w:rPr>
                <w:noProof/>
                <w:webHidden/>
              </w:rPr>
            </w:r>
            <w:r w:rsidRPr="008A71B0">
              <w:rPr>
                <w:noProof/>
                <w:webHidden/>
              </w:rPr>
              <w:fldChar w:fldCharType="separate"/>
            </w:r>
            <w:r w:rsidR="00183EA8" w:rsidRPr="008A71B0">
              <w:rPr>
                <w:noProof/>
                <w:webHidden/>
              </w:rPr>
              <w:t>71</w:t>
            </w:r>
            <w:r w:rsidRPr="008A71B0">
              <w:rPr>
                <w:noProof/>
                <w:webHidden/>
              </w:rPr>
              <w:fldChar w:fldCharType="end"/>
            </w:r>
          </w:hyperlink>
        </w:p>
        <w:p w14:paraId="15916FCB" w14:textId="74D3AB7E"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41" w:history="1">
            <w:r w:rsidRPr="008A71B0">
              <w:rPr>
                <w:rStyle w:val="Hyperlink"/>
                <w:i/>
                <w:noProof/>
              </w:rPr>
              <w:t>4.1.4</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 xml:space="preserve"> Dữ liệu và phương pháp nghiên cứu</w:t>
            </w:r>
            <w:r w:rsidRPr="008A71B0">
              <w:rPr>
                <w:noProof/>
                <w:webHidden/>
              </w:rPr>
              <w:tab/>
            </w:r>
            <w:r w:rsidRPr="008A71B0">
              <w:rPr>
                <w:noProof/>
                <w:webHidden/>
              </w:rPr>
              <w:fldChar w:fldCharType="begin"/>
            </w:r>
            <w:r w:rsidRPr="008A71B0">
              <w:rPr>
                <w:noProof/>
                <w:webHidden/>
              </w:rPr>
              <w:instrText xml:space="preserve"> PAGEREF _Toc194998841 \h </w:instrText>
            </w:r>
            <w:r w:rsidRPr="008A71B0">
              <w:rPr>
                <w:noProof/>
                <w:webHidden/>
              </w:rPr>
            </w:r>
            <w:r w:rsidRPr="008A71B0">
              <w:rPr>
                <w:noProof/>
                <w:webHidden/>
              </w:rPr>
              <w:fldChar w:fldCharType="separate"/>
            </w:r>
            <w:r w:rsidR="00183EA8" w:rsidRPr="008A71B0">
              <w:rPr>
                <w:noProof/>
                <w:webHidden/>
              </w:rPr>
              <w:t>74</w:t>
            </w:r>
            <w:r w:rsidRPr="008A71B0">
              <w:rPr>
                <w:noProof/>
                <w:webHidden/>
              </w:rPr>
              <w:fldChar w:fldCharType="end"/>
            </w:r>
          </w:hyperlink>
        </w:p>
        <w:p w14:paraId="077A834F" w14:textId="665D27F5"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42" w:history="1">
            <w:r w:rsidRPr="008A71B0">
              <w:rPr>
                <w:rStyle w:val="Hyperlink"/>
                <w:i/>
                <w:noProof/>
              </w:rPr>
              <w:t>4.1.5</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 xml:space="preserve"> Kết quả nghiên cứu và thảo luận</w:t>
            </w:r>
            <w:r w:rsidRPr="008A71B0">
              <w:rPr>
                <w:noProof/>
                <w:webHidden/>
              </w:rPr>
              <w:tab/>
            </w:r>
            <w:r w:rsidRPr="008A71B0">
              <w:rPr>
                <w:noProof/>
                <w:webHidden/>
              </w:rPr>
              <w:fldChar w:fldCharType="begin"/>
            </w:r>
            <w:r w:rsidRPr="008A71B0">
              <w:rPr>
                <w:noProof/>
                <w:webHidden/>
              </w:rPr>
              <w:instrText xml:space="preserve"> PAGEREF _Toc194998842 \h </w:instrText>
            </w:r>
            <w:r w:rsidRPr="008A71B0">
              <w:rPr>
                <w:noProof/>
                <w:webHidden/>
              </w:rPr>
            </w:r>
            <w:r w:rsidRPr="008A71B0">
              <w:rPr>
                <w:noProof/>
                <w:webHidden/>
              </w:rPr>
              <w:fldChar w:fldCharType="separate"/>
            </w:r>
            <w:r w:rsidR="00183EA8" w:rsidRPr="008A71B0">
              <w:rPr>
                <w:noProof/>
                <w:webHidden/>
              </w:rPr>
              <w:t>77</w:t>
            </w:r>
            <w:r w:rsidRPr="008A71B0">
              <w:rPr>
                <w:noProof/>
                <w:webHidden/>
              </w:rPr>
              <w:fldChar w:fldCharType="end"/>
            </w:r>
          </w:hyperlink>
        </w:p>
        <w:p w14:paraId="020C28E6" w14:textId="01FBE60D"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43" w:history="1">
            <w:r w:rsidRPr="008A71B0">
              <w:rPr>
                <w:rStyle w:val="Hyperlink"/>
                <w:i/>
                <w:noProof/>
              </w:rPr>
              <w:t>4.1.6</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Kết luận và khuyến nghị</w:t>
            </w:r>
            <w:r w:rsidRPr="008A71B0">
              <w:rPr>
                <w:noProof/>
                <w:webHidden/>
              </w:rPr>
              <w:tab/>
            </w:r>
            <w:r w:rsidRPr="008A71B0">
              <w:rPr>
                <w:noProof/>
                <w:webHidden/>
              </w:rPr>
              <w:fldChar w:fldCharType="begin"/>
            </w:r>
            <w:r w:rsidRPr="008A71B0">
              <w:rPr>
                <w:noProof/>
                <w:webHidden/>
              </w:rPr>
              <w:instrText xml:space="preserve"> PAGEREF _Toc194998843 \h </w:instrText>
            </w:r>
            <w:r w:rsidRPr="008A71B0">
              <w:rPr>
                <w:noProof/>
                <w:webHidden/>
              </w:rPr>
            </w:r>
            <w:r w:rsidRPr="008A71B0">
              <w:rPr>
                <w:noProof/>
                <w:webHidden/>
              </w:rPr>
              <w:fldChar w:fldCharType="separate"/>
            </w:r>
            <w:r w:rsidR="00183EA8" w:rsidRPr="008A71B0">
              <w:rPr>
                <w:noProof/>
                <w:webHidden/>
              </w:rPr>
              <w:t>91</w:t>
            </w:r>
            <w:r w:rsidRPr="008A71B0">
              <w:rPr>
                <w:noProof/>
                <w:webHidden/>
              </w:rPr>
              <w:fldChar w:fldCharType="end"/>
            </w:r>
          </w:hyperlink>
        </w:p>
        <w:p w14:paraId="27899FB3" w14:textId="1811BC95" w:rsidR="00EA163B" w:rsidRPr="008A71B0" w:rsidRDefault="00EA163B">
          <w:pPr>
            <w:pStyle w:val="TOC2"/>
            <w:tabs>
              <w:tab w:val="left" w:pos="880"/>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44" w:history="1">
            <w:r w:rsidRPr="008A71B0">
              <w:rPr>
                <w:rStyle w:val="Hyperlink"/>
                <w:noProof/>
              </w:rPr>
              <w:t>4.2</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noProof/>
              </w:rPr>
              <w:t>Phân tích sự phụ thuộc phi tuyến của thị trường chứng khoán Việt Nam với thị trường chứng khoán Châu Á</w:t>
            </w:r>
            <w:r w:rsidRPr="008A71B0">
              <w:rPr>
                <w:noProof/>
                <w:webHidden/>
              </w:rPr>
              <w:tab/>
            </w:r>
            <w:r w:rsidRPr="008A71B0">
              <w:rPr>
                <w:noProof/>
                <w:webHidden/>
              </w:rPr>
              <w:fldChar w:fldCharType="begin"/>
            </w:r>
            <w:r w:rsidRPr="008A71B0">
              <w:rPr>
                <w:noProof/>
                <w:webHidden/>
              </w:rPr>
              <w:instrText xml:space="preserve"> PAGEREF _Toc194998844 \h </w:instrText>
            </w:r>
            <w:r w:rsidRPr="008A71B0">
              <w:rPr>
                <w:noProof/>
                <w:webHidden/>
              </w:rPr>
            </w:r>
            <w:r w:rsidRPr="008A71B0">
              <w:rPr>
                <w:noProof/>
                <w:webHidden/>
              </w:rPr>
              <w:fldChar w:fldCharType="separate"/>
            </w:r>
            <w:r w:rsidR="00183EA8" w:rsidRPr="008A71B0">
              <w:rPr>
                <w:noProof/>
                <w:webHidden/>
              </w:rPr>
              <w:t>91</w:t>
            </w:r>
            <w:r w:rsidRPr="008A71B0">
              <w:rPr>
                <w:noProof/>
                <w:webHidden/>
              </w:rPr>
              <w:fldChar w:fldCharType="end"/>
            </w:r>
          </w:hyperlink>
        </w:p>
        <w:p w14:paraId="65C06CF2" w14:textId="484208A7" w:rsidR="00EA163B" w:rsidRPr="008A71B0" w:rsidRDefault="00EA163B">
          <w:pPr>
            <w:pStyle w:val="TOC3"/>
            <w:tabs>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45" w:history="1">
            <w:r w:rsidRPr="008A71B0">
              <w:rPr>
                <w:rStyle w:val="Hyperlink"/>
                <w:i/>
                <w:noProof/>
              </w:rPr>
              <w:t>4.2.1. Giới thiệu</w:t>
            </w:r>
            <w:r w:rsidRPr="008A71B0">
              <w:rPr>
                <w:noProof/>
                <w:webHidden/>
              </w:rPr>
              <w:tab/>
            </w:r>
            <w:r w:rsidRPr="008A71B0">
              <w:rPr>
                <w:noProof/>
                <w:webHidden/>
              </w:rPr>
              <w:fldChar w:fldCharType="begin"/>
            </w:r>
            <w:r w:rsidRPr="008A71B0">
              <w:rPr>
                <w:noProof/>
                <w:webHidden/>
              </w:rPr>
              <w:instrText xml:space="preserve"> PAGEREF _Toc194998845 \h </w:instrText>
            </w:r>
            <w:r w:rsidRPr="008A71B0">
              <w:rPr>
                <w:noProof/>
                <w:webHidden/>
              </w:rPr>
            </w:r>
            <w:r w:rsidRPr="008A71B0">
              <w:rPr>
                <w:noProof/>
                <w:webHidden/>
              </w:rPr>
              <w:fldChar w:fldCharType="separate"/>
            </w:r>
            <w:r w:rsidR="00183EA8" w:rsidRPr="008A71B0">
              <w:rPr>
                <w:noProof/>
                <w:webHidden/>
              </w:rPr>
              <w:t>91</w:t>
            </w:r>
            <w:r w:rsidRPr="008A71B0">
              <w:rPr>
                <w:noProof/>
                <w:webHidden/>
              </w:rPr>
              <w:fldChar w:fldCharType="end"/>
            </w:r>
          </w:hyperlink>
        </w:p>
        <w:p w14:paraId="2220655E" w14:textId="6A241D5D" w:rsidR="00EA163B" w:rsidRPr="008A71B0" w:rsidRDefault="00EA163B">
          <w:pPr>
            <w:pStyle w:val="TOC3"/>
            <w:tabs>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46" w:history="1">
            <w:r w:rsidRPr="008A71B0">
              <w:rPr>
                <w:rStyle w:val="Hyperlink"/>
                <w:i/>
                <w:noProof/>
              </w:rPr>
              <w:t>4.2.2 Tổng quan các nghiên cứu trước đây</w:t>
            </w:r>
            <w:r w:rsidRPr="008A71B0">
              <w:rPr>
                <w:noProof/>
                <w:webHidden/>
              </w:rPr>
              <w:tab/>
            </w:r>
            <w:r w:rsidRPr="008A71B0">
              <w:rPr>
                <w:noProof/>
                <w:webHidden/>
              </w:rPr>
              <w:fldChar w:fldCharType="begin"/>
            </w:r>
            <w:r w:rsidRPr="008A71B0">
              <w:rPr>
                <w:noProof/>
                <w:webHidden/>
              </w:rPr>
              <w:instrText xml:space="preserve"> PAGEREF _Toc194998846 \h </w:instrText>
            </w:r>
            <w:r w:rsidRPr="008A71B0">
              <w:rPr>
                <w:noProof/>
                <w:webHidden/>
              </w:rPr>
            </w:r>
            <w:r w:rsidRPr="008A71B0">
              <w:rPr>
                <w:noProof/>
                <w:webHidden/>
              </w:rPr>
              <w:fldChar w:fldCharType="separate"/>
            </w:r>
            <w:r w:rsidR="00183EA8" w:rsidRPr="008A71B0">
              <w:rPr>
                <w:noProof/>
                <w:webHidden/>
              </w:rPr>
              <w:t>92</w:t>
            </w:r>
            <w:r w:rsidRPr="008A71B0">
              <w:rPr>
                <w:noProof/>
                <w:webHidden/>
              </w:rPr>
              <w:fldChar w:fldCharType="end"/>
            </w:r>
          </w:hyperlink>
        </w:p>
        <w:p w14:paraId="4FDD9EBD" w14:textId="3E8E778C" w:rsidR="00EA163B" w:rsidRPr="008A71B0" w:rsidRDefault="00EA163B">
          <w:pPr>
            <w:pStyle w:val="TOC3"/>
            <w:tabs>
              <w:tab w:val="left" w:pos="1760"/>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47" w:history="1">
            <w:r w:rsidRPr="008A71B0">
              <w:rPr>
                <w:rStyle w:val="Hyperlink"/>
                <w:i/>
                <w:noProof/>
              </w:rPr>
              <w:t>4.2.3</w:t>
            </w:r>
            <w:r w:rsidRPr="008A71B0">
              <w:rPr>
                <w:rFonts w:asciiTheme="minorHAnsi" w:eastAsiaTheme="minorEastAsia" w:hAnsiTheme="minorHAnsi" w:cstheme="minorBidi"/>
                <w:noProof/>
                <w:color w:val="auto"/>
                <w:kern w:val="2"/>
                <w:sz w:val="24"/>
                <w:szCs w:val="24"/>
                <w14:ligatures w14:val="standardContextual"/>
              </w:rPr>
              <w:tab/>
            </w:r>
            <w:r w:rsidRPr="008A71B0">
              <w:rPr>
                <w:rStyle w:val="Hyperlink"/>
                <w:i/>
                <w:noProof/>
              </w:rPr>
              <w:t>Dữ liệu và phương pháp nghiên cứu</w:t>
            </w:r>
            <w:r w:rsidRPr="008A71B0">
              <w:rPr>
                <w:noProof/>
                <w:webHidden/>
              </w:rPr>
              <w:tab/>
            </w:r>
            <w:r w:rsidRPr="008A71B0">
              <w:rPr>
                <w:noProof/>
                <w:webHidden/>
              </w:rPr>
              <w:fldChar w:fldCharType="begin"/>
            </w:r>
            <w:r w:rsidRPr="008A71B0">
              <w:rPr>
                <w:noProof/>
                <w:webHidden/>
              </w:rPr>
              <w:instrText xml:space="preserve"> PAGEREF _Toc194998847 \h </w:instrText>
            </w:r>
            <w:r w:rsidRPr="008A71B0">
              <w:rPr>
                <w:noProof/>
                <w:webHidden/>
              </w:rPr>
            </w:r>
            <w:r w:rsidRPr="008A71B0">
              <w:rPr>
                <w:noProof/>
                <w:webHidden/>
              </w:rPr>
              <w:fldChar w:fldCharType="separate"/>
            </w:r>
            <w:r w:rsidR="00183EA8" w:rsidRPr="008A71B0">
              <w:rPr>
                <w:noProof/>
                <w:webHidden/>
              </w:rPr>
              <w:t>94</w:t>
            </w:r>
            <w:r w:rsidRPr="008A71B0">
              <w:rPr>
                <w:noProof/>
                <w:webHidden/>
              </w:rPr>
              <w:fldChar w:fldCharType="end"/>
            </w:r>
          </w:hyperlink>
        </w:p>
        <w:p w14:paraId="041F9F77" w14:textId="26DDC096" w:rsidR="00EA163B" w:rsidRPr="008A71B0" w:rsidRDefault="00EA163B">
          <w:pPr>
            <w:pStyle w:val="TOC3"/>
            <w:tabs>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48" w:history="1">
            <w:r w:rsidRPr="008A71B0">
              <w:rPr>
                <w:rStyle w:val="Hyperlink"/>
                <w:i/>
                <w:noProof/>
              </w:rPr>
              <w:t>4.2.4. Kết quả nghiên cứu và thảo luận</w:t>
            </w:r>
            <w:r w:rsidRPr="008A71B0">
              <w:rPr>
                <w:noProof/>
                <w:webHidden/>
              </w:rPr>
              <w:tab/>
            </w:r>
            <w:r w:rsidRPr="008A71B0">
              <w:rPr>
                <w:noProof/>
                <w:webHidden/>
              </w:rPr>
              <w:fldChar w:fldCharType="begin"/>
            </w:r>
            <w:r w:rsidRPr="008A71B0">
              <w:rPr>
                <w:noProof/>
                <w:webHidden/>
              </w:rPr>
              <w:instrText xml:space="preserve"> PAGEREF _Toc194998848 \h </w:instrText>
            </w:r>
            <w:r w:rsidRPr="008A71B0">
              <w:rPr>
                <w:noProof/>
                <w:webHidden/>
              </w:rPr>
            </w:r>
            <w:r w:rsidRPr="008A71B0">
              <w:rPr>
                <w:noProof/>
                <w:webHidden/>
              </w:rPr>
              <w:fldChar w:fldCharType="separate"/>
            </w:r>
            <w:r w:rsidR="00183EA8" w:rsidRPr="008A71B0">
              <w:rPr>
                <w:noProof/>
                <w:webHidden/>
              </w:rPr>
              <w:t>97</w:t>
            </w:r>
            <w:r w:rsidRPr="008A71B0">
              <w:rPr>
                <w:noProof/>
                <w:webHidden/>
              </w:rPr>
              <w:fldChar w:fldCharType="end"/>
            </w:r>
          </w:hyperlink>
        </w:p>
        <w:p w14:paraId="4C3553CC" w14:textId="6E9C7283" w:rsidR="00EA163B" w:rsidRPr="008A71B0" w:rsidRDefault="00EA163B">
          <w:pPr>
            <w:pStyle w:val="TOC3"/>
            <w:tabs>
              <w:tab w:val="right" w:leader="dot" w:pos="9395"/>
            </w:tabs>
            <w:ind w:left="960"/>
            <w:rPr>
              <w:rFonts w:asciiTheme="minorHAnsi" w:eastAsiaTheme="minorEastAsia" w:hAnsiTheme="minorHAnsi" w:cstheme="minorBidi"/>
              <w:noProof/>
              <w:color w:val="auto"/>
              <w:kern w:val="2"/>
              <w:sz w:val="24"/>
              <w:szCs w:val="24"/>
              <w14:ligatures w14:val="standardContextual"/>
            </w:rPr>
          </w:pPr>
          <w:hyperlink w:anchor="_Toc194998849" w:history="1">
            <w:r w:rsidRPr="008A71B0">
              <w:rPr>
                <w:rStyle w:val="Hyperlink"/>
                <w:i/>
                <w:noProof/>
              </w:rPr>
              <w:t>4.2.5. Kết luận và kiến nghị</w:t>
            </w:r>
            <w:r w:rsidRPr="008A71B0">
              <w:rPr>
                <w:noProof/>
                <w:webHidden/>
              </w:rPr>
              <w:tab/>
            </w:r>
            <w:r w:rsidRPr="008A71B0">
              <w:rPr>
                <w:noProof/>
                <w:webHidden/>
              </w:rPr>
              <w:fldChar w:fldCharType="begin"/>
            </w:r>
            <w:r w:rsidRPr="008A71B0">
              <w:rPr>
                <w:noProof/>
                <w:webHidden/>
              </w:rPr>
              <w:instrText xml:space="preserve"> PAGEREF _Toc194998849 \h </w:instrText>
            </w:r>
            <w:r w:rsidRPr="008A71B0">
              <w:rPr>
                <w:noProof/>
                <w:webHidden/>
              </w:rPr>
            </w:r>
            <w:r w:rsidRPr="008A71B0">
              <w:rPr>
                <w:noProof/>
                <w:webHidden/>
              </w:rPr>
              <w:fldChar w:fldCharType="separate"/>
            </w:r>
            <w:r w:rsidR="00183EA8" w:rsidRPr="008A71B0">
              <w:rPr>
                <w:noProof/>
                <w:webHidden/>
              </w:rPr>
              <w:t>106</w:t>
            </w:r>
            <w:r w:rsidRPr="008A71B0">
              <w:rPr>
                <w:noProof/>
                <w:webHidden/>
              </w:rPr>
              <w:fldChar w:fldCharType="end"/>
            </w:r>
          </w:hyperlink>
        </w:p>
        <w:p w14:paraId="34DCA276" w14:textId="51903309" w:rsidR="00EA163B" w:rsidRPr="008A71B0" w:rsidRDefault="00EA163B">
          <w:pPr>
            <w:pStyle w:val="TOC1"/>
            <w:tabs>
              <w:tab w:val="right" w:leader="dot" w:pos="9395"/>
            </w:tabs>
            <w:rPr>
              <w:rFonts w:asciiTheme="minorHAnsi" w:eastAsiaTheme="minorEastAsia" w:hAnsiTheme="minorHAnsi" w:cstheme="minorBidi"/>
              <w:bCs w:val="0"/>
              <w:noProof/>
              <w:color w:val="auto"/>
              <w:kern w:val="2"/>
              <w:sz w:val="24"/>
              <w:szCs w:val="24"/>
              <w14:ligatures w14:val="standardContextual"/>
            </w:rPr>
          </w:pPr>
          <w:hyperlink w:anchor="_Toc194998850" w:history="1">
            <w:r w:rsidRPr="008A71B0">
              <w:rPr>
                <w:rStyle w:val="Hyperlink"/>
                <w:bCs w:val="0"/>
                <w:noProof/>
              </w:rPr>
              <w:t>CHƯƠNG 5: GIẢI PHÁP PHÁT TRIỂN BỀN VỮNG THỊ TRƯỜNG CHỨNG KHOÁN VIỆT NAM</w:t>
            </w:r>
            <w:r w:rsidRPr="008A71B0">
              <w:rPr>
                <w:bCs w:val="0"/>
                <w:noProof/>
                <w:webHidden/>
              </w:rPr>
              <w:tab/>
            </w:r>
            <w:r w:rsidRPr="008A71B0">
              <w:rPr>
                <w:bCs w:val="0"/>
                <w:noProof/>
                <w:webHidden/>
              </w:rPr>
              <w:fldChar w:fldCharType="begin"/>
            </w:r>
            <w:r w:rsidRPr="008A71B0">
              <w:rPr>
                <w:bCs w:val="0"/>
                <w:noProof/>
                <w:webHidden/>
              </w:rPr>
              <w:instrText xml:space="preserve"> PAGEREF _Toc194998850 \h </w:instrText>
            </w:r>
            <w:r w:rsidRPr="008A71B0">
              <w:rPr>
                <w:bCs w:val="0"/>
                <w:noProof/>
                <w:webHidden/>
              </w:rPr>
            </w:r>
            <w:r w:rsidRPr="008A71B0">
              <w:rPr>
                <w:bCs w:val="0"/>
                <w:noProof/>
                <w:webHidden/>
              </w:rPr>
              <w:fldChar w:fldCharType="separate"/>
            </w:r>
            <w:r w:rsidR="00183EA8" w:rsidRPr="008A71B0">
              <w:rPr>
                <w:bCs w:val="0"/>
                <w:noProof/>
                <w:webHidden/>
              </w:rPr>
              <w:t>114</w:t>
            </w:r>
            <w:r w:rsidRPr="008A71B0">
              <w:rPr>
                <w:bCs w:val="0"/>
                <w:noProof/>
                <w:webHidden/>
              </w:rPr>
              <w:fldChar w:fldCharType="end"/>
            </w:r>
          </w:hyperlink>
        </w:p>
        <w:p w14:paraId="0F514B2F" w14:textId="4E568569" w:rsidR="00EA163B" w:rsidRPr="008A71B0" w:rsidRDefault="00EA163B">
          <w:pPr>
            <w:pStyle w:val="TOC2"/>
            <w:tabs>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51" w:history="1">
            <w:r w:rsidRPr="008A71B0">
              <w:rPr>
                <w:rStyle w:val="Hyperlink"/>
                <w:noProof/>
              </w:rPr>
              <w:t>5.1. Định hướng phát triển thị trường chứng khoán Việt Nam</w:t>
            </w:r>
            <w:r w:rsidRPr="008A71B0">
              <w:rPr>
                <w:noProof/>
                <w:webHidden/>
              </w:rPr>
              <w:tab/>
            </w:r>
            <w:r w:rsidRPr="008A71B0">
              <w:rPr>
                <w:noProof/>
                <w:webHidden/>
              </w:rPr>
              <w:fldChar w:fldCharType="begin"/>
            </w:r>
            <w:r w:rsidRPr="008A71B0">
              <w:rPr>
                <w:noProof/>
                <w:webHidden/>
              </w:rPr>
              <w:instrText xml:space="preserve"> PAGEREF _Toc194998851 \h </w:instrText>
            </w:r>
            <w:r w:rsidRPr="008A71B0">
              <w:rPr>
                <w:noProof/>
                <w:webHidden/>
              </w:rPr>
            </w:r>
            <w:r w:rsidRPr="008A71B0">
              <w:rPr>
                <w:noProof/>
                <w:webHidden/>
              </w:rPr>
              <w:fldChar w:fldCharType="separate"/>
            </w:r>
            <w:r w:rsidR="00183EA8" w:rsidRPr="008A71B0">
              <w:rPr>
                <w:noProof/>
                <w:webHidden/>
              </w:rPr>
              <w:t>114</w:t>
            </w:r>
            <w:r w:rsidRPr="008A71B0">
              <w:rPr>
                <w:noProof/>
                <w:webHidden/>
              </w:rPr>
              <w:fldChar w:fldCharType="end"/>
            </w:r>
          </w:hyperlink>
        </w:p>
        <w:p w14:paraId="3CBDF409" w14:textId="70B84D7D" w:rsidR="00EA163B" w:rsidRPr="008A71B0" w:rsidRDefault="00EA163B">
          <w:pPr>
            <w:pStyle w:val="TOC2"/>
            <w:tabs>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52" w:history="1">
            <w:r w:rsidRPr="008A71B0">
              <w:rPr>
                <w:rStyle w:val="Hyperlink"/>
                <w:noProof/>
              </w:rPr>
              <w:t>5.2 Cơ sở đề xuất giải pháp</w:t>
            </w:r>
            <w:r w:rsidRPr="008A71B0">
              <w:rPr>
                <w:noProof/>
                <w:webHidden/>
              </w:rPr>
              <w:tab/>
            </w:r>
            <w:r w:rsidRPr="008A71B0">
              <w:rPr>
                <w:noProof/>
                <w:webHidden/>
              </w:rPr>
              <w:fldChar w:fldCharType="begin"/>
            </w:r>
            <w:r w:rsidRPr="008A71B0">
              <w:rPr>
                <w:noProof/>
                <w:webHidden/>
              </w:rPr>
              <w:instrText xml:space="preserve"> PAGEREF _Toc194998852 \h </w:instrText>
            </w:r>
            <w:r w:rsidRPr="008A71B0">
              <w:rPr>
                <w:noProof/>
                <w:webHidden/>
              </w:rPr>
            </w:r>
            <w:r w:rsidRPr="008A71B0">
              <w:rPr>
                <w:noProof/>
                <w:webHidden/>
              </w:rPr>
              <w:fldChar w:fldCharType="separate"/>
            </w:r>
            <w:r w:rsidR="00183EA8" w:rsidRPr="008A71B0">
              <w:rPr>
                <w:noProof/>
                <w:webHidden/>
              </w:rPr>
              <w:t>116</w:t>
            </w:r>
            <w:r w:rsidRPr="008A71B0">
              <w:rPr>
                <w:noProof/>
                <w:webHidden/>
              </w:rPr>
              <w:fldChar w:fldCharType="end"/>
            </w:r>
          </w:hyperlink>
        </w:p>
        <w:p w14:paraId="5E47CC51" w14:textId="0E54906E" w:rsidR="00EA163B" w:rsidRPr="008A71B0" w:rsidRDefault="00EA163B">
          <w:pPr>
            <w:pStyle w:val="TOC2"/>
            <w:tabs>
              <w:tab w:val="right" w:leader="dot" w:pos="9395"/>
            </w:tabs>
            <w:rPr>
              <w:rFonts w:asciiTheme="minorHAnsi" w:eastAsiaTheme="minorEastAsia" w:hAnsiTheme="minorHAnsi" w:cstheme="minorBidi"/>
              <w:noProof/>
              <w:color w:val="auto"/>
              <w:kern w:val="2"/>
              <w:sz w:val="24"/>
              <w:szCs w:val="24"/>
              <w14:ligatures w14:val="standardContextual"/>
            </w:rPr>
          </w:pPr>
          <w:hyperlink w:anchor="_Toc194998853" w:history="1">
            <w:r w:rsidRPr="008A71B0">
              <w:rPr>
                <w:rStyle w:val="Hyperlink"/>
                <w:noProof/>
              </w:rPr>
              <w:t>5.3. Các giải pháp</w:t>
            </w:r>
            <w:r w:rsidRPr="008A71B0">
              <w:rPr>
                <w:noProof/>
                <w:webHidden/>
              </w:rPr>
              <w:tab/>
            </w:r>
            <w:r w:rsidRPr="008A71B0">
              <w:rPr>
                <w:noProof/>
                <w:webHidden/>
              </w:rPr>
              <w:fldChar w:fldCharType="begin"/>
            </w:r>
            <w:r w:rsidRPr="008A71B0">
              <w:rPr>
                <w:noProof/>
                <w:webHidden/>
              </w:rPr>
              <w:instrText xml:space="preserve"> PAGEREF _Toc194998853 \h </w:instrText>
            </w:r>
            <w:r w:rsidRPr="008A71B0">
              <w:rPr>
                <w:noProof/>
                <w:webHidden/>
              </w:rPr>
            </w:r>
            <w:r w:rsidRPr="008A71B0">
              <w:rPr>
                <w:noProof/>
                <w:webHidden/>
              </w:rPr>
              <w:fldChar w:fldCharType="separate"/>
            </w:r>
            <w:r w:rsidR="00183EA8" w:rsidRPr="008A71B0">
              <w:rPr>
                <w:noProof/>
                <w:webHidden/>
              </w:rPr>
              <w:t>118</w:t>
            </w:r>
            <w:r w:rsidRPr="008A71B0">
              <w:rPr>
                <w:noProof/>
                <w:webHidden/>
              </w:rPr>
              <w:fldChar w:fldCharType="end"/>
            </w:r>
          </w:hyperlink>
        </w:p>
        <w:p w14:paraId="50D3B1FF" w14:textId="03763178" w:rsidR="00CB392E" w:rsidRPr="002A3A29" w:rsidRDefault="00CB392E" w:rsidP="00396CF1">
          <w:pPr>
            <w:spacing w:line="360" w:lineRule="auto"/>
            <w:rPr>
              <w:color w:val="000000" w:themeColor="text1"/>
              <w:sz w:val="26"/>
              <w:szCs w:val="26"/>
            </w:rPr>
          </w:pPr>
          <w:r w:rsidRPr="008A71B0">
            <w:rPr>
              <w:noProof/>
              <w:color w:val="000000" w:themeColor="text1"/>
              <w:sz w:val="26"/>
              <w:szCs w:val="26"/>
            </w:rPr>
            <w:fldChar w:fldCharType="end"/>
          </w:r>
        </w:p>
      </w:sdtContent>
    </w:sdt>
    <w:p w14:paraId="76CF01BA" w14:textId="77777777" w:rsidR="00CB392E" w:rsidRPr="002A3A29" w:rsidRDefault="00CB392E" w:rsidP="00CB392E">
      <w:pPr>
        <w:spacing w:line="360" w:lineRule="auto"/>
        <w:jc w:val="center"/>
        <w:rPr>
          <w:b/>
          <w:color w:val="000000" w:themeColor="text1"/>
          <w:sz w:val="26"/>
          <w:szCs w:val="26"/>
        </w:rPr>
      </w:pPr>
    </w:p>
    <w:p w14:paraId="1A0ABF84" w14:textId="77777777" w:rsidR="00775FF5" w:rsidRPr="002A3A29" w:rsidRDefault="00775FF5">
      <w:pPr>
        <w:spacing w:after="160" w:line="259" w:lineRule="auto"/>
        <w:rPr>
          <w:b/>
          <w:bCs/>
          <w:color w:val="000000" w:themeColor="text1"/>
          <w:sz w:val="26"/>
          <w:szCs w:val="26"/>
          <w:lang w:eastAsia="zh-CN" w:bidi="ar"/>
        </w:rPr>
      </w:pPr>
      <w:bookmarkStart w:id="0" w:name="_Toc177939939"/>
      <w:r w:rsidRPr="002A3A29">
        <w:rPr>
          <w:b/>
          <w:bCs/>
          <w:color w:val="000000" w:themeColor="text1"/>
          <w:sz w:val="26"/>
          <w:szCs w:val="26"/>
          <w:lang w:eastAsia="zh-CN" w:bidi="ar"/>
        </w:rPr>
        <w:br w:type="page"/>
      </w:r>
    </w:p>
    <w:p w14:paraId="39F1B1B9" w14:textId="4BAF2AD3" w:rsidR="00155A4E" w:rsidRPr="002A3A29" w:rsidRDefault="00155A4E" w:rsidP="00155A4E">
      <w:pPr>
        <w:spacing w:line="360" w:lineRule="auto"/>
        <w:jc w:val="center"/>
        <w:outlineLvl w:val="0"/>
        <w:rPr>
          <w:b/>
          <w:bCs/>
          <w:color w:val="000000" w:themeColor="text1"/>
          <w:sz w:val="26"/>
          <w:szCs w:val="26"/>
          <w:lang w:eastAsia="zh-CN" w:bidi="ar"/>
        </w:rPr>
      </w:pPr>
      <w:bookmarkStart w:id="1" w:name="_Toc194998808"/>
      <w:r w:rsidRPr="002A3A29">
        <w:rPr>
          <w:b/>
          <w:bCs/>
          <w:color w:val="000000" w:themeColor="text1"/>
          <w:sz w:val="26"/>
          <w:szCs w:val="26"/>
          <w:lang w:eastAsia="zh-CN" w:bidi="ar"/>
        </w:rPr>
        <w:lastRenderedPageBreak/>
        <w:t>DANH MỤC TỪ VIẾT TẮT</w:t>
      </w:r>
      <w:bookmarkEnd w:id="0"/>
      <w:bookmarkEnd w:id="1"/>
    </w:p>
    <w:tbl>
      <w:tblPr>
        <w:tblW w:w="907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6804"/>
      </w:tblGrid>
      <w:tr w:rsidR="006901EE" w:rsidRPr="002A3A29" w14:paraId="6CA3AD20" w14:textId="77777777" w:rsidTr="00155A4E">
        <w:trPr>
          <w:trHeight w:val="392"/>
        </w:trPr>
        <w:tc>
          <w:tcPr>
            <w:tcW w:w="2273" w:type="dxa"/>
            <w:shd w:val="clear" w:color="auto" w:fill="auto"/>
            <w:vAlign w:val="center"/>
            <w:hideMark/>
          </w:tcPr>
          <w:p w14:paraId="083BCAEC" w14:textId="77777777" w:rsidR="00155A4E" w:rsidRPr="002A3A29" w:rsidRDefault="00155A4E" w:rsidP="00155A4E">
            <w:pPr>
              <w:jc w:val="center"/>
              <w:rPr>
                <w:b/>
                <w:bCs/>
                <w:color w:val="000000" w:themeColor="text1"/>
                <w:sz w:val="26"/>
                <w:szCs w:val="26"/>
              </w:rPr>
            </w:pPr>
            <w:r w:rsidRPr="002A3A29">
              <w:rPr>
                <w:b/>
                <w:bCs/>
                <w:color w:val="000000" w:themeColor="text1"/>
                <w:sz w:val="26"/>
                <w:szCs w:val="26"/>
              </w:rPr>
              <w:t>TT</w:t>
            </w:r>
          </w:p>
        </w:tc>
        <w:tc>
          <w:tcPr>
            <w:tcW w:w="6804" w:type="dxa"/>
            <w:shd w:val="clear" w:color="auto" w:fill="auto"/>
            <w:vAlign w:val="center"/>
            <w:hideMark/>
          </w:tcPr>
          <w:p w14:paraId="78E4627F" w14:textId="77777777" w:rsidR="00155A4E" w:rsidRPr="002A3A29" w:rsidRDefault="00155A4E" w:rsidP="00155A4E">
            <w:pPr>
              <w:jc w:val="center"/>
              <w:rPr>
                <w:b/>
                <w:bCs/>
                <w:color w:val="000000" w:themeColor="text1"/>
                <w:sz w:val="26"/>
                <w:szCs w:val="26"/>
              </w:rPr>
            </w:pPr>
            <w:r w:rsidRPr="002A3A29">
              <w:rPr>
                <w:b/>
                <w:bCs/>
                <w:color w:val="000000" w:themeColor="text1"/>
                <w:sz w:val="26"/>
                <w:szCs w:val="26"/>
              </w:rPr>
              <w:t>NỘI DUNG</w:t>
            </w:r>
          </w:p>
        </w:tc>
      </w:tr>
      <w:tr w:rsidR="006901EE" w:rsidRPr="002A3A29" w14:paraId="771EC642" w14:textId="77777777" w:rsidTr="00155A4E">
        <w:trPr>
          <w:trHeight w:val="270"/>
        </w:trPr>
        <w:tc>
          <w:tcPr>
            <w:tcW w:w="2273" w:type="dxa"/>
            <w:shd w:val="clear" w:color="auto" w:fill="auto"/>
            <w:vAlign w:val="center"/>
            <w:hideMark/>
          </w:tcPr>
          <w:p w14:paraId="5E35A2BA" w14:textId="77777777" w:rsidR="00155A4E" w:rsidRPr="002A3A29" w:rsidRDefault="00155A4E" w:rsidP="00155A4E">
            <w:pPr>
              <w:jc w:val="center"/>
              <w:rPr>
                <w:color w:val="000000" w:themeColor="text1"/>
                <w:sz w:val="26"/>
                <w:szCs w:val="26"/>
              </w:rPr>
            </w:pPr>
            <w:r w:rsidRPr="002A3A29">
              <w:rPr>
                <w:color w:val="000000" w:themeColor="text1"/>
              </w:rPr>
              <w:br w:type="page"/>
            </w:r>
            <w:r w:rsidRPr="002A3A29">
              <w:rPr>
                <w:color w:val="000000" w:themeColor="text1"/>
                <w:sz w:val="26"/>
                <w:szCs w:val="26"/>
              </w:rPr>
              <w:t>ADF</w:t>
            </w:r>
          </w:p>
        </w:tc>
        <w:tc>
          <w:tcPr>
            <w:tcW w:w="6804" w:type="dxa"/>
            <w:shd w:val="clear" w:color="auto" w:fill="auto"/>
            <w:vAlign w:val="center"/>
            <w:hideMark/>
          </w:tcPr>
          <w:p w14:paraId="4AB0AE62" w14:textId="77777777" w:rsidR="00155A4E" w:rsidRPr="002A3A29" w:rsidRDefault="00155A4E" w:rsidP="00155A4E">
            <w:pPr>
              <w:rPr>
                <w:color w:val="000000" w:themeColor="text1"/>
                <w:sz w:val="26"/>
                <w:szCs w:val="26"/>
              </w:rPr>
            </w:pPr>
            <w:r w:rsidRPr="002A3A29">
              <w:rPr>
                <w:color w:val="000000" w:themeColor="text1"/>
                <w:sz w:val="26"/>
                <w:szCs w:val="26"/>
              </w:rPr>
              <w:t>Augmented Dickey Fuller.</w:t>
            </w:r>
          </w:p>
        </w:tc>
      </w:tr>
      <w:tr w:rsidR="006901EE" w:rsidRPr="002A3A29" w14:paraId="719DA334" w14:textId="77777777" w:rsidTr="00155A4E">
        <w:trPr>
          <w:trHeight w:val="246"/>
        </w:trPr>
        <w:tc>
          <w:tcPr>
            <w:tcW w:w="2273" w:type="dxa"/>
            <w:shd w:val="clear" w:color="auto" w:fill="auto"/>
            <w:vAlign w:val="center"/>
            <w:hideMark/>
          </w:tcPr>
          <w:p w14:paraId="72A8B7F4" w14:textId="77777777" w:rsidR="00155A4E" w:rsidRPr="002A3A29" w:rsidRDefault="00155A4E" w:rsidP="00155A4E">
            <w:pPr>
              <w:jc w:val="center"/>
              <w:rPr>
                <w:color w:val="000000" w:themeColor="text1"/>
                <w:sz w:val="26"/>
                <w:szCs w:val="26"/>
              </w:rPr>
            </w:pPr>
            <w:r w:rsidRPr="002A3A29">
              <w:rPr>
                <w:color w:val="000000" w:themeColor="text1"/>
                <w:sz w:val="26"/>
                <w:szCs w:val="26"/>
              </w:rPr>
              <w:t>AMEX</w:t>
            </w:r>
          </w:p>
        </w:tc>
        <w:tc>
          <w:tcPr>
            <w:tcW w:w="6804" w:type="dxa"/>
            <w:shd w:val="clear" w:color="auto" w:fill="auto"/>
            <w:vAlign w:val="center"/>
            <w:hideMark/>
          </w:tcPr>
          <w:p w14:paraId="4DA5EDB9" w14:textId="77777777" w:rsidR="00155A4E" w:rsidRPr="002A3A29" w:rsidRDefault="00155A4E" w:rsidP="00155A4E">
            <w:pPr>
              <w:rPr>
                <w:color w:val="000000" w:themeColor="text1"/>
                <w:sz w:val="26"/>
                <w:szCs w:val="26"/>
              </w:rPr>
            </w:pPr>
            <w:r w:rsidRPr="002A3A29">
              <w:rPr>
                <w:color w:val="000000" w:themeColor="text1"/>
                <w:sz w:val="26"/>
                <w:szCs w:val="26"/>
              </w:rPr>
              <w:t>American Stock Exchange.</w:t>
            </w:r>
          </w:p>
        </w:tc>
      </w:tr>
      <w:tr w:rsidR="006901EE" w:rsidRPr="002A3A29" w14:paraId="1561FFE9" w14:textId="77777777" w:rsidTr="00155A4E">
        <w:trPr>
          <w:trHeight w:val="221"/>
        </w:trPr>
        <w:tc>
          <w:tcPr>
            <w:tcW w:w="2273" w:type="dxa"/>
            <w:shd w:val="clear" w:color="auto" w:fill="auto"/>
            <w:vAlign w:val="center"/>
            <w:hideMark/>
          </w:tcPr>
          <w:p w14:paraId="478AE94B" w14:textId="77777777" w:rsidR="00155A4E" w:rsidRPr="002A3A29" w:rsidRDefault="00155A4E" w:rsidP="00155A4E">
            <w:pPr>
              <w:jc w:val="center"/>
              <w:rPr>
                <w:color w:val="000000" w:themeColor="text1"/>
                <w:sz w:val="26"/>
                <w:szCs w:val="26"/>
              </w:rPr>
            </w:pPr>
            <w:r w:rsidRPr="002A3A29">
              <w:rPr>
                <w:color w:val="000000" w:themeColor="text1"/>
                <w:sz w:val="26"/>
                <w:szCs w:val="26"/>
              </w:rPr>
              <w:t>ARDL</w:t>
            </w:r>
          </w:p>
        </w:tc>
        <w:tc>
          <w:tcPr>
            <w:tcW w:w="6804" w:type="dxa"/>
            <w:shd w:val="clear" w:color="auto" w:fill="auto"/>
            <w:vAlign w:val="center"/>
            <w:hideMark/>
          </w:tcPr>
          <w:p w14:paraId="3724AF33" w14:textId="77777777" w:rsidR="00155A4E" w:rsidRPr="002A3A29" w:rsidRDefault="00155A4E" w:rsidP="00155A4E">
            <w:pPr>
              <w:rPr>
                <w:color w:val="000000" w:themeColor="text1"/>
                <w:sz w:val="26"/>
                <w:szCs w:val="26"/>
              </w:rPr>
            </w:pPr>
            <w:r w:rsidRPr="002A3A29">
              <w:rPr>
                <w:color w:val="000000" w:themeColor="text1"/>
                <w:sz w:val="26"/>
                <w:szCs w:val="26"/>
              </w:rPr>
              <w:t>Autoregressive Distributed Lag Model.</w:t>
            </w:r>
          </w:p>
        </w:tc>
      </w:tr>
      <w:tr w:rsidR="006901EE" w:rsidRPr="002A3A29" w14:paraId="16AE0332" w14:textId="77777777" w:rsidTr="00155A4E">
        <w:trPr>
          <w:trHeight w:val="340"/>
        </w:trPr>
        <w:tc>
          <w:tcPr>
            <w:tcW w:w="2273" w:type="dxa"/>
            <w:shd w:val="clear" w:color="auto" w:fill="auto"/>
            <w:vAlign w:val="center"/>
            <w:hideMark/>
          </w:tcPr>
          <w:p w14:paraId="6BA352F3" w14:textId="77777777" w:rsidR="00155A4E" w:rsidRPr="002A3A29" w:rsidRDefault="00155A4E" w:rsidP="00155A4E">
            <w:pPr>
              <w:jc w:val="center"/>
              <w:rPr>
                <w:color w:val="000000" w:themeColor="text1"/>
                <w:sz w:val="26"/>
                <w:szCs w:val="26"/>
              </w:rPr>
            </w:pPr>
            <w:r w:rsidRPr="002A3A29">
              <w:rPr>
                <w:color w:val="000000" w:themeColor="text1"/>
                <w:sz w:val="26"/>
                <w:szCs w:val="26"/>
              </w:rPr>
              <w:t>CAPM</w:t>
            </w:r>
          </w:p>
        </w:tc>
        <w:tc>
          <w:tcPr>
            <w:tcW w:w="6804" w:type="dxa"/>
            <w:shd w:val="clear" w:color="auto" w:fill="auto"/>
            <w:vAlign w:val="center"/>
            <w:hideMark/>
          </w:tcPr>
          <w:p w14:paraId="73B23527" w14:textId="77777777" w:rsidR="00155A4E" w:rsidRPr="002A3A29" w:rsidRDefault="00155A4E" w:rsidP="00155A4E">
            <w:pPr>
              <w:rPr>
                <w:color w:val="000000" w:themeColor="text1"/>
                <w:sz w:val="26"/>
                <w:szCs w:val="26"/>
              </w:rPr>
            </w:pPr>
            <w:r w:rsidRPr="002A3A29">
              <w:rPr>
                <w:color w:val="000000" w:themeColor="text1"/>
                <w:sz w:val="26"/>
                <w:szCs w:val="26"/>
              </w:rPr>
              <w:t>Capital Asset Pricing Model.</w:t>
            </w:r>
          </w:p>
        </w:tc>
      </w:tr>
      <w:tr w:rsidR="006901EE" w:rsidRPr="002A3A29" w14:paraId="46BCA054" w14:textId="77777777" w:rsidTr="00155A4E">
        <w:trPr>
          <w:trHeight w:val="273"/>
        </w:trPr>
        <w:tc>
          <w:tcPr>
            <w:tcW w:w="2273" w:type="dxa"/>
            <w:shd w:val="clear" w:color="auto" w:fill="auto"/>
            <w:vAlign w:val="center"/>
            <w:hideMark/>
          </w:tcPr>
          <w:p w14:paraId="2CBD498A" w14:textId="77777777" w:rsidR="00155A4E" w:rsidRPr="002A3A29" w:rsidRDefault="00155A4E" w:rsidP="00155A4E">
            <w:pPr>
              <w:jc w:val="center"/>
              <w:rPr>
                <w:color w:val="000000" w:themeColor="text1"/>
                <w:sz w:val="26"/>
                <w:szCs w:val="26"/>
              </w:rPr>
            </w:pPr>
            <w:r w:rsidRPr="002A3A29">
              <w:rPr>
                <w:color w:val="000000" w:themeColor="text1"/>
                <w:sz w:val="26"/>
                <w:szCs w:val="26"/>
              </w:rPr>
              <w:t>CCI</w:t>
            </w:r>
          </w:p>
        </w:tc>
        <w:tc>
          <w:tcPr>
            <w:tcW w:w="6804" w:type="dxa"/>
            <w:shd w:val="clear" w:color="auto" w:fill="auto"/>
            <w:vAlign w:val="center"/>
            <w:hideMark/>
          </w:tcPr>
          <w:p w14:paraId="74BB0BB2" w14:textId="77777777" w:rsidR="00155A4E" w:rsidRPr="002A3A29" w:rsidRDefault="00155A4E" w:rsidP="00155A4E">
            <w:pPr>
              <w:rPr>
                <w:color w:val="000000" w:themeColor="text1"/>
                <w:sz w:val="26"/>
                <w:szCs w:val="26"/>
              </w:rPr>
            </w:pPr>
            <w:r w:rsidRPr="002A3A29">
              <w:rPr>
                <w:color w:val="000000" w:themeColor="text1"/>
                <w:sz w:val="26"/>
                <w:szCs w:val="26"/>
              </w:rPr>
              <w:t>Consumer Confidence Index.</w:t>
            </w:r>
          </w:p>
        </w:tc>
      </w:tr>
      <w:tr w:rsidR="006901EE" w:rsidRPr="002A3A29" w14:paraId="207A319A" w14:textId="77777777" w:rsidTr="00155A4E">
        <w:trPr>
          <w:trHeight w:val="392"/>
        </w:trPr>
        <w:tc>
          <w:tcPr>
            <w:tcW w:w="2273" w:type="dxa"/>
            <w:shd w:val="clear" w:color="auto" w:fill="auto"/>
            <w:vAlign w:val="center"/>
          </w:tcPr>
          <w:p w14:paraId="4D5F8950" w14:textId="77777777" w:rsidR="00155A4E" w:rsidRPr="002A3A29" w:rsidRDefault="00155A4E" w:rsidP="00155A4E">
            <w:pPr>
              <w:jc w:val="center"/>
              <w:rPr>
                <w:color w:val="000000" w:themeColor="text1"/>
                <w:sz w:val="26"/>
                <w:szCs w:val="26"/>
              </w:rPr>
            </w:pPr>
            <w:r w:rsidRPr="002A3A29">
              <w:rPr>
                <w:color w:val="000000" w:themeColor="text1"/>
                <w:sz w:val="26"/>
                <w:szCs w:val="26"/>
              </w:rPr>
              <w:t>CIPS Test</w:t>
            </w:r>
          </w:p>
        </w:tc>
        <w:tc>
          <w:tcPr>
            <w:tcW w:w="6804" w:type="dxa"/>
            <w:shd w:val="clear" w:color="auto" w:fill="auto"/>
            <w:vAlign w:val="center"/>
          </w:tcPr>
          <w:p w14:paraId="652390E3" w14:textId="77777777" w:rsidR="00155A4E" w:rsidRPr="002A3A29" w:rsidRDefault="00155A4E" w:rsidP="00155A4E">
            <w:pPr>
              <w:rPr>
                <w:color w:val="000000" w:themeColor="text1"/>
                <w:sz w:val="26"/>
                <w:szCs w:val="26"/>
              </w:rPr>
            </w:pPr>
            <w:r w:rsidRPr="002A3A29">
              <w:rPr>
                <w:color w:val="000000" w:themeColor="text1"/>
                <w:sz w:val="26"/>
                <w:szCs w:val="26"/>
              </w:rPr>
              <w:t>The cross-sectional augmented panel unit root test (CIPS test)</w:t>
            </w:r>
          </w:p>
        </w:tc>
      </w:tr>
      <w:tr w:rsidR="006901EE" w:rsidRPr="002A3A29" w14:paraId="5024DC0B" w14:textId="77777777" w:rsidTr="00155A4E">
        <w:trPr>
          <w:trHeight w:val="270"/>
        </w:trPr>
        <w:tc>
          <w:tcPr>
            <w:tcW w:w="2273" w:type="dxa"/>
            <w:shd w:val="clear" w:color="auto" w:fill="auto"/>
            <w:vAlign w:val="center"/>
            <w:hideMark/>
          </w:tcPr>
          <w:p w14:paraId="0ACDB252" w14:textId="77777777" w:rsidR="00155A4E" w:rsidRPr="002A3A29" w:rsidRDefault="00155A4E" w:rsidP="00155A4E">
            <w:pPr>
              <w:jc w:val="center"/>
              <w:rPr>
                <w:color w:val="000000" w:themeColor="text1"/>
                <w:sz w:val="26"/>
                <w:szCs w:val="26"/>
              </w:rPr>
            </w:pPr>
            <w:r w:rsidRPr="002A3A29">
              <w:rPr>
                <w:color w:val="000000" w:themeColor="text1"/>
                <w:sz w:val="26"/>
                <w:szCs w:val="26"/>
              </w:rPr>
              <w:t>CPIA</w:t>
            </w:r>
          </w:p>
        </w:tc>
        <w:tc>
          <w:tcPr>
            <w:tcW w:w="6804" w:type="dxa"/>
            <w:shd w:val="clear" w:color="auto" w:fill="auto"/>
            <w:vAlign w:val="center"/>
            <w:hideMark/>
          </w:tcPr>
          <w:p w14:paraId="103EB14F" w14:textId="77777777" w:rsidR="00155A4E" w:rsidRPr="002A3A29" w:rsidRDefault="00155A4E" w:rsidP="00155A4E">
            <w:pPr>
              <w:rPr>
                <w:color w:val="000000" w:themeColor="text1"/>
                <w:sz w:val="26"/>
                <w:szCs w:val="26"/>
              </w:rPr>
            </w:pPr>
            <w:r w:rsidRPr="002A3A29">
              <w:rPr>
                <w:color w:val="000000" w:themeColor="text1"/>
                <w:sz w:val="26"/>
                <w:szCs w:val="26"/>
              </w:rPr>
              <w:t>Country Policy and Institutional Assessment.</w:t>
            </w:r>
          </w:p>
        </w:tc>
      </w:tr>
      <w:tr w:rsidR="006901EE" w:rsidRPr="002A3A29" w14:paraId="7B77F4A8" w14:textId="77777777" w:rsidTr="00155A4E">
        <w:trPr>
          <w:trHeight w:val="245"/>
        </w:trPr>
        <w:tc>
          <w:tcPr>
            <w:tcW w:w="2273" w:type="dxa"/>
            <w:shd w:val="clear" w:color="auto" w:fill="auto"/>
            <w:vAlign w:val="center"/>
            <w:hideMark/>
          </w:tcPr>
          <w:p w14:paraId="311A829D" w14:textId="77777777" w:rsidR="00155A4E" w:rsidRPr="002A3A29" w:rsidRDefault="00155A4E" w:rsidP="00155A4E">
            <w:pPr>
              <w:jc w:val="center"/>
              <w:rPr>
                <w:color w:val="000000" w:themeColor="text1"/>
                <w:sz w:val="26"/>
                <w:szCs w:val="26"/>
              </w:rPr>
            </w:pPr>
            <w:r w:rsidRPr="002A3A29">
              <w:rPr>
                <w:color w:val="000000" w:themeColor="text1"/>
                <w:sz w:val="26"/>
                <w:szCs w:val="26"/>
              </w:rPr>
              <w:t>DG ECFIN</w:t>
            </w:r>
          </w:p>
        </w:tc>
        <w:tc>
          <w:tcPr>
            <w:tcW w:w="6804" w:type="dxa"/>
            <w:shd w:val="clear" w:color="auto" w:fill="auto"/>
            <w:vAlign w:val="center"/>
            <w:hideMark/>
          </w:tcPr>
          <w:p w14:paraId="61119B19" w14:textId="77777777" w:rsidR="00155A4E" w:rsidRPr="002A3A29" w:rsidRDefault="00155A4E" w:rsidP="00155A4E">
            <w:pPr>
              <w:rPr>
                <w:color w:val="000000" w:themeColor="text1"/>
                <w:sz w:val="26"/>
                <w:szCs w:val="26"/>
              </w:rPr>
            </w:pPr>
            <w:r w:rsidRPr="002A3A29">
              <w:rPr>
                <w:color w:val="000000" w:themeColor="text1"/>
                <w:sz w:val="26"/>
                <w:szCs w:val="26"/>
              </w:rPr>
              <w:t>The Directorate-General for Economic and Financial Affairs.</w:t>
            </w:r>
          </w:p>
        </w:tc>
      </w:tr>
      <w:tr w:rsidR="006901EE" w:rsidRPr="002A3A29" w14:paraId="54E665AE" w14:textId="77777777" w:rsidTr="00155A4E">
        <w:trPr>
          <w:trHeight w:val="222"/>
        </w:trPr>
        <w:tc>
          <w:tcPr>
            <w:tcW w:w="2273" w:type="dxa"/>
            <w:shd w:val="clear" w:color="auto" w:fill="auto"/>
            <w:vAlign w:val="center"/>
          </w:tcPr>
          <w:p w14:paraId="43F1C46C" w14:textId="77777777" w:rsidR="00155A4E" w:rsidRPr="002A3A29" w:rsidRDefault="00155A4E" w:rsidP="00155A4E">
            <w:pPr>
              <w:jc w:val="center"/>
              <w:rPr>
                <w:color w:val="000000" w:themeColor="text1"/>
                <w:sz w:val="26"/>
                <w:szCs w:val="26"/>
              </w:rPr>
            </w:pPr>
            <w:r w:rsidRPr="002A3A29">
              <w:rPr>
                <w:rFonts w:eastAsia="TimesNewRomanPS-BoldItalicMT"/>
                <w:iCs/>
                <w:color w:val="000000" w:themeColor="text1"/>
                <w:sz w:val="26"/>
                <w:szCs w:val="26"/>
              </w:rPr>
              <w:t>EMH</w:t>
            </w:r>
          </w:p>
        </w:tc>
        <w:tc>
          <w:tcPr>
            <w:tcW w:w="6804" w:type="dxa"/>
            <w:shd w:val="clear" w:color="auto" w:fill="auto"/>
            <w:vAlign w:val="center"/>
          </w:tcPr>
          <w:p w14:paraId="2D093296" w14:textId="77777777" w:rsidR="00155A4E" w:rsidRPr="002A3A29" w:rsidRDefault="00155A4E" w:rsidP="00155A4E">
            <w:pPr>
              <w:rPr>
                <w:color w:val="000000" w:themeColor="text1"/>
                <w:sz w:val="26"/>
                <w:szCs w:val="26"/>
              </w:rPr>
            </w:pPr>
            <w:r w:rsidRPr="002A3A29">
              <w:rPr>
                <w:rFonts w:eastAsia="TimesNewRomanPS-BoldItalicMT"/>
                <w:iCs/>
                <w:color w:val="000000" w:themeColor="text1"/>
                <w:sz w:val="26"/>
                <w:szCs w:val="26"/>
              </w:rPr>
              <w:t>Efficient Market Hypothesis</w:t>
            </w:r>
          </w:p>
        </w:tc>
      </w:tr>
      <w:tr w:rsidR="006901EE" w:rsidRPr="002A3A29" w14:paraId="705C088C" w14:textId="77777777" w:rsidTr="00155A4E">
        <w:trPr>
          <w:trHeight w:val="325"/>
        </w:trPr>
        <w:tc>
          <w:tcPr>
            <w:tcW w:w="2273" w:type="dxa"/>
            <w:shd w:val="clear" w:color="auto" w:fill="auto"/>
            <w:vAlign w:val="center"/>
            <w:hideMark/>
          </w:tcPr>
          <w:p w14:paraId="25D79F1A" w14:textId="77777777" w:rsidR="00155A4E" w:rsidRPr="002A3A29" w:rsidRDefault="00155A4E" w:rsidP="00155A4E">
            <w:pPr>
              <w:jc w:val="center"/>
              <w:rPr>
                <w:color w:val="000000" w:themeColor="text1"/>
                <w:sz w:val="26"/>
                <w:szCs w:val="26"/>
              </w:rPr>
            </w:pPr>
            <w:r w:rsidRPr="002A3A29">
              <w:rPr>
                <w:color w:val="000000" w:themeColor="text1"/>
                <w:sz w:val="26"/>
                <w:szCs w:val="26"/>
              </w:rPr>
              <w:t>FE</w:t>
            </w:r>
          </w:p>
        </w:tc>
        <w:tc>
          <w:tcPr>
            <w:tcW w:w="6804" w:type="dxa"/>
            <w:shd w:val="clear" w:color="auto" w:fill="auto"/>
            <w:vAlign w:val="center"/>
            <w:hideMark/>
          </w:tcPr>
          <w:p w14:paraId="5BFF6895" w14:textId="77777777" w:rsidR="00155A4E" w:rsidRPr="002A3A29" w:rsidRDefault="00155A4E" w:rsidP="00155A4E">
            <w:pPr>
              <w:rPr>
                <w:color w:val="000000" w:themeColor="text1"/>
                <w:sz w:val="26"/>
                <w:szCs w:val="26"/>
              </w:rPr>
            </w:pPr>
            <w:r w:rsidRPr="002A3A29">
              <w:rPr>
                <w:color w:val="000000" w:themeColor="text1"/>
                <w:sz w:val="26"/>
                <w:szCs w:val="26"/>
              </w:rPr>
              <w:t>Fixed Effects</w:t>
            </w:r>
          </w:p>
        </w:tc>
      </w:tr>
      <w:tr w:rsidR="006901EE" w:rsidRPr="002A3A29" w14:paraId="6D7E3B78" w14:textId="77777777" w:rsidTr="00155A4E">
        <w:trPr>
          <w:trHeight w:val="274"/>
        </w:trPr>
        <w:tc>
          <w:tcPr>
            <w:tcW w:w="2273" w:type="dxa"/>
            <w:shd w:val="clear" w:color="auto" w:fill="auto"/>
            <w:vAlign w:val="center"/>
            <w:hideMark/>
          </w:tcPr>
          <w:p w14:paraId="15C0DCB2" w14:textId="77777777" w:rsidR="00155A4E" w:rsidRPr="002A3A29" w:rsidRDefault="00155A4E" w:rsidP="00155A4E">
            <w:pPr>
              <w:jc w:val="center"/>
              <w:rPr>
                <w:color w:val="000000" w:themeColor="text1"/>
                <w:sz w:val="26"/>
                <w:szCs w:val="26"/>
              </w:rPr>
            </w:pPr>
            <w:r w:rsidRPr="002A3A29">
              <w:rPr>
                <w:color w:val="000000" w:themeColor="text1"/>
                <w:sz w:val="26"/>
                <w:szCs w:val="26"/>
              </w:rPr>
              <w:t>GII</w:t>
            </w:r>
          </w:p>
        </w:tc>
        <w:tc>
          <w:tcPr>
            <w:tcW w:w="6804" w:type="dxa"/>
            <w:shd w:val="clear" w:color="auto" w:fill="auto"/>
            <w:vAlign w:val="center"/>
            <w:hideMark/>
          </w:tcPr>
          <w:p w14:paraId="22DF59A1" w14:textId="77777777" w:rsidR="00155A4E" w:rsidRPr="002A3A29" w:rsidRDefault="00155A4E" w:rsidP="00155A4E">
            <w:pPr>
              <w:rPr>
                <w:color w:val="000000" w:themeColor="text1"/>
                <w:sz w:val="26"/>
                <w:szCs w:val="26"/>
              </w:rPr>
            </w:pPr>
            <w:r w:rsidRPr="002A3A29">
              <w:rPr>
                <w:color w:val="000000" w:themeColor="text1"/>
                <w:sz w:val="26"/>
                <w:szCs w:val="26"/>
              </w:rPr>
              <w:t>Global Integrity Index.</w:t>
            </w:r>
          </w:p>
        </w:tc>
      </w:tr>
      <w:tr w:rsidR="006901EE" w:rsidRPr="002A3A29" w14:paraId="0FDE4262" w14:textId="77777777" w:rsidTr="00155A4E">
        <w:trPr>
          <w:trHeight w:val="249"/>
        </w:trPr>
        <w:tc>
          <w:tcPr>
            <w:tcW w:w="2273" w:type="dxa"/>
            <w:shd w:val="clear" w:color="auto" w:fill="auto"/>
            <w:vAlign w:val="center"/>
          </w:tcPr>
          <w:p w14:paraId="1EBC5D76" w14:textId="77777777" w:rsidR="00155A4E" w:rsidRPr="002A3A29" w:rsidRDefault="00155A4E" w:rsidP="00155A4E">
            <w:pPr>
              <w:jc w:val="center"/>
              <w:rPr>
                <w:color w:val="000000" w:themeColor="text1"/>
                <w:sz w:val="26"/>
                <w:szCs w:val="26"/>
              </w:rPr>
            </w:pPr>
            <w:r w:rsidRPr="002A3A29">
              <w:rPr>
                <w:color w:val="000000" w:themeColor="text1"/>
                <w:sz w:val="26"/>
                <w:szCs w:val="26"/>
              </w:rPr>
              <w:t>GNI</w:t>
            </w:r>
          </w:p>
        </w:tc>
        <w:tc>
          <w:tcPr>
            <w:tcW w:w="6804" w:type="dxa"/>
            <w:shd w:val="clear" w:color="auto" w:fill="auto"/>
            <w:vAlign w:val="center"/>
          </w:tcPr>
          <w:p w14:paraId="3B5A3CE0" w14:textId="77777777" w:rsidR="00155A4E" w:rsidRPr="002A3A29" w:rsidRDefault="00155A4E" w:rsidP="00155A4E">
            <w:pPr>
              <w:rPr>
                <w:color w:val="000000" w:themeColor="text1"/>
                <w:sz w:val="26"/>
                <w:szCs w:val="26"/>
              </w:rPr>
            </w:pPr>
            <w:r w:rsidRPr="002A3A29">
              <w:rPr>
                <w:color w:val="000000" w:themeColor="text1"/>
                <w:sz w:val="26"/>
                <w:szCs w:val="26"/>
                <w:shd w:val="clear" w:color="auto" w:fill="FFFFFF"/>
              </w:rPr>
              <w:t> Gross national income</w:t>
            </w:r>
          </w:p>
        </w:tc>
      </w:tr>
      <w:tr w:rsidR="006901EE" w:rsidRPr="002A3A29" w14:paraId="4266F5E3" w14:textId="77777777" w:rsidTr="00155A4E">
        <w:trPr>
          <w:trHeight w:val="240"/>
        </w:trPr>
        <w:tc>
          <w:tcPr>
            <w:tcW w:w="2273" w:type="dxa"/>
            <w:shd w:val="clear" w:color="auto" w:fill="auto"/>
            <w:vAlign w:val="center"/>
            <w:hideMark/>
          </w:tcPr>
          <w:p w14:paraId="5CA55762" w14:textId="77777777" w:rsidR="00155A4E" w:rsidRPr="002A3A29" w:rsidRDefault="00155A4E" w:rsidP="00155A4E">
            <w:pPr>
              <w:jc w:val="center"/>
              <w:rPr>
                <w:color w:val="000000" w:themeColor="text1"/>
                <w:sz w:val="26"/>
                <w:szCs w:val="26"/>
              </w:rPr>
            </w:pPr>
            <w:r w:rsidRPr="002A3A29">
              <w:rPr>
                <w:color w:val="000000" w:themeColor="text1"/>
                <w:sz w:val="26"/>
                <w:szCs w:val="26"/>
              </w:rPr>
              <w:t>HML</w:t>
            </w:r>
          </w:p>
        </w:tc>
        <w:tc>
          <w:tcPr>
            <w:tcW w:w="6804" w:type="dxa"/>
            <w:shd w:val="clear" w:color="auto" w:fill="auto"/>
            <w:vAlign w:val="center"/>
            <w:hideMark/>
          </w:tcPr>
          <w:p w14:paraId="4E1623C4" w14:textId="77777777" w:rsidR="00155A4E" w:rsidRPr="002A3A29" w:rsidRDefault="00155A4E" w:rsidP="00155A4E">
            <w:pPr>
              <w:rPr>
                <w:color w:val="000000" w:themeColor="text1"/>
                <w:sz w:val="26"/>
                <w:szCs w:val="26"/>
              </w:rPr>
            </w:pPr>
            <w:r w:rsidRPr="002A3A29">
              <w:rPr>
                <w:color w:val="000000" w:themeColor="text1"/>
                <w:sz w:val="26"/>
                <w:szCs w:val="26"/>
              </w:rPr>
              <w:t>High minus Low</w:t>
            </w:r>
          </w:p>
        </w:tc>
      </w:tr>
      <w:tr w:rsidR="006901EE" w:rsidRPr="002A3A29" w14:paraId="6C09F3A1" w14:textId="77777777" w:rsidTr="00155A4E">
        <w:trPr>
          <w:trHeight w:val="343"/>
        </w:trPr>
        <w:tc>
          <w:tcPr>
            <w:tcW w:w="2273" w:type="dxa"/>
            <w:shd w:val="clear" w:color="auto" w:fill="auto"/>
            <w:vAlign w:val="center"/>
            <w:hideMark/>
          </w:tcPr>
          <w:p w14:paraId="02F3DD96" w14:textId="77777777" w:rsidR="00155A4E" w:rsidRPr="002A3A29" w:rsidRDefault="00155A4E" w:rsidP="00155A4E">
            <w:pPr>
              <w:jc w:val="center"/>
              <w:rPr>
                <w:color w:val="000000" w:themeColor="text1"/>
                <w:sz w:val="26"/>
                <w:szCs w:val="26"/>
              </w:rPr>
            </w:pPr>
            <w:r w:rsidRPr="002A3A29">
              <w:rPr>
                <w:color w:val="000000" w:themeColor="text1"/>
                <w:sz w:val="26"/>
                <w:szCs w:val="26"/>
              </w:rPr>
              <w:t>ME</w:t>
            </w:r>
          </w:p>
        </w:tc>
        <w:tc>
          <w:tcPr>
            <w:tcW w:w="6804" w:type="dxa"/>
            <w:shd w:val="clear" w:color="auto" w:fill="auto"/>
            <w:vAlign w:val="center"/>
            <w:hideMark/>
          </w:tcPr>
          <w:p w14:paraId="608867FB" w14:textId="77777777" w:rsidR="00155A4E" w:rsidRPr="002A3A29" w:rsidRDefault="00155A4E" w:rsidP="00155A4E">
            <w:pPr>
              <w:rPr>
                <w:color w:val="000000" w:themeColor="text1"/>
                <w:sz w:val="26"/>
                <w:szCs w:val="26"/>
              </w:rPr>
            </w:pPr>
            <w:r w:rsidRPr="002A3A29">
              <w:rPr>
                <w:color w:val="000000" w:themeColor="text1"/>
                <w:sz w:val="26"/>
                <w:szCs w:val="26"/>
              </w:rPr>
              <w:t>Market Value</w:t>
            </w:r>
          </w:p>
        </w:tc>
      </w:tr>
      <w:tr w:rsidR="006901EE" w:rsidRPr="002A3A29" w14:paraId="0363F1CE" w14:textId="77777777" w:rsidTr="00155A4E">
        <w:trPr>
          <w:trHeight w:val="630"/>
        </w:trPr>
        <w:tc>
          <w:tcPr>
            <w:tcW w:w="2273" w:type="dxa"/>
            <w:shd w:val="clear" w:color="auto" w:fill="auto"/>
            <w:vAlign w:val="center"/>
            <w:hideMark/>
          </w:tcPr>
          <w:p w14:paraId="54D46A76" w14:textId="77777777" w:rsidR="00155A4E" w:rsidRPr="002A3A29" w:rsidRDefault="00155A4E" w:rsidP="00155A4E">
            <w:pPr>
              <w:jc w:val="center"/>
              <w:rPr>
                <w:color w:val="000000" w:themeColor="text1"/>
                <w:sz w:val="26"/>
                <w:szCs w:val="26"/>
              </w:rPr>
            </w:pPr>
            <w:r w:rsidRPr="002A3A29">
              <w:rPr>
                <w:color w:val="000000" w:themeColor="text1"/>
                <w:sz w:val="26"/>
                <w:szCs w:val="26"/>
              </w:rPr>
              <w:t>NASDAQ</w:t>
            </w:r>
          </w:p>
        </w:tc>
        <w:tc>
          <w:tcPr>
            <w:tcW w:w="6804" w:type="dxa"/>
            <w:shd w:val="clear" w:color="auto" w:fill="auto"/>
            <w:vAlign w:val="center"/>
            <w:hideMark/>
          </w:tcPr>
          <w:p w14:paraId="74051E2F" w14:textId="77777777" w:rsidR="00155A4E" w:rsidRPr="002A3A29" w:rsidRDefault="00155A4E" w:rsidP="00155A4E">
            <w:pPr>
              <w:rPr>
                <w:color w:val="000000" w:themeColor="text1"/>
                <w:sz w:val="26"/>
                <w:szCs w:val="26"/>
              </w:rPr>
            </w:pPr>
            <w:r w:rsidRPr="002A3A29">
              <w:rPr>
                <w:color w:val="000000" w:themeColor="text1"/>
                <w:sz w:val="26"/>
                <w:szCs w:val="26"/>
              </w:rPr>
              <w:t>National Association of Securities Dealers Automated Quotation System.</w:t>
            </w:r>
          </w:p>
        </w:tc>
      </w:tr>
      <w:tr w:rsidR="006901EE" w:rsidRPr="002A3A29" w14:paraId="20C86F31" w14:textId="77777777" w:rsidTr="00155A4E">
        <w:trPr>
          <w:trHeight w:val="296"/>
        </w:trPr>
        <w:tc>
          <w:tcPr>
            <w:tcW w:w="2273" w:type="dxa"/>
            <w:shd w:val="clear" w:color="auto" w:fill="auto"/>
            <w:vAlign w:val="center"/>
            <w:hideMark/>
          </w:tcPr>
          <w:p w14:paraId="2C4021B6" w14:textId="77777777" w:rsidR="00155A4E" w:rsidRPr="002A3A29" w:rsidRDefault="00155A4E" w:rsidP="00155A4E">
            <w:pPr>
              <w:jc w:val="center"/>
              <w:rPr>
                <w:color w:val="000000" w:themeColor="text1"/>
                <w:sz w:val="26"/>
                <w:szCs w:val="26"/>
              </w:rPr>
            </w:pPr>
            <w:r w:rsidRPr="002A3A29">
              <w:rPr>
                <w:color w:val="000000" w:themeColor="text1"/>
                <w:sz w:val="26"/>
                <w:szCs w:val="26"/>
              </w:rPr>
              <w:t>NYSE</w:t>
            </w:r>
          </w:p>
        </w:tc>
        <w:tc>
          <w:tcPr>
            <w:tcW w:w="6804" w:type="dxa"/>
            <w:shd w:val="clear" w:color="auto" w:fill="auto"/>
            <w:vAlign w:val="center"/>
            <w:hideMark/>
          </w:tcPr>
          <w:p w14:paraId="335A0D99" w14:textId="77777777" w:rsidR="00155A4E" w:rsidRPr="002A3A29" w:rsidRDefault="00155A4E" w:rsidP="00155A4E">
            <w:pPr>
              <w:rPr>
                <w:color w:val="000000" w:themeColor="text1"/>
                <w:sz w:val="26"/>
                <w:szCs w:val="26"/>
              </w:rPr>
            </w:pPr>
            <w:r w:rsidRPr="002A3A29">
              <w:rPr>
                <w:color w:val="000000" w:themeColor="text1"/>
                <w:sz w:val="26"/>
                <w:szCs w:val="26"/>
              </w:rPr>
              <w:t>New York Stock Exchange.</w:t>
            </w:r>
          </w:p>
        </w:tc>
      </w:tr>
      <w:tr w:rsidR="006901EE" w:rsidRPr="002A3A29" w14:paraId="10E00F14" w14:textId="77777777" w:rsidTr="00155A4E">
        <w:trPr>
          <w:trHeight w:val="178"/>
        </w:trPr>
        <w:tc>
          <w:tcPr>
            <w:tcW w:w="2273" w:type="dxa"/>
            <w:shd w:val="clear" w:color="auto" w:fill="auto"/>
            <w:vAlign w:val="center"/>
            <w:hideMark/>
          </w:tcPr>
          <w:p w14:paraId="445E5EA7" w14:textId="77777777" w:rsidR="00155A4E" w:rsidRPr="002A3A29" w:rsidRDefault="00155A4E" w:rsidP="00155A4E">
            <w:pPr>
              <w:jc w:val="center"/>
              <w:rPr>
                <w:color w:val="000000" w:themeColor="text1"/>
                <w:sz w:val="26"/>
                <w:szCs w:val="26"/>
              </w:rPr>
            </w:pPr>
            <w:r w:rsidRPr="002A3A29">
              <w:rPr>
                <w:color w:val="000000" w:themeColor="text1"/>
                <w:sz w:val="26"/>
                <w:szCs w:val="26"/>
              </w:rPr>
              <w:t>OBI</w:t>
            </w:r>
          </w:p>
        </w:tc>
        <w:tc>
          <w:tcPr>
            <w:tcW w:w="6804" w:type="dxa"/>
            <w:shd w:val="clear" w:color="auto" w:fill="auto"/>
            <w:vAlign w:val="center"/>
            <w:hideMark/>
          </w:tcPr>
          <w:p w14:paraId="7361FAD1" w14:textId="77777777" w:rsidR="00155A4E" w:rsidRPr="002A3A29" w:rsidRDefault="00155A4E" w:rsidP="00155A4E">
            <w:pPr>
              <w:rPr>
                <w:color w:val="000000" w:themeColor="text1"/>
                <w:sz w:val="26"/>
                <w:szCs w:val="26"/>
              </w:rPr>
            </w:pPr>
            <w:r w:rsidRPr="002A3A29">
              <w:rPr>
                <w:color w:val="000000" w:themeColor="text1"/>
                <w:sz w:val="26"/>
                <w:szCs w:val="26"/>
              </w:rPr>
              <w:t>Open Budget Index.</w:t>
            </w:r>
          </w:p>
        </w:tc>
      </w:tr>
      <w:tr w:rsidR="006901EE" w:rsidRPr="002A3A29" w14:paraId="57C38333" w14:textId="77777777" w:rsidTr="00155A4E">
        <w:trPr>
          <w:trHeight w:val="295"/>
        </w:trPr>
        <w:tc>
          <w:tcPr>
            <w:tcW w:w="2273" w:type="dxa"/>
            <w:shd w:val="clear" w:color="auto" w:fill="auto"/>
            <w:vAlign w:val="center"/>
            <w:hideMark/>
          </w:tcPr>
          <w:p w14:paraId="7EAF1C26" w14:textId="77777777" w:rsidR="00155A4E" w:rsidRPr="002A3A29" w:rsidRDefault="00155A4E" w:rsidP="00155A4E">
            <w:pPr>
              <w:jc w:val="center"/>
              <w:rPr>
                <w:color w:val="000000" w:themeColor="text1"/>
                <w:sz w:val="26"/>
                <w:szCs w:val="26"/>
              </w:rPr>
            </w:pPr>
            <w:r w:rsidRPr="002A3A29">
              <w:rPr>
                <w:color w:val="000000" w:themeColor="text1"/>
                <w:sz w:val="26"/>
                <w:szCs w:val="26"/>
              </w:rPr>
              <w:t>OECD</w:t>
            </w:r>
          </w:p>
        </w:tc>
        <w:tc>
          <w:tcPr>
            <w:tcW w:w="6804" w:type="dxa"/>
            <w:shd w:val="clear" w:color="auto" w:fill="auto"/>
            <w:vAlign w:val="center"/>
            <w:hideMark/>
          </w:tcPr>
          <w:p w14:paraId="1ED7CC40" w14:textId="77777777" w:rsidR="00155A4E" w:rsidRPr="002A3A29" w:rsidRDefault="00155A4E" w:rsidP="00155A4E">
            <w:pPr>
              <w:rPr>
                <w:color w:val="000000" w:themeColor="text1"/>
                <w:sz w:val="26"/>
                <w:szCs w:val="26"/>
              </w:rPr>
            </w:pPr>
            <w:r w:rsidRPr="002A3A29">
              <w:rPr>
                <w:color w:val="000000" w:themeColor="text1"/>
                <w:sz w:val="26"/>
                <w:szCs w:val="26"/>
              </w:rPr>
              <w:t>Organization for Economic Cooperation and Development.</w:t>
            </w:r>
          </w:p>
        </w:tc>
      </w:tr>
      <w:tr w:rsidR="006901EE" w:rsidRPr="002A3A29" w14:paraId="7DD49A48" w14:textId="77777777" w:rsidTr="00155A4E">
        <w:trPr>
          <w:trHeight w:val="272"/>
        </w:trPr>
        <w:tc>
          <w:tcPr>
            <w:tcW w:w="2273" w:type="dxa"/>
            <w:shd w:val="clear" w:color="auto" w:fill="auto"/>
            <w:vAlign w:val="center"/>
            <w:hideMark/>
          </w:tcPr>
          <w:p w14:paraId="028D0E1A" w14:textId="77777777" w:rsidR="00155A4E" w:rsidRPr="002A3A29" w:rsidRDefault="00155A4E" w:rsidP="00155A4E">
            <w:pPr>
              <w:jc w:val="center"/>
              <w:rPr>
                <w:color w:val="000000" w:themeColor="text1"/>
                <w:sz w:val="26"/>
                <w:szCs w:val="26"/>
              </w:rPr>
            </w:pPr>
            <w:r w:rsidRPr="002A3A29">
              <w:rPr>
                <w:color w:val="000000" w:themeColor="text1"/>
                <w:sz w:val="26"/>
                <w:szCs w:val="26"/>
              </w:rPr>
              <w:t>OLS</w:t>
            </w:r>
          </w:p>
        </w:tc>
        <w:tc>
          <w:tcPr>
            <w:tcW w:w="6804" w:type="dxa"/>
            <w:shd w:val="clear" w:color="auto" w:fill="auto"/>
            <w:vAlign w:val="center"/>
            <w:hideMark/>
          </w:tcPr>
          <w:p w14:paraId="7862B55D" w14:textId="77777777" w:rsidR="00155A4E" w:rsidRPr="002A3A29" w:rsidRDefault="00155A4E" w:rsidP="00155A4E">
            <w:pPr>
              <w:rPr>
                <w:color w:val="000000" w:themeColor="text1"/>
                <w:sz w:val="26"/>
                <w:szCs w:val="26"/>
              </w:rPr>
            </w:pPr>
            <w:r w:rsidRPr="002A3A29">
              <w:rPr>
                <w:color w:val="000000" w:themeColor="text1"/>
                <w:sz w:val="26"/>
                <w:szCs w:val="26"/>
              </w:rPr>
              <w:t>Ordinary Least Square.</w:t>
            </w:r>
          </w:p>
        </w:tc>
      </w:tr>
      <w:tr w:rsidR="006901EE" w:rsidRPr="002A3A29" w14:paraId="7788B14C" w14:textId="77777777" w:rsidTr="00155A4E">
        <w:trPr>
          <w:trHeight w:val="247"/>
        </w:trPr>
        <w:tc>
          <w:tcPr>
            <w:tcW w:w="2273" w:type="dxa"/>
            <w:shd w:val="clear" w:color="auto" w:fill="auto"/>
            <w:vAlign w:val="center"/>
            <w:hideMark/>
          </w:tcPr>
          <w:p w14:paraId="602FC9D8" w14:textId="77777777" w:rsidR="00155A4E" w:rsidRPr="002A3A29" w:rsidRDefault="00155A4E" w:rsidP="00155A4E">
            <w:pPr>
              <w:jc w:val="center"/>
              <w:rPr>
                <w:color w:val="000000" w:themeColor="text1"/>
                <w:sz w:val="26"/>
                <w:szCs w:val="26"/>
              </w:rPr>
            </w:pPr>
            <w:r w:rsidRPr="002A3A29">
              <w:rPr>
                <w:color w:val="000000" w:themeColor="text1"/>
                <w:sz w:val="26"/>
                <w:szCs w:val="26"/>
              </w:rPr>
              <w:t>OTC</w:t>
            </w:r>
          </w:p>
        </w:tc>
        <w:tc>
          <w:tcPr>
            <w:tcW w:w="6804" w:type="dxa"/>
            <w:shd w:val="clear" w:color="auto" w:fill="auto"/>
            <w:vAlign w:val="center"/>
            <w:hideMark/>
          </w:tcPr>
          <w:p w14:paraId="245F4FE4" w14:textId="77777777" w:rsidR="00155A4E" w:rsidRPr="002A3A29" w:rsidRDefault="00155A4E" w:rsidP="00155A4E">
            <w:pPr>
              <w:rPr>
                <w:color w:val="000000" w:themeColor="text1"/>
                <w:sz w:val="26"/>
                <w:szCs w:val="26"/>
              </w:rPr>
            </w:pPr>
            <w:r w:rsidRPr="002A3A29">
              <w:rPr>
                <w:color w:val="000000" w:themeColor="text1"/>
                <w:sz w:val="26"/>
                <w:szCs w:val="26"/>
              </w:rPr>
              <w:t>Over The Country Market.</w:t>
            </w:r>
          </w:p>
        </w:tc>
      </w:tr>
      <w:tr w:rsidR="006901EE" w:rsidRPr="002A3A29" w14:paraId="48F3A893" w14:textId="77777777" w:rsidTr="00155A4E">
        <w:trPr>
          <w:trHeight w:val="408"/>
        </w:trPr>
        <w:tc>
          <w:tcPr>
            <w:tcW w:w="2273" w:type="dxa"/>
            <w:shd w:val="clear" w:color="auto" w:fill="auto"/>
            <w:vAlign w:val="center"/>
            <w:hideMark/>
          </w:tcPr>
          <w:p w14:paraId="520697C9" w14:textId="77777777" w:rsidR="00155A4E" w:rsidRPr="002A3A29" w:rsidRDefault="00155A4E" w:rsidP="00155A4E">
            <w:pPr>
              <w:jc w:val="center"/>
              <w:rPr>
                <w:color w:val="000000" w:themeColor="text1"/>
                <w:sz w:val="26"/>
                <w:szCs w:val="26"/>
              </w:rPr>
            </w:pPr>
            <w:r w:rsidRPr="002A3A29">
              <w:rPr>
                <w:color w:val="000000" w:themeColor="text1"/>
                <w:sz w:val="26"/>
                <w:szCs w:val="26"/>
              </w:rPr>
              <w:t>P.VAR</w:t>
            </w:r>
          </w:p>
        </w:tc>
        <w:tc>
          <w:tcPr>
            <w:tcW w:w="6804" w:type="dxa"/>
            <w:shd w:val="clear" w:color="auto" w:fill="auto"/>
            <w:vAlign w:val="center"/>
            <w:hideMark/>
          </w:tcPr>
          <w:p w14:paraId="61F9D881" w14:textId="77777777" w:rsidR="00155A4E" w:rsidRPr="002A3A29" w:rsidRDefault="00155A4E" w:rsidP="00155A4E">
            <w:pPr>
              <w:rPr>
                <w:color w:val="000000" w:themeColor="text1"/>
                <w:sz w:val="26"/>
                <w:szCs w:val="26"/>
              </w:rPr>
            </w:pPr>
            <w:r w:rsidRPr="002A3A29">
              <w:rPr>
                <w:color w:val="000000" w:themeColor="text1"/>
                <w:sz w:val="26"/>
                <w:szCs w:val="26"/>
              </w:rPr>
              <w:t>Panel Vector Autoregression.</w:t>
            </w:r>
          </w:p>
        </w:tc>
      </w:tr>
      <w:tr w:rsidR="006901EE" w:rsidRPr="002A3A29" w14:paraId="45FBF22F" w14:textId="77777777" w:rsidTr="00155A4E">
        <w:trPr>
          <w:trHeight w:val="216"/>
        </w:trPr>
        <w:tc>
          <w:tcPr>
            <w:tcW w:w="2273" w:type="dxa"/>
            <w:shd w:val="clear" w:color="auto" w:fill="auto"/>
            <w:vAlign w:val="center"/>
            <w:hideMark/>
          </w:tcPr>
          <w:p w14:paraId="4696F5D4" w14:textId="77777777" w:rsidR="00155A4E" w:rsidRPr="002A3A29" w:rsidRDefault="00155A4E" w:rsidP="00155A4E">
            <w:pPr>
              <w:jc w:val="center"/>
              <w:rPr>
                <w:color w:val="000000" w:themeColor="text1"/>
                <w:sz w:val="26"/>
                <w:szCs w:val="26"/>
              </w:rPr>
            </w:pPr>
            <w:r w:rsidRPr="002A3A29">
              <w:rPr>
                <w:color w:val="000000" w:themeColor="text1"/>
                <w:sz w:val="26"/>
                <w:szCs w:val="26"/>
              </w:rPr>
              <w:t>PBV</w:t>
            </w:r>
          </w:p>
        </w:tc>
        <w:tc>
          <w:tcPr>
            <w:tcW w:w="6804" w:type="dxa"/>
            <w:shd w:val="clear" w:color="auto" w:fill="auto"/>
            <w:vAlign w:val="center"/>
            <w:hideMark/>
          </w:tcPr>
          <w:p w14:paraId="2861AB78" w14:textId="77777777" w:rsidR="00155A4E" w:rsidRPr="002A3A29" w:rsidRDefault="00155A4E" w:rsidP="00155A4E">
            <w:pPr>
              <w:rPr>
                <w:color w:val="000000" w:themeColor="text1"/>
                <w:sz w:val="26"/>
                <w:szCs w:val="26"/>
              </w:rPr>
            </w:pPr>
            <w:r w:rsidRPr="002A3A29">
              <w:rPr>
                <w:color w:val="000000" w:themeColor="text1"/>
                <w:sz w:val="26"/>
                <w:szCs w:val="26"/>
              </w:rPr>
              <w:t>Price Book Value</w:t>
            </w:r>
          </w:p>
        </w:tc>
      </w:tr>
      <w:tr w:rsidR="006901EE" w:rsidRPr="002A3A29" w14:paraId="539B53C2" w14:textId="77777777" w:rsidTr="00155A4E">
        <w:trPr>
          <w:trHeight w:val="191"/>
        </w:trPr>
        <w:tc>
          <w:tcPr>
            <w:tcW w:w="2273" w:type="dxa"/>
            <w:shd w:val="clear" w:color="auto" w:fill="auto"/>
            <w:vAlign w:val="center"/>
            <w:hideMark/>
          </w:tcPr>
          <w:p w14:paraId="6D86DBE0" w14:textId="77777777" w:rsidR="00155A4E" w:rsidRPr="002A3A29" w:rsidRDefault="00155A4E" w:rsidP="00155A4E">
            <w:pPr>
              <w:jc w:val="center"/>
              <w:rPr>
                <w:color w:val="000000" w:themeColor="text1"/>
                <w:sz w:val="26"/>
                <w:szCs w:val="26"/>
              </w:rPr>
            </w:pPr>
            <w:r w:rsidRPr="002A3A29">
              <w:rPr>
                <w:color w:val="000000" w:themeColor="text1"/>
                <w:sz w:val="26"/>
                <w:szCs w:val="26"/>
              </w:rPr>
              <w:t>GI</w:t>
            </w:r>
          </w:p>
        </w:tc>
        <w:tc>
          <w:tcPr>
            <w:tcW w:w="6804" w:type="dxa"/>
            <w:shd w:val="clear" w:color="auto" w:fill="auto"/>
            <w:vAlign w:val="center"/>
            <w:hideMark/>
          </w:tcPr>
          <w:p w14:paraId="69AE024E" w14:textId="77777777" w:rsidR="00155A4E" w:rsidRPr="002A3A29" w:rsidRDefault="00155A4E" w:rsidP="00155A4E">
            <w:pPr>
              <w:rPr>
                <w:color w:val="000000" w:themeColor="text1"/>
                <w:sz w:val="26"/>
                <w:szCs w:val="26"/>
              </w:rPr>
            </w:pPr>
            <w:r w:rsidRPr="002A3A29">
              <w:rPr>
                <w:color w:val="000000" w:themeColor="text1"/>
                <w:sz w:val="26"/>
                <w:szCs w:val="26"/>
              </w:rPr>
              <w:t>Principal Components Analysis.</w:t>
            </w:r>
          </w:p>
        </w:tc>
      </w:tr>
      <w:tr w:rsidR="006901EE" w:rsidRPr="002A3A29" w14:paraId="4090E2A8" w14:textId="77777777" w:rsidTr="00155A4E">
        <w:trPr>
          <w:trHeight w:val="310"/>
        </w:trPr>
        <w:tc>
          <w:tcPr>
            <w:tcW w:w="2273" w:type="dxa"/>
            <w:shd w:val="clear" w:color="auto" w:fill="auto"/>
            <w:vAlign w:val="center"/>
            <w:hideMark/>
          </w:tcPr>
          <w:p w14:paraId="08E92920" w14:textId="77777777" w:rsidR="00155A4E" w:rsidRPr="002A3A29" w:rsidRDefault="00155A4E" w:rsidP="00155A4E">
            <w:pPr>
              <w:jc w:val="center"/>
              <w:rPr>
                <w:color w:val="000000" w:themeColor="text1"/>
                <w:sz w:val="26"/>
                <w:szCs w:val="26"/>
              </w:rPr>
            </w:pPr>
            <w:r w:rsidRPr="002A3A29">
              <w:rPr>
                <w:color w:val="000000" w:themeColor="text1"/>
                <w:sz w:val="26"/>
                <w:szCs w:val="26"/>
              </w:rPr>
              <w:t>PRS</w:t>
            </w:r>
          </w:p>
        </w:tc>
        <w:tc>
          <w:tcPr>
            <w:tcW w:w="6804" w:type="dxa"/>
            <w:shd w:val="clear" w:color="auto" w:fill="auto"/>
            <w:vAlign w:val="center"/>
            <w:hideMark/>
          </w:tcPr>
          <w:p w14:paraId="73DB5676" w14:textId="77777777" w:rsidR="00155A4E" w:rsidRPr="002A3A29" w:rsidRDefault="00155A4E" w:rsidP="00155A4E">
            <w:pPr>
              <w:rPr>
                <w:color w:val="000000" w:themeColor="text1"/>
                <w:sz w:val="26"/>
                <w:szCs w:val="26"/>
              </w:rPr>
            </w:pPr>
            <w:r w:rsidRPr="002A3A29">
              <w:rPr>
                <w:color w:val="000000" w:themeColor="text1"/>
                <w:sz w:val="26"/>
                <w:szCs w:val="26"/>
              </w:rPr>
              <w:t>Political Risk Service.</w:t>
            </w:r>
          </w:p>
        </w:tc>
      </w:tr>
      <w:tr w:rsidR="006901EE" w:rsidRPr="002A3A29" w14:paraId="459E60C4" w14:textId="77777777" w:rsidTr="00155A4E">
        <w:trPr>
          <w:trHeight w:val="264"/>
        </w:trPr>
        <w:tc>
          <w:tcPr>
            <w:tcW w:w="2273" w:type="dxa"/>
            <w:shd w:val="clear" w:color="auto" w:fill="auto"/>
            <w:vAlign w:val="center"/>
            <w:hideMark/>
          </w:tcPr>
          <w:p w14:paraId="11540F31" w14:textId="77777777" w:rsidR="00155A4E" w:rsidRPr="002A3A29" w:rsidRDefault="00155A4E" w:rsidP="00155A4E">
            <w:pPr>
              <w:jc w:val="center"/>
              <w:rPr>
                <w:color w:val="000000" w:themeColor="text1"/>
                <w:sz w:val="26"/>
                <w:szCs w:val="26"/>
              </w:rPr>
            </w:pPr>
            <w:r w:rsidRPr="002A3A29">
              <w:rPr>
                <w:color w:val="000000" w:themeColor="text1"/>
                <w:sz w:val="26"/>
                <w:szCs w:val="26"/>
              </w:rPr>
              <w:t>RSCI</w:t>
            </w:r>
          </w:p>
        </w:tc>
        <w:tc>
          <w:tcPr>
            <w:tcW w:w="6804" w:type="dxa"/>
            <w:shd w:val="clear" w:color="auto" w:fill="auto"/>
            <w:vAlign w:val="center"/>
            <w:hideMark/>
          </w:tcPr>
          <w:p w14:paraId="60D77B34" w14:textId="77777777" w:rsidR="00155A4E" w:rsidRPr="002A3A29" w:rsidRDefault="00155A4E" w:rsidP="00155A4E">
            <w:pPr>
              <w:rPr>
                <w:color w:val="000000" w:themeColor="text1"/>
                <w:sz w:val="26"/>
                <w:szCs w:val="26"/>
              </w:rPr>
            </w:pPr>
            <w:r w:rsidRPr="002A3A29">
              <w:rPr>
                <w:color w:val="000000" w:themeColor="text1"/>
                <w:sz w:val="26"/>
                <w:szCs w:val="26"/>
              </w:rPr>
              <w:t>Responsible Supply Chain Initiative.</w:t>
            </w:r>
          </w:p>
        </w:tc>
      </w:tr>
      <w:tr w:rsidR="006901EE" w:rsidRPr="002A3A29" w14:paraId="68AE7988" w14:textId="77777777" w:rsidTr="00155A4E">
        <w:trPr>
          <w:trHeight w:val="239"/>
        </w:trPr>
        <w:tc>
          <w:tcPr>
            <w:tcW w:w="2273" w:type="dxa"/>
            <w:shd w:val="clear" w:color="auto" w:fill="auto"/>
            <w:vAlign w:val="center"/>
            <w:hideMark/>
          </w:tcPr>
          <w:p w14:paraId="67F3281A" w14:textId="77777777" w:rsidR="00155A4E" w:rsidRPr="002A3A29" w:rsidRDefault="00155A4E" w:rsidP="00155A4E">
            <w:pPr>
              <w:jc w:val="center"/>
              <w:rPr>
                <w:color w:val="000000" w:themeColor="text1"/>
                <w:sz w:val="26"/>
                <w:szCs w:val="26"/>
              </w:rPr>
            </w:pPr>
            <w:r w:rsidRPr="002A3A29">
              <w:rPr>
                <w:color w:val="000000" w:themeColor="text1"/>
                <w:sz w:val="26"/>
                <w:szCs w:val="26"/>
              </w:rPr>
              <w:t>SMB</w:t>
            </w:r>
          </w:p>
        </w:tc>
        <w:tc>
          <w:tcPr>
            <w:tcW w:w="6804" w:type="dxa"/>
            <w:shd w:val="clear" w:color="auto" w:fill="auto"/>
            <w:vAlign w:val="center"/>
            <w:hideMark/>
          </w:tcPr>
          <w:p w14:paraId="765652AC" w14:textId="77777777" w:rsidR="00155A4E" w:rsidRPr="002A3A29" w:rsidRDefault="00155A4E" w:rsidP="00155A4E">
            <w:pPr>
              <w:rPr>
                <w:color w:val="000000" w:themeColor="text1"/>
                <w:sz w:val="26"/>
                <w:szCs w:val="26"/>
              </w:rPr>
            </w:pPr>
            <w:r w:rsidRPr="002A3A29">
              <w:rPr>
                <w:color w:val="000000" w:themeColor="text1"/>
                <w:sz w:val="26"/>
                <w:szCs w:val="26"/>
              </w:rPr>
              <w:t>Small minus Big</w:t>
            </w:r>
          </w:p>
        </w:tc>
      </w:tr>
      <w:tr w:rsidR="006901EE" w:rsidRPr="002A3A29" w14:paraId="251F942B" w14:textId="77777777" w:rsidTr="00155A4E">
        <w:trPr>
          <w:trHeight w:val="289"/>
        </w:trPr>
        <w:tc>
          <w:tcPr>
            <w:tcW w:w="2273" w:type="dxa"/>
            <w:shd w:val="clear" w:color="auto" w:fill="auto"/>
            <w:vAlign w:val="center"/>
            <w:hideMark/>
          </w:tcPr>
          <w:p w14:paraId="087949B9" w14:textId="77777777" w:rsidR="00155A4E" w:rsidRPr="002A3A29" w:rsidRDefault="00155A4E" w:rsidP="00155A4E">
            <w:pPr>
              <w:jc w:val="center"/>
              <w:rPr>
                <w:color w:val="000000" w:themeColor="text1"/>
                <w:sz w:val="26"/>
                <w:szCs w:val="26"/>
              </w:rPr>
            </w:pPr>
            <w:r w:rsidRPr="002A3A29">
              <w:rPr>
                <w:color w:val="000000" w:themeColor="text1"/>
                <w:sz w:val="26"/>
                <w:szCs w:val="26"/>
              </w:rPr>
              <w:t>SMI</w:t>
            </w:r>
          </w:p>
        </w:tc>
        <w:tc>
          <w:tcPr>
            <w:tcW w:w="6804" w:type="dxa"/>
            <w:shd w:val="clear" w:color="auto" w:fill="auto"/>
            <w:vAlign w:val="center"/>
            <w:hideMark/>
          </w:tcPr>
          <w:p w14:paraId="300E0697" w14:textId="77777777" w:rsidR="00155A4E" w:rsidRPr="002A3A29" w:rsidRDefault="00155A4E" w:rsidP="00155A4E">
            <w:pPr>
              <w:rPr>
                <w:color w:val="000000" w:themeColor="text1"/>
                <w:sz w:val="26"/>
                <w:szCs w:val="26"/>
              </w:rPr>
            </w:pPr>
            <w:r w:rsidRPr="002A3A29">
              <w:rPr>
                <w:color w:val="000000" w:themeColor="text1"/>
                <w:sz w:val="26"/>
                <w:szCs w:val="26"/>
              </w:rPr>
              <w:t>Stock Market Index.</w:t>
            </w:r>
          </w:p>
        </w:tc>
      </w:tr>
      <w:tr w:rsidR="006901EE" w:rsidRPr="002A3A29" w14:paraId="269EBF85" w14:textId="77777777" w:rsidTr="00155A4E">
        <w:trPr>
          <w:trHeight w:val="252"/>
        </w:trPr>
        <w:tc>
          <w:tcPr>
            <w:tcW w:w="2273" w:type="dxa"/>
            <w:shd w:val="clear" w:color="auto" w:fill="auto"/>
            <w:vAlign w:val="center"/>
            <w:hideMark/>
          </w:tcPr>
          <w:p w14:paraId="4783E9C5" w14:textId="77777777" w:rsidR="00155A4E" w:rsidRPr="002A3A29" w:rsidRDefault="00155A4E" w:rsidP="00155A4E">
            <w:pPr>
              <w:jc w:val="center"/>
              <w:rPr>
                <w:color w:val="000000" w:themeColor="text1"/>
                <w:sz w:val="26"/>
                <w:szCs w:val="26"/>
              </w:rPr>
            </w:pPr>
            <w:r w:rsidRPr="002A3A29">
              <w:rPr>
                <w:color w:val="000000" w:themeColor="text1"/>
                <w:sz w:val="26"/>
                <w:szCs w:val="26"/>
              </w:rPr>
              <w:t>TUIK</w:t>
            </w:r>
          </w:p>
        </w:tc>
        <w:tc>
          <w:tcPr>
            <w:tcW w:w="6804" w:type="dxa"/>
            <w:shd w:val="clear" w:color="auto" w:fill="auto"/>
            <w:vAlign w:val="center"/>
            <w:hideMark/>
          </w:tcPr>
          <w:p w14:paraId="2AAC1497" w14:textId="77777777" w:rsidR="00155A4E" w:rsidRPr="002A3A29" w:rsidRDefault="00155A4E" w:rsidP="00155A4E">
            <w:pPr>
              <w:rPr>
                <w:color w:val="000000" w:themeColor="text1"/>
                <w:sz w:val="26"/>
                <w:szCs w:val="26"/>
              </w:rPr>
            </w:pPr>
            <w:r w:rsidRPr="002A3A29">
              <w:rPr>
                <w:color w:val="000000" w:themeColor="text1"/>
                <w:sz w:val="26"/>
                <w:szCs w:val="26"/>
              </w:rPr>
              <w:t>Turkiye Istatistik Kurumu.</w:t>
            </w:r>
          </w:p>
        </w:tc>
      </w:tr>
      <w:tr w:rsidR="006901EE" w:rsidRPr="002A3A29" w14:paraId="453F774F" w14:textId="77777777" w:rsidTr="00155A4E">
        <w:trPr>
          <w:trHeight w:val="273"/>
        </w:trPr>
        <w:tc>
          <w:tcPr>
            <w:tcW w:w="2273" w:type="dxa"/>
            <w:shd w:val="clear" w:color="auto" w:fill="auto"/>
            <w:vAlign w:val="center"/>
          </w:tcPr>
          <w:p w14:paraId="332622EA" w14:textId="77777777" w:rsidR="00155A4E" w:rsidRPr="002A3A29" w:rsidRDefault="00155A4E" w:rsidP="00155A4E">
            <w:pPr>
              <w:jc w:val="center"/>
              <w:rPr>
                <w:color w:val="000000" w:themeColor="text1"/>
                <w:sz w:val="26"/>
                <w:szCs w:val="26"/>
              </w:rPr>
            </w:pPr>
            <w:r w:rsidRPr="002A3A29">
              <w:rPr>
                <w:color w:val="000000" w:themeColor="text1"/>
                <w:sz w:val="26"/>
                <w:szCs w:val="26"/>
              </w:rPr>
              <w:t>UNSD</w:t>
            </w:r>
          </w:p>
        </w:tc>
        <w:tc>
          <w:tcPr>
            <w:tcW w:w="6804" w:type="dxa"/>
            <w:shd w:val="clear" w:color="auto" w:fill="auto"/>
            <w:vAlign w:val="center"/>
          </w:tcPr>
          <w:p w14:paraId="59163D6D" w14:textId="77777777" w:rsidR="00155A4E" w:rsidRPr="002A3A29" w:rsidRDefault="00155A4E" w:rsidP="00155A4E">
            <w:pPr>
              <w:rPr>
                <w:color w:val="000000" w:themeColor="text1"/>
                <w:sz w:val="26"/>
                <w:szCs w:val="26"/>
              </w:rPr>
            </w:pPr>
            <w:r w:rsidRPr="002A3A29">
              <w:rPr>
                <w:color w:val="000000" w:themeColor="text1"/>
                <w:sz w:val="26"/>
                <w:szCs w:val="26"/>
                <w:shd w:val="clear" w:color="auto" w:fill="FFFFFF"/>
              </w:rPr>
              <w:t>The United Nations Statistics Division</w:t>
            </w:r>
          </w:p>
        </w:tc>
      </w:tr>
      <w:tr w:rsidR="006901EE" w:rsidRPr="002A3A29" w14:paraId="20A28954" w14:textId="77777777" w:rsidTr="00155A4E">
        <w:trPr>
          <w:trHeight w:val="249"/>
        </w:trPr>
        <w:tc>
          <w:tcPr>
            <w:tcW w:w="2273" w:type="dxa"/>
            <w:shd w:val="clear" w:color="auto" w:fill="auto"/>
            <w:vAlign w:val="center"/>
            <w:hideMark/>
          </w:tcPr>
          <w:p w14:paraId="2ED0DD14" w14:textId="77777777" w:rsidR="00155A4E" w:rsidRPr="002A3A29" w:rsidRDefault="00155A4E" w:rsidP="00155A4E">
            <w:pPr>
              <w:jc w:val="center"/>
              <w:rPr>
                <w:color w:val="000000" w:themeColor="text1"/>
                <w:sz w:val="26"/>
                <w:szCs w:val="26"/>
              </w:rPr>
            </w:pPr>
            <w:r w:rsidRPr="002A3A29">
              <w:rPr>
                <w:color w:val="000000" w:themeColor="text1"/>
                <w:sz w:val="26"/>
                <w:szCs w:val="26"/>
              </w:rPr>
              <w:t>VECM</w:t>
            </w:r>
          </w:p>
        </w:tc>
        <w:tc>
          <w:tcPr>
            <w:tcW w:w="6804" w:type="dxa"/>
            <w:shd w:val="clear" w:color="auto" w:fill="auto"/>
            <w:vAlign w:val="center"/>
            <w:hideMark/>
          </w:tcPr>
          <w:p w14:paraId="1DBE17C4" w14:textId="77777777" w:rsidR="00155A4E" w:rsidRPr="002A3A29" w:rsidRDefault="00155A4E" w:rsidP="00155A4E">
            <w:pPr>
              <w:rPr>
                <w:color w:val="000000" w:themeColor="text1"/>
                <w:sz w:val="26"/>
                <w:szCs w:val="26"/>
              </w:rPr>
            </w:pPr>
            <w:r w:rsidRPr="002A3A29">
              <w:rPr>
                <w:color w:val="000000" w:themeColor="text1"/>
                <w:sz w:val="26"/>
                <w:szCs w:val="26"/>
              </w:rPr>
              <w:t>Vector Equilibrium Correction Model.</w:t>
            </w:r>
          </w:p>
        </w:tc>
      </w:tr>
      <w:tr w:rsidR="006901EE" w:rsidRPr="002A3A29" w14:paraId="2E72EAD2" w14:textId="77777777" w:rsidTr="00155A4E">
        <w:trPr>
          <w:trHeight w:val="226"/>
        </w:trPr>
        <w:tc>
          <w:tcPr>
            <w:tcW w:w="2273" w:type="dxa"/>
            <w:shd w:val="clear" w:color="auto" w:fill="auto"/>
            <w:vAlign w:val="center"/>
          </w:tcPr>
          <w:p w14:paraId="167B2E2A" w14:textId="77777777" w:rsidR="00155A4E" w:rsidRPr="002A3A29" w:rsidRDefault="00155A4E" w:rsidP="00155A4E">
            <w:pPr>
              <w:jc w:val="center"/>
              <w:rPr>
                <w:color w:val="000000" w:themeColor="text1"/>
                <w:sz w:val="26"/>
                <w:szCs w:val="26"/>
              </w:rPr>
            </w:pPr>
            <w:r w:rsidRPr="002A3A29">
              <w:rPr>
                <w:color w:val="000000" w:themeColor="text1"/>
                <w:sz w:val="26"/>
                <w:szCs w:val="26"/>
              </w:rPr>
              <w:t>WIPO</w:t>
            </w:r>
          </w:p>
        </w:tc>
        <w:tc>
          <w:tcPr>
            <w:tcW w:w="6804" w:type="dxa"/>
            <w:shd w:val="clear" w:color="auto" w:fill="auto"/>
            <w:vAlign w:val="center"/>
          </w:tcPr>
          <w:p w14:paraId="0EA6C226" w14:textId="77777777" w:rsidR="00155A4E" w:rsidRPr="002A3A29" w:rsidRDefault="00155A4E" w:rsidP="00155A4E">
            <w:pPr>
              <w:rPr>
                <w:color w:val="000000" w:themeColor="text1"/>
                <w:sz w:val="26"/>
                <w:szCs w:val="26"/>
              </w:rPr>
            </w:pPr>
            <w:r w:rsidRPr="002A3A29">
              <w:rPr>
                <w:color w:val="000000" w:themeColor="text1"/>
                <w:sz w:val="26"/>
                <w:szCs w:val="26"/>
                <w:shd w:val="clear" w:color="auto" w:fill="FAFAFA"/>
              </w:rPr>
              <w:t>The </w:t>
            </w:r>
            <w:r w:rsidRPr="002A3A29">
              <w:rPr>
                <w:bCs/>
                <w:color w:val="000000" w:themeColor="text1"/>
                <w:sz w:val="26"/>
                <w:szCs w:val="26"/>
                <w:shd w:val="clear" w:color="auto" w:fill="FAFAFA"/>
              </w:rPr>
              <w:t>World Intellectual Property Organization</w:t>
            </w:r>
          </w:p>
        </w:tc>
      </w:tr>
      <w:tr w:rsidR="006901EE" w:rsidRPr="002A3A29" w14:paraId="611C173B" w14:textId="77777777" w:rsidTr="00155A4E">
        <w:trPr>
          <w:trHeight w:val="272"/>
        </w:trPr>
        <w:tc>
          <w:tcPr>
            <w:tcW w:w="2273" w:type="dxa"/>
            <w:shd w:val="clear" w:color="auto" w:fill="auto"/>
            <w:vAlign w:val="center"/>
            <w:hideMark/>
          </w:tcPr>
          <w:p w14:paraId="09A74AEA" w14:textId="77777777" w:rsidR="00155A4E" w:rsidRPr="002A3A29" w:rsidRDefault="00155A4E" w:rsidP="00155A4E">
            <w:pPr>
              <w:jc w:val="center"/>
              <w:rPr>
                <w:color w:val="000000" w:themeColor="text1"/>
                <w:sz w:val="26"/>
                <w:szCs w:val="26"/>
              </w:rPr>
            </w:pPr>
            <w:r w:rsidRPr="002A3A29">
              <w:rPr>
                <w:color w:val="000000" w:themeColor="text1"/>
                <w:sz w:val="26"/>
                <w:szCs w:val="26"/>
              </w:rPr>
              <w:t>WGIS</w:t>
            </w:r>
          </w:p>
        </w:tc>
        <w:tc>
          <w:tcPr>
            <w:tcW w:w="6804" w:type="dxa"/>
            <w:shd w:val="clear" w:color="auto" w:fill="auto"/>
            <w:vAlign w:val="center"/>
            <w:hideMark/>
          </w:tcPr>
          <w:p w14:paraId="71F1B791" w14:textId="77777777" w:rsidR="00155A4E" w:rsidRPr="002A3A29" w:rsidRDefault="00155A4E" w:rsidP="00155A4E">
            <w:pPr>
              <w:rPr>
                <w:color w:val="000000" w:themeColor="text1"/>
                <w:sz w:val="26"/>
                <w:szCs w:val="26"/>
              </w:rPr>
            </w:pPr>
            <w:r w:rsidRPr="002A3A29">
              <w:rPr>
                <w:color w:val="000000" w:themeColor="text1"/>
                <w:sz w:val="26"/>
                <w:szCs w:val="26"/>
              </w:rPr>
              <w:t>Worldwide Governance Indicators.</w:t>
            </w:r>
          </w:p>
        </w:tc>
      </w:tr>
    </w:tbl>
    <w:p w14:paraId="0DB41F75" w14:textId="77777777" w:rsidR="00155A4E" w:rsidRPr="002A3A29" w:rsidRDefault="00155A4E" w:rsidP="00155A4E">
      <w:pPr>
        <w:spacing w:line="360" w:lineRule="auto"/>
        <w:jc w:val="center"/>
        <w:rPr>
          <w:b/>
          <w:bCs/>
          <w:color w:val="000000" w:themeColor="text1"/>
          <w:sz w:val="26"/>
          <w:szCs w:val="26"/>
          <w:lang w:eastAsia="zh-CN" w:bidi="ar"/>
        </w:rPr>
      </w:pPr>
    </w:p>
    <w:p w14:paraId="22D0917B" w14:textId="77777777" w:rsidR="00CB392E" w:rsidRPr="002A3A29" w:rsidRDefault="00CB392E" w:rsidP="00CB392E">
      <w:pPr>
        <w:spacing w:line="360" w:lineRule="auto"/>
        <w:rPr>
          <w:rFonts w:eastAsiaTheme="majorEastAsia"/>
          <w:b/>
          <w:color w:val="000000" w:themeColor="text1"/>
          <w:kern w:val="2"/>
          <w:sz w:val="26"/>
          <w:szCs w:val="26"/>
          <w:highlight w:val="yellow"/>
          <w14:ligatures w14:val="standardContextual"/>
        </w:rPr>
      </w:pPr>
    </w:p>
    <w:p w14:paraId="2B27A6BD" w14:textId="4C7CF81D" w:rsidR="00155A4E" w:rsidRPr="00B966D3" w:rsidRDefault="00155A4E" w:rsidP="00B966D3">
      <w:pPr>
        <w:pStyle w:val="Heading1"/>
        <w:jc w:val="center"/>
        <w:rPr>
          <w:rFonts w:ascii="Times New Roman" w:hAnsi="Times New Roman" w:cs="Times New Roman"/>
          <w:b/>
          <w:color w:val="000000" w:themeColor="text1"/>
          <w:sz w:val="26"/>
          <w:szCs w:val="26"/>
        </w:rPr>
      </w:pPr>
      <w:r w:rsidRPr="002A3A29">
        <w:rPr>
          <w:b/>
          <w:color w:val="000000" w:themeColor="text1"/>
          <w:sz w:val="26"/>
          <w:szCs w:val="26"/>
        </w:rPr>
        <w:br w:type="page"/>
      </w:r>
      <w:bookmarkStart w:id="2" w:name="_Toc194998809"/>
      <w:r w:rsidR="00F0484E" w:rsidRPr="00B966D3">
        <w:rPr>
          <w:rFonts w:ascii="Times New Roman" w:hAnsi="Times New Roman" w:cs="Times New Roman"/>
          <w:b/>
          <w:color w:val="000000" w:themeColor="text1"/>
          <w:sz w:val="26"/>
          <w:szCs w:val="26"/>
        </w:rPr>
        <w:lastRenderedPageBreak/>
        <w:t>DANH MỤC BẢNG BIỂU</w:t>
      </w:r>
      <w:r w:rsidR="00FF4500" w:rsidRPr="00B966D3">
        <w:rPr>
          <w:rFonts w:ascii="Times New Roman" w:hAnsi="Times New Roman" w:cs="Times New Roman"/>
          <w:b/>
          <w:color w:val="000000" w:themeColor="text1"/>
          <w:sz w:val="26"/>
          <w:szCs w:val="26"/>
        </w:rPr>
        <w:t xml:space="preserve"> VÀ HÌNH</w:t>
      </w:r>
      <w:bookmarkEnd w:id="2"/>
    </w:p>
    <w:p w14:paraId="3C4049EC" w14:textId="77777777" w:rsidR="00DB4E72" w:rsidRDefault="00DB4E72" w:rsidP="00DB4E72">
      <w:pPr>
        <w:pStyle w:val="ListParagraph"/>
        <w:spacing w:after="0" w:line="360" w:lineRule="auto"/>
        <w:ind w:left="0"/>
        <w:jc w:val="both"/>
        <w:rPr>
          <w:rFonts w:ascii="Times New Roman" w:hAnsi="Times New Roman" w:cs="Times New Roman"/>
          <w:bCs/>
          <w:iCs/>
          <w:color w:val="000000" w:themeColor="text1"/>
          <w:sz w:val="26"/>
          <w:szCs w:val="26"/>
        </w:rPr>
      </w:pPr>
      <w:r w:rsidRPr="00DB4E72">
        <w:rPr>
          <w:rFonts w:ascii="Times New Roman" w:hAnsi="Times New Roman" w:cs="Times New Roman"/>
          <w:bCs/>
          <w:iCs/>
          <w:color w:val="000000" w:themeColor="text1"/>
          <w:sz w:val="26"/>
          <w:szCs w:val="26"/>
        </w:rPr>
        <w:t>Bảng 2.1: Bảng câu hỏi điều tra…………………………………………………………..36</w:t>
      </w:r>
    </w:p>
    <w:p w14:paraId="31867267" w14:textId="2D1EA8D9" w:rsidR="00DB4E72" w:rsidRPr="00DB4E72" w:rsidRDefault="00DB4E72" w:rsidP="00DB4E72">
      <w:pPr>
        <w:pStyle w:val="ListParagraph"/>
        <w:spacing w:after="0" w:line="360" w:lineRule="auto"/>
        <w:ind w:left="0"/>
        <w:jc w:val="both"/>
        <w:rPr>
          <w:rFonts w:ascii="Times New Roman" w:hAnsi="Times New Roman" w:cs="Times New Roman"/>
          <w:bCs/>
          <w:iCs/>
          <w:color w:val="000000" w:themeColor="text1"/>
          <w:sz w:val="26"/>
          <w:szCs w:val="26"/>
        </w:rPr>
      </w:pPr>
      <w:r w:rsidRPr="00DB4E72">
        <w:rPr>
          <w:rFonts w:ascii="Times New Roman" w:eastAsia="Helvetica" w:hAnsi="Times New Roman" w:cs="Times New Roman"/>
          <w:color w:val="000000" w:themeColor="text1"/>
          <w:sz w:val="26"/>
          <w:szCs w:val="26"/>
          <w:shd w:val="clear" w:color="auto" w:fill="FFFFFF"/>
        </w:rPr>
        <w:t>Bảng 3.1: Tổng kết phương pháp tính chỉ số CCI của một số quốc gia có thu nhập trung bình…</w:t>
      </w:r>
      <w:r>
        <w:rPr>
          <w:rFonts w:ascii="Times New Roman" w:eastAsia="Helvetica" w:hAnsi="Times New Roman" w:cs="Times New Roman"/>
          <w:color w:val="000000" w:themeColor="text1"/>
          <w:sz w:val="26"/>
          <w:szCs w:val="26"/>
          <w:shd w:val="clear" w:color="auto" w:fill="FFFFFF"/>
        </w:rPr>
        <w:t>…………………………………………………………………….</w:t>
      </w:r>
      <w:r w:rsidRPr="00DB4E72">
        <w:rPr>
          <w:rFonts w:ascii="Times New Roman" w:eastAsia="Helvetica" w:hAnsi="Times New Roman" w:cs="Times New Roman"/>
          <w:color w:val="000000" w:themeColor="text1"/>
          <w:sz w:val="26"/>
          <w:szCs w:val="26"/>
          <w:shd w:val="clear" w:color="auto" w:fill="FFFFFF"/>
        </w:rPr>
        <w:t>………………36</w:t>
      </w:r>
    </w:p>
    <w:p w14:paraId="2023D1A8" w14:textId="2CEC9260" w:rsidR="00DB4E72" w:rsidRPr="00DB4E72" w:rsidRDefault="00DB4E72" w:rsidP="00DB4E72">
      <w:pPr>
        <w:spacing w:line="360" w:lineRule="auto"/>
        <w:jc w:val="both"/>
        <w:rPr>
          <w:bCs/>
          <w:color w:val="000000" w:themeColor="text1"/>
          <w:sz w:val="26"/>
          <w:szCs w:val="26"/>
        </w:rPr>
      </w:pPr>
      <w:r w:rsidRPr="00DB4E72">
        <w:rPr>
          <w:bCs/>
          <w:color w:val="000000" w:themeColor="text1"/>
          <w:sz w:val="26"/>
          <w:szCs w:val="26"/>
        </w:rPr>
        <w:t>Bảng 4.1. Thống kê mô tả …</w:t>
      </w:r>
      <w:r>
        <w:rPr>
          <w:bCs/>
          <w:color w:val="000000" w:themeColor="text1"/>
          <w:sz w:val="26"/>
          <w:szCs w:val="26"/>
        </w:rPr>
        <w:t>……………………………………</w:t>
      </w:r>
      <w:r w:rsidRPr="00DB4E72">
        <w:rPr>
          <w:bCs/>
          <w:color w:val="000000" w:themeColor="text1"/>
          <w:sz w:val="26"/>
          <w:szCs w:val="26"/>
        </w:rPr>
        <w:t>………………………..78</w:t>
      </w:r>
    </w:p>
    <w:p w14:paraId="6902D525" w14:textId="29E88D1C" w:rsidR="00DB4E72" w:rsidRPr="00DB4E72" w:rsidRDefault="00DB4E72" w:rsidP="00DB4E72">
      <w:pPr>
        <w:spacing w:line="360" w:lineRule="auto"/>
        <w:jc w:val="both"/>
        <w:rPr>
          <w:bCs/>
          <w:color w:val="000000" w:themeColor="text1"/>
          <w:sz w:val="26"/>
          <w:szCs w:val="26"/>
        </w:rPr>
      </w:pPr>
      <w:r w:rsidRPr="00DB4E72">
        <w:rPr>
          <w:bCs/>
          <w:color w:val="000000" w:themeColor="text1"/>
          <w:sz w:val="26"/>
          <w:szCs w:val="26"/>
        </w:rPr>
        <w:t>Bảng 4.2. Ma trận hệ số tương quan…</w:t>
      </w:r>
      <w:r>
        <w:rPr>
          <w:bCs/>
          <w:color w:val="000000" w:themeColor="text1"/>
          <w:sz w:val="26"/>
          <w:szCs w:val="26"/>
        </w:rPr>
        <w:t>…………………………………………….…..</w:t>
      </w:r>
      <w:r w:rsidRPr="00DB4E72">
        <w:rPr>
          <w:bCs/>
          <w:color w:val="000000" w:themeColor="text1"/>
          <w:sz w:val="26"/>
          <w:szCs w:val="26"/>
        </w:rPr>
        <w:t>….80</w:t>
      </w:r>
    </w:p>
    <w:p w14:paraId="739DC715" w14:textId="53E14E65" w:rsidR="00DB4E72" w:rsidRPr="00DB4E72" w:rsidRDefault="00DB4E72" w:rsidP="00DB4E72">
      <w:pPr>
        <w:spacing w:line="360" w:lineRule="auto"/>
        <w:jc w:val="both"/>
        <w:rPr>
          <w:bCs/>
          <w:color w:val="000000" w:themeColor="text1"/>
          <w:sz w:val="26"/>
          <w:szCs w:val="26"/>
        </w:rPr>
      </w:pPr>
      <w:r w:rsidRPr="00DB4E72">
        <w:rPr>
          <w:bCs/>
          <w:color w:val="000000" w:themeColor="text1"/>
          <w:sz w:val="26"/>
          <w:szCs w:val="26"/>
        </w:rPr>
        <w:t>Bảng 4.3. Kết quả lựa chọn mô hình phân phối biên</w:t>
      </w:r>
      <w:r>
        <w:rPr>
          <w:bCs/>
          <w:color w:val="000000" w:themeColor="text1"/>
          <w:sz w:val="26"/>
          <w:szCs w:val="26"/>
        </w:rPr>
        <w:t>…………………………….………..</w:t>
      </w:r>
      <w:r w:rsidRPr="00DB4E72">
        <w:rPr>
          <w:bCs/>
          <w:color w:val="000000" w:themeColor="text1"/>
          <w:sz w:val="26"/>
          <w:szCs w:val="26"/>
        </w:rPr>
        <w:t>81</w:t>
      </w:r>
    </w:p>
    <w:p w14:paraId="04938476" w14:textId="69D42860" w:rsidR="00DB4E72" w:rsidRPr="00DB4E72" w:rsidRDefault="00DB4E72" w:rsidP="00DB4E72">
      <w:pPr>
        <w:spacing w:line="360" w:lineRule="auto"/>
        <w:jc w:val="both"/>
        <w:rPr>
          <w:b/>
          <w:bCs/>
          <w:color w:val="000000" w:themeColor="text1"/>
          <w:sz w:val="26"/>
          <w:szCs w:val="26"/>
        </w:rPr>
      </w:pPr>
      <w:r w:rsidRPr="00DB4E72">
        <w:rPr>
          <w:bCs/>
          <w:color w:val="000000" w:themeColor="text1"/>
          <w:sz w:val="26"/>
          <w:szCs w:val="26"/>
        </w:rPr>
        <w:t>Bảng 4.4. Kết quả ước lượng tham số mô hình phân phối biên…</w:t>
      </w:r>
      <w:r>
        <w:rPr>
          <w:bCs/>
          <w:color w:val="000000" w:themeColor="text1"/>
          <w:sz w:val="26"/>
          <w:szCs w:val="26"/>
        </w:rPr>
        <w:t>………………………..</w:t>
      </w:r>
      <w:r w:rsidRPr="00DB4E72">
        <w:rPr>
          <w:bCs/>
          <w:color w:val="000000" w:themeColor="text1"/>
          <w:sz w:val="26"/>
          <w:szCs w:val="26"/>
        </w:rPr>
        <w:t>82</w:t>
      </w:r>
    </w:p>
    <w:p w14:paraId="5248472B" w14:textId="78721F88" w:rsidR="00DB4E72" w:rsidRPr="00DB4E72" w:rsidRDefault="00DB4E72" w:rsidP="00DB4E72">
      <w:pPr>
        <w:spacing w:line="360" w:lineRule="auto"/>
        <w:jc w:val="both"/>
        <w:rPr>
          <w:bCs/>
          <w:iCs/>
          <w:color w:val="000000" w:themeColor="text1"/>
          <w:sz w:val="26"/>
          <w:szCs w:val="26"/>
        </w:rPr>
      </w:pPr>
      <w:r w:rsidRPr="00DB4E72">
        <w:rPr>
          <w:bCs/>
          <w:iCs/>
          <w:color w:val="000000" w:themeColor="text1"/>
          <w:sz w:val="26"/>
          <w:szCs w:val="26"/>
        </w:rPr>
        <w:t xml:space="preserve">Bảng 4.5. Kiểm định sự phù hợp của mô hình phân phối biên </w:t>
      </w:r>
      <w:r>
        <w:rPr>
          <w:bCs/>
          <w:iCs/>
          <w:color w:val="000000" w:themeColor="text1"/>
          <w:sz w:val="26"/>
          <w:szCs w:val="26"/>
        </w:rPr>
        <w:t>………………………….</w:t>
      </w:r>
      <w:r w:rsidRPr="00DB4E72">
        <w:rPr>
          <w:bCs/>
          <w:iCs/>
          <w:color w:val="000000" w:themeColor="text1"/>
          <w:sz w:val="26"/>
          <w:szCs w:val="26"/>
        </w:rPr>
        <w:t>.84</w:t>
      </w:r>
    </w:p>
    <w:p w14:paraId="11EB7987" w14:textId="22B5201D" w:rsidR="00DB4E72" w:rsidRPr="00DB4E72" w:rsidRDefault="00DB4E72" w:rsidP="00DB4E72">
      <w:pPr>
        <w:spacing w:line="360" w:lineRule="auto"/>
        <w:jc w:val="both"/>
        <w:rPr>
          <w:bCs/>
          <w:color w:val="000000" w:themeColor="text1"/>
          <w:sz w:val="26"/>
          <w:szCs w:val="26"/>
        </w:rPr>
      </w:pPr>
      <w:r w:rsidRPr="00DB4E72">
        <w:rPr>
          <w:bCs/>
          <w:color w:val="000000" w:themeColor="text1"/>
          <w:sz w:val="26"/>
          <w:szCs w:val="26"/>
        </w:rPr>
        <w:t>Bảng 4.6. Kết quả ước lượng tham số mô hình Copula-GJR-GARCH trong điều kiện thị trường biến động cực biên</w:t>
      </w:r>
      <w:r>
        <w:rPr>
          <w:bCs/>
          <w:color w:val="000000" w:themeColor="text1"/>
          <w:sz w:val="26"/>
          <w:szCs w:val="26"/>
        </w:rPr>
        <w:t>………………………………………………………………..</w:t>
      </w:r>
      <w:r w:rsidRPr="00DB4E72">
        <w:rPr>
          <w:bCs/>
          <w:color w:val="000000" w:themeColor="text1"/>
          <w:sz w:val="26"/>
          <w:szCs w:val="26"/>
        </w:rPr>
        <w:t>.85</w:t>
      </w:r>
    </w:p>
    <w:p w14:paraId="47EC6008" w14:textId="2E3CB02F" w:rsidR="00DB4E72" w:rsidRPr="00DB4E72" w:rsidRDefault="00DB4E72" w:rsidP="00DB4E72">
      <w:pPr>
        <w:spacing w:line="360" w:lineRule="auto"/>
        <w:jc w:val="both"/>
        <w:rPr>
          <w:bCs/>
          <w:color w:val="000000" w:themeColor="text1"/>
          <w:sz w:val="26"/>
          <w:szCs w:val="26"/>
        </w:rPr>
      </w:pPr>
      <w:r w:rsidRPr="00DB4E72">
        <w:rPr>
          <w:bCs/>
          <w:color w:val="000000" w:themeColor="text1"/>
          <w:sz w:val="26"/>
          <w:szCs w:val="26"/>
        </w:rPr>
        <w:t xml:space="preserve">Bảng 4.7. Kết quả ước lượng tham số mô hình Copula-GJR-GARCH trong điều kiện thị trường biến động cực biên </w:t>
      </w:r>
      <w:r>
        <w:rPr>
          <w:bCs/>
          <w:color w:val="000000" w:themeColor="text1"/>
          <w:sz w:val="26"/>
          <w:szCs w:val="26"/>
        </w:rPr>
        <w:t>……………………………………………………………….</w:t>
      </w:r>
      <w:r w:rsidRPr="00DB4E72">
        <w:rPr>
          <w:bCs/>
          <w:color w:val="000000" w:themeColor="text1"/>
          <w:sz w:val="26"/>
          <w:szCs w:val="26"/>
        </w:rPr>
        <w:t xml:space="preserve"> 88</w:t>
      </w:r>
    </w:p>
    <w:p w14:paraId="0A03D2D9" w14:textId="5E616E66" w:rsidR="00DB4E72" w:rsidRPr="00DB4E72" w:rsidRDefault="00DB4E72" w:rsidP="00DB4E72">
      <w:pPr>
        <w:spacing w:line="360" w:lineRule="auto"/>
        <w:jc w:val="both"/>
        <w:rPr>
          <w:bCs/>
          <w:color w:val="000000" w:themeColor="text1"/>
          <w:sz w:val="26"/>
          <w:szCs w:val="26"/>
        </w:rPr>
      </w:pPr>
      <w:r w:rsidRPr="00DB4E72">
        <w:rPr>
          <w:bCs/>
          <w:color w:val="000000" w:themeColor="text1"/>
          <w:sz w:val="26"/>
          <w:szCs w:val="26"/>
        </w:rPr>
        <w:t xml:space="preserve">Bảng 4.8. Thống kê mô tả </w:t>
      </w:r>
      <w:r>
        <w:rPr>
          <w:bCs/>
          <w:color w:val="000000" w:themeColor="text1"/>
          <w:sz w:val="26"/>
          <w:szCs w:val="26"/>
        </w:rPr>
        <w:t>………………………………………………………………..</w:t>
      </w:r>
      <w:r w:rsidRPr="00DB4E72">
        <w:rPr>
          <w:bCs/>
          <w:color w:val="000000" w:themeColor="text1"/>
          <w:sz w:val="26"/>
          <w:szCs w:val="26"/>
        </w:rPr>
        <w:t>97</w:t>
      </w:r>
    </w:p>
    <w:p w14:paraId="0D25C68A" w14:textId="0DAC4E05" w:rsidR="00DB4E72" w:rsidRPr="00DB4E72" w:rsidRDefault="00DB4E72" w:rsidP="00DB4E72">
      <w:pPr>
        <w:spacing w:line="360" w:lineRule="auto"/>
        <w:jc w:val="both"/>
        <w:rPr>
          <w:bCs/>
          <w:color w:val="000000" w:themeColor="text1"/>
          <w:sz w:val="26"/>
          <w:szCs w:val="26"/>
        </w:rPr>
      </w:pPr>
      <w:r w:rsidRPr="00DB4E72">
        <w:rPr>
          <w:bCs/>
          <w:color w:val="000000" w:themeColor="text1"/>
          <w:sz w:val="26"/>
          <w:szCs w:val="26"/>
        </w:rPr>
        <w:t>Bảng 4.9. Ma trận hệ số tương quan</w:t>
      </w:r>
      <w:r>
        <w:rPr>
          <w:bCs/>
          <w:color w:val="000000" w:themeColor="text1"/>
          <w:sz w:val="26"/>
          <w:szCs w:val="26"/>
        </w:rPr>
        <w:t>………………………………………………………</w:t>
      </w:r>
      <w:r w:rsidRPr="00DB4E72">
        <w:rPr>
          <w:bCs/>
          <w:color w:val="000000" w:themeColor="text1"/>
          <w:sz w:val="26"/>
          <w:szCs w:val="26"/>
        </w:rPr>
        <w:t>99</w:t>
      </w:r>
    </w:p>
    <w:p w14:paraId="0D0C2D60" w14:textId="4D382508" w:rsidR="00DB4E72" w:rsidRPr="00DB4E72" w:rsidRDefault="00DB4E72" w:rsidP="00DB4E72">
      <w:pPr>
        <w:spacing w:line="360" w:lineRule="auto"/>
        <w:jc w:val="both"/>
        <w:rPr>
          <w:bCs/>
          <w:color w:val="000000" w:themeColor="text1"/>
          <w:sz w:val="26"/>
          <w:szCs w:val="26"/>
        </w:rPr>
      </w:pPr>
      <w:r w:rsidRPr="00DB4E72">
        <w:rPr>
          <w:bCs/>
          <w:color w:val="000000" w:themeColor="text1"/>
          <w:sz w:val="26"/>
          <w:szCs w:val="26"/>
        </w:rPr>
        <w:t>Bảng 4.10. Kết quả chỉ số lan tỏa…</w:t>
      </w:r>
      <w:r>
        <w:rPr>
          <w:bCs/>
          <w:color w:val="000000" w:themeColor="text1"/>
          <w:sz w:val="26"/>
          <w:szCs w:val="26"/>
        </w:rPr>
        <w:t>……………………………………………………...</w:t>
      </w:r>
      <w:r w:rsidRPr="00DB4E72">
        <w:rPr>
          <w:bCs/>
          <w:color w:val="000000" w:themeColor="text1"/>
          <w:sz w:val="26"/>
          <w:szCs w:val="26"/>
        </w:rPr>
        <w:t>103</w:t>
      </w:r>
    </w:p>
    <w:p w14:paraId="68FB9E6D" w14:textId="13ACB366" w:rsidR="00DB4E72" w:rsidRPr="00FF4500" w:rsidRDefault="00DB4E72" w:rsidP="00FF4500">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FF4500">
        <w:rPr>
          <w:color w:val="000000" w:themeColor="text1"/>
          <w:sz w:val="26"/>
          <w:szCs w:val="26"/>
        </w:rPr>
        <w:t xml:space="preserve">Hình 3.1. Hàm phản ứng đẩy khi xét riêng </w:t>
      </w:r>
      <w:r w:rsidRPr="00FF4500">
        <w:rPr>
          <w:rFonts w:eastAsia="Calibri"/>
          <w:bCs/>
          <w:iCs/>
          <w:color w:val="000000" w:themeColor="text1"/>
          <w:sz w:val="26"/>
          <w:szCs w:val="26"/>
          <w:lang w:eastAsia="zh-CN" w:bidi="ar"/>
        </w:rPr>
        <w:t>cú sốc trong đại dịch Covid-19………</w:t>
      </w:r>
      <w:r w:rsidR="00FF4500">
        <w:rPr>
          <w:rFonts w:eastAsia="Calibri"/>
          <w:bCs/>
          <w:iCs/>
          <w:color w:val="000000" w:themeColor="text1"/>
          <w:sz w:val="26"/>
          <w:szCs w:val="26"/>
          <w:lang w:eastAsia="zh-CN" w:bidi="ar"/>
        </w:rPr>
        <w:t>……</w:t>
      </w:r>
      <w:r w:rsidRPr="00FF4500">
        <w:rPr>
          <w:rFonts w:eastAsia="Calibri"/>
          <w:bCs/>
          <w:iCs/>
          <w:color w:val="000000" w:themeColor="text1"/>
          <w:sz w:val="26"/>
          <w:szCs w:val="26"/>
          <w:lang w:eastAsia="zh-CN" w:bidi="ar"/>
        </w:rPr>
        <w:t>...61</w:t>
      </w:r>
    </w:p>
    <w:p w14:paraId="29EB00B3" w14:textId="65A36A37" w:rsidR="00DB4E72" w:rsidRPr="00FF4500" w:rsidRDefault="00DB4E72" w:rsidP="00FF4500">
      <w:pPr>
        <w:spacing w:line="360" w:lineRule="auto"/>
        <w:jc w:val="both"/>
        <w:rPr>
          <w:bCs/>
          <w:color w:val="000000" w:themeColor="text1"/>
          <w:sz w:val="26"/>
          <w:szCs w:val="26"/>
        </w:rPr>
      </w:pPr>
      <w:r w:rsidRPr="00FF4500">
        <w:rPr>
          <w:bCs/>
          <w:color w:val="000000" w:themeColor="text1"/>
          <w:sz w:val="26"/>
          <w:szCs w:val="26"/>
        </w:rPr>
        <w:t>Hình 4.1. Tỷ suất lợi nhuận của các thị trường</w:t>
      </w:r>
      <w:r w:rsidR="00FF4500">
        <w:rPr>
          <w:bCs/>
          <w:color w:val="000000" w:themeColor="text1"/>
          <w:sz w:val="26"/>
          <w:szCs w:val="26"/>
        </w:rPr>
        <w:t>…………………………………………….</w:t>
      </w:r>
      <w:r w:rsidRPr="00FF4500">
        <w:rPr>
          <w:bCs/>
          <w:color w:val="000000" w:themeColor="text1"/>
          <w:sz w:val="26"/>
          <w:szCs w:val="26"/>
        </w:rPr>
        <w:t>74</w:t>
      </w:r>
    </w:p>
    <w:p w14:paraId="76D59F67" w14:textId="5CFBBD89" w:rsidR="00DB4E72" w:rsidRPr="00FF4500" w:rsidRDefault="00DB4E72" w:rsidP="00FF4500">
      <w:pPr>
        <w:spacing w:line="360" w:lineRule="auto"/>
        <w:jc w:val="both"/>
        <w:rPr>
          <w:rFonts w:eastAsiaTheme="minorEastAsia"/>
          <w:bCs/>
          <w:color w:val="000000" w:themeColor="text1"/>
          <w:sz w:val="26"/>
          <w:szCs w:val="26"/>
        </w:rPr>
      </w:pPr>
      <w:r w:rsidRPr="00FF4500">
        <w:rPr>
          <w:rFonts w:eastAsiaTheme="minorEastAsia"/>
          <w:bCs/>
          <w:color w:val="000000" w:themeColor="text1"/>
          <w:sz w:val="26"/>
          <w:szCs w:val="26"/>
        </w:rPr>
        <w:t>Hình 4.2. Mối quan hệ giữa tỷ suất sinh lợi của thị trường chứng khoán Việt Nam và các chỉ số chứng khoán</w:t>
      </w:r>
      <w:r w:rsidR="00FF4500">
        <w:rPr>
          <w:rFonts w:eastAsiaTheme="minorEastAsia"/>
          <w:bCs/>
          <w:color w:val="000000" w:themeColor="text1"/>
          <w:sz w:val="26"/>
          <w:szCs w:val="26"/>
        </w:rPr>
        <w:t>………………………………………………………………………..</w:t>
      </w:r>
      <w:r w:rsidRPr="00FF4500">
        <w:rPr>
          <w:rFonts w:eastAsiaTheme="minorEastAsia"/>
          <w:bCs/>
          <w:color w:val="000000" w:themeColor="text1"/>
          <w:sz w:val="26"/>
          <w:szCs w:val="26"/>
        </w:rPr>
        <w:t>93</w:t>
      </w:r>
    </w:p>
    <w:p w14:paraId="23C01A13" w14:textId="1520E297" w:rsidR="00FF4500" w:rsidRPr="00FF4500" w:rsidRDefault="00DB4E72" w:rsidP="00FF4500">
      <w:pPr>
        <w:spacing w:line="360" w:lineRule="auto"/>
        <w:jc w:val="both"/>
        <w:rPr>
          <w:rFonts w:eastAsiaTheme="minorEastAsia"/>
          <w:bCs/>
          <w:color w:val="000000" w:themeColor="text1"/>
          <w:sz w:val="26"/>
          <w:szCs w:val="26"/>
        </w:rPr>
      </w:pPr>
      <w:r w:rsidRPr="00FF4500">
        <w:rPr>
          <w:rFonts w:eastAsiaTheme="minorEastAsia"/>
          <w:bCs/>
          <w:color w:val="000000" w:themeColor="text1"/>
          <w:sz w:val="26"/>
          <w:szCs w:val="26"/>
        </w:rPr>
        <w:t>Hình 4.3. Chỉ số lan tỏa trong giai đoạn Covid</w:t>
      </w:r>
      <w:r w:rsidR="00FF4500">
        <w:rPr>
          <w:rFonts w:eastAsiaTheme="minorEastAsia"/>
          <w:bCs/>
          <w:color w:val="000000" w:themeColor="text1"/>
          <w:sz w:val="26"/>
          <w:szCs w:val="26"/>
        </w:rPr>
        <w:t>………………………………………….</w:t>
      </w:r>
      <w:r w:rsidR="00FF4500" w:rsidRPr="00FF4500">
        <w:rPr>
          <w:rFonts w:eastAsiaTheme="minorEastAsia"/>
          <w:bCs/>
          <w:color w:val="000000" w:themeColor="text1"/>
          <w:sz w:val="26"/>
          <w:szCs w:val="26"/>
        </w:rPr>
        <w:t>104</w:t>
      </w:r>
    </w:p>
    <w:p w14:paraId="132B8F8D" w14:textId="1F1121CD" w:rsidR="00FF4500" w:rsidRPr="00FF4500" w:rsidRDefault="00FF4500" w:rsidP="00FF4500">
      <w:pPr>
        <w:spacing w:line="360" w:lineRule="auto"/>
        <w:jc w:val="both"/>
        <w:rPr>
          <w:rFonts w:eastAsiaTheme="minorEastAsia"/>
          <w:bCs/>
          <w:color w:val="000000" w:themeColor="text1"/>
          <w:sz w:val="26"/>
          <w:szCs w:val="26"/>
        </w:rPr>
      </w:pPr>
      <w:r w:rsidRPr="00FF4500">
        <w:rPr>
          <w:rFonts w:eastAsiaTheme="minorEastAsia"/>
          <w:bCs/>
          <w:color w:val="000000" w:themeColor="text1"/>
          <w:sz w:val="26"/>
          <w:szCs w:val="26"/>
        </w:rPr>
        <w:t>Hình 4.4. Chỉ số lan tỏa trong giai đoạn sau Covid</w:t>
      </w:r>
      <w:r>
        <w:rPr>
          <w:rFonts w:eastAsiaTheme="minorEastAsia"/>
          <w:bCs/>
          <w:color w:val="000000" w:themeColor="text1"/>
          <w:sz w:val="26"/>
          <w:szCs w:val="26"/>
        </w:rPr>
        <w:t>……………………………………..</w:t>
      </w:r>
      <w:r w:rsidRPr="00FF4500">
        <w:rPr>
          <w:rFonts w:eastAsiaTheme="minorEastAsia"/>
          <w:bCs/>
          <w:color w:val="000000" w:themeColor="text1"/>
          <w:sz w:val="26"/>
          <w:szCs w:val="26"/>
        </w:rPr>
        <w:t xml:space="preserve"> 105</w:t>
      </w:r>
    </w:p>
    <w:p w14:paraId="620A5B28" w14:textId="77777777" w:rsidR="00DB4E72" w:rsidRPr="00FF4500" w:rsidRDefault="00DB4E72" w:rsidP="00FF4500">
      <w:pPr>
        <w:spacing w:after="160" w:line="259" w:lineRule="auto"/>
        <w:jc w:val="both"/>
        <w:rPr>
          <w:b/>
          <w:color w:val="000000" w:themeColor="text1"/>
          <w:sz w:val="26"/>
          <w:szCs w:val="26"/>
        </w:rPr>
      </w:pPr>
    </w:p>
    <w:p w14:paraId="0037BC23" w14:textId="77777777" w:rsidR="008B2EA8" w:rsidRDefault="008B2EA8">
      <w:pPr>
        <w:spacing w:after="160" w:line="259" w:lineRule="auto"/>
        <w:rPr>
          <w:b/>
          <w:color w:val="000000" w:themeColor="text1"/>
          <w:sz w:val="26"/>
          <w:szCs w:val="26"/>
        </w:rPr>
      </w:pPr>
      <w:r>
        <w:rPr>
          <w:b/>
          <w:color w:val="000000" w:themeColor="text1"/>
          <w:sz w:val="26"/>
          <w:szCs w:val="26"/>
        </w:rPr>
        <w:br w:type="page"/>
      </w:r>
    </w:p>
    <w:p w14:paraId="69DD29BD" w14:textId="77777777" w:rsidR="00B966D3" w:rsidRDefault="00B966D3" w:rsidP="00F0484E">
      <w:pPr>
        <w:spacing w:after="160" w:line="259" w:lineRule="auto"/>
        <w:jc w:val="center"/>
        <w:rPr>
          <w:b/>
          <w:color w:val="000000" w:themeColor="text1"/>
          <w:sz w:val="26"/>
          <w:szCs w:val="26"/>
        </w:rPr>
        <w:sectPr w:rsidR="00B966D3" w:rsidSect="00B966D3">
          <w:footerReference w:type="default" r:id="rId8"/>
          <w:pgSz w:w="12240" w:h="15840"/>
          <w:pgMar w:top="1134" w:right="1134" w:bottom="1134" w:left="1701" w:header="720" w:footer="720" w:gutter="0"/>
          <w:pgNumType w:fmt="lowerRoman" w:start="1"/>
          <w:cols w:space="720"/>
          <w:docGrid w:linePitch="360"/>
        </w:sectPr>
      </w:pPr>
    </w:p>
    <w:p w14:paraId="728F7360" w14:textId="5FEB886A" w:rsidR="002E475E" w:rsidRDefault="00281F08" w:rsidP="00BD75E7">
      <w:pPr>
        <w:pStyle w:val="Heading1"/>
        <w:spacing w:before="0" w:after="0" w:line="360" w:lineRule="auto"/>
        <w:ind w:firstLine="567"/>
        <w:jc w:val="center"/>
        <w:rPr>
          <w:rFonts w:ascii="Times New Roman" w:hAnsi="Times New Roman" w:cs="Times New Roman"/>
          <w:b/>
          <w:color w:val="000000" w:themeColor="text1"/>
          <w:sz w:val="26"/>
          <w:szCs w:val="26"/>
        </w:rPr>
      </w:pPr>
      <w:bookmarkStart w:id="3" w:name="_Toc194998810"/>
      <w:r w:rsidRPr="00BD75E7">
        <w:rPr>
          <w:rFonts w:ascii="Times New Roman" w:hAnsi="Times New Roman" w:cs="Times New Roman"/>
          <w:b/>
          <w:color w:val="000000" w:themeColor="text1"/>
          <w:sz w:val="26"/>
          <w:szCs w:val="26"/>
        </w:rPr>
        <w:lastRenderedPageBreak/>
        <w:t>CHƯƠNG 1: CƠ SỞ LÝ LUẬN  SỰ PHỤ THUỘC, TRUYỀN DẪN, TÁC ĐỘNG CỦA CÁC NỀN KINH TẾ TRÊN THẾ GIỚI</w:t>
      </w:r>
      <w:bookmarkEnd w:id="3"/>
    </w:p>
    <w:p w14:paraId="69034DDF" w14:textId="77777777" w:rsidR="00F13537" w:rsidRPr="00F13537" w:rsidRDefault="00F13537" w:rsidP="00F13537"/>
    <w:p w14:paraId="7D6BCA56" w14:textId="68FF34D3" w:rsidR="005A5F70" w:rsidRDefault="001A769B" w:rsidP="003312C8">
      <w:pPr>
        <w:spacing w:line="360" w:lineRule="auto"/>
        <w:ind w:firstLine="720"/>
        <w:jc w:val="both"/>
        <w:rPr>
          <w:bCs/>
          <w:color w:val="000000" w:themeColor="text1"/>
          <w:sz w:val="26"/>
          <w:szCs w:val="26"/>
        </w:rPr>
      </w:pPr>
      <w:r w:rsidRPr="003312C8">
        <w:rPr>
          <w:bCs/>
          <w:color w:val="000000" w:themeColor="text1"/>
          <w:sz w:val="26"/>
          <w:szCs w:val="26"/>
        </w:rPr>
        <w:t xml:space="preserve">Giới thiệu: </w:t>
      </w:r>
      <w:r w:rsidR="0088726B" w:rsidRPr="003312C8">
        <w:rPr>
          <w:bCs/>
          <w:color w:val="000000" w:themeColor="text1"/>
          <w:sz w:val="26"/>
          <w:szCs w:val="26"/>
        </w:rPr>
        <w:t xml:space="preserve">Chương này nhóm tác giả trình bày </w:t>
      </w:r>
      <w:r w:rsidR="00E36464" w:rsidRPr="003312C8">
        <w:rPr>
          <w:bCs/>
          <w:color w:val="000000" w:themeColor="text1"/>
          <w:sz w:val="26"/>
          <w:szCs w:val="26"/>
        </w:rPr>
        <w:t>sự biến động của thị trường, sự truyền dẫn, phụ thuộc lẫn nhau giữa các thị trường tài chính trên các quốc gia.</w:t>
      </w:r>
      <w:r w:rsidR="003312C8">
        <w:rPr>
          <w:bCs/>
          <w:color w:val="000000" w:themeColor="text1"/>
          <w:sz w:val="26"/>
          <w:szCs w:val="26"/>
        </w:rPr>
        <w:t xml:space="preserve"> Cơ chế truyền dẫn giữa các thị trường </w:t>
      </w:r>
      <w:r w:rsidR="00F13537">
        <w:rPr>
          <w:bCs/>
          <w:color w:val="000000" w:themeColor="text1"/>
          <w:sz w:val="26"/>
          <w:szCs w:val="26"/>
        </w:rPr>
        <w:t>như thế nào</w:t>
      </w:r>
      <w:r w:rsidR="00482C71">
        <w:rPr>
          <w:bCs/>
          <w:color w:val="000000" w:themeColor="text1"/>
          <w:sz w:val="26"/>
          <w:szCs w:val="26"/>
        </w:rPr>
        <w:t xml:space="preserve">? và những lý thuyết nền tảng chứng minh cho sự truyền dẫn phụ thuộc </w:t>
      </w:r>
      <w:r w:rsidR="009D2C8E">
        <w:rPr>
          <w:bCs/>
          <w:color w:val="000000" w:themeColor="text1"/>
          <w:sz w:val="26"/>
          <w:szCs w:val="26"/>
        </w:rPr>
        <w:t>giữa các thị trường ở các quốc gia khác nhau.</w:t>
      </w:r>
    </w:p>
    <w:p w14:paraId="044A2882" w14:textId="4FD0A409" w:rsidR="002E475E" w:rsidRPr="002A3A29" w:rsidRDefault="005A5F70" w:rsidP="0070681C">
      <w:pPr>
        <w:pStyle w:val="Heading2"/>
        <w:spacing w:before="0" w:after="0" w:line="360" w:lineRule="auto"/>
        <w:jc w:val="both"/>
        <w:rPr>
          <w:rFonts w:ascii="Times New Roman" w:hAnsi="Times New Roman" w:cs="Times New Roman"/>
          <w:b/>
          <w:color w:val="000000" w:themeColor="text1"/>
          <w:sz w:val="26"/>
          <w:szCs w:val="26"/>
        </w:rPr>
      </w:pPr>
      <w:bookmarkStart w:id="4" w:name="_Toc194998811"/>
      <w:r w:rsidRPr="002A3A29">
        <w:rPr>
          <w:rFonts w:ascii="Times New Roman" w:hAnsi="Times New Roman" w:cs="Times New Roman"/>
          <w:b/>
          <w:color w:val="000000" w:themeColor="text1"/>
          <w:sz w:val="26"/>
          <w:szCs w:val="26"/>
        </w:rPr>
        <w:t>1.1</w:t>
      </w:r>
      <w:r w:rsidR="009B093E">
        <w:rPr>
          <w:rFonts w:ascii="Times New Roman" w:hAnsi="Times New Roman" w:cs="Times New Roman"/>
          <w:b/>
          <w:color w:val="000000" w:themeColor="text1"/>
          <w:sz w:val="26"/>
          <w:szCs w:val="26"/>
        </w:rPr>
        <w:t xml:space="preserve">   </w:t>
      </w:r>
      <w:r w:rsidR="002E475E" w:rsidRPr="002A3A29">
        <w:rPr>
          <w:rFonts w:ascii="Times New Roman" w:hAnsi="Times New Roman" w:cs="Times New Roman"/>
          <w:b/>
          <w:color w:val="000000" w:themeColor="text1"/>
          <w:sz w:val="26"/>
          <w:szCs w:val="26"/>
        </w:rPr>
        <w:t>Tổng quan về sự truyền dẫn, phụ thuộc của các nền kinh tế</w:t>
      </w:r>
      <w:bookmarkEnd w:id="4"/>
    </w:p>
    <w:p w14:paraId="024C2041" w14:textId="77777777" w:rsidR="00001FF2" w:rsidRPr="002A3A29" w:rsidRDefault="00FE11D1" w:rsidP="0070681C">
      <w:pPr>
        <w:shd w:val="clear" w:color="auto" w:fill="FFFFFF"/>
        <w:spacing w:line="360" w:lineRule="auto"/>
        <w:ind w:firstLine="567"/>
        <w:jc w:val="both"/>
        <w:rPr>
          <w:b/>
          <w:bCs/>
          <w:i/>
          <w:iCs/>
          <w:color w:val="000000" w:themeColor="text1"/>
          <w:sz w:val="26"/>
          <w:szCs w:val="26"/>
        </w:rPr>
      </w:pPr>
      <w:r w:rsidRPr="002A3A29">
        <w:rPr>
          <w:b/>
          <w:bCs/>
          <w:i/>
          <w:iCs/>
          <w:color w:val="000000" w:themeColor="text1"/>
          <w:sz w:val="26"/>
          <w:szCs w:val="26"/>
        </w:rPr>
        <w:t xml:space="preserve">Sự </w:t>
      </w:r>
      <w:r w:rsidR="000066E9" w:rsidRPr="002A3A29">
        <w:rPr>
          <w:b/>
          <w:bCs/>
          <w:i/>
          <w:iCs/>
          <w:color w:val="000000" w:themeColor="text1"/>
          <w:sz w:val="26"/>
          <w:szCs w:val="26"/>
        </w:rPr>
        <w:t>biến động của thị trường chứng khoán</w:t>
      </w:r>
      <w:r w:rsidR="002A7611" w:rsidRPr="002A3A29">
        <w:rPr>
          <w:b/>
          <w:bCs/>
          <w:i/>
          <w:iCs/>
          <w:color w:val="000000" w:themeColor="text1"/>
          <w:sz w:val="26"/>
          <w:szCs w:val="26"/>
        </w:rPr>
        <w:t>:</w:t>
      </w:r>
    </w:p>
    <w:p w14:paraId="7D664F62" w14:textId="62DEE072" w:rsidR="000066E9" w:rsidRPr="002A3A29" w:rsidRDefault="002A7611"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Theo </w:t>
      </w:r>
      <w:r w:rsidR="00001FF2" w:rsidRPr="002A3A29">
        <w:rPr>
          <w:color w:val="000000" w:themeColor="text1"/>
          <w:sz w:val="26"/>
          <w:szCs w:val="26"/>
        </w:rPr>
        <w:t>Gregrou</w:t>
      </w:r>
      <w:r w:rsidR="00456150">
        <w:rPr>
          <w:color w:val="000000" w:themeColor="text1"/>
          <w:sz w:val="26"/>
          <w:szCs w:val="26"/>
        </w:rPr>
        <w:t xml:space="preserve"> </w:t>
      </w:r>
      <w:r w:rsidR="00001FF2" w:rsidRPr="002A3A29">
        <w:rPr>
          <w:color w:val="000000" w:themeColor="text1"/>
          <w:sz w:val="26"/>
          <w:szCs w:val="26"/>
        </w:rPr>
        <w:t>(2029), Sự biến động của thị trường chứng khoán</w:t>
      </w:r>
      <w:r w:rsidR="000066E9" w:rsidRPr="002A3A29">
        <w:rPr>
          <w:color w:val="000000" w:themeColor="text1"/>
          <w:sz w:val="26"/>
          <w:szCs w:val="26"/>
        </w:rPr>
        <w:t xml:space="preserve"> là đề cập đến phạm vi biến động giá trong một thời kỳ nhất định của thị trường biến động liên quan đến mức độ không chắc chắn rủi ro của thị trường</w:t>
      </w:r>
      <w:r w:rsidR="00456150">
        <w:rPr>
          <w:color w:val="000000" w:themeColor="text1"/>
          <w:sz w:val="26"/>
          <w:szCs w:val="26"/>
        </w:rPr>
        <w:t>.</w:t>
      </w:r>
      <w:r w:rsidR="000066E9" w:rsidRPr="002A3A29">
        <w:rPr>
          <w:color w:val="000000" w:themeColor="text1"/>
          <w:sz w:val="26"/>
          <w:szCs w:val="26"/>
        </w:rPr>
        <w:t xml:space="preserve"> Đây là một thước đo thống kê về sự phân tán lợi nhuận của bất kỳ tài sản nào được giao dịch trên thị trường chứng khoán</w:t>
      </w:r>
      <w:r w:rsidR="002F5592" w:rsidRPr="002A3A29">
        <w:rPr>
          <w:color w:val="000000" w:themeColor="text1"/>
          <w:sz w:val="26"/>
          <w:szCs w:val="26"/>
        </w:rPr>
        <w:t xml:space="preserve">. </w:t>
      </w:r>
    </w:p>
    <w:p w14:paraId="0DE7A663" w14:textId="53358B09" w:rsidR="00686792" w:rsidRPr="002A3A29" w:rsidRDefault="00456150" w:rsidP="0070681C">
      <w:pPr>
        <w:shd w:val="clear" w:color="auto" w:fill="FFFFFF"/>
        <w:spacing w:line="360" w:lineRule="auto"/>
        <w:ind w:firstLine="567"/>
        <w:jc w:val="both"/>
        <w:rPr>
          <w:color w:val="000000" w:themeColor="text1"/>
          <w:sz w:val="26"/>
          <w:szCs w:val="26"/>
        </w:rPr>
      </w:pPr>
      <w:r>
        <w:rPr>
          <w:color w:val="000000" w:themeColor="text1"/>
          <w:sz w:val="26"/>
          <w:szCs w:val="26"/>
        </w:rPr>
        <w:t>V</w:t>
      </w:r>
      <w:r w:rsidR="00686792" w:rsidRPr="002A3A29">
        <w:rPr>
          <w:color w:val="000000" w:themeColor="text1"/>
          <w:sz w:val="26"/>
          <w:szCs w:val="26"/>
        </w:rPr>
        <w:t xml:space="preserve">ề mặt thống kê </w:t>
      </w:r>
      <w:r w:rsidR="00B24C0C">
        <w:rPr>
          <w:color w:val="000000" w:themeColor="text1"/>
          <w:sz w:val="26"/>
          <w:szCs w:val="26"/>
        </w:rPr>
        <w:t xml:space="preserve">thì </w:t>
      </w:r>
      <w:r w:rsidR="00686792" w:rsidRPr="002A3A29">
        <w:rPr>
          <w:color w:val="000000" w:themeColor="text1"/>
          <w:sz w:val="26"/>
          <w:szCs w:val="26"/>
        </w:rPr>
        <w:t>sự biến động là độ lệch chuẩn của lợi nhuận theo tần suất ngày tháng hoặc năm của một cổ phiếu</w:t>
      </w:r>
      <w:r w:rsidR="00B24C0C">
        <w:rPr>
          <w:color w:val="000000" w:themeColor="text1"/>
          <w:sz w:val="26"/>
          <w:szCs w:val="26"/>
        </w:rPr>
        <w:t xml:space="preserve"> t</w:t>
      </w:r>
      <w:r w:rsidR="00686792" w:rsidRPr="002A3A29">
        <w:rPr>
          <w:color w:val="000000" w:themeColor="text1"/>
          <w:sz w:val="26"/>
          <w:szCs w:val="26"/>
        </w:rPr>
        <w:t>rong một khoảng thời gian</w:t>
      </w:r>
      <w:r w:rsidR="00B24C0C">
        <w:rPr>
          <w:color w:val="000000" w:themeColor="text1"/>
          <w:sz w:val="26"/>
          <w:szCs w:val="26"/>
        </w:rPr>
        <w:t xml:space="preserve"> nhất định và cho thấy phạm vi m</w:t>
      </w:r>
      <w:r w:rsidR="00686792" w:rsidRPr="002A3A29">
        <w:rPr>
          <w:color w:val="000000" w:themeColor="text1"/>
          <w:sz w:val="26"/>
          <w:szCs w:val="26"/>
        </w:rPr>
        <w:t>à giá của nó có thể tăng hoặc giảm</w:t>
      </w:r>
      <w:r w:rsidR="00B24C0C">
        <w:rPr>
          <w:color w:val="000000" w:themeColor="text1"/>
          <w:sz w:val="26"/>
          <w:szCs w:val="26"/>
        </w:rPr>
        <w:t>.</w:t>
      </w:r>
      <w:r w:rsidR="00686792" w:rsidRPr="002A3A29">
        <w:rPr>
          <w:color w:val="000000" w:themeColor="text1"/>
          <w:sz w:val="26"/>
          <w:szCs w:val="26"/>
        </w:rPr>
        <w:t xml:space="preserve"> Nếu giá của một loại cổ phiếu biến động nhanh chóng trong một thời gian ngắn giảm mức cao và mức thấp mới nó được cho là có độ biến động cao</w:t>
      </w:r>
      <w:r w:rsidR="00236E9A">
        <w:rPr>
          <w:color w:val="000000" w:themeColor="text1"/>
          <w:sz w:val="26"/>
          <w:szCs w:val="26"/>
        </w:rPr>
        <w:t>.</w:t>
      </w:r>
    </w:p>
    <w:p w14:paraId="0611FD76" w14:textId="7085B9E4" w:rsidR="000A32D4" w:rsidRPr="002A3A29" w:rsidRDefault="000A32D4" w:rsidP="0070681C">
      <w:pPr>
        <w:shd w:val="clear" w:color="auto" w:fill="FFFFFF"/>
        <w:spacing w:line="360" w:lineRule="auto"/>
        <w:ind w:firstLine="567"/>
        <w:jc w:val="both"/>
        <w:rPr>
          <w:b/>
          <w:bCs/>
          <w:i/>
          <w:iCs/>
          <w:color w:val="000000" w:themeColor="text1"/>
          <w:sz w:val="26"/>
          <w:szCs w:val="26"/>
        </w:rPr>
      </w:pPr>
      <w:r w:rsidRPr="002A3A29">
        <w:rPr>
          <w:b/>
          <w:bCs/>
          <w:i/>
          <w:iCs/>
          <w:color w:val="000000" w:themeColor="text1"/>
          <w:sz w:val="26"/>
          <w:szCs w:val="26"/>
        </w:rPr>
        <w:t xml:space="preserve">Sự </w:t>
      </w:r>
      <w:r w:rsidR="006B3FC7" w:rsidRPr="002A3A29">
        <w:rPr>
          <w:b/>
          <w:bCs/>
          <w:i/>
          <w:iCs/>
          <w:color w:val="000000" w:themeColor="text1"/>
          <w:sz w:val="26"/>
          <w:szCs w:val="26"/>
        </w:rPr>
        <w:t>phụ thuộc</w:t>
      </w:r>
      <w:r w:rsidR="00F927CC" w:rsidRPr="002A3A29">
        <w:rPr>
          <w:b/>
          <w:bCs/>
          <w:i/>
          <w:iCs/>
          <w:color w:val="000000" w:themeColor="text1"/>
          <w:sz w:val="26"/>
          <w:szCs w:val="26"/>
        </w:rPr>
        <w:t>:</w:t>
      </w:r>
    </w:p>
    <w:p w14:paraId="6CDC1911" w14:textId="22EBEEE4" w:rsidR="006B3FC7" w:rsidRPr="002A3A29" w:rsidRDefault="006B3FC7"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 </w:t>
      </w:r>
      <w:r w:rsidR="000A32D4" w:rsidRPr="002A3A29">
        <w:rPr>
          <w:color w:val="000000" w:themeColor="text1"/>
          <w:sz w:val="26"/>
          <w:szCs w:val="26"/>
        </w:rPr>
        <w:t xml:space="preserve">Theo </w:t>
      </w:r>
      <w:r w:rsidR="00236E9A">
        <w:rPr>
          <w:color w:val="000000" w:themeColor="text1"/>
          <w:sz w:val="26"/>
          <w:szCs w:val="26"/>
        </w:rPr>
        <w:t xml:space="preserve">Santos (1970), </w:t>
      </w:r>
      <w:r w:rsidR="000A32D4" w:rsidRPr="002A3A29">
        <w:rPr>
          <w:color w:val="000000" w:themeColor="text1"/>
          <w:sz w:val="26"/>
          <w:szCs w:val="26"/>
        </w:rPr>
        <w:t xml:space="preserve">Sự phụ thuộc </w:t>
      </w:r>
      <w:r w:rsidRPr="002A3A29">
        <w:rPr>
          <w:color w:val="000000" w:themeColor="text1"/>
          <w:sz w:val="26"/>
          <w:szCs w:val="26"/>
        </w:rPr>
        <w:t>được hiểu là tình huống nền kinh tế một hay một số quốc gia chịu ảnh hưởng bởi các nước phát triển hay đang phát triển bao gồm cả chiều hướng tích cực và tiêu cực khái niệm phụ thuộc cho phép chúng ta nhìn nhận nền kinh tế nội địa như một bộ phận của nền kinh tế thế giới thuật ngữ sự phụ thuộc giữa các thị trường tài chính</w:t>
      </w:r>
      <w:r w:rsidR="00BF110D" w:rsidRPr="002A3A29">
        <w:rPr>
          <w:color w:val="000000" w:themeColor="text1"/>
          <w:sz w:val="26"/>
          <w:szCs w:val="26"/>
        </w:rPr>
        <w:t>.</w:t>
      </w:r>
    </w:p>
    <w:p w14:paraId="1AAFBA3C" w14:textId="4D1DD8B8" w:rsidR="00B86324" w:rsidRPr="002A3A29" w:rsidRDefault="00110764" w:rsidP="0070681C">
      <w:pPr>
        <w:shd w:val="clear" w:color="auto" w:fill="FFFFFF"/>
        <w:spacing w:line="360" w:lineRule="auto"/>
        <w:ind w:firstLine="567"/>
        <w:jc w:val="both"/>
        <w:rPr>
          <w:b/>
          <w:bCs/>
          <w:i/>
          <w:iCs/>
          <w:color w:val="000000" w:themeColor="text1"/>
          <w:sz w:val="26"/>
          <w:szCs w:val="26"/>
        </w:rPr>
      </w:pPr>
      <w:r w:rsidRPr="002A3A29">
        <w:rPr>
          <w:b/>
          <w:bCs/>
          <w:i/>
          <w:iCs/>
          <w:color w:val="000000" w:themeColor="text1"/>
          <w:sz w:val="26"/>
          <w:szCs w:val="26"/>
        </w:rPr>
        <w:t xml:space="preserve">Sự </w:t>
      </w:r>
      <w:r w:rsidR="006717CF" w:rsidRPr="002A3A29">
        <w:rPr>
          <w:b/>
          <w:bCs/>
          <w:i/>
          <w:iCs/>
          <w:color w:val="000000" w:themeColor="text1"/>
          <w:sz w:val="26"/>
          <w:szCs w:val="26"/>
        </w:rPr>
        <w:t>phụ thuộc lẫn nhau</w:t>
      </w:r>
      <w:r w:rsidR="002333EA" w:rsidRPr="002A3A29">
        <w:rPr>
          <w:b/>
          <w:bCs/>
          <w:i/>
          <w:iCs/>
          <w:color w:val="000000" w:themeColor="text1"/>
          <w:sz w:val="26"/>
          <w:szCs w:val="26"/>
        </w:rPr>
        <w:t>:</w:t>
      </w:r>
      <w:r w:rsidR="006717CF" w:rsidRPr="002A3A29">
        <w:rPr>
          <w:b/>
          <w:bCs/>
          <w:i/>
          <w:iCs/>
          <w:color w:val="000000" w:themeColor="text1"/>
          <w:sz w:val="26"/>
          <w:szCs w:val="26"/>
        </w:rPr>
        <w:t xml:space="preserve"> </w:t>
      </w:r>
    </w:p>
    <w:p w14:paraId="1616FF09" w14:textId="44D95878" w:rsidR="006717CF" w:rsidRPr="002A3A29" w:rsidRDefault="00B86324"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Theo </w:t>
      </w:r>
      <w:r w:rsidR="000F7BE4" w:rsidRPr="002A3A29">
        <w:rPr>
          <w:color w:val="000000" w:themeColor="text1"/>
          <w:sz w:val="26"/>
          <w:szCs w:val="26"/>
        </w:rPr>
        <w:t>Ba</w:t>
      </w:r>
      <w:r w:rsidR="00236E9A">
        <w:rPr>
          <w:color w:val="000000" w:themeColor="text1"/>
          <w:sz w:val="26"/>
          <w:szCs w:val="26"/>
        </w:rPr>
        <w:t>ur (20</w:t>
      </w:r>
      <w:r w:rsidR="000F7BE4" w:rsidRPr="002A3A29">
        <w:rPr>
          <w:color w:val="000000" w:themeColor="text1"/>
          <w:sz w:val="26"/>
          <w:szCs w:val="26"/>
        </w:rPr>
        <w:t>13)</w:t>
      </w:r>
      <w:r w:rsidR="002333EA" w:rsidRPr="002A3A29">
        <w:rPr>
          <w:color w:val="000000" w:themeColor="text1"/>
          <w:sz w:val="26"/>
          <w:szCs w:val="26"/>
        </w:rPr>
        <w:t>, Sự phụ thuộc lẫn nhau</w:t>
      </w:r>
      <w:r w:rsidR="000F7BE4" w:rsidRPr="002A3A29">
        <w:rPr>
          <w:color w:val="000000" w:themeColor="text1"/>
          <w:sz w:val="26"/>
          <w:szCs w:val="26"/>
        </w:rPr>
        <w:t xml:space="preserve"> </w:t>
      </w:r>
      <w:r w:rsidR="006717CF" w:rsidRPr="002A3A29">
        <w:rPr>
          <w:color w:val="000000" w:themeColor="text1"/>
          <w:sz w:val="26"/>
          <w:szCs w:val="26"/>
        </w:rPr>
        <w:t>giữa các thị trường tài chính có nghĩa là sự biến động của một thị trường hay một nhóm thị trường này ở một mức độ nào đó có tác động làm cho một thị trường hay một nhóm thị trường khác cũng biến động ở một mức độ nhất định</w:t>
      </w:r>
      <w:r w:rsidR="00106BD4" w:rsidRPr="002A3A29">
        <w:rPr>
          <w:color w:val="000000" w:themeColor="text1"/>
          <w:sz w:val="26"/>
          <w:szCs w:val="26"/>
        </w:rPr>
        <w:t>. S</w:t>
      </w:r>
      <w:r w:rsidR="006717CF" w:rsidRPr="002A3A29">
        <w:rPr>
          <w:color w:val="000000" w:themeColor="text1"/>
          <w:sz w:val="26"/>
          <w:szCs w:val="26"/>
        </w:rPr>
        <w:t xml:space="preserve">ự phụ thuộc giữa các thị trường là mức độ phụ thuộc và cấu trúc phụ thuộc mức độ phụ thuộc giữa hai thị trường được đo bởi hệ số tương quan giữa chỉ số đại diện cho hai </w:t>
      </w:r>
      <w:r w:rsidR="006717CF" w:rsidRPr="002A3A29">
        <w:rPr>
          <w:color w:val="000000" w:themeColor="text1"/>
          <w:sz w:val="26"/>
          <w:szCs w:val="26"/>
        </w:rPr>
        <w:lastRenderedPageBreak/>
        <w:t>thị trường đó còn cấu trúc phụ thuộc của hai thị trường được mô tả hàm phân phối xác suất đồng thời của hai chuỗi lợi tức của chỉ số đại diện hai thị trường đó</w:t>
      </w:r>
      <w:r w:rsidR="00CD39D6" w:rsidRPr="002A3A29">
        <w:rPr>
          <w:color w:val="000000" w:themeColor="text1"/>
          <w:sz w:val="26"/>
          <w:szCs w:val="26"/>
        </w:rPr>
        <w:t>.</w:t>
      </w:r>
    </w:p>
    <w:p w14:paraId="3E6178CA"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Theo Ngân hàng Thế giới, sở dĩ có sự phụ thuộc lẫn nhau giữa các quốc gia là do cơ chế truyền dẫn thông qua hai mối liên kết cơ bản gồm liên kết thực và liên kết tài chính.</w:t>
      </w:r>
    </w:p>
    <w:p w14:paraId="3C63A324" w14:textId="77777777" w:rsidR="00C560BD" w:rsidRPr="002A3A29" w:rsidRDefault="00C560BD" w:rsidP="0070681C">
      <w:pPr>
        <w:shd w:val="clear" w:color="auto" w:fill="FFFFFF"/>
        <w:spacing w:line="360" w:lineRule="auto"/>
        <w:ind w:firstLine="567"/>
        <w:jc w:val="both"/>
        <w:rPr>
          <w:b/>
          <w:bCs/>
          <w:i/>
          <w:iCs/>
          <w:color w:val="000000" w:themeColor="text1"/>
          <w:sz w:val="26"/>
          <w:szCs w:val="26"/>
        </w:rPr>
      </w:pPr>
      <w:r w:rsidRPr="002A3A29">
        <w:rPr>
          <w:b/>
          <w:bCs/>
          <w:i/>
          <w:iCs/>
          <w:color w:val="000000" w:themeColor="text1"/>
          <w:sz w:val="26"/>
          <w:szCs w:val="26"/>
        </w:rPr>
        <w:t>Kênh truyền dẫn dựa trên các liên kết thực</w:t>
      </w:r>
    </w:p>
    <w:p w14:paraId="55767A0A"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Liên kết kinh tế thực: Là loại liên kết kinh tế cơ bản chủ yếu giữa các quốc gia, thông qua các yếu tố nền tảng vĩ mô của nền kinh tế, thông qua hoạt động thương mại quốc tế, các chính sách điều hành tỷ giá và tiền tệ. Giữa các quốc gia có quan hệ thương mại, nếu một bên giảm giá đồng tiền để tạo lợi thế so với các quốc gia khác sẽ kích thích một cuộc chạy đua tương tự bởi các quốc gia này để lấy lại lợi thế. Một cú sốc kích thích khủng hoảng ở chính quốc làm cho hoạt động đầu tư suy giảm khiến các công ty đa quốc gia cũng phải thu hẹp đầu tư ở các quốc gia không hoặc chưa chịu ảnh hưởng. Hậu quả là gây ra suy giảm đầu tư từ một quốc gia sang các quốc gia có mối liên kết này.</w:t>
      </w:r>
    </w:p>
    <w:p w14:paraId="3D34A2EE"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Một là, Các cú sốc thông thường và phá giá cạnh tranh</w:t>
      </w:r>
    </w:p>
    <w:p w14:paraId="77B35C57" w14:textId="389A43CD"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Một sự thay đổi lớn về kinh tế, chẳng hạn như sự thay đổi của giá cả hàng hóa, sự biến động của tỷ giá hối đoái hoặc sự thay đổi sức mạnh của đồng tiền ở một quốc gia, có thể dẫn đến sự điều chỉnh thị trường toàn cầu được thể hiện bằng sự giảm giá tài sản hoặc dòng vốn. Masson &amp; Mussa (1996) gọi các hiện tượng của sự chuyển dịch kinh tế mạnh ở các nước công nghiệp dẫn đến khủng hoảng ở các thị trường mới nổi là “hiệu ứng gió mùa” (monsoonal effects). Tính dễ bị tổn thương của các thị trường mới nổi là do quốc gia có mối liên kết thông qua các khoản vay ngoại tệ và nợ chính phủ. Hơn nữa, tính dễ bị tổn thương càng lớn hơn khi chính phủ một quốc gia nào đó có một khoản nợ lớn với lãi suất thả nổi, dự trữ ngoại hối thấp và cán cân thương mại thâm hụt (Masson 1998). Eichengreen &amp; Rose (1999) dẫn chứng rằng sự bất ổn trên thị trường ngoại hối có thể dẫn đến một cuộc tấn công đầu cơ có tác động tiêu cực đến khả năng cạnh tranh quốc tế của các quốc gia và tài khoản vãng lai của các quốc gia này. Ví dụ, việc đồng bảng Anh giảm giá vào tháng 9 năm 1992 đã làm suy giảm khả năng cạnh tranh xuất khẩu của Vương quốc Anh. Sự mất giá mạnh của đồng Yên Nhật vào năm 1995 đã làm tăng khả năng cạnh tranh của Nhật Bản. Tuy nhiên, việc phá giá đồng tiền cũng làm giảm đầu tư trực tiếp nước ngoài (FDI) từ Nhật </w:t>
      </w:r>
      <w:r w:rsidRPr="002A3A29">
        <w:rPr>
          <w:color w:val="000000" w:themeColor="text1"/>
          <w:sz w:val="26"/>
          <w:szCs w:val="26"/>
        </w:rPr>
        <w:lastRenderedPageBreak/>
        <w:t>Bản sang các nước khác (Diwan &amp; Hoekman, 1999). Goldstein (1998) chỉ ra rằng “hết quốc gia này đến quốc gia khác trong khu vực trải qua sự sụt giá đồng tiền của mình, những quốc gia không phá giá lại bị suy giảm khả năng cạnh tranh, do đó làm cho đồng tiền của họ dễ bị tấn công đầu cơ hơn”. Sự thay đổi lãi suất ở một quốc gia cũng sẽ ảnh hưởng đến các quốc gia khác thông qua các dòng vốn quốc tế. Calvo &amp; Reinhart (1996) xem xét mối liên hệ giữa những thay</w:t>
      </w:r>
      <w:r w:rsidR="00327BCD" w:rsidRPr="002A3A29">
        <w:rPr>
          <w:color w:val="000000" w:themeColor="text1"/>
          <w:sz w:val="26"/>
          <w:szCs w:val="26"/>
        </w:rPr>
        <w:t xml:space="preserve"> </w:t>
      </w:r>
      <w:r w:rsidRPr="002A3A29">
        <w:rPr>
          <w:color w:val="000000" w:themeColor="text1"/>
          <w:sz w:val="26"/>
          <w:szCs w:val="26"/>
        </w:rPr>
        <w:t>đổi trong lãi suất của Hoa Kỳ và dòng vốn đến Mỹ La-tinh. Họ thấy rằng dòng vốn quốc tế đến các nước Mỹ La-tinh đều bị ảnh hưởng đáng kể bởi sự thay đổi lãi suất ở Mỹ. Nói chung, một cú sốc thông thường có thể dẫn đến sự đồng chuyển động trong giá tài sản hoặc các luồng vốn.</w:t>
      </w:r>
    </w:p>
    <w:p w14:paraId="36EA65D9"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Hai là Thương mại quốc tế và cầu tiêu dùng hàng hóa</w:t>
      </w:r>
    </w:p>
    <w:p w14:paraId="59521391"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Thương mại hàng hóa và cầu tiêu dùng có thể làm phát sinh một kênh truyền tải các cú sốc quốc tế thông qua các điều khoản thương mại. Thương mại song phương càng tăng, sự phụ thuộc kinh tế tài chính giữa hai quốc gia càng lớn, điều này đẩy mạnh sự đồng biến động giữa hai thị trường. Một quốc gia nhập siêu khi nền kinh tế suy giảm kéo theo nhu cầu nhập khẩu giảm sẽ tác động đến giá trị và khối lượng xuất khẩu tại các quốc gia xuất khẩu, làm cho tác động của chu kỳ kinh tế được lan toả. Điều này đã được đề cập trong hệ thống các mối liên kết kinh tế tài chính của Ngân hàng Thế giới. Walti (2005), Hasthak (1995) khẳng định hệ số tương quan giữa hai chỉ số TTCK là hàm tăng theo tỷ trọng thương mại song phương và đầu tư trực tiếp song phương. Beine &amp; Candelon (2007) tìm thấy bằng chứng vững chắc để khẳng định tự do hoá thương mại và thương mại song phương tác động tích cực đến tính đồng biến giữa các TTCK các nước mới nổi. Eichengreen và ctv. (1996) nhận thấy rằng, thay vì giải thích sự truyền dẫn dựa trên các yếu tố kinh tế vĩ mô, thương mại là một kênh dẫn truyền các cuộc khủng hoảng dễ lây lan trong phần lớn giai đoạn mẫu nghiên cứu. Kaminsky &amp; Reinhart (2000b) phân biệt một số kiểu lan truyền các cú sốc. Một trong số đó là sự lan truyền từ một quốc gia ngoại vi này sang một quốc gia ngoại vi khác xảy ra nếu có sự liên kết trực tiếp về thương mại hoặc tài chính song phương giữa hai quốc gia.</w:t>
      </w:r>
    </w:p>
    <w:p w14:paraId="3CC5846F"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Ba là Khoảng cách địa lý</w:t>
      </w:r>
    </w:p>
    <w:p w14:paraId="0076593D" w14:textId="19D5D589"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lastRenderedPageBreak/>
        <w:t>Trong nghiên cứu kinh tế địa lý (Regional Economics), người ta phát hiện ra rằng các quốc gia gần nhau có xu hướng chịu những cú sốc giống nha</w:t>
      </w:r>
      <w:r w:rsidR="00236E9A">
        <w:rPr>
          <w:color w:val="000000" w:themeColor="text1"/>
          <w:sz w:val="26"/>
          <w:szCs w:val="26"/>
        </w:rPr>
        <w:t xml:space="preserve">u như bệnh lây gần nhanh hơn xa </w:t>
      </w:r>
      <w:r w:rsidRPr="002A3A29">
        <w:rPr>
          <w:color w:val="000000" w:themeColor="text1"/>
          <w:sz w:val="26"/>
          <w:szCs w:val="26"/>
        </w:rPr>
        <w:t>(Luchtenberg và Vu, 2015). Theo Fernández-Avilés và ctv. (2012), Fazio (2007) và Orlov (2009) cho rằng những quốc gia gần nhau, mối quan hệ kinh tế thương mại, tài chính mạnh mẽ hơn. Portes &amp; Re</w:t>
      </w:r>
      <w:r w:rsidR="00775FF5" w:rsidRPr="002A3A29">
        <w:rPr>
          <w:color w:val="000000" w:themeColor="text1"/>
          <w:sz w:val="26"/>
          <w:szCs w:val="26"/>
        </w:rPr>
        <w:t xml:space="preserve">y (2005), Flavin ctv. (2002) cho </w:t>
      </w:r>
      <w:r w:rsidRPr="002A3A29">
        <w:rPr>
          <w:color w:val="000000" w:themeColor="text1"/>
          <w:sz w:val="26"/>
          <w:szCs w:val="26"/>
        </w:rPr>
        <w:t>rằng khoảng cách địa lý là rào cản thương mại đầu tư và hội nhập giữa các thị trường.</w:t>
      </w:r>
    </w:p>
    <w:p w14:paraId="574A3481" w14:textId="77777777" w:rsidR="00C560BD" w:rsidRPr="002A3A29" w:rsidRDefault="00C560BD" w:rsidP="0070681C">
      <w:pPr>
        <w:shd w:val="clear" w:color="auto" w:fill="FFFFFF"/>
        <w:spacing w:line="360" w:lineRule="auto"/>
        <w:ind w:firstLine="567"/>
        <w:jc w:val="both"/>
        <w:rPr>
          <w:b/>
          <w:bCs/>
          <w:i/>
          <w:iCs/>
          <w:color w:val="000000" w:themeColor="text1"/>
          <w:sz w:val="26"/>
          <w:szCs w:val="26"/>
        </w:rPr>
      </w:pPr>
      <w:r w:rsidRPr="002A3A29">
        <w:rPr>
          <w:b/>
          <w:bCs/>
          <w:i/>
          <w:iCs/>
          <w:color w:val="000000" w:themeColor="text1"/>
          <w:sz w:val="26"/>
          <w:szCs w:val="26"/>
        </w:rPr>
        <w:t>Kênh truyền dẫn dựa trên các liên kết tài chính</w:t>
      </w:r>
    </w:p>
    <w:p w14:paraId="54CD0D4F"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Liên kết tài chính: Là loại liên kết tồn tại giữa hai quốc gia khi hai quốc gia cùng được kết nối qua một hệ thống tài chính quốc tế. Ví dụ, một định chế quốc tế có tài trợ bằng vốn vay, khi tài sản của họ ở một quốc gia bị giảm giá hoặc chịu một cú sốc có ảnh hưởng tiêu cực, định chế đó buộc phải bán tài sản của họ ở một quốc gia khác không bị ảnh hưởng bởi cú sốc ấy để có vốn dự phòng. Hành động này tác động như sự truyền dẫn cú sốc từ quốc gia ban đầu sang các quốc gia khác.</w:t>
      </w:r>
    </w:p>
    <w:p w14:paraId="598469D6" w14:textId="33C1DB70"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Dựa vào định nghĩa của Forbes và Rogibon (2002), các yếu tố làm gia tăng sự đồng chuyển động giữa hai thị trường gồm FDI, nợ ngân hàng nước ngoài, lạm phát, lãi suất và hội nhập tài chính. Luchtenberg và Vu (2015) đã khẳng định lãi suất,</w:t>
      </w:r>
      <w:r w:rsidR="00236E9A">
        <w:rPr>
          <w:color w:val="000000" w:themeColor="text1"/>
          <w:sz w:val="26"/>
          <w:szCs w:val="26"/>
        </w:rPr>
        <w:t xml:space="preserve"> </w:t>
      </w:r>
      <w:r w:rsidRPr="002A3A29">
        <w:rPr>
          <w:color w:val="000000" w:themeColor="text1"/>
          <w:sz w:val="26"/>
          <w:szCs w:val="26"/>
        </w:rPr>
        <w:t>lạm phát, FDI ảnh hưởng đến sự đồng chuyển động giữa các TTCK dưới tác động của cuộ</w:t>
      </w:r>
      <w:r w:rsidR="008114C7">
        <w:rPr>
          <w:color w:val="000000" w:themeColor="text1"/>
          <w:sz w:val="26"/>
          <w:szCs w:val="26"/>
        </w:rPr>
        <w:t>c khủng hoảng tài chính toàn cầu</w:t>
      </w:r>
      <w:r w:rsidRPr="002A3A29">
        <w:rPr>
          <w:color w:val="000000" w:themeColor="text1"/>
          <w:sz w:val="26"/>
          <w:szCs w:val="26"/>
        </w:rPr>
        <w:t xml:space="preserve"> năm 2008.</w:t>
      </w:r>
    </w:p>
    <w:p w14:paraId="47DD244A"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Một là, Đầu tư trực tiếp nước ngoài</w:t>
      </w:r>
    </w:p>
    <w:p w14:paraId="09C5F3CB"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Toàn cầu hóa kinh tế không chỉ liên quan đến các liên kết thương mại mà còn liên quan đến các kết nối tài chính. Trong một thế giới hoặc khu vực có sự hội nhập kinh tế cao về đầu tư và các liên kết tài chính, khi đó một cuộc khủng hoảng tài chính ở một quốc gia có thể dẫn đến tác động tài chính trực tiếp, bao gồm cắt giảm tín dụng thương mại, FDI và các dòng vốn chảy sang các nước khác. Một trong những liên kết tài chính này là FDI. Một cú sốc ở một quốc gia sẽ dẫn đến giảm dòng vốn FDI vào các quốc gia khác. Một quốc gia có nền kinh tế quy mô có thể hấp dẫn hơn đối với FDI, sau khi đồng tiền của quốc gia đó mất giá so với đồng tiền của các quốc gia có quy mô kinh tế lớn hơn (Diwan &amp; Hoekman, 1999). Ví dụ, các doanh nghiệp trong khu vực Đông Nam Á được liên kết với Thái Lan thông qua thương mại, đầu tư và giao dịch tài chính. Khi cuộc khủng hoảng tài chính ở Thái </w:t>
      </w:r>
      <w:r w:rsidRPr="002A3A29">
        <w:rPr>
          <w:color w:val="000000" w:themeColor="text1"/>
          <w:sz w:val="26"/>
          <w:szCs w:val="26"/>
        </w:rPr>
        <w:lastRenderedPageBreak/>
        <w:t>Lan xảy ra năm 1997, các doanh nghiệp này bị bất lợi do các công ty Thái Lan bị hạn chế mở rộng FDI và tín dụng ra nước ngoài. Điều này ngụ ý rằng cuộc khủng hoảng tài chính tại Thái Lan sẽ được phản ánh ở các nước khác.</w:t>
      </w:r>
    </w:p>
    <w:p w14:paraId="0A265C1C"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Hai là, Nợ ngân hàng nước ngoài</w:t>
      </w:r>
    </w:p>
    <w:p w14:paraId="7CA85BD6" w14:textId="240D45F5"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Allen &amp; Gale (2000) mô tả mối liên kết liên ngân hàng xuyên quốc gia là một nguyên nhân tạo nên sự lây lan tài chính. Khi một quốc gia bị khủng hoảng, tài sản của các quốc gia khác tại qu</w:t>
      </w:r>
      <w:r w:rsidR="008114C7">
        <w:rPr>
          <w:color w:val="000000" w:themeColor="text1"/>
          <w:sz w:val="26"/>
          <w:szCs w:val="26"/>
        </w:rPr>
        <w:t>ốc gia bị khủng hoảng bị đe dọa.</w:t>
      </w:r>
      <w:r w:rsidRPr="002A3A29">
        <w:rPr>
          <w:color w:val="000000" w:themeColor="text1"/>
          <w:sz w:val="26"/>
          <w:szCs w:val="26"/>
        </w:rPr>
        <w:t xml:space="preserve"> Theo định nghĩa của Ngân hàng Thế giới về các mối liên kết, mối liên kết bằng nợ ngân hàng nước ngoài có thể được xếp vào nhóm liên kết tài chính. Buchhol &amp; Tonzer (2013) nghiên cứu về lây lan rủi ro tiền tệ, cho thấy mối liên kết tài chính này có kết quả khá khác nhau nhưng nghiêng về phía liên kết này làm giảm tính đồng biến của rủi ro tín dụng khu vực châu Âu.</w:t>
      </w:r>
    </w:p>
    <w:p w14:paraId="61D80D63"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Ba là, Hội tụ lạm phát</w:t>
      </w:r>
    </w:p>
    <w:p w14:paraId="19A2DF2A" w14:textId="413225DB" w:rsidR="00C560BD" w:rsidRPr="002A3A29" w:rsidRDefault="00C560BD" w:rsidP="002A3A29">
      <w:pPr>
        <w:shd w:val="clear" w:color="auto" w:fill="FFFFFF"/>
        <w:spacing w:line="360" w:lineRule="auto"/>
        <w:ind w:firstLine="567"/>
        <w:jc w:val="both"/>
        <w:rPr>
          <w:color w:val="000000" w:themeColor="text1"/>
          <w:sz w:val="26"/>
          <w:szCs w:val="26"/>
        </w:rPr>
      </w:pPr>
      <w:r w:rsidRPr="002A3A29">
        <w:rPr>
          <w:color w:val="000000" w:themeColor="text1"/>
          <w:sz w:val="26"/>
          <w:szCs w:val="26"/>
        </w:rPr>
        <w:t>Đầu tư vào tài sản trong đó có chứng khoán là một cách phòng ngừa trước lạm phát. Ely &amp; Robinson (1997) cho rằng giá chứng khoán duy trì tương đối so với chỉ số giá tiêu dùng (CPI), cho dù nguồn gốc của cú sốc lạm ph</w:t>
      </w:r>
      <w:r w:rsidR="002A3A29" w:rsidRPr="002A3A29">
        <w:rPr>
          <w:color w:val="000000" w:themeColor="text1"/>
          <w:sz w:val="26"/>
          <w:szCs w:val="26"/>
        </w:rPr>
        <w:t xml:space="preserve">át đến từ vấn đề lĩnh vực tiền </w:t>
      </w:r>
      <w:r w:rsidRPr="002A3A29">
        <w:rPr>
          <w:color w:val="000000" w:themeColor="text1"/>
          <w:sz w:val="26"/>
          <w:szCs w:val="26"/>
        </w:rPr>
        <w:t xml:space="preserve">tệ hay không. Do vậy, nếu hai quốc gia có cùng mức độ lạm phát sẽ làm giảm cân nhắc lựa chọn nơi đầu tư cho nhà đầu tư, nhà đầu tư có thể dễ dàng phân chia tỷ lệ đầu tư trong nước và nước ngoài. </w:t>
      </w:r>
    </w:p>
    <w:p w14:paraId="1857FF30"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Bốn là, Hội tụ lãi suất</w:t>
      </w:r>
    </w:p>
    <w:p w14:paraId="02E59F5F"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Mức độ ngang bằng lãi suất giữa các quốc gia phản ánh khả năng tự do luân chuyển vốn giữa các thị trường, bằng chứng cho sự tồn tại của kinh doanh chênh lệch giá (Arbitrage). Asgharian và ctv. (2013) sử dụng độ khác biệt lãi suất danh nghĩa cho thấy hệ số này có tác động tích cực đến tính biến động cùng hướng giữa các thị trường. Kết quả đo lường với điều chỉnh theo ngang giá sức mua cũng cho kết quả tích cực. Nghiên cứu của Moore &amp; Wang (2014) cũng cho thấy sự khác biệt lãi suất có tác động tích cực đến tính đồng biến giữa TTCK các nước châu Á với Mỹ, đặc biệt là các nước phát triển.</w:t>
      </w:r>
    </w:p>
    <w:p w14:paraId="3E1FA533"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Bốn là, Mở cửa thị trường vốn và hội nhập tài chính</w:t>
      </w:r>
    </w:p>
    <w:p w14:paraId="5F117D61"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Beine và Candelon (2011) sử dụng dữ liệu bảng cho 25 quốc gia đang phát triển với 15 năm cho thấy, thương mại song phương và cải cách tự do hoá tài chính có tác động tích </w:t>
      </w:r>
      <w:r w:rsidRPr="002A3A29">
        <w:rPr>
          <w:color w:val="000000" w:themeColor="text1"/>
          <w:sz w:val="26"/>
          <w:szCs w:val="26"/>
        </w:rPr>
        <w:lastRenderedPageBreak/>
        <w:t>cực đến mức độ liên kết song phương giữa các TTCK. Didier và ctv. (2011) cho rằng yếu tố chính tạo nên sự đồng bộ giữa các TTCK là các cầu nối tài chính chứ thương mại không đóng vai trò quan trọng. Walti (2005) lại cho rằng cả hội nhập tài chính và thương mại song phương đều có tác động dương đến tính chất đồng bộ hoá chu kỳ kinh tế và TTCK.</w:t>
      </w:r>
    </w:p>
    <w:p w14:paraId="3D03D9A4" w14:textId="77777777" w:rsidR="00C560BD" w:rsidRPr="002A3A29" w:rsidRDefault="00C560BD" w:rsidP="0070681C">
      <w:pPr>
        <w:shd w:val="clear" w:color="auto" w:fill="FFFFFF"/>
        <w:spacing w:line="360" w:lineRule="auto"/>
        <w:ind w:firstLine="567"/>
        <w:jc w:val="both"/>
        <w:rPr>
          <w:b/>
          <w:bCs/>
          <w:i/>
          <w:iCs/>
          <w:color w:val="000000" w:themeColor="text1"/>
          <w:sz w:val="26"/>
          <w:szCs w:val="26"/>
        </w:rPr>
      </w:pPr>
      <w:r w:rsidRPr="002A3A29">
        <w:rPr>
          <w:b/>
          <w:bCs/>
          <w:i/>
          <w:iCs/>
          <w:color w:val="000000" w:themeColor="text1"/>
          <w:sz w:val="26"/>
          <w:szCs w:val="26"/>
        </w:rPr>
        <w:t>Các kênh truyền dẫn giải thích sự lây lan</w:t>
      </w:r>
    </w:p>
    <w:p w14:paraId="57C13587" w14:textId="5D52BFA9"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Luo (2009) chỉ ra rằng có bốn kênh truyền dẫn giải thích sự lấy lan tài chính bao gồm tính thanh khoản thị trường; thông tin bất cân xứng và thông tin không đồng nhất; nhiều điểm cân bằng (Multiple Equilibria) và giao dịch</w:t>
      </w:r>
      <w:r w:rsidR="008114C7">
        <w:rPr>
          <w:color w:val="000000" w:themeColor="text1"/>
          <w:sz w:val="26"/>
          <w:szCs w:val="26"/>
        </w:rPr>
        <w:t xml:space="preserve"> động lượng (Momentum Trading). </w:t>
      </w:r>
      <w:r w:rsidRPr="002A3A29">
        <w:rPr>
          <w:color w:val="000000" w:themeColor="text1"/>
          <w:sz w:val="26"/>
          <w:szCs w:val="26"/>
        </w:rPr>
        <w:t>Cơ chế tác động lan truyền lần lượt được giải thích cụ thể như sau:</w:t>
      </w:r>
    </w:p>
    <w:p w14:paraId="2A2F6ACA"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Một là, Tính thanh khoản của thị trường</w:t>
      </w:r>
    </w:p>
    <w:p w14:paraId="13C23CD1" w14:textId="0E1DC31D"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Mối lo ngại về thanh khoản có thể gây ra ảnh hưởng tài chính vì các nhà đầu tư có thể thanh lý các tài sản không bị ảnh hưởng trực tiếp bởi các cú sốc. Kyle &amp; Xiong (2001) xây dựng một khung thời gian liên tục (continuous-time framework) để chỉ ra rằng tính thanh khoản có thể gây ra sự lây lan tài chính thông qua hiệu ứng tài sản (Wealth effect). Hiệu ứng tài sản chỉ sự điều chỉnh tiêu dùng của cá nhân khi thấy giá trị tài sản của mình thay đổi. Người tiêu dùng có thể tiêu dùng nhiều hơn khi có nhiều</w:t>
      </w:r>
      <w:r w:rsidR="00DC65AC" w:rsidRPr="002A3A29">
        <w:rPr>
          <w:color w:val="000000" w:themeColor="text1"/>
          <w:sz w:val="26"/>
          <w:szCs w:val="26"/>
        </w:rPr>
        <w:t xml:space="preserve"> </w:t>
      </w:r>
      <w:r w:rsidRPr="002A3A29">
        <w:rPr>
          <w:color w:val="000000" w:themeColor="text1"/>
          <w:sz w:val="26"/>
          <w:szCs w:val="26"/>
        </w:rPr>
        <w:t xml:space="preserve">tài sản hơn, ví dụ như giá cổ phiếu hay giá nhà tăng và có thể tiêu dùng ít đi nếu tài sản bị giảm đi. Những thay đổi của giá tài sản được xác định như một hàm của biến tài sản nội sinh và nhiễu ngoại sinh. Hiện tượng lây lan được giải thích bằng một mô hình lý thuyết trong đó mức độ ngại rủi ro phụ thuộc vào hiệu ứng tài sản của một nhóm các nhà giao dịch hội tụ cạnh tranh hoàn hảo. Khi các nhà giao dịch hội tụ gặp lỗ, tính thanh khoản của thị trường giảm, trong khi sự biến động giá và tương quan thị trường tăng lên do phản ứng của các nhà giao dịch hội tụ thanh lý các vị thế trên thị trường tài sản rủi ro. </w:t>
      </w:r>
    </w:p>
    <w:p w14:paraId="1DA3E197"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Hai là, Thông tin bất cân xứng và thông tin không đồng nhất</w:t>
      </w:r>
    </w:p>
    <w:p w14:paraId="33121228"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Thông tin bất cân xứng được đề xuất là một trong những nguyên nhân phổ biến gây ra sự lây lan, thường nhận được sự chú ý của các học giả. Đối với nguyên do này, người ta cho rằng sự lây lan xảy ra bất kể cấu trúc cơ bản của nền kinh tế, do không phân biệt được giữa những cú sốc mang tính đặc trưng và hệ thống với các nguyên tắc cơ bản. King &amp; Wadhwani (1990) cho rằng chính sự bất cân xứng về thông tin dẫn đến việc các nhà giao </w:t>
      </w:r>
      <w:r w:rsidRPr="002A3A29">
        <w:rPr>
          <w:color w:val="000000" w:themeColor="text1"/>
          <w:sz w:val="26"/>
          <w:szCs w:val="26"/>
        </w:rPr>
        <w:lastRenderedPageBreak/>
        <w:t xml:space="preserve">dịch không có đủ thông tin nên cập nhật sai niềm tin của họ về phần thưởng từ tài sản và thị trường khi phản ứng từ một cú sốc riêng biệt nào đó. King &amp; Wadhwani (1990) kiểm tra những thay đổi trong mối tương quan giữa các thị trường sau khi TTCK sụp đổ với một khuôn khổ trong đó việc truyền tải các cú sốc xảy ra do nỗ lực của các tác nhân hợp lý để suy ra thông tin từ sự thay đổi của giá. Mô hình của họ dựa trên giả định rằng có hai loại thông tin: thông tin mang tính riêng biệt và thông tin có hệ thống. Loại thứ nhất chỉ ra rằng thông tin là của một quốc gia cụ thể, trong khi loại thứ hai ảnh hưởng đến tất cả các thị trường. Khi cấu trúc thông tin là phức tạp và kích thước của không gian tín hiệu vượt quá kích thước của không gian giá, do đó để suy ra thông tin từ sự thay đổi của giá thị trường có thể không hiệu quả vì giá cổ phiếu không còn phản ánh đầy đủ các tác nhân thông tin riêng biệt. Trạng thái cân bằng phản ánh thông tin không đầy đủ có thể ngụ ý khả năng tồn tại ảnh hưởng của sự lây lan. Với dữ liệu tần suất cao, King &amp; Wadhwani (1990) tìm thấy bằng chứng cho thấy có sự lan truyền giữa các thị trường vượt ra ngoài sự giải thích bởi một mô hình cơ bản phản ánh đầy đủ thông tin, hỗ trợ cho việc quan sát sự lây lan giữa các TTCK ở New York, Luân Đôn và Tokyo vào tháng 10 năm 1987. Đặc biệt, Pasquariello (2007) đã làm sáng tỏ ở một góc độ mới rằng cường độ của sự đồng chuyển động quá mức có thể tăng lên cùng với sự gia tăng không đồng nhất về nguồn thông tin của các nhà đầu tư. </w:t>
      </w:r>
    </w:p>
    <w:p w14:paraId="574F5A21"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Ba là, Nhiều điểm cân bằng (Multiple Equilibria)</w:t>
      </w:r>
    </w:p>
    <w:p w14:paraId="1A417669"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Lây lan xảy ra khi một cú sốc ở một quốc gia gây ra sự chuyển đổi trạng thái cân bằng ở các quốc gia khác (Pericoli &amp; Sbracia, 2003). Diamond &amp; Dybvig (1983) chỉ ra rằng có hai điểm cân bằng khả thi trong kiểu hoạt động ngân hàng. Một điểm cân bằng mang lại kết quả tốt là các ngân hàng vẫn có khả năng thanh toán lợi nhuận cao cho tất cả các nhà đầu tư. Một điểm cân bằng khác dẫn đến tình trạng hoảng loạn khi tất cả những người tham gia rút tiền từ ngân hàng vì họ tin rằng việc rút tiền của những người tham gia khác đang buộc ngân hàng cắt các khoản đầu tư sinh lời cao. Khi xảy ra khủng hoảng kinh tế, sẽ có khả năng chuyển đổi từ trạng thái cân bằng “tốt” sang trạng thái cân bằng “xấu”. Tương tự như hoạt động điều hành ngân hàng, khi sự chuyển đổi trạng thái cân bằng diễn ra, các quốc </w:t>
      </w:r>
      <w:r w:rsidRPr="002A3A29">
        <w:rPr>
          <w:color w:val="000000" w:themeColor="text1"/>
          <w:sz w:val="26"/>
          <w:szCs w:val="26"/>
        </w:rPr>
        <w:lastRenderedPageBreak/>
        <w:t xml:space="preserve">gia khác sẽ rút tiền hoặc vốn FDI của họ khỏi quốc gia đang gặp khó khăn trong tâm lý hoảng sợ rằng họ sẽ không thể rút ngoại tệ nếu họ hành động quá muộn. </w:t>
      </w:r>
    </w:p>
    <w:p w14:paraId="5C686C7D" w14:textId="77777777"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Bốn là, Giao dịch động lượng (Momentum Trading)</w:t>
      </w:r>
    </w:p>
    <w:p w14:paraId="2D16E927" w14:textId="5AA40A42" w:rsidR="00C560BD" w:rsidRPr="002A3A29" w:rsidRDefault="00C560B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Giao dịch chủ động (active trading) được thực hiện khi tiếp nhận hành vi giao dịch của người khác. Lý thuyết bầy đàn hợp lý chỉ ra rằng những người tham gia thị trường có xu hướng đi theo bầy đàn mặc dù họ có thông tin riêng. Giao dịch động lượng, được cho là được kích hoạt bởi xu hướng bầy đàn, bắt chước v.v, có thể là một nguồn lây lan do liên kết giá giữa các tài sản hoặc thị trường về cơ bản không liên quan. Calvo &amp; Mendoza (2000) cho rằng sự lây lan có thể xảy ra do kết quả của hành vi bầy đàn bằng cách bắt chước các danh mục đầu tư quốc tế một cách tùy tiện. Khi chi phí biên phát sinh từ việc thu thập thông tin để ra quyết định vượt quá biên lợi nhuận nhận được,</w:t>
      </w:r>
      <w:r w:rsidR="00567FE5">
        <w:rPr>
          <w:color w:val="000000" w:themeColor="text1"/>
          <w:sz w:val="26"/>
          <w:szCs w:val="26"/>
        </w:rPr>
        <w:t xml:space="preserve"> </w:t>
      </w:r>
      <w:r w:rsidRPr="002A3A29">
        <w:rPr>
          <w:color w:val="000000" w:themeColor="text1"/>
          <w:sz w:val="26"/>
          <w:szCs w:val="26"/>
        </w:rPr>
        <w:t>các nhà quản lý danh mục đầu tư có động cơ để bắt chước các danh mục thị trường. Phạm vi danh mục đầu tư tối ưu mở rộng cùng với sự tăng trưởng của thị trường. Các nhà đầu tư bắt chước một danh mục đầu tư tối ưu theo tin đồn của thị trường. Hirshleifer &amp; Teoh (2008) xem xét lý thuyết và bằng chứng về cách các hành vi bầy đàn của các cá nhân ảnh hưởng đến các quyết định tài chính và giá cả thị trường. Họ chỉ ra rằng các quyết định tài chính có xu hướng nhanh chóng tập trung vào các lựa chọn hành động sai lầm. Ngoài ra, họ cũng tính đến sự sẵn sàng gia nhập “bầy đàn” của các nhà đầu tư. Mặc dù trong các thị trường hoàn hảo, các nhà đầu tư có xu hướng áp dụng thông tin cá nhân của họ thay vì bắt chước hành vi đầu tư của người khác. Nhưng khi sự không chắc chắn gia tăng, nhà đầu tư có thể hành động ngược lại với thông tin riêng mà họ có.</w:t>
      </w:r>
    </w:p>
    <w:p w14:paraId="453DE538" w14:textId="750744D1" w:rsidR="002E475E" w:rsidRPr="002A3A29" w:rsidRDefault="005A5F70" w:rsidP="00396CF1">
      <w:pPr>
        <w:pStyle w:val="Heading2"/>
        <w:spacing w:before="0" w:after="0" w:line="360" w:lineRule="auto"/>
        <w:jc w:val="both"/>
        <w:rPr>
          <w:rFonts w:ascii="Times New Roman" w:hAnsi="Times New Roman" w:cs="Times New Roman"/>
          <w:b/>
          <w:color w:val="000000" w:themeColor="text1"/>
          <w:sz w:val="26"/>
          <w:szCs w:val="26"/>
        </w:rPr>
      </w:pPr>
      <w:bookmarkStart w:id="5" w:name="_Toc194998812"/>
      <w:r w:rsidRPr="002A3A29">
        <w:rPr>
          <w:rFonts w:ascii="Times New Roman" w:hAnsi="Times New Roman" w:cs="Times New Roman"/>
          <w:b/>
          <w:color w:val="000000" w:themeColor="text1"/>
          <w:sz w:val="26"/>
          <w:szCs w:val="26"/>
        </w:rPr>
        <w:t xml:space="preserve">1.2 </w:t>
      </w:r>
      <w:r w:rsidR="002E475E" w:rsidRPr="002A3A29">
        <w:rPr>
          <w:rFonts w:ascii="Times New Roman" w:hAnsi="Times New Roman" w:cs="Times New Roman"/>
          <w:b/>
          <w:color w:val="000000" w:themeColor="text1"/>
          <w:sz w:val="26"/>
          <w:szCs w:val="26"/>
        </w:rPr>
        <w:t>Các lý thuyết về sự truyền dẫn, phụ thuộc</w:t>
      </w:r>
      <w:bookmarkEnd w:id="5"/>
    </w:p>
    <w:p w14:paraId="377BFBA8" w14:textId="3E3CB12D" w:rsidR="00AB66CB" w:rsidRPr="00396CF1" w:rsidRDefault="00853129" w:rsidP="00396CF1">
      <w:pPr>
        <w:pStyle w:val="Heading3"/>
        <w:spacing w:before="0" w:after="0" w:line="360" w:lineRule="auto"/>
        <w:rPr>
          <w:rFonts w:ascii="Times New Roman" w:hAnsi="Times New Roman" w:cs="Times New Roman"/>
          <w:b/>
          <w:i/>
          <w:color w:val="000000" w:themeColor="text1"/>
          <w:sz w:val="26"/>
          <w:szCs w:val="26"/>
        </w:rPr>
      </w:pPr>
      <w:bookmarkStart w:id="6" w:name="_Toc194998813"/>
      <w:r w:rsidRPr="00396CF1">
        <w:rPr>
          <w:rFonts w:ascii="Times New Roman" w:hAnsi="Times New Roman" w:cs="Times New Roman"/>
          <w:b/>
          <w:i/>
          <w:color w:val="000000" w:themeColor="text1"/>
          <w:sz w:val="26"/>
          <w:szCs w:val="26"/>
        </w:rPr>
        <w:t>1.2.1</w:t>
      </w:r>
      <w:r w:rsidR="00F02E8E" w:rsidRPr="00396CF1">
        <w:rPr>
          <w:rFonts w:ascii="Times New Roman" w:hAnsi="Times New Roman" w:cs="Times New Roman"/>
          <w:b/>
          <w:i/>
          <w:color w:val="000000" w:themeColor="text1"/>
          <w:sz w:val="26"/>
          <w:szCs w:val="26"/>
        </w:rPr>
        <w:t xml:space="preserve"> Nguồn gốc lý thuyết về sự lây lan (Contagion Theory)</w:t>
      </w:r>
      <w:bookmarkEnd w:id="6"/>
      <w:r w:rsidR="00F02E8E" w:rsidRPr="00396CF1">
        <w:rPr>
          <w:rFonts w:ascii="Times New Roman" w:hAnsi="Times New Roman" w:cs="Times New Roman"/>
          <w:b/>
          <w:i/>
          <w:color w:val="000000" w:themeColor="text1"/>
          <w:sz w:val="26"/>
          <w:szCs w:val="26"/>
        </w:rPr>
        <w:t xml:space="preserve"> </w:t>
      </w:r>
    </w:p>
    <w:p w14:paraId="363D5C71" w14:textId="3CD0F60C" w:rsidR="00F02E8E" w:rsidRPr="002A3A29" w:rsidRDefault="00F02E8E" w:rsidP="00396CF1">
      <w:pPr>
        <w:spacing w:line="360" w:lineRule="auto"/>
        <w:ind w:firstLine="567"/>
        <w:jc w:val="both"/>
        <w:rPr>
          <w:color w:val="000000" w:themeColor="text1"/>
          <w:sz w:val="26"/>
          <w:szCs w:val="26"/>
        </w:rPr>
      </w:pPr>
      <w:r w:rsidRPr="002A3A29">
        <w:rPr>
          <w:color w:val="000000" w:themeColor="text1"/>
          <w:sz w:val="26"/>
          <w:szCs w:val="26"/>
        </w:rPr>
        <w:t xml:space="preserve">Sự lây lan hay lây nhiễm (Contagion) là một thuật ngữ rất cũ dùng để chỉ bất cứ thứ gì lây lan từ người này sang người khác, ví dụ bệnh chẳng hạn, như thủy đậu hoặc cúm. Xét trên phương diện xã hội học, lý thuyết này chỉ sự truyền tải ý tưởng hoặc thậm chí là hành vi bất hợp lý do một cá nhân thể hiện khi tham gia vào một nhóm. Thuyết lây nhiễm là một lý thuyết về hành vi tập thể giải thích rằng đám đông có thể gây ra tác động thôi miên đối với các cá nhân. Lý thuyết này lần đầu tiên được nhà sử học và triết học người </w:t>
      </w:r>
      <w:r w:rsidRPr="002A3A29">
        <w:rPr>
          <w:color w:val="000000" w:themeColor="text1"/>
          <w:sz w:val="26"/>
          <w:szCs w:val="26"/>
        </w:rPr>
        <w:lastRenderedPageBreak/>
        <w:t>pháp Gustave Le Bon phát triển trong cuốn sách của ông có tên “Đám đông: một nghiên cứu về tâm trí phổ biến ở Pháp” vào năm 1885 và được tái bản trong Le Bon (2002). Lý thuyết của tác giả Gustave Le Bon còn được biết đến với tên gọi “Tâm lý học đám đông”. Lý thuyết của ông đã được nhà xã hội học Robert và sau đó là Herbert Blumer cải tiến và giải thích cách đám đông ảnh hưởng đến các cá nhân trong một nhóm ở khía cạnh tâm lý xã hội. Toàn bộ lý thuyết này chia sẻ một ý tưởng cơ bản về cách cá nhân có thể hành động không hợp lý hoặc không nhất quán trong một thời gian ngắn trong một nhóm và trở nên bình thường khi họ không ở trong nhóm đó.</w:t>
      </w:r>
    </w:p>
    <w:p w14:paraId="67D3F69E" w14:textId="0C5C4A5C" w:rsidR="00BE199B" w:rsidRPr="002A3A29" w:rsidRDefault="00BE199B" w:rsidP="00396CF1">
      <w:pPr>
        <w:spacing w:line="360" w:lineRule="auto"/>
        <w:ind w:firstLine="567"/>
        <w:jc w:val="both"/>
        <w:rPr>
          <w:color w:val="000000" w:themeColor="text1"/>
          <w:sz w:val="26"/>
          <w:szCs w:val="26"/>
        </w:rPr>
      </w:pPr>
      <w:r w:rsidRPr="002A3A29">
        <w:rPr>
          <w:color w:val="000000" w:themeColor="text1"/>
          <w:sz w:val="26"/>
          <w:szCs w:val="26"/>
        </w:rPr>
        <w:t xml:space="preserve">Quan điểm của Robert Park Robert Park (1972) sau đó đã phát triển lý thuyết của Gustave Le Bon và làm cho nó hợp lý hơn, có tính ứng dụng cao hơn. Ông đưa ra cách giải thích cho việc trong một xã hội, mọi người có xu hướng tâm lý bắt chước và hỗ trợ lẫn nhau. Do đó, những suy nghĩ, thái độ và hành vi như vậy bị ảnh hưởng bởi các </w:t>
      </w:r>
      <w:r w:rsidR="00567FE5">
        <w:rPr>
          <w:color w:val="000000" w:themeColor="text1"/>
          <w:sz w:val="26"/>
          <w:szCs w:val="26"/>
        </w:rPr>
        <w:t>thành viên trong nhóm và hành</w:t>
      </w:r>
      <w:r w:rsidRPr="002A3A29">
        <w:rPr>
          <w:color w:val="000000" w:themeColor="text1"/>
          <w:sz w:val="26"/>
          <w:szCs w:val="26"/>
        </w:rPr>
        <w:t xml:space="preserve"> động của cá nhân phản ánh hành động của nhóm. Các thành viên trong một nhóm có thể bị ảnh hưởng bởi một cá nhân và làm theo hành vi của họ một cách bản năng. Bất kỳ người nào có khả năng lãnh đạo, nắm giữ quyền hành của nhóm thì đều có thể tạo nên một “tâm trí tập thể” và “hành vi tập thể”. Quan điểm của Herbert Blumer Herbert Blumer là một nhà xã hội học người Mỹ lại tiếp nối lý thuyết của Robert Park (1939) đã đưa ra khái niệm “Hành vi tập thể” (Collective behavior) một cách cụ thể hơn. Ông giới thiệu thuật ngữ “xay sát” (milling) mà theo đó mọi người trở nên có ý thức mãnh liệt và đưa ra phản ứng một cách hợp lý, tránh các hành động khiêu khích từ bên ngoài. Hành động độc lập của mỗi người được quyết định thông qua “xay sát”, không bị tác động bởi tâm lý tò mò hay nhận thức thụ động, thiếu hợp lý. Vì vậy, trong một đám đông, các hành vi cá nhân của mỗi thành viên được tập hợp, hội tụ lại và đám đông đó nhất trí, quyết định làm những điều mà họ cho là đúng đắn, là có thể. Quan điểm của Herbert Blumer được trình bày chi tiết trong bài viết của McPhail (1989).</w:t>
      </w:r>
    </w:p>
    <w:p w14:paraId="1C7E238E" w14:textId="1013C3F4" w:rsidR="00BE199B" w:rsidRPr="00396CF1" w:rsidRDefault="00A93AA4" w:rsidP="00396CF1">
      <w:pPr>
        <w:pStyle w:val="Heading3"/>
        <w:spacing w:before="0" w:after="0" w:line="360" w:lineRule="auto"/>
        <w:rPr>
          <w:rFonts w:ascii="Times New Roman" w:hAnsi="Times New Roman" w:cs="Times New Roman"/>
          <w:b/>
          <w:i/>
          <w:color w:val="000000" w:themeColor="text1"/>
          <w:sz w:val="26"/>
          <w:szCs w:val="26"/>
        </w:rPr>
      </w:pPr>
      <w:bookmarkStart w:id="7" w:name="_Toc194998814"/>
      <w:r w:rsidRPr="00396CF1">
        <w:rPr>
          <w:rFonts w:ascii="Times New Roman" w:hAnsi="Times New Roman" w:cs="Times New Roman"/>
          <w:b/>
          <w:i/>
          <w:color w:val="000000" w:themeColor="text1"/>
          <w:sz w:val="26"/>
          <w:szCs w:val="26"/>
        </w:rPr>
        <w:t>1.2.2</w:t>
      </w:r>
      <w:r w:rsidR="00BE199B" w:rsidRPr="00396CF1">
        <w:rPr>
          <w:rFonts w:ascii="Times New Roman" w:hAnsi="Times New Roman" w:cs="Times New Roman"/>
          <w:b/>
          <w:i/>
          <w:color w:val="000000" w:themeColor="text1"/>
          <w:sz w:val="26"/>
          <w:szCs w:val="26"/>
        </w:rPr>
        <w:t xml:space="preserve"> Lý thuyết lây lan trong tài chính</w:t>
      </w:r>
      <w:bookmarkEnd w:id="7"/>
    </w:p>
    <w:p w14:paraId="3BDA2E03" w14:textId="76AE47CC" w:rsidR="00F02E8E" w:rsidRPr="002A3A29" w:rsidRDefault="00B840B7" w:rsidP="00396CF1">
      <w:pPr>
        <w:spacing w:line="360" w:lineRule="auto"/>
        <w:ind w:firstLine="567"/>
        <w:jc w:val="both"/>
        <w:rPr>
          <w:color w:val="000000" w:themeColor="text1"/>
          <w:sz w:val="26"/>
          <w:szCs w:val="26"/>
        </w:rPr>
      </w:pPr>
      <w:r w:rsidRPr="002A3A29">
        <w:rPr>
          <w:color w:val="000000" w:themeColor="text1"/>
          <w:sz w:val="26"/>
          <w:szCs w:val="26"/>
        </w:rPr>
        <w:t xml:space="preserve">Nhiều người cho rằng mỗi khi một quốc gia phát triển hắt hơi, phần còn lại của các thị trường phát triển và mới nổi trên thế giới có khả năng bị viêm phổi cấp tính. Bất kể tình hình tài chính của họ tốt đến mức nào hay tài khoản vãng lai cân bằng đến mức nào, khi </w:t>
      </w:r>
      <w:r w:rsidRPr="002A3A29">
        <w:rPr>
          <w:color w:val="000000" w:themeColor="text1"/>
          <w:sz w:val="26"/>
          <w:szCs w:val="26"/>
        </w:rPr>
        <w:lastRenderedPageBreak/>
        <w:t>một cuộc khủng hoảng tài chính xảy ra ở đâu đó trên toàn cầu, tất cả các quốc gia đều bị ảnh hưởng, ít nhất là ở một mức độ nào đó. Hiện tượng này được gọi là “sự lây lan tài chính”. Một cách giải thích đơn giản về khái niệm này có thể là các cú sốc tài chính được truyền qua các thị trường và quốc gia trên thế giới (Rigobon, 2002). Câu hỏi được đặt ra là tại sao, khi nào, và làm thế nào các cú sốc được truyền dẫn vẫn còn là một câu hỏi mở trong tài liệu học thuật đối với các nhà nghiên cứu. Các kênh mà các cú sốc được truyền dẫn tiếp tục là một câu đố đối với nhiều người. Mức độ và sự ổn định của các mối quan hệ quốc gia giải thích cho sự lây lan vẫn còn phải được kiểm tra. Phần này sẽ cố gắng làm rõ một số câu hỏi như: Sự lây lan trong tài chính là gì? Các kênh truyền tải các cú sốc lây lan là gì? Định nghĩa về sự lây lan trong tài chính Rogibon (2002), Peri</w:t>
      </w:r>
      <w:r w:rsidR="004C2C19">
        <w:rPr>
          <w:color w:val="000000" w:themeColor="text1"/>
          <w:sz w:val="26"/>
          <w:szCs w:val="26"/>
        </w:rPr>
        <w:t>coli &amp; Sbracia (2003), Dungey &amp;</w:t>
      </w:r>
      <w:r w:rsidRPr="002A3A29">
        <w:rPr>
          <w:color w:val="000000" w:themeColor="text1"/>
          <w:sz w:val="26"/>
          <w:szCs w:val="26"/>
        </w:rPr>
        <w:t>Tambakis (2005) và hầu hết các nhà kinh tế học định nghĩa sự lây lan như sau: Sự lây lan là sự lan truyền của các cú sốc giữa các thị trường vượt quá sự lan truyền được giải thích bằng các nguyên tắc cơ bản.</w:t>
      </w:r>
    </w:p>
    <w:p w14:paraId="3F20F27F" w14:textId="359929DD" w:rsidR="009776FF" w:rsidRPr="002A3A29" w:rsidRDefault="009776FF" w:rsidP="0070681C">
      <w:pPr>
        <w:spacing w:line="360" w:lineRule="auto"/>
        <w:ind w:firstLine="567"/>
        <w:jc w:val="both"/>
        <w:rPr>
          <w:color w:val="000000" w:themeColor="text1"/>
          <w:sz w:val="26"/>
          <w:szCs w:val="26"/>
          <w:lang w:val="vi"/>
        </w:rPr>
      </w:pPr>
      <w:r w:rsidRPr="002A3A29">
        <w:rPr>
          <w:color w:val="000000" w:themeColor="text1"/>
          <w:sz w:val="26"/>
          <w:szCs w:val="26"/>
        </w:rPr>
        <w:t>L</w:t>
      </w:r>
      <w:r w:rsidRPr="002A3A29">
        <w:rPr>
          <w:color w:val="000000" w:themeColor="text1"/>
          <w:sz w:val="26"/>
          <w:szCs w:val="26"/>
          <w:lang w:val="vi"/>
        </w:rPr>
        <w:t xml:space="preserve">ý thuyết Santos (1970) cho rằng sự </w:t>
      </w:r>
      <w:r w:rsidRPr="002A3A29">
        <w:rPr>
          <w:color w:val="000000" w:themeColor="text1"/>
          <w:sz w:val="26"/>
          <w:szCs w:val="26"/>
        </w:rPr>
        <w:t>tác động/truyền dẫn/</w:t>
      </w:r>
      <w:r w:rsidRPr="002A3A29">
        <w:rPr>
          <w:color w:val="000000" w:themeColor="text1"/>
          <w:sz w:val="26"/>
          <w:szCs w:val="26"/>
          <w:lang w:val="vi"/>
        </w:rPr>
        <w:t>phụ thuộc là tình huống nền kinh tế một hay một số quốc gia chịu ảnh hưởng bởi các nước phát triển hay đang phát triển, bao gồm cả chi</w:t>
      </w:r>
      <w:r w:rsidR="00C00BEB">
        <w:rPr>
          <w:color w:val="000000" w:themeColor="text1"/>
          <w:sz w:val="26"/>
          <w:szCs w:val="26"/>
          <w:lang w:val="vi"/>
        </w:rPr>
        <w:t xml:space="preserve">ều hướng tích cực và tiêu cực. </w:t>
      </w:r>
      <w:r w:rsidRPr="002A3A29">
        <w:rPr>
          <w:color w:val="000000" w:themeColor="text1"/>
          <w:sz w:val="26"/>
          <w:szCs w:val="26"/>
          <w:lang w:val="vi"/>
        </w:rPr>
        <w:t xml:space="preserve">Sự </w:t>
      </w:r>
      <w:r w:rsidRPr="002A3A29">
        <w:rPr>
          <w:color w:val="000000" w:themeColor="text1"/>
          <w:sz w:val="26"/>
          <w:szCs w:val="26"/>
        </w:rPr>
        <w:t>tác động/truyền dẫn/</w:t>
      </w:r>
      <w:r w:rsidRPr="002A3A29">
        <w:rPr>
          <w:color w:val="000000" w:themeColor="text1"/>
          <w:sz w:val="26"/>
          <w:szCs w:val="26"/>
          <w:lang w:val="vi"/>
        </w:rPr>
        <w:t>phụ thuộc lẫn nhau giữa các thị trường tài chính có nghĩa là sự biến động của một thị trường (hay một nhóm thị trường) này ở một mức độ nào đó có tác động làm cho một thị trường (hay một nhóm thị trường) khác cũng biến động ở một mức độ nhất định.</w:t>
      </w:r>
    </w:p>
    <w:p w14:paraId="6E03D20B" w14:textId="77777777" w:rsidR="009776FF" w:rsidRPr="002A3A29" w:rsidRDefault="009776FF" w:rsidP="0070681C">
      <w:pPr>
        <w:spacing w:line="360" w:lineRule="auto"/>
        <w:ind w:firstLine="567"/>
        <w:jc w:val="both"/>
        <w:rPr>
          <w:color w:val="000000" w:themeColor="text1"/>
          <w:sz w:val="26"/>
          <w:szCs w:val="26"/>
          <w:lang w:val="vi"/>
        </w:rPr>
      </w:pPr>
      <w:r w:rsidRPr="002A3A29">
        <w:rPr>
          <w:color w:val="000000" w:themeColor="text1"/>
          <w:sz w:val="26"/>
          <w:szCs w:val="26"/>
          <w:lang w:val="vi"/>
        </w:rPr>
        <w:t xml:space="preserve">Theo lý thuyết của Park.R </w:t>
      </w:r>
      <w:r w:rsidRPr="002A3A29">
        <w:rPr>
          <w:color w:val="000000" w:themeColor="text1"/>
          <w:sz w:val="26"/>
          <w:szCs w:val="26"/>
        </w:rPr>
        <w:t>&amp;</w:t>
      </w:r>
      <w:r w:rsidRPr="002A3A29">
        <w:rPr>
          <w:color w:val="000000" w:themeColor="text1"/>
          <w:sz w:val="26"/>
          <w:szCs w:val="26"/>
          <w:lang w:val="vi"/>
        </w:rPr>
        <w:t xml:space="preserve"> cộng sự</w:t>
      </w:r>
      <w:r w:rsidRPr="002A3A29">
        <w:rPr>
          <w:color w:val="000000" w:themeColor="text1"/>
          <w:sz w:val="26"/>
          <w:szCs w:val="26"/>
        </w:rPr>
        <w:t xml:space="preserve"> </w:t>
      </w:r>
      <w:r w:rsidRPr="002A3A29">
        <w:rPr>
          <w:color w:val="000000" w:themeColor="text1"/>
          <w:sz w:val="26"/>
          <w:szCs w:val="26"/>
          <w:lang w:val="vi"/>
        </w:rPr>
        <w:t>(1972) đã chứng minh trong một xã hội, mọi người có xu hướng tâm lý bắt chước và hỗ trợ lẫn nhau. Do đó, những suy nghĩ, thái độ và hành vi như vậy bị ảnh hưởng bởi các thành viên trong nhóm và hành động của cá nhân phản ánh hành động của nhóm. Các thành viên trong một nhóm có thể bị ảnh hưởng bởi một cá nhân và làm theo hành vi của họ một cách bản năng. Bất kỳ người nào có khả năng lãnh đạo, nắm giữ quyền hành của nhóm thì đều có thể tạo nên một “tâm trí tập thể” và “hành vi tập thể”.</w:t>
      </w:r>
    </w:p>
    <w:p w14:paraId="239DDD05" w14:textId="77777777" w:rsidR="009776FF" w:rsidRPr="002A3A29" w:rsidRDefault="009776FF" w:rsidP="0070681C">
      <w:pPr>
        <w:spacing w:line="360" w:lineRule="auto"/>
        <w:ind w:firstLine="567"/>
        <w:jc w:val="both"/>
        <w:rPr>
          <w:color w:val="000000" w:themeColor="text1"/>
          <w:sz w:val="26"/>
          <w:szCs w:val="26"/>
          <w:lang w:val="vi"/>
        </w:rPr>
      </w:pPr>
      <w:r w:rsidRPr="002A3A29">
        <w:rPr>
          <w:color w:val="000000" w:themeColor="text1"/>
          <w:sz w:val="26"/>
          <w:szCs w:val="26"/>
          <w:lang w:val="vi"/>
        </w:rPr>
        <w:t>Theo Rigobon (2002), Pericoli &amp; Sbracia (2003), Dungey &amp; Tambakis (2005)</w:t>
      </w:r>
      <w:r w:rsidRPr="002A3A29">
        <w:rPr>
          <w:color w:val="000000" w:themeColor="text1"/>
          <w:sz w:val="26"/>
          <w:szCs w:val="26"/>
        </w:rPr>
        <w:t>,</w:t>
      </w:r>
      <w:r w:rsidRPr="002A3A29">
        <w:rPr>
          <w:color w:val="000000" w:themeColor="text1"/>
          <w:sz w:val="26"/>
          <w:szCs w:val="26"/>
          <w:lang w:val="vi"/>
        </w:rPr>
        <w:t xml:space="preserve"> </w:t>
      </w:r>
      <w:r w:rsidRPr="002A3A29">
        <w:rPr>
          <w:color w:val="000000" w:themeColor="text1"/>
          <w:sz w:val="26"/>
          <w:szCs w:val="26"/>
        </w:rPr>
        <w:t>s</w:t>
      </w:r>
      <w:r w:rsidRPr="002A3A29">
        <w:rPr>
          <w:color w:val="000000" w:themeColor="text1"/>
          <w:sz w:val="26"/>
          <w:szCs w:val="26"/>
          <w:lang w:val="vi"/>
        </w:rPr>
        <w:t xml:space="preserve">ự lây lan là sự lan truyền của các cú sốc giữa các thị trường vượt quá sự lan truyền được giải thích bằng các nguyên tắc cơ bản. Các kênh chính giải thích sự lây lan tài chính có thể được </w:t>
      </w:r>
      <w:r w:rsidRPr="002A3A29">
        <w:rPr>
          <w:color w:val="000000" w:themeColor="text1"/>
          <w:sz w:val="26"/>
          <w:szCs w:val="26"/>
          <w:lang w:val="vi"/>
        </w:rPr>
        <w:lastRenderedPageBreak/>
        <w:t>chia thành bốn loại lớn theo các loại liên kết hoặc kênh truyền tải bao gồm: liên kết thực, liên kết tài chính, hành vi của nhà đầu tư và dựa trên tính thanh khoản. Các nguyên tắc cơ bản bao gồm liên kết thực và liên kết tài chính giữa hai nền kinh tế. Liên kết thực bao gồm các kênh truyền tải thương mại và các chính sách tiền tệ và tài khóa. Các liên kết tài chính tập trung vào các kênh liên kết với tổ chức và hoạt động của thị trường tài chính. Ví dụ, những ràng buộc pháp lý hiện có có thể dẫn đến việc cho vay xuyên biên giới trở nên khó khăn hơn đáng kể. Các lý thuyết về niềm tin và kỳ vọng của nhà đầu tư và cách chúng thúc đẩy sự lây lan được xếp vào loại lý thuyết hành vi của nhà đầu tư.</w:t>
      </w:r>
    </w:p>
    <w:p w14:paraId="7A34C761" w14:textId="77777777" w:rsidR="009776FF" w:rsidRPr="002A3A29" w:rsidRDefault="009776FF" w:rsidP="0070681C">
      <w:pPr>
        <w:spacing w:line="360" w:lineRule="auto"/>
        <w:ind w:firstLine="567"/>
        <w:jc w:val="both"/>
        <w:rPr>
          <w:color w:val="000000" w:themeColor="text1"/>
          <w:sz w:val="26"/>
          <w:szCs w:val="26"/>
          <w:lang w:val="vi"/>
        </w:rPr>
      </w:pPr>
      <w:r w:rsidRPr="002A3A29">
        <w:rPr>
          <w:color w:val="000000" w:themeColor="text1"/>
          <w:sz w:val="26"/>
          <w:szCs w:val="26"/>
          <w:lang w:val="vi"/>
        </w:rPr>
        <w:t xml:space="preserve">Xuất </w:t>
      </w:r>
      <w:r w:rsidRPr="002A3A29">
        <w:rPr>
          <w:color w:val="000000" w:themeColor="text1"/>
          <w:sz w:val="26"/>
          <w:szCs w:val="26"/>
        </w:rPr>
        <w:t xml:space="preserve">phát </w:t>
      </w:r>
      <w:r w:rsidRPr="002A3A29">
        <w:rPr>
          <w:color w:val="000000" w:themeColor="text1"/>
          <w:sz w:val="26"/>
          <w:szCs w:val="26"/>
          <w:lang w:val="vi"/>
        </w:rPr>
        <w:t xml:space="preserve">từ các lý thuyết trên thì có nhiều học giả đã nghiên cứu các vấn đề có liên quan đến nội hàm sự </w:t>
      </w:r>
      <w:r w:rsidRPr="002A3A29">
        <w:rPr>
          <w:color w:val="000000" w:themeColor="text1"/>
          <w:sz w:val="26"/>
          <w:szCs w:val="26"/>
        </w:rPr>
        <w:t>tác động/truyền dẫn/</w:t>
      </w:r>
      <w:r w:rsidRPr="002A3A29">
        <w:rPr>
          <w:color w:val="000000" w:themeColor="text1"/>
          <w:sz w:val="26"/>
          <w:szCs w:val="26"/>
          <w:lang w:val="vi"/>
        </w:rPr>
        <w:t>phụ thuộc cũng như tín</w:t>
      </w:r>
      <w:r w:rsidRPr="002A3A29">
        <w:rPr>
          <w:color w:val="000000" w:themeColor="text1"/>
          <w:sz w:val="26"/>
          <w:szCs w:val="26"/>
        </w:rPr>
        <w:t>h</w:t>
      </w:r>
      <w:r w:rsidRPr="002A3A29">
        <w:rPr>
          <w:color w:val="000000" w:themeColor="text1"/>
          <w:sz w:val="26"/>
          <w:szCs w:val="26"/>
          <w:lang w:val="vi"/>
        </w:rPr>
        <w:t xml:space="preserve"> lan truyền trong hoạt động của nền kinh tế của quốc gia nói chung và các tổ chức</w:t>
      </w:r>
      <w:r w:rsidRPr="002A3A29">
        <w:rPr>
          <w:color w:val="000000" w:themeColor="text1"/>
          <w:sz w:val="26"/>
          <w:szCs w:val="26"/>
        </w:rPr>
        <w:t>,</w:t>
      </w:r>
      <w:r w:rsidRPr="002A3A29">
        <w:rPr>
          <w:color w:val="000000" w:themeColor="text1"/>
          <w:sz w:val="26"/>
          <w:szCs w:val="26"/>
          <w:lang w:val="vi"/>
        </w:rPr>
        <w:t xml:space="preserve"> cá nhân kinh doanh nói riêng, cụ thể:</w:t>
      </w:r>
    </w:p>
    <w:p w14:paraId="55D1C7C7" w14:textId="77777777" w:rsidR="009776FF" w:rsidRPr="002A3A29" w:rsidRDefault="009776FF" w:rsidP="0070681C">
      <w:pPr>
        <w:spacing w:line="360" w:lineRule="auto"/>
        <w:ind w:firstLine="567"/>
        <w:jc w:val="both"/>
        <w:rPr>
          <w:color w:val="000000" w:themeColor="text1"/>
          <w:sz w:val="26"/>
          <w:szCs w:val="26"/>
          <w:lang w:val="vi"/>
        </w:rPr>
      </w:pPr>
      <w:r w:rsidRPr="002A3A29">
        <w:rPr>
          <w:color w:val="000000" w:themeColor="text1"/>
          <w:sz w:val="26"/>
          <w:szCs w:val="26"/>
          <w:lang w:val="vi"/>
        </w:rPr>
        <w:t>Nghiên cứu của Rockinger, M., &amp; Jondeau, E. (2001)</w:t>
      </w:r>
      <w:r w:rsidRPr="002A3A29">
        <w:rPr>
          <w:color w:val="000000" w:themeColor="text1"/>
          <w:sz w:val="26"/>
          <w:szCs w:val="26"/>
        </w:rPr>
        <w:t xml:space="preserve"> </w:t>
      </w:r>
      <w:r w:rsidRPr="002A3A29">
        <w:rPr>
          <w:color w:val="000000" w:themeColor="text1"/>
          <w:sz w:val="26"/>
          <w:szCs w:val="26"/>
          <w:lang w:val="vi"/>
        </w:rPr>
        <w:t xml:space="preserve">sử dụng các hàm copula liên kết các phân phối biên để nghiên cứu sự </w:t>
      </w:r>
      <w:r w:rsidRPr="002A3A29">
        <w:rPr>
          <w:color w:val="000000" w:themeColor="text1"/>
          <w:sz w:val="26"/>
          <w:szCs w:val="26"/>
        </w:rPr>
        <w:t>tác động/truyền dẫn/</w:t>
      </w:r>
      <w:r w:rsidRPr="002A3A29">
        <w:rPr>
          <w:color w:val="000000" w:themeColor="text1"/>
          <w:sz w:val="26"/>
          <w:szCs w:val="26"/>
          <w:lang w:val="vi"/>
        </w:rPr>
        <w:t xml:space="preserve">phụ thuộc của đồng nội tệ và đồng đô la Mỹ tại </w:t>
      </w:r>
      <w:r w:rsidRPr="002A3A29">
        <w:rPr>
          <w:color w:val="000000" w:themeColor="text1"/>
          <w:sz w:val="26"/>
          <w:szCs w:val="26"/>
        </w:rPr>
        <w:t>thị trường chứng khoán</w:t>
      </w:r>
      <w:r w:rsidRPr="002A3A29">
        <w:rPr>
          <w:color w:val="000000" w:themeColor="text1"/>
          <w:sz w:val="26"/>
          <w:szCs w:val="26"/>
          <w:lang w:val="vi"/>
        </w:rPr>
        <w:t xml:space="preserve"> </w:t>
      </w:r>
      <w:r w:rsidRPr="002A3A29">
        <w:rPr>
          <w:color w:val="000000" w:themeColor="text1"/>
          <w:sz w:val="26"/>
          <w:szCs w:val="26"/>
        </w:rPr>
        <w:t>c</w:t>
      </w:r>
      <w:r w:rsidRPr="002A3A29">
        <w:rPr>
          <w:color w:val="000000" w:themeColor="text1"/>
          <w:sz w:val="26"/>
          <w:szCs w:val="26"/>
          <w:lang w:val="vi"/>
        </w:rPr>
        <w:t xml:space="preserve">hâu Âu, kết quả nghiên cứu cho thấy bằng chứng mạnh mẽ về sự phụ thuộc dai dẳng đối với cả nội tệ và chuỗi mệnh giá đô la Mỹ. </w:t>
      </w:r>
      <w:r w:rsidRPr="002A3A29">
        <w:rPr>
          <w:color w:val="000000" w:themeColor="text1"/>
          <w:sz w:val="26"/>
          <w:szCs w:val="26"/>
        </w:rPr>
        <w:t>N</w:t>
      </w:r>
      <w:r w:rsidRPr="002A3A29">
        <w:rPr>
          <w:color w:val="000000" w:themeColor="text1"/>
          <w:sz w:val="26"/>
          <w:szCs w:val="26"/>
          <w:lang w:val="vi"/>
        </w:rPr>
        <w:t>goài ra nghiên cứu còn chỉ ra rằng sự phụ thuộc cũng thay đổi theo thời gian. Đối với các thị trường chứng khoán ở châu Âu, sự phụ thuộc tăng lên trong khi nó giảm kể khi có kh</w:t>
      </w:r>
      <w:r w:rsidRPr="002A3A29">
        <w:rPr>
          <w:color w:val="000000" w:themeColor="text1"/>
          <w:sz w:val="26"/>
          <w:szCs w:val="26"/>
        </w:rPr>
        <w:t>ủ</w:t>
      </w:r>
      <w:r w:rsidRPr="002A3A29">
        <w:rPr>
          <w:color w:val="000000" w:themeColor="text1"/>
          <w:sz w:val="26"/>
          <w:szCs w:val="26"/>
          <w:lang w:val="vi"/>
        </w:rPr>
        <w:t>ng hoảng (như những năm 90 khủng hoảng liên quan đến S&amp;P 500 hoặc Nikkei)</w:t>
      </w:r>
    </w:p>
    <w:p w14:paraId="6BE9FABA" w14:textId="77777777" w:rsidR="009776FF" w:rsidRPr="002A3A29" w:rsidRDefault="009776FF" w:rsidP="0070681C">
      <w:pPr>
        <w:spacing w:line="360" w:lineRule="auto"/>
        <w:ind w:firstLine="567"/>
        <w:jc w:val="both"/>
        <w:rPr>
          <w:color w:val="000000" w:themeColor="text1"/>
          <w:sz w:val="26"/>
          <w:szCs w:val="26"/>
          <w:lang w:val="vi"/>
        </w:rPr>
      </w:pPr>
      <w:r w:rsidRPr="002A3A29">
        <w:rPr>
          <w:color w:val="000000" w:themeColor="text1"/>
          <w:sz w:val="26"/>
          <w:szCs w:val="26"/>
          <w:lang w:val="vi"/>
        </w:rPr>
        <w:t xml:space="preserve">Nghiên cứu của Bouri </w:t>
      </w:r>
      <w:r w:rsidRPr="002A3A29">
        <w:rPr>
          <w:color w:val="000000" w:themeColor="text1"/>
          <w:sz w:val="26"/>
          <w:szCs w:val="26"/>
        </w:rPr>
        <w:t>&amp;</w:t>
      </w:r>
      <w:r w:rsidRPr="002A3A29">
        <w:rPr>
          <w:color w:val="000000" w:themeColor="text1"/>
          <w:sz w:val="26"/>
          <w:szCs w:val="26"/>
          <w:lang w:val="vi"/>
        </w:rPr>
        <w:t xml:space="preserve"> cộng sự</w:t>
      </w:r>
      <w:r w:rsidRPr="002A3A29">
        <w:rPr>
          <w:color w:val="000000" w:themeColor="text1"/>
          <w:sz w:val="26"/>
          <w:szCs w:val="26"/>
        </w:rPr>
        <w:t xml:space="preserve"> </w:t>
      </w:r>
      <w:r w:rsidRPr="002A3A29">
        <w:rPr>
          <w:color w:val="000000" w:themeColor="text1"/>
          <w:sz w:val="26"/>
          <w:szCs w:val="26"/>
          <w:lang w:val="vi"/>
        </w:rPr>
        <w:t>(2018)</w:t>
      </w:r>
      <w:r w:rsidRPr="002A3A29">
        <w:rPr>
          <w:color w:val="000000" w:themeColor="text1"/>
          <w:sz w:val="26"/>
          <w:szCs w:val="26"/>
        </w:rPr>
        <w:t xml:space="preserve"> </w:t>
      </w:r>
      <w:r w:rsidRPr="002A3A29">
        <w:rPr>
          <w:color w:val="000000" w:themeColor="text1"/>
          <w:sz w:val="26"/>
          <w:szCs w:val="26"/>
          <w:lang w:val="vi"/>
        </w:rPr>
        <w:t>phát hiện ra sự phụ thuộc có điều kiện định lượng giữa chỉ số căng thẳng tài chính toàn cầu và lợi nhuận Bitcoin từ ngày 18 tháng 7 năm 2010 đến ngày 29 tháng 12 năm 2017 bằng phương copula có điều kiện.</w:t>
      </w:r>
    </w:p>
    <w:p w14:paraId="0A449ED2" w14:textId="77777777" w:rsidR="009776FF" w:rsidRPr="002A3A29" w:rsidRDefault="009776FF" w:rsidP="0070681C">
      <w:pPr>
        <w:spacing w:line="360" w:lineRule="auto"/>
        <w:ind w:firstLine="567"/>
        <w:jc w:val="both"/>
        <w:rPr>
          <w:color w:val="000000" w:themeColor="text1"/>
          <w:sz w:val="26"/>
          <w:szCs w:val="26"/>
          <w:lang w:val="vi"/>
        </w:rPr>
      </w:pPr>
      <w:r w:rsidRPr="002A3A29">
        <w:rPr>
          <w:color w:val="000000" w:themeColor="text1"/>
          <w:sz w:val="26"/>
          <w:szCs w:val="26"/>
          <w:lang w:val="vi"/>
        </w:rPr>
        <w:t xml:space="preserve">Nghiên cứu của Jeribi </w:t>
      </w:r>
      <w:r w:rsidRPr="002A3A29">
        <w:rPr>
          <w:color w:val="000000" w:themeColor="text1"/>
          <w:sz w:val="26"/>
          <w:szCs w:val="26"/>
        </w:rPr>
        <w:t>&amp;</w:t>
      </w:r>
      <w:r w:rsidRPr="002A3A29">
        <w:rPr>
          <w:color w:val="000000" w:themeColor="text1"/>
          <w:sz w:val="26"/>
          <w:szCs w:val="26"/>
          <w:lang w:val="vi"/>
        </w:rPr>
        <w:t xml:space="preserve"> cộng sự (2021)</w:t>
      </w:r>
      <w:r w:rsidRPr="002A3A29">
        <w:rPr>
          <w:color w:val="000000" w:themeColor="text1"/>
          <w:sz w:val="26"/>
          <w:szCs w:val="26"/>
        </w:rPr>
        <w:t xml:space="preserve"> n</w:t>
      </w:r>
      <w:r w:rsidRPr="002A3A29">
        <w:rPr>
          <w:color w:val="000000" w:themeColor="text1"/>
          <w:sz w:val="26"/>
          <w:szCs w:val="26"/>
          <w:lang w:val="vi"/>
        </w:rPr>
        <w:t xml:space="preserve">ghiên cứu sự </w:t>
      </w:r>
      <w:r w:rsidRPr="002A3A29">
        <w:rPr>
          <w:color w:val="000000" w:themeColor="text1"/>
          <w:sz w:val="26"/>
          <w:szCs w:val="26"/>
        </w:rPr>
        <w:t>tác động/truyền dẫn/</w:t>
      </w:r>
      <w:r w:rsidRPr="002A3A29">
        <w:rPr>
          <w:color w:val="000000" w:themeColor="text1"/>
          <w:sz w:val="26"/>
          <w:szCs w:val="26"/>
          <w:lang w:val="vi"/>
        </w:rPr>
        <w:t xml:space="preserve">phụ thuộc giữa năm loại tiền điện tử, giá dầu và các chỉ số của Hoa Kỳ. Sử dụng dữ liệu hàng ngày liên quan đến khoảng thời gian từ ngày </w:t>
      </w:r>
      <w:r w:rsidRPr="002A3A29">
        <w:rPr>
          <w:color w:val="000000" w:themeColor="text1"/>
          <w:sz w:val="26"/>
          <w:szCs w:val="26"/>
        </w:rPr>
        <w:t>0</w:t>
      </w:r>
      <w:r w:rsidRPr="002A3A29">
        <w:rPr>
          <w:color w:val="000000" w:themeColor="text1"/>
          <w:sz w:val="26"/>
          <w:szCs w:val="26"/>
          <w:lang w:val="vi"/>
        </w:rPr>
        <w:t>4 tháng 1 năm 2016 đến ngày 29 tháng 11 năm 2019, áp dụng phân tích tỷ lệ FIEGARCH-EVT-Copula và Hedge. Kết quả cho thấy bằng chứng về sự phụ thuộc rất yếu giữa tất cả các cặp khác nhau.</w:t>
      </w:r>
    </w:p>
    <w:p w14:paraId="058D8B7A" w14:textId="77777777" w:rsidR="009776FF" w:rsidRPr="002A3A29" w:rsidRDefault="009776FF" w:rsidP="0070681C">
      <w:pPr>
        <w:spacing w:line="360" w:lineRule="auto"/>
        <w:ind w:firstLine="567"/>
        <w:jc w:val="both"/>
        <w:rPr>
          <w:color w:val="000000" w:themeColor="text1"/>
          <w:sz w:val="26"/>
          <w:szCs w:val="26"/>
          <w:lang w:val="vi"/>
        </w:rPr>
      </w:pPr>
      <w:r w:rsidRPr="002A3A29">
        <w:rPr>
          <w:color w:val="000000" w:themeColor="text1"/>
          <w:sz w:val="26"/>
          <w:szCs w:val="26"/>
          <w:lang w:val="vi"/>
        </w:rPr>
        <w:t xml:space="preserve">Nghiên cứu của Rehman </w:t>
      </w:r>
      <w:r w:rsidRPr="002A3A29">
        <w:rPr>
          <w:color w:val="000000" w:themeColor="text1"/>
          <w:sz w:val="26"/>
          <w:szCs w:val="26"/>
        </w:rPr>
        <w:t>&amp;</w:t>
      </w:r>
      <w:r w:rsidRPr="002A3A29">
        <w:rPr>
          <w:color w:val="000000" w:themeColor="text1"/>
          <w:sz w:val="26"/>
          <w:szCs w:val="26"/>
          <w:lang w:val="vi"/>
        </w:rPr>
        <w:t xml:space="preserve"> cộng sự (2023)</w:t>
      </w:r>
      <w:r w:rsidRPr="002A3A29">
        <w:rPr>
          <w:color w:val="000000" w:themeColor="text1"/>
          <w:sz w:val="26"/>
          <w:szCs w:val="26"/>
        </w:rPr>
        <w:t xml:space="preserve"> </w:t>
      </w:r>
      <w:r w:rsidRPr="002A3A29">
        <w:rPr>
          <w:color w:val="000000" w:themeColor="text1"/>
          <w:sz w:val="26"/>
          <w:szCs w:val="26"/>
          <w:lang w:val="vi"/>
        </w:rPr>
        <w:t xml:space="preserve">điều tra sự phụ thuộc và lan tỏa rủi ro giữa </w:t>
      </w:r>
      <w:hyperlink r:id="rId9" w:tooltip="Learn more about Bitcoin from ScienceDirect's AI-generated Topic Pages" w:history="1">
        <w:r w:rsidRPr="002A3A29">
          <w:rPr>
            <w:color w:val="000000" w:themeColor="text1"/>
            <w:sz w:val="26"/>
            <w:szCs w:val="26"/>
            <w:lang w:val="vi"/>
          </w:rPr>
          <w:t>Bitcoin</w:t>
        </w:r>
      </w:hyperlink>
      <w:r w:rsidRPr="002A3A29">
        <w:rPr>
          <w:color w:val="000000" w:themeColor="text1"/>
          <w:sz w:val="26"/>
          <w:szCs w:val="26"/>
          <w:lang w:val="vi"/>
        </w:rPr>
        <w:t xml:space="preserve"> và các loại tiền tệ của nền kinh tế BRICS và G7. Kết quả nghiên cứu cho thấy sự </w:t>
      </w:r>
      <w:r w:rsidRPr="002A3A29">
        <w:rPr>
          <w:color w:val="000000" w:themeColor="text1"/>
          <w:sz w:val="26"/>
          <w:szCs w:val="26"/>
          <w:lang w:val="vi"/>
        </w:rPr>
        <w:lastRenderedPageBreak/>
        <w:t xml:space="preserve">phụ thuộc khác nhau theo thời gian giữa Bitcoin và tất cả các loại tiền tệ. Hơn nữa, khi phân tích sự lan tỏa rủi ro từ Bitcoin sang tiền tệ, kết quả cho thấy rằng Bitcoin thực hiện sức mạnh đáng kể đối với hầu hết các loại tiền tệ, với đồng rand Nam Phi và đồng real Brazil lần lượt nắm giữ rủi ro giảm giá và tăng giá cao nhất trước và trong thời kỳ đại dịch COVID-19. Khi xem xét sự lan tỏa rủi ro từ tiền tệ đối với Bitcoin, đồng yên Nhật thể hiện sự lan tỏa giảm giá cao nhất. </w:t>
      </w:r>
    </w:p>
    <w:p w14:paraId="222C68BE" w14:textId="77777777" w:rsidR="009776FF" w:rsidRPr="002A3A29" w:rsidRDefault="009776FF" w:rsidP="0070681C">
      <w:pPr>
        <w:spacing w:line="360" w:lineRule="auto"/>
        <w:ind w:firstLine="567"/>
        <w:jc w:val="both"/>
        <w:rPr>
          <w:color w:val="000000" w:themeColor="text1"/>
          <w:sz w:val="26"/>
          <w:szCs w:val="26"/>
        </w:rPr>
      </w:pPr>
      <w:r w:rsidRPr="002A3A29">
        <w:rPr>
          <w:color w:val="000000" w:themeColor="text1"/>
          <w:sz w:val="26"/>
          <w:szCs w:val="26"/>
          <w:lang w:val="vi"/>
        </w:rPr>
        <w:t xml:space="preserve">Nghiên cứu của Kimani </w:t>
      </w:r>
      <w:r w:rsidRPr="002A3A29">
        <w:rPr>
          <w:color w:val="000000" w:themeColor="text1"/>
          <w:sz w:val="26"/>
          <w:szCs w:val="26"/>
        </w:rPr>
        <w:t>&amp;</w:t>
      </w:r>
      <w:r w:rsidRPr="002A3A29">
        <w:rPr>
          <w:color w:val="000000" w:themeColor="text1"/>
          <w:sz w:val="26"/>
          <w:szCs w:val="26"/>
          <w:lang w:val="vi"/>
        </w:rPr>
        <w:t xml:space="preserve"> cộng sự (2023) sử dụng Copula Garch để mô hình hóa giá và đo lường sự phụ thuộc vào tiền điện tử. Giá của bốn loại tiền điện tử (Bitcoin, Binance, Litecoin và Dogecoin), kết quả đã quan sát thấy rằng cặp Litecoin và Bitcoin có sự phụ thuộc đuôi cao nhất trong số các loại tiền điện tử được chọn, điều này ngụ ý rằng sự thay đổi giá của Litecoin sẽ ảnh hưởng đến giá Bitcoin và ngược lại là đúng. </w:t>
      </w:r>
    </w:p>
    <w:p w14:paraId="189D0809" w14:textId="3E3708C9" w:rsidR="00C70FAF" w:rsidRPr="002A3A29" w:rsidRDefault="00C70FAF" w:rsidP="0070681C">
      <w:pPr>
        <w:spacing w:line="360" w:lineRule="auto"/>
        <w:ind w:firstLine="567"/>
        <w:jc w:val="both"/>
        <w:rPr>
          <w:color w:val="000000" w:themeColor="text1"/>
          <w:sz w:val="26"/>
          <w:szCs w:val="26"/>
        </w:rPr>
      </w:pPr>
      <w:r w:rsidRPr="002A3A29">
        <w:rPr>
          <w:color w:val="000000" w:themeColor="text1"/>
          <w:sz w:val="26"/>
          <w:szCs w:val="26"/>
        </w:rPr>
        <w:t>Nghiên cứu của Phan Thị Hằng Nga (</w:t>
      </w:r>
      <w:r w:rsidR="00E81F59" w:rsidRPr="002A3A29">
        <w:rPr>
          <w:color w:val="000000" w:themeColor="text1"/>
          <w:sz w:val="26"/>
          <w:szCs w:val="26"/>
        </w:rPr>
        <w:t>202</w:t>
      </w:r>
      <w:r w:rsidR="00E47F82" w:rsidRPr="002A3A29">
        <w:rPr>
          <w:color w:val="000000" w:themeColor="text1"/>
          <w:sz w:val="26"/>
          <w:szCs w:val="26"/>
        </w:rPr>
        <w:t>4) sử dụng phương pháp Copula có điều kiện để nghiên cứu sự phụ thuộc lợi nhuận của tiền kỹ thuật số</w:t>
      </w:r>
      <w:r w:rsidR="00C00BEB">
        <w:rPr>
          <w:color w:val="000000" w:themeColor="text1"/>
          <w:sz w:val="26"/>
          <w:szCs w:val="26"/>
        </w:rPr>
        <w:t xml:space="preserve">. </w:t>
      </w:r>
      <w:r w:rsidR="006025D5" w:rsidRPr="002A3A29">
        <w:rPr>
          <w:color w:val="000000" w:themeColor="text1"/>
          <w:sz w:val="26"/>
          <w:szCs w:val="26"/>
        </w:rPr>
        <w:t xml:space="preserve">Kết quả nghiên cứu cho thấy sự biến động </w:t>
      </w:r>
      <w:r w:rsidR="00E330C8" w:rsidRPr="002A3A29">
        <w:rPr>
          <w:color w:val="000000" w:themeColor="text1"/>
          <w:sz w:val="26"/>
          <w:szCs w:val="26"/>
        </w:rPr>
        <w:t xml:space="preserve">phụ thuộc của </w:t>
      </w:r>
      <w:r w:rsidR="006025D5" w:rsidRPr="002A3A29">
        <w:rPr>
          <w:color w:val="000000" w:themeColor="text1"/>
          <w:sz w:val="26"/>
          <w:szCs w:val="26"/>
        </w:rPr>
        <w:t>tỷ suất sinh lợi của thị trường Bitcoin lên thị trường Ethereum</w:t>
      </w:r>
      <w:r w:rsidR="00C00BEB">
        <w:rPr>
          <w:color w:val="000000" w:themeColor="text1"/>
          <w:sz w:val="26"/>
          <w:szCs w:val="26"/>
        </w:rPr>
        <w:t>.</w:t>
      </w:r>
    </w:p>
    <w:p w14:paraId="1CBAF4F4" w14:textId="51A5421C" w:rsidR="009776FF" w:rsidRPr="002A3A29" w:rsidRDefault="009776FF" w:rsidP="0070681C">
      <w:pPr>
        <w:spacing w:line="360" w:lineRule="auto"/>
        <w:ind w:firstLine="567"/>
        <w:jc w:val="both"/>
        <w:rPr>
          <w:color w:val="000000" w:themeColor="text1"/>
          <w:sz w:val="26"/>
          <w:szCs w:val="26"/>
          <w:lang w:val="vi"/>
        </w:rPr>
      </w:pPr>
      <w:r w:rsidRPr="002A3A29">
        <w:rPr>
          <w:color w:val="000000" w:themeColor="text1"/>
          <w:sz w:val="26"/>
          <w:szCs w:val="26"/>
          <w:lang w:val="vi"/>
        </w:rPr>
        <w:t>Ngoài ra cũng có khá nhiều nghiên cứu khác nghiên cứu sự phụ thuộc ở cấp độ các thị trường chứng khoán và thị trường tài chính như: Jondeau &amp; Rockinger (2006) đã sử dụng mô hình GARCH-copula với hàm phân phối biên là Skewed Student-t để nghiên cứu cấu trúc phụ thuộc động giữa bốn thị trường chứng khoán lớn gồm Mỹ, Anh, Đức và Pháp tương ứng với 4 chỉ số S&amp;P500, FTSE100 (Financial Times Stock Exchange), DAX và CAC40. Số liệu được sử dụng trong giai đoạn 1980</w:t>
      </w:r>
      <w:r w:rsidR="004C2C19">
        <w:rPr>
          <w:color w:val="000000" w:themeColor="text1"/>
          <w:sz w:val="26"/>
          <w:szCs w:val="26"/>
        </w:rPr>
        <w:t xml:space="preserve"> </w:t>
      </w:r>
      <w:r w:rsidRPr="002A3A29">
        <w:rPr>
          <w:color w:val="000000" w:themeColor="text1"/>
          <w:sz w:val="26"/>
          <w:szCs w:val="26"/>
          <w:lang w:val="vi"/>
        </w:rPr>
        <w:t>- 2000. Kết quả nghiên cứu cho thấy, hàm phân phối của các chỉ số lợi nhuận được biểu thị tốt bởi hàm phân phối skewed student-t và sự phụ thuộc giữa các thị trường chứng khoán châu Âu thay đổi theo thời gian và tăng lên giữa năm 1980 và năm 1999. Rodriguez (2007) đã sử dụng cách tiếp cận copula kết hợp với phương pháp Regime-Switching Parameters để mô hình hóa sự phụ thuộc giữa năm thị trường chứng khoán mới nổi ở châu Á (Thái Lan, Malaysia, Indonesia, Hàn Quốc và Philippine) trong giai đoạn 1996-1998 và bốn thị trường chứng khoán mới nổi ở Mỹ Latin (Mexico, Argentina, Brazil và Chile) giai đoạn 1993-1995. Tác giả đã cung cấp bằng chứng về sự thay đổi cấu trúc phụ thuộc giữa các chuỗi lợi suất chứng khoán của các quốc gia ở Châu Á và Mỹ La-tinh trong cuộc khủng hoảng tài chính Châu Á và Mexico</w:t>
      </w:r>
      <w:r w:rsidR="00D30E3C" w:rsidRPr="002A3A29">
        <w:rPr>
          <w:color w:val="000000" w:themeColor="text1"/>
          <w:sz w:val="26"/>
          <w:szCs w:val="26"/>
        </w:rPr>
        <w:t>.</w:t>
      </w:r>
      <w:r w:rsidRPr="002A3A29">
        <w:rPr>
          <w:color w:val="000000" w:themeColor="text1"/>
          <w:sz w:val="26"/>
          <w:szCs w:val="26"/>
          <w:lang w:val="vi"/>
        </w:rPr>
        <w:t xml:space="preserve"> </w:t>
      </w:r>
    </w:p>
    <w:p w14:paraId="3941B605" w14:textId="77777777" w:rsidR="00A21AA9" w:rsidRPr="008C16A9" w:rsidRDefault="00A21AA9" w:rsidP="00A21AA9">
      <w:pPr>
        <w:spacing w:line="360" w:lineRule="auto"/>
        <w:jc w:val="both"/>
        <w:rPr>
          <w:b/>
          <w:color w:val="FF0000"/>
          <w:sz w:val="26"/>
          <w:szCs w:val="26"/>
        </w:rPr>
      </w:pPr>
      <w:r w:rsidRPr="008C16A9">
        <w:rPr>
          <w:b/>
          <w:color w:val="FF0000"/>
          <w:sz w:val="26"/>
          <w:szCs w:val="26"/>
        </w:rPr>
        <w:lastRenderedPageBreak/>
        <w:t>TÀI LIỆU THAM KHẢO</w:t>
      </w:r>
    </w:p>
    <w:p w14:paraId="25919A4A" w14:textId="7CFA3F30" w:rsidR="00A21AA9" w:rsidRDefault="00A21AA9" w:rsidP="00A21AA9">
      <w:pPr>
        <w:pStyle w:val="CommentText"/>
        <w:spacing w:after="0" w:line="360" w:lineRule="auto"/>
        <w:ind w:left="567" w:hangingChars="218" w:hanging="567"/>
        <w:jc w:val="both"/>
        <w:rPr>
          <w:rFonts w:ascii="Times New Roman" w:eastAsia="SimSun" w:hAnsi="Times New Roman" w:hint="default"/>
          <w:color w:val="FF0000"/>
          <w:sz w:val="26"/>
          <w:szCs w:val="26"/>
        </w:rPr>
      </w:pPr>
      <w:r w:rsidRPr="008C16A9">
        <w:rPr>
          <w:rFonts w:ascii="Times New Roman" w:eastAsia="SimSun" w:hAnsi="Times New Roman"/>
          <w:color w:val="FF0000"/>
          <w:sz w:val="26"/>
          <w:szCs w:val="26"/>
        </w:rPr>
        <w:t>Phan Th</w:t>
      </w:r>
      <w:r w:rsidRPr="008C16A9">
        <w:rPr>
          <w:rFonts w:ascii="Cambria" w:eastAsia="SimSun" w:hAnsi="Cambria" w:cs="Cambria" w:hint="default"/>
          <w:color w:val="FF0000"/>
          <w:sz w:val="26"/>
          <w:szCs w:val="26"/>
        </w:rPr>
        <w:t>ị</w:t>
      </w:r>
      <w:r w:rsidRPr="008C16A9">
        <w:rPr>
          <w:rFonts w:ascii="Times New Roman" w:eastAsia="SimSun" w:hAnsi="Times New Roman"/>
          <w:color w:val="FF0000"/>
          <w:sz w:val="26"/>
          <w:szCs w:val="26"/>
        </w:rPr>
        <w:t xml:space="preserve"> H</w:t>
      </w:r>
      <w:r w:rsidRPr="008C16A9">
        <w:rPr>
          <w:rFonts w:ascii="Cambria" w:eastAsia="SimSun" w:hAnsi="Cambria" w:cs="Cambria" w:hint="default"/>
          <w:color w:val="FF0000"/>
          <w:sz w:val="26"/>
          <w:szCs w:val="26"/>
        </w:rPr>
        <w:t>ằ</w:t>
      </w:r>
      <w:r w:rsidRPr="008C16A9">
        <w:rPr>
          <w:rFonts w:ascii="Times New Roman" w:eastAsia="SimSun" w:hAnsi="Times New Roman"/>
          <w:color w:val="FF0000"/>
          <w:sz w:val="26"/>
          <w:szCs w:val="26"/>
        </w:rPr>
        <w:t>ng, N. (2024). Nghi</w:t>
      </w:r>
      <w:r w:rsidRPr="008C16A9">
        <w:rPr>
          <w:rFonts w:ascii="Times New Roman" w:eastAsia="SimSun" w:hAnsi="Times New Roman"/>
          <w:color w:val="FF0000"/>
          <w:sz w:val="26"/>
          <w:szCs w:val="26"/>
        </w:rPr>
        <w:t>ê</w:t>
      </w:r>
      <w:r w:rsidRPr="008C16A9">
        <w:rPr>
          <w:rFonts w:ascii="Times New Roman" w:eastAsia="SimSun" w:hAnsi="Times New Roman"/>
          <w:color w:val="FF0000"/>
          <w:sz w:val="26"/>
          <w:szCs w:val="26"/>
        </w:rPr>
        <w:t>n c</w:t>
      </w:r>
      <w:r w:rsidRPr="008C16A9">
        <w:rPr>
          <w:rFonts w:ascii="Cambria" w:eastAsia="SimSun" w:hAnsi="Cambria" w:cs="Cambria" w:hint="default"/>
          <w:color w:val="FF0000"/>
          <w:sz w:val="26"/>
          <w:szCs w:val="26"/>
        </w:rPr>
        <w:t>ứ</w:t>
      </w:r>
      <w:r w:rsidRPr="008C16A9">
        <w:rPr>
          <w:rFonts w:ascii="Times New Roman" w:eastAsia="SimSun" w:hAnsi="Times New Roman"/>
          <w:color w:val="FF0000"/>
          <w:sz w:val="26"/>
          <w:szCs w:val="26"/>
        </w:rPr>
        <w:t>u s</w:t>
      </w:r>
      <w:r w:rsidRPr="008C16A9">
        <w:rPr>
          <w:rFonts w:ascii="Cambria" w:eastAsia="SimSun" w:hAnsi="Cambria" w:cs="Cambria" w:hint="default"/>
          <w:color w:val="FF0000"/>
          <w:sz w:val="26"/>
          <w:szCs w:val="26"/>
        </w:rPr>
        <w:t>ự</w:t>
      </w:r>
      <w:r w:rsidRPr="008C16A9">
        <w:rPr>
          <w:rFonts w:ascii="Times New Roman" w:eastAsia="SimSun" w:hAnsi="Times New Roman"/>
          <w:color w:val="FF0000"/>
          <w:sz w:val="26"/>
          <w:szCs w:val="26"/>
        </w:rPr>
        <w:t xml:space="preserve"> ph</w:t>
      </w:r>
      <w:r w:rsidRPr="008C16A9">
        <w:rPr>
          <w:rFonts w:ascii="Cambria" w:eastAsia="SimSun" w:hAnsi="Cambria" w:cs="Cambria" w:hint="default"/>
          <w:color w:val="FF0000"/>
          <w:sz w:val="26"/>
          <w:szCs w:val="26"/>
        </w:rPr>
        <w:t>ụ</w:t>
      </w:r>
      <w:r w:rsidRPr="008C16A9">
        <w:rPr>
          <w:rFonts w:ascii="Times New Roman" w:eastAsia="SimSun" w:hAnsi="Times New Roman"/>
          <w:color w:val="FF0000"/>
          <w:sz w:val="26"/>
          <w:szCs w:val="26"/>
        </w:rPr>
        <w:t xml:space="preserve"> thu</w:t>
      </w:r>
      <w:r w:rsidRPr="008C16A9">
        <w:rPr>
          <w:rFonts w:ascii="Cambria" w:eastAsia="SimSun" w:hAnsi="Cambria" w:cs="Cambria" w:hint="default"/>
          <w:color w:val="FF0000"/>
          <w:sz w:val="26"/>
          <w:szCs w:val="26"/>
        </w:rPr>
        <w:t>ộ</w:t>
      </w:r>
      <w:r w:rsidRPr="008C16A9">
        <w:rPr>
          <w:rFonts w:ascii="Times New Roman" w:eastAsia="SimSun" w:hAnsi="Times New Roman"/>
          <w:color w:val="FF0000"/>
          <w:sz w:val="26"/>
          <w:szCs w:val="26"/>
        </w:rPr>
        <w:t>c l</w:t>
      </w:r>
      <w:r w:rsidRPr="008C16A9">
        <w:rPr>
          <w:rFonts w:ascii="Cambria" w:eastAsia="SimSun" w:hAnsi="Cambria" w:cs="Cambria" w:hint="default"/>
          <w:color w:val="FF0000"/>
          <w:sz w:val="26"/>
          <w:szCs w:val="26"/>
        </w:rPr>
        <w:t>ợ</w:t>
      </w:r>
      <w:r w:rsidRPr="008C16A9">
        <w:rPr>
          <w:rFonts w:ascii="Times New Roman" w:eastAsia="SimSun" w:hAnsi="Times New Roman"/>
          <w:color w:val="FF0000"/>
          <w:sz w:val="26"/>
          <w:szCs w:val="26"/>
        </w:rPr>
        <w:t>i nhu</w:t>
      </w:r>
      <w:r w:rsidRPr="008C16A9">
        <w:rPr>
          <w:rFonts w:ascii="Cambria" w:eastAsia="SimSun" w:hAnsi="Cambria" w:cs="Cambria" w:hint="default"/>
          <w:color w:val="FF0000"/>
          <w:sz w:val="26"/>
          <w:szCs w:val="26"/>
        </w:rPr>
        <w:t>ậ</w:t>
      </w:r>
      <w:r w:rsidRPr="008C16A9">
        <w:rPr>
          <w:rFonts w:ascii="Times New Roman" w:eastAsia="SimSun" w:hAnsi="Times New Roman"/>
          <w:color w:val="FF0000"/>
          <w:sz w:val="26"/>
          <w:szCs w:val="26"/>
        </w:rPr>
        <w:t>n c</w:t>
      </w:r>
      <w:r w:rsidRPr="008C16A9">
        <w:rPr>
          <w:rFonts w:ascii="Cambria" w:eastAsia="SimSun" w:hAnsi="Cambria" w:cs="Cambria" w:hint="default"/>
          <w:color w:val="FF0000"/>
          <w:sz w:val="26"/>
          <w:szCs w:val="26"/>
        </w:rPr>
        <w:t>ủ</w:t>
      </w:r>
      <w:r w:rsidRPr="008C16A9">
        <w:rPr>
          <w:rFonts w:ascii="Times New Roman" w:eastAsia="SimSun" w:hAnsi="Times New Roman"/>
          <w:color w:val="FF0000"/>
          <w:sz w:val="26"/>
          <w:szCs w:val="26"/>
        </w:rPr>
        <w:t>a ti</w:t>
      </w:r>
      <w:r w:rsidRPr="008C16A9">
        <w:rPr>
          <w:rFonts w:ascii="Cambria" w:eastAsia="SimSun" w:hAnsi="Cambria" w:cs="Cambria" w:hint="default"/>
          <w:color w:val="FF0000"/>
          <w:sz w:val="26"/>
          <w:szCs w:val="26"/>
        </w:rPr>
        <w:t>ề</w:t>
      </w:r>
      <w:r w:rsidRPr="008C16A9">
        <w:rPr>
          <w:rFonts w:ascii="Times New Roman" w:eastAsia="SimSun" w:hAnsi="Times New Roman"/>
          <w:color w:val="FF0000"/>
          <w:sz w:val="26"/>
          <w:szCs w:val="26"/>
        </w:rPr>
        <w:t>n k</w:t>
      </w:r>
      <w:r w:rsidRPr="008C16A9">
        <w:rPr>
          <w:rFonts w:ascii="Cambria" w:eastAsia="SimSun" w:hAnsi="Cambria" w:cs="Cambria" w:hint="default"/>
          <w:color w:val="FF0000"/>
          <w:sz w:val="26"/>
          <w:szCs w:val="26"/>
        </w:rPr>
        <w:t>ỹ</w:t>
      </w:r>
      <w:r w:rsidRPr="008C16A9">
        <w:rPr>
          <w:rFonts w:ascii="Times New Roman" w:eastAsia="SimSun" w:hAnsi="Times New Roman"/>
          <w:color w:val="FF0000"/>
          <w:sz w:val="26"/>
          <w:szCs w:val="26"/>
        </w:rPr>
        <w:t xml:space="preserve"> thu</w:t>
      </w:r>
      <w:r w:rsidRPr="008C16A9">
        <w:rPr>
          <w:rFonts w:ascii="Cambria" w:eastAsia="SimSun" w:hAnsi="Cambria" w:cs="Cambria" w:hint="default"/>
          <w:color w:val="FF0000"/>
          <w:sz w:val="26"/>
          <w:szCs w:val="26"/>
        </w:rPr>
        <w:t>ậ</w:t>
      </w:r>
      <w:r w:rsidRPr="008C16A9">
        <w:rPr>
          <w:rFonts w:ascii="Times New Roman" w:eastAsia="SimSun" w:hAnsi="Times New Roman"/>
          <w:color w:val="FF0000"/>
          <w:sz w:val="26"/>
          <w:szCs w:val="26"/>
        </w:rPr>
        <w:t>t s</w:t>
      </w:r>
      <w:r w:rsidRPr="008C16A9">
        <w:rPr>
          <w:rFonts w:ascii="Cambria" w:eastAsia="SimSun" w:hAnsi="Cambria" w:cs="Cambria" w:hint="default"/>
          <w:color w:val="FF0000"/>
          <w:sz w:val="26"/>
          <w:szCs w:val="26"/>
        </w:rPr>
        <w:t>ố</w:t>
      </w:r>
      <w:r w:rsidRPr="008C16A9">
        <w:rPr>
          <w:rFonts w:ascii="Times New Roman" w:eastAsia="SimSun" w:hAnsi="Times New Roman"/>
          <w:color w:val="FF0000"/>
          <w:sz w:val="26"/>
          <w:szCs w:val="26"/>
        </w:rPr>
        <w:t>: ti</w:t>
      </w:r>
      <w:r w:rsidRPr="008C16A9">
        <w:rPr>
          <w:rFonts w:ascii="Cambria" w:eastAsia="SimSun" w:hAnsi="Cambria" w:cs="Cambria" w:hint="default"/>
          <w:color w:val="FF0000"/>
          <w:sz w:val="26"/>
          <w:szCs w:val="26"/>
        </w:rPr>
        <w:t>ế</w:t>
      </w:r>
      <w:r w:rsidRPr="008C16A9">
        <w:rPr>
          <w:rFonts w:ascii="Times New Roman" w:eastAsia="SimSun" w:hAnsi="Times New Roman"/>
          <w:color w:val="FF0000"/>
          <w:sz w:val="26"/>
          <w:szCs w:val="26"/>
        </w:rPr>
        <w:t>p c</w:t>
      </w:r>
      <w:r w:rsidRPr="008C16A9">
        <w:rPr>
          <w:rFonts w:ascii="Cambria" w:eastAsia="SimSun" w:hAnsi="Cambria" w:cs="Cambria" w:hint="default"/>
          <w:color w:val="FF0000"/>
          <w:sz w:val="26"/>
          <w:szCs w:val="26"/>
        </w:rPr>
        <w:t>ậ</w:t>
      </w:r>
      <w:r w:rsidRPr="008C16A9">
        <w:rPr>
          <w:rFonts w:ascii="Times New Roman" w:eastAsia="SimSun" w:hAnsi="Times New Roman"/>
          <w:color w:val="FF0000"/>
          <w:sz w:val="26"/>
          <w:szCs w:val="26"/>
        </w:rPr>
        <w:t>n ph</w:t>
      </w:r>
      <w:r w:rsidRPr="008C16A9">
        <w:rPr>
          <w:rFonts w:ascii="Cambria" w:eastAsia="SimSun" w:hAnsi="Cambria" w:cs="Cambria" w:hint="default"/>
          <w:color w:val="FF0000"/>
          <w:sz w:val="26"/>
          <w:szCs w:val="26"/>
        </w:rPr>
        <w:t>ươ</w:t>
      </w:r>
      <w:r w:rsidRPr="008C16A9">
        <w:rPr>
          <w:rFonts w:ascii="Times New Roman" w:eastAsia="SimSun" w:hAnsi="Times New Roman"/>
          <w:color w:val="FF0000"/>
          <w:sz w:val="26"/>
          <w:szCs w:val="26"/>
        </w:rPr>
        <w:t>ng ph</w:t>
      </w:r>
      <w:r w:rsidRPr="008C16A9">
        <w:rPr>
          <w:rFonts w:ascii="Times New Roman" w:eastAsia="SimSun" w:hAnsi="Times New Roman"/>
          <w:color w:val="FF0000"/>
          <w:sz w:val="26"/>
          <w:szCs w:val="26"/>
        </w:rPr>
        <w:t>á</w:t>
      </w:r>
      <w:r w:rsidRPr="008C16A9">
        <w:rPr>
          <w:rFonts w:ascii="Times New Roman" w:eastAsia="SimSun" w:hAnsi="Times New Roman"/>
          <w:color w:val="FF0000"/>
          <w:sz w:val="26"/>
          <w:szCs w:val="26"/>
        </w:rPr>
        <w:t>p Copula c</w:t>
      </w:r>
      <w:r w:rsidRPr="008C16A9">
        <w:rPr>
          <w:rFonts w:ascii="Times New Roman" w:eastAsia="SimSun" w:hAnsi="Times New Roman"/>
          <w:color w:val="FF0000"/>
          <w:sz w:val="26"/>
          <w:szCs w:val="26"/>
        </w:rPr>
        <w:t>ó</w:t>
      </w:r>
      <w:r w:rsidRPr="008C16A9">
        <w:rPr>
          <w:rFonts w:ascii="Times New Roman" w:eastAsia="SimSun" w:hAnsi="Times New Roman"/>
          <w:color w:val="FF0000"/>
          <w:sz w:val="26"/>
          <w:szCs w:val="26"/>
        </w:rPr>
        <w:t xml:space="preserve"> </w:t>
      </w:r>
      <w:r w:rsidRPr="008C16A9">
        <w:rPr>
          <w:rFonts w:ascii="Cambria" w:eastAsia="SimSun" w:hAnsi="Cambria" w:cs="Cambria" w:hint="default"/>
          <w:color w:val="FF0000"/>
          <w:sz w:val="26"/>
          <w:szCs w:val="26"/>
        </w:rPr>
        <w:t>đ</w:t>
      </w:r>
      <w:r w:rsidRPr="008C16A9">
        <w:rPr>
          <w:rFonts w:ascii="Times New Roman" w:eastAsia="SimSun" w:hAnsi="Times New Roman"/>
          <w:color w:val="FF0000"/>
          <w:sz w:val="26"/>
          <w:szCs w:val="26"/>
        </w:rPr>
        <w:t>i</w:t>
      </w:r>
      <w:r w:rsidRPr="008C16A9">
        <w:rPr>
          <w:rFonts w:ascii="Cambria" w:eastAsia="SimSun" w:hAnsi="Cambria" w:cs="Cambria" w:hint="default"/>
          <w:color w:val="FF0000"/>
          <w:sz w:val="26"/>
          <w:szCs w:val="26"/>
        </w:rPr>
        <w:t>ề</w:t>
      </w:r>
      <w:r w:rsidRPr="008C16A9">
        <w:rPr>
          <w:rFonts w:ascii="Times New Roman" w:eastAsia="SimSun" w:hAnsi="Times New Roman"/>
          <w:color w:val="FF0000"/>
          <w:sz w:val="26"/>
          <w:szCs w:val="26"/>
        </w:rPr>
        <w:t>u ki</w:t>
      </w:r>
      <w:r w:rsidRPr="008C16A9">
        <w:rPr>
          <w:rFonts w:ascii="Cambria" w:eastAsia="SimSun" w:hAnsi="Cambria" w:cs="Cambria" w:hint="default"/>
          <w:color w:val="FF0000"/>
          <w:sz w:val="26"/>
          <w:szCs w:val="26"/>
        </w:rPr>
        <w:t>ệ</w:t>
      </w:r>
      <w:r w:rsidRPr="008C16A9">
        <w:rPr>
          <w:rFonts w:ascii="Times New Roman" w:eastAsia="SimSun" w:hAnsi="Times New Roman"/>
          <w:color w:val="FF0000"/>
          <w:sz w:val="26"/>
          <w:szCs w:val="26"/>
        </w:rPr>
        <w:t>n. </w:t>
      </w:r>
      <w:r w:rsidRPr="008C16A9">
        <w:rPr>
          <w:rFonts w:ascii="Times New Roman" w:eastAsia="SimSun" w:hAnsi="Times New Roman"/>
          <w:i/>
          <w:iCs/>
          <w:color w:val="FF0000"/>
          <w:sz w:val="26"/>
          <w:szCs w:val="26"/>
        </w:rPr>
        <w:t>T</w:t>
      </w:r>
      <w:r w:rsidRPr="008C16A9">
        <w:rPr>
          <w:rFonts w:ascii="Cambria" w:eastAsia="SimSun" w:hAnsi="Cambria" w:cs="Cambria" w:hint="default"/>
          <w:i/>
          <w:iCs/>
          <w:color w:val="FF0000"/>
          <w:sz w:val="26"/>
          <w:szCs w:val="26"/>
        </w:rPr>
        <w:t>ạ</w:t>
      </w:r>
      <w:r w:rsidRPr="008C16A9">
        <w:rPr>
          <w:rFonts w:ascii="Times New Roman" w:eastAsia="SimSun" w:hAnsi="Times New Roman"/>
          <w:i/>
          <w:iCs/>
          <w:color w:val="FF0000"/>
          <w:sz w:val="26"/>
          <w:szCs w:val="26"/>
        </w:rPr>
        <w:t>p Ch</w:t>
      </w:r>
      <w:r w:rsidRPr="008C16A9">
        <w:rPr>
          <w:rFonts w:ascii="Times New Roman" w:eastAsia="SimSun" w:hAnsi="Times New Roman"/>
          <w:i/>
          <w:iCs/>
          <w:color w:val="FF0000"/>
          <w:sz w:val="26"/>
          <w:szCs w:val="26"/>
        </w:rPr>
        <w:t>í</w:t>
      </w:r>
      <w:r w:rsidRPr="008C16A9">
        <w:rPr>
          <w:rFonts w:ascii="Times New Roman" w:eastAsia="SimSun" w:hAnsi="Times New Roman"/>
          <w:i/>
          <w:iCs/>
          <w:color w:val="FF0000"/>
          <w:sz w:val="26"/>
          <w:szCs w:val="26"/>
        </w:rPr>
        <w:t xml:space="preserve"> Kinh T</w:t>
      </w:r>
      <w:r w:rsidRPr="008C16A9">
        <w:rPr>
          <w:rFonts w:ascii="Cambria" w:eastAsia="SimSun" w:hAnsi="Cambria" w:cs="Cambria" w:hint="default"/>
          <w:i/>
          <w:iCs/>
          <w:color w:val="FF0000"/>
          <w:sz w:val="26"/>
          <w:szCs w:val="26"/>
        </w:rPr>
        <w:t>ế</w:t>
      </w:r>
      <w:r w:rsidRPr="008C16A9">
        <w:rPr>
          <w:rFonts w:ascii="Times New Roman" w:eastAsia="SimSun" w:hAnsi="Times New Roman"/>
          <w:i/>
          <w:iCs/>
          <w:color w:val="FF0000"/>
          <w:sz w:val="26"/>
          <w:szCs w:val="26"/>
        </w:rPr>
        <w:t xml:space="preserve"> V</w:t>
      </w:r>
      <w:r w:rsidRPr="008C16A9">
        <w:rPr>
          <w:rFonts w:ascii="Times New Roman" w:eastAsia="SimSun" w:hAnsi="Times New Roman"/>
          <w:i/>
          <w:iCs/>
          <w:color w:val="FF0000"/>
          <w:sz w:val="26"/>
          <w:szCs w:val="26"/>
        </w:rPr>
        <w:t>à</w:t>
      </w:r>
      <w:r w:rsidRPr="008C16A9">
        <w:rPr>
          <w:rFonts w:ascii="Times New Roman" w:eastAsia="SimSun" w:hAnsi="Times New Roman"/>
          <w:i/>
          <w:iCs/>
          <w:color w:val="FF0000"/>
          <w:sz w:val="26"/>
          <w:szCs w:val="26"/>
        </w:rPr>
        <w:t xml:space="preserve"> Ph</w:t>
      </w:r>
      <w:r w:rsidRPr="008C16A9">
        <w:rPr>
          <w:rFonts w:ascii="Times New Roman" w:eastAsia="SimSun" w:hAnsi="Times New Roman"/>
          <w:i/>
          <w:iCs/>
          <w:color w:val="FF0000"/>
          <w:sz w:val="26"/>
          <w:szCs w:val="26"/>
        </w:rPr>
        <w:t>á</w:t>
      </w:r>
      <w:r w:rsidRPr="008C16A9">
        <w:rPr>
          <w:rFonts w:ascii="Times New Roman" w:eastAsia="SimSun" w:hAnsi="Times New Roman"/>
          <w:i/>
          <w:iCs/>
          <w:color w:val="FF0000"/>
          <w:sz w:val="26"/>
          <w:szCs w:val="26"/>
        </w:rPr>
        <w:t>t tri</w:t>
      </w:r>
      <w:r w:rsidRPr="008C16A9">
        <w:rPr>
          <w:rFonts w:ascii="Cambria" w:eastAsia="SimSun" w:hAnsi="Cambria" w:cs="Cambria" w:hint="default"/>
          <w:i/>
          <w:iCs/>
          <w:color w:val="FF0000"/>
          <w:sz w:val="26"/>
          <w:szCs w:val="26"/>
        </w:rPr>
        <w:t>ể</w:t>
      </w:r>
      <w:r w:rsidRPr="008C16A9">
        <w:rPr>
          <w:rFonts w:ascii="Times New Roman" w:eastAsia="SimSun" w:hAnsi="Times New Roman"/>
          <w:i/>
          <w:iCs/>
          <w:color w:val="FF0000"/>
          <w:sz w:val="26"/>
          <w:szCs w:val="26"/>
        </w:rPr>
        <w:t>n</w:t>
      </w:r>
      <w:r w:rsidRPr="008C16A9">
        <w:rPr>
          <w:rFonts w:ascii="Times New Roman" w:eastAsia="SimSun" w:hAnsi="Times New Roman"/>
          <w:color w:val="FF0000"/>
          <w:sz w:val="26"/>
          <w:szCs w:val="26"/>
        </w:rPr>
        <w:t>, (323), 35</w:t>
      </w:r>
      <w:r w:rsidRPr="008C16A9">
        <w:rPr>
          <w:rFonts w:ascii="Times New Roman" w:eastAsia="SimSun" w:hAnsi="Times New Roman"/>
          <w:color w:val="FF0000"/>
          <w:sz w:val="26"/>
          <w:szCs w:val="26"/>
        </w:rPr>
        <w:t>–</w:t>
      </w:r>
      <w:r w:rsidRPr="008C16A9">
        <w:rPr>
          <w:rFonts w:ascii="Times New Roman" w:eastAsia="SimSun" w:hAnsi="Times New Roman"/>
          <w:color w:val="FF0000"/>
          <w:sz w:val="26"/>
          <w:szCs w:val="26"/>
        </w:rPr>
        <w:t>44. Truy v</w:t>
      </w:r>
      <w:r w:rsidRPr="008C16A9">
        <w:rPr>
          <w:rFonts w:ascii="Cambria" w:eastAsia="SimSun" w:hAnsi="Cambria" w:cs="Cambria" w:hint="default"/>
          <w:color w:val="FF0000"/>
          <w:sz w:val="26"/>
          <w:szCs w:val="26"/>
        </w:rPr>
        <w:t>ấ</w:t>
      </w:r>
      <w:r w:rsidRPr="008C16A9">
        <w:rPr>
          <w:rFonts w:ascii="Times New Roman" w:eastAsia="SimSun" w:hAnsi="Times New Roman"/>
          <w:color w:val="FF0000"/>
          <w:sz w:val="26"/>
          <w:szCs w:val="26"/>
        </w:rPr>
        <w:t>n t</w:t>
      </w:r>
      <w:r w:rsidRPr="008C16A9">
        <w:rPr>
          <w:rFonts w:ascii="Cambria" w:eastAsia="SimSun" w:hAnsi="Cambria" w:cs="Cambria" w:hint="default"/>
          <w:color w:val="FF0000"/>
          <w:sz w:val="26"/>
          <w:szCs w:val="26"/>
        </w:rPr>
        <w:t>ừ</w:t>
      </w:r>
      <w:r w:rsidRPr="008C16A9">
        <w:rPr>
          <w:rFonts w:ascii="Times New Roman" w:eastAsia="SimSun" w:hAnsi="Times New Roman"/>
          <w:color w:val="FF0000"/>
          <w:sz w:val="26"/>
          <w:szCs w:val="26"/>
        </w:rPr>
        <w:t xml:space="preserve"> </w:t>
      </w:r>
      <w:hyperlink r:id="rId10" w:history="1">
        <w:r w:rsidR="008A71B0" w:rsidRPr="007F19B2">
          <w:rPr>
            <w:rStyle w:val="Hyperlink"/>
            <w:rFonts w:ascii="Times New Roman" w:eastAsia="SimSun" w:hAnsi="Times New Roman"/>
            <w:sz w:val="26"/>
            <w:szCs w:val="26"/>
          </w:rPr>
          <w:t>https://js.ktpt.edu.vn/index.php/jed/article/view/1553</w:t>
        </w:r>
      </w:hyperlink>
    </w:p>
    <w:p w14:paraId="77875972" w14:textId="77777777" w:rsidR="008A71B0" w:rsidRPr="008C16A9" w:rsidRDefault="008A71B0" w:rsidP="00A21AA9">
      <w:pPr>
        <w:pStyle w:val="CommentText"/>
        <w:spacing w:after="0" w:line="360" w:lineRule="auto"/>
        <w:ind w:left="567" w:hangingChars="218" w:hanging="567"/>
        <w:jc w:val="both"/>
        <w:rPr>
          <w:rFonts w:ascii="Times New Roman" w:eastAsia="SimSun" w:hAnsi="Times New Roman" w:hint="default"/>
          <w:color w:val="FF0000"/>
          <w:sz w:val="26"/>
          <w:szCs w:val="26"/>
        </w:rPr>
      </w:pPr>
    </w:p>
    <w:p w14:paraId="47A40343" w14:textId="085ED5EE" w:rsidR="005A5F70" w:rsidRPr="002A3A29" w:rsidRDefault="005A5F70" w:rsidP="0070681C">
      <w:pPr>
        <w:spacing w:line="360" w:lineRule="auto"/>
        <w:ind w:firstLine="567"/>
        <w:jc w:val="both"/>
        <w:rPr>
          <w:color w:val="000000" w:themeColor="text1"/>
          <w:sz w:val="26"/>
          <w:szCs w:val="26"/>
        </w:rPr>
      </w:pPr>
      <w:r w:rsidRPr="002A3A29">
        <w:rPr>
          <w:color w:val="000000" w:themeColor="text1"/>
          <w:sz w:val="26"/>
          <w:szCs w:val="26"/>
        </w:rPr>
        <w:t xml:space="preserve"> </w:t>
      </w:r>
    </w:p>
    <w:p w14:paraId="39D758CD" w14:textId="77777777" w:rsidR="005A5F70" w:rsidRPr="002A3A29" w:rsidRDefault="005A5F70" w:rsidP="0070681C">
      <w:pPr>
        <w:spacing w:line="360" w:lineRule="auto"/>
        <w:rPr>
          <w:b/>
          <w:color w:val="000000" w:themeColor="text1"/>
          <w:sz w:val="26"/>
          <w:szCs w:val="26"/>
        </w:rPr>
      </w:pPr>
      <w:r w:rsidRPr="002A3A29">
        <w:rPr>
          <w:b/>
          <w:color w:val="000000" w:themeColor="text1"/>
          <w:sz w:val="26"/>
          <w:szCs w:val="26"/>
        </w:rPr>
        <w:br w:type="page"/>
      </w:r>
    </w:p>
    <w:p w14:paraId="680FF89E" w14:textId="66071C58" w:rsidR="00776332" w:rsidRDefault="000811E4" w:rsidP="0070681C">
      <w:pPr>
        <w:pStyle w:val="Heading1"/>
        <w:spacing w:before="0" w:after="0" w:line="360" w:lineRule="auto"/>
        <w:ind w:firstLine="567"/>
        <w:jc w:val="center"/>
        <w:rPr>
          <w:rFonts w:ascii="Times New Roman" w:hAnsi="Times New Roman" w:cs="Times New Roman"/>
          <w:b/>
          <w:color w:val="000000" w:themeColor="text1"/>
          <w:sz w:val="26"/>
          <w:szCs w:val="26"/>
        </w:rPr>
      </w:pPr>
      <w:bookmarkStart w:id="8" w:name="_Toc194998815"/>
      <w:r w:rsidRPr="002A3A29">
        <w:rPr>
          <w:rFonts w:ascii="Times New Roman" w:hAnsi="Times New Roman" w:cs="Times New Roman"/>
          <w:b/>
          <w:color w:val="000000" w:themeColor="text1"/>
          <w:sz w:val="26"/>
          <w:szCs w:val="26"/>
        </w:rPr>
        <w:lastRenderedPageBreak/>
        <w:t>CHƯƠNG 2:  HOẠT ĐỘNG THỊ TRƯỜNG CHỨNG KHOÁN VÀ PHÁT TRIỂN BỀN VỮNG THỊ TRƯỜNG CHỨNG KHOÁN</w:t>
      </w:r>
      <w:bookmarkEnd w:id="8"/>
    </w:p>
    <w:p w14:paraId="449A7630" w14:textId="77777777" w:rsidR="00CB7264" w:rsidRPr="00550FCD" w:rsidRDefault="00CB7264" w:rsidP="00550FCD">
      <w:pPr>
        <w:spacing w:line="360" w:lineRule="auto"/>
        <w:ind w:firstLine="567"/>
        <w:jc w:val="both"/>
        <w:rPr>
          <w:color w:val="000000" w:themeColor="text1"/>
          <w:sz w:val="26"/>
          <w:szCs w:val="26"/>
        </w:rPr>
      </w:pPr>
    </w:p>
    <w:p w14:paraId="5B1E3DB2" w14:textId="588A6FEE" w:rsidR="00CB7264" w:rsidRPr="00550FCD" w:rsidRDefault="0020525C" w:rsidP="00550FCD">
      <w:pPr>
        <w:spacing w:line="360" w:lineRule="auto"/>
        <w:ind w:firstLine="567"/>
        <w:jc w:val="both"/>
        <w:rPr>
          <w:color w:val="000000" w:themeColor="text1"/>
          <w:sz w:val="26"/>
          <w:szCs w:val="26"/>
        </w:rPr>
      </w:pPr>
      <w:r w:rsidRPr="00550FCD">
        <w:rPr>
          <w:color w:val="000000" w:themeColor="text1"/>
          <w:sz w:val="26"/>
          <w:szCs w:val="26"/>
        </w:rPr>
        <w:t xml:space="preserve">Giới thiệu: nội dung chương này nhóm tác giả trình bày </w:t>
      </w:r>
      <w:r w:rsidR="008F3E03" w:rsidRPr="00550FCD">
        <w:rPr>
          <w:color w:val="000000" w:themeColor="text1"/>
          <w:sz w:val="26"/>
          <w:szCs w:val="26"/>
        </w:rPr>
        <w:t>các hoạt động trên thị trường chứng khoán</w:t>
      </w:r>
      <w:r w:rsidR="00EE034E" w:rsidRPr="00550FCD">
        <w:rPr>
          <w:color w:val="000000" w:themeColor="text1"/>
          <w:sz w:val="26"/>
          <w:szCs w:val="26"/>
        </w:rPr>
        <w:t xml:space="preserve">, phát triển và phát triển bền vững, các chỉ tiêu đo lường phát triển bền vững </w:t>
      </w:r>
      <w:r w:rsidR="00591AB4" w:rsidRPr="00550FCD">
        <w:rPr>
          <w:color w:val="000000" w:themeColor="text1"/>
          <w:sz w:val="26"/>
          <w:szCs w:val="26"/>
        </w:rPr>
        <w:t>của thị trường chứng khoán</w:t>
      </w:r>
      <w:r w:rsidR="00550FCD" w:rsidRPr="00550FCD">
        <w:rPr>
          <w:color w:val="000000" w:themeColor="text1"/>
          <w:sz w:val="26"/>
          <w:szCs w:val="26"/>
        </w:rPr>
        <w:t xml:space="preserve"> và trình bày một số nghiên cứu về phát triển bền vững thị trường chứng khoán.</w:t>
      </w:r>
    </w:p>
    <w:p w14:paraId="3A13E9B6" w14:textId="77777777" w:rsidR="00550FCD" w:rsidRPr="00CB7264" w:rsidRDefault="00550FCD" w:rsidP="00CB7264"/>
    <w:p w14:paraId="47C1AF6C" w14:textId="7CAA1170" w:rsidR="00776332" w:rsidRPr="002A3A29" w:rsidRDefault="00776332" w:rsidP="0070681C">
      <w:pPr>
        <w:pStyle w:val="Heading2"/>
        <w:spacing w:before="0" w:after="0" w:line="360" w:lineRule="auto"/>
        <w:jc w:val="both"/>
        <w:rPr>
          <w:rFonts w:ascii="Times New Roman" w:hAnsi="Times New Roman" w:cs="Times New Roman"/>
          <w:b/>
          <w:color w:val="000000" w:themeColor="text1"/>
          <w:sz w:val="26"/>
          <w:szCs w:val="26"/>
        </w:rPr>
      </w:pPr>
      <w:bookmarkStart w:id="9" w:name="_Toc194998816"/>
      <w:r w:rsidRPr="002A3A29">
        <w:rPr>
          <w:rFonts w:ascii="Times New Roman" w:hAnsi="Times New Roman" w:cs="Times New Roman"/>
          <w:b/>
          <w:color w:val="000000" w:themeColor="text1"/>
          <w:sz w:val="26"/>
          <w:szCs w:val="26"/>
        </w:rPr>
        <w:t>2.1</w:t>
      </w:r>
      <w:r w:rsidR="002A3A29" w:rsidRPr="002A3A29">
        <w:rPr>
          <w:rFonts w:ascii="Times New Roman" w:hAnsi="Times New Roman" w:cs="Times New Roman"/>
          <w:b/>
          <w:color w:val="000000" w:themeColor="text1"/>
          <w:sz w:val="26"/>
          <w:szCs w:val="26"/>
        </w:rPr>
        <w:tab/>
      </w:r>
      <w:r w:rsidRPr="002A3A29">
        <w:rPr>
          <w:rFonts w:ascii="Times New Roman" w:hAnsi="Times New Roman" w:cs="Times New Roman"/>
          <w:b/>
          <w:color w:val="000000" w:themeColor="text1"/>
          <w:sz w:val="26"/>
          <w:szCs w:val="26"/>
        </w:rPr>
        <w:t xml:space="preserve"> Hoạt động của thị trường chứng khoán</w:t>
      </w:r>
      <w:bookmarkEnd w:id="9"/>
    </w:p>
    <w:p w14:paraId="5F944ACC" w14:textId="5EB98575" w:rsidR="00AF2550" w:rsidRPr="002A3A29" w:rsidRDefault="00AF2550" w:rsidP="0070681C">
      <w:pPr>
        <w:spacing w:line="360" w:lineRule="auto"/>
        <w:ind w:firstLine="567"/>
        <w:jc w:val="both"/>
        <w:rPr>
          <w:color w:val="000000" w:themeColor="text1"/>
          <w:sz w:val="26"/>
          <w:szCs w:val="26"/>
        </w:rPr>
      </w:pPr>
      <w:r w:rsidRPr="002A3A29">
        <w:rPr>
          <w:color w:val="000000" w:themeColor="text1"/>
          <w:sz w:val="26"/>
          <w:szCs w:val="26"/>
        </w:rPr>
        <w:t>Thị trường chứng khoán là nơi diễn ra h</w:t>
      </w:r>
      <w:r w:rsidR="0079184A" w:rsidRPr="002A3A29">
        <w:rPr>
          <w:color w:val="000000" w:themeColor="text1"/>
          <w:sz w:val="26"/>
          <w:szCs w:val="26"/>
        </w:rPr>
        <w:t xml:space="preserve">oạt động mua bán, chuyển nhượng </w:t>
      </w:r>
      <w:r w:rsidRPr="002A3A29">
        <w:rPr>
          <w:color w:val="000000" w:themeColor="text1"/>
          <w:sz w:val="26"/>
          <w:szCs w:val="26"/>
        </w:rPr>
        <w:t>chứng khoán, cổ phiếu,… Hoạt động của thị trường chứng khoán chủ yếu là việc trao đổi, mua bán cổ phiếu…Theo điều 5 Luật chứng khoán số 54/2019/QH14 ngày 26 tháng 11 năm 2019 quy định có 4 nguyê</w:t>
      </w:r>
      <w:r w:rsidR="00E55220" w:rsidRPr="002A3A29">
        <w:rPr>
          <w:color w:val="000000" w:themeColor="text1"/>
          <w:sz w:val="26"/>
          <w:szCs w:val="26"/>
        </w:rPr>
        <w:t>n tắc hoạt động về chứng khoán:</w:t>
      </w:r>
      <w:r w:rsidRPr="002A3A29">
        <w:rPr>
          <w:color w:val="000000" w:themeColor="text1"/>
          <w:sz w:val="26"/>
          <w:szCs w:val="26"/>
        </w:rPr>
        <w:t xml:space="preserve"> </w:t>
      </w:r>
    </w:p>
    <w:p w14:paraId="08C8B402" w14:textId="77777777" w:rsidR="00E55220" w:rsidRPr="002A3A29" w:rsidRDefault="00AF2550" w:rsidP="002E0AF7">
      <w:pPr>
        <w:pStyle w:val="ListParagraph"/>
        <w:numPr>
          <w:ilvl w:val="0"/>
          <w:numId w:val="10"/>
        </w:numPr>
        <w:shd w:val="clear" w:color="auto" w:fill="FFFFFF"/>
        <w:tabs>
          <w:tab w:val="left" w:pos="1080"/>
        </w:tabs>
        <w:spacing w:after="0" w:line="360" w:lineRule="auto"/>
        <w:ind w:left="0" w:firstLine="567"/>
        <w:jc w:val="both"/>
        <w:rPr>
          <w:rFonts w:ascii="Times New Roman" w:hAnsi="Times New Roman" w:cs="Times New Roman"/>
          <w:iCs/>
          <w:color w:val="000000" w:themeColor="text1"/>
          <w:sz w:val="26"/>
          <w:szCs w:val="26"/>
        </w:rPr>
      </w:pPr>
      <w:r w:rsidRPr="002A3A29">
        <w:rPr>
          <w:rFonts w:ascii="Times New Roman" w:hAnsi="Times New Roman" w:cs="Times New Roman"/>
          <w:iCs/>
          <w:color w:val="000000" w:themeColor="text1"/>
          <w:sz w:val="26"/>
          <w:szCs w:val="26"/>
        </w:rPr>
        <w:t>Tôn trọng quyền sở hữu, quyền khác đối với tài sản trong hoạt động về chứng khoán và thị trường chứng khoán; quyền tự do giao dịch, đầu tư, kinh doanh và cung cấp dịch vụ về chứng khoán của tổ chức, cá nhân.</w:t>
      </w:r>
    </w:p>
    <w:p w14:paraId="404AE7C9" w14:textId="77777777" w:rsidR="00E55220" w:rsidRPr="002A3A29" w:rsidRDefault="00E55220" w:rsidP="002E0AF7">
      <w:pPr>
        <w:pStyle w:val="ListParagraph"/>
        <w:numPr>
          <w:ilvl w:val="0"/>
          <w:numId w:val="10"/>
        </w:numPr>
        <w:shd w:val="clear" w:color="auto" w:fill="FFFFFF"/>
        <w:tabs>
          <w:tab w:val="left" w:pos="1080"/>
        </w:tabs>
        <w:spacing w:after="0" w:line="360" w:lineRule="auto"/>
        <w:ind w:left="0" w:firstLine="567"/>
        <w:jc w:val="both"/>
        <w:rPr>
          <w:rFonts w:ascii="Times New Roman" w:hAnsi="Times New Roman" w:cs="Times New Roman"/>
          <w:iCs/>
          <w:color w:val="000000" w:themeColor="text1"/>
          <w:sz w:val="26"/>
          <w:szCs w:val="26"/>
        </w:rPr>
      </w:pPr>
      <w:r w:rsidRPr="002A3A29">
        <w:rPr>
          <w:rFonts w:ascii="Times New Roman" w:eastAsia="Times New Roman" w:hAnsi="Times New Roman" w:cs="Times New Roman"/>
          <w:iCs/>
          <w:color w:val="000000" w:themeColor="text1"/>
          <w:sz w:val="26"/>
          <w:szCs w:val="26"/>
        </w:rPr>
        <w:t xml:space="preserve">Công bằng, công khai, minh bạch: </w:t>
      </w:r>
      <w:r w:rsidR="00AF2550" w:rsidRPr="002A3A29">
        <w:rPr>
          <w:rFonts w:ascii="Times New Roman" w:hAnsi="Times New Roman" w:cs="Times New Roman"/>
          <w:color w:val="000000" w:themeColor="text1"/>
          <w:sz w:val="26"/>
          <w:szCs w:val="26"/>
        </w:rPr>
        <w:t>Tất cả các hoạt động trên thị trường chứng khoán đều được công khai trên các phương tiện thông tin đại chúng, cụ thể là thông tin về loại chứng khoán đang được đưa ra mua bán trên thị trường; tình hình tài chính và kết quả kinh doanh của các công ty có chứng khoán đăng ký yết giá trên thị trường; số lượng, giá cả, cũng như từng loại chứng khoán đã mua, bán.</w:t>
      </w:r>
      <w:r w:rsidRPr="002A3A29">
        <w:rPr>
          <w:rFonts w:ascii="Times New Roman" w:hAnsi="Times New Roman" w:cs="Times New Roman"/>
          <w:color w:val="000000" w:themeColor="text1"/>
          <w:sz w:val="26"/>
          <w:szCs w:val="26"/>
        </w:rPr>
        <w:t xml:space="preserve"> </w:t>
      </w:r>
      <w:r w:rsidR="00AF2550" w:rsidRPr="002A3A29">
        <w:rPr>
          <w:rFonts w:ascii="Times New Roman" w:hAnsi="Times New Roman" w:cs="Times New Roman"/>
          <w:color w:val="000000" w:themeColor="text1"/>
          <w:sz w:val="26"/>
          <w:szCs w:val="26"/>
        </w:rPr>
        <w:t>Nguyên tắc công bằng chỉ ra rằng các nhà đầu tư trong những điều kiện như nhau sẽ có cơ hội ngang nhau trong một giao dịch. Nhưng cũng cần thấy rằng biểu hiện của nguyên tắc này là rất đa dạng và phải luôn được xử lý trong mối quan hệ với các điều kiện có tính thương mại trong giao dịch chứng khoán.</w:t>
      </w:r>
      <w:r w:rsidRPr="002A3A29">
        <w:rPr>
          <w:rFonts w:ascii="Times New Roman" w:hAnsi="Times New Roman" w:cs="Times New Roman"/>
          <w:color w:val="000000" w:themeColor="text1"/>
          <w:sz w:val="26"/>
          <w:szCs w:val="26"/>
        </w:rPr>
        <w:t xml:space="preserve"> </w:t>
      </w:r>
      <w:r w:rsidR="00AF2550" w:rsidRPr="002A3A29">
        <w:rPr>
          <w:rFonts w:ascii="Times New Roman" w:hAnsi="Times New Roman" w:cs="Times New Roman"/>
          <w:color w:val="000000" w:themeColor="text1"/>
          <w:sz w:val="26"/>
          <w:szCs w:val="26"/>
        </w:rPr>
        <w:t>Nguyên tắc công bằng, công khai và minh bạch trong hoạt động của thị trường giao dịch chứng khoán được hiểu là các chủ thể tham gia vào thị trường chứng khoán được quyền có cơ hội như nhau khi tiếp cận các thông tin liên quan đến chứng khoán và thị trường chứng khoán.</w:t>
      </w:r>
    </w:p>
    <w:p w14:paraId="3C482631" w14:textId="4F350698" w:rsidR="00AF2550" w:rsidRPr="002A3A29" w:rsidRDefault="00AF2550" w:rsidP="002E0AF7">
      <w:pPr>
        <w:pStyle w:val="ListParagraph"/>
        <w:numPr>
          <w:ilvl w:val="0"/>
          <w:numId w:val="10"/>
        </w:numPr>
        <w:shd w:val="clear" w:color="auto" w:fill="FFFFFF"/>
        <w:tabs>
          <w:tab w:val="left" w:pos="1080"/>
        </w:tabs>
        <w:spacing w:after="0" w:line="360" w:lineRule="auto"/>
        <w:ind w:left="0" w:firstLine="567"/>
        <w:jc w:val="both"/>
        <w:rPr>
          <w:rFonts w:ascii="Times New Roman" w:hAnsi="Times New Roman" w:cs="Times New Roman"/>
          <w:iCs/>
          <w:color w:val="000000" w:themeColor="text1"/>
          <w:sz w:val="26"/>
          <w:szCs w:val="26"/>
        </w:rPr>
      </w:pPr>
      <w:r w:rsidRPr="002A3A29">
        <w:rPr>
          <w:rFonts w:ascii="Times New Roman" w:hAnsi="Times New Roman" w:cs="Times New Roman"/>
          <w:iCs/>
          <w:color w:val="000000" w:themeColor="text1"/>
          <w:sz w:val="26"/>
          <w:szCs w:val="26"/>
        </w:rPr>
        <w:t>Bảo vệ quyền và lợi ích hợp pháp của nhà đầ</w:t>
      </w:r>
      <w:r w:rsidR="00E55220" w:rsidRPr="002A3A29">
        <w:rPr>
          <w:rFonts w:ascii="Times New Roman" w:hAnsi="Times New Roman" w:cs="Times New Roman"/>
          <w:iCs/>
          <w:color w:val="000000" w:themeColor="text1"/>
          <w:sz w:val="26"/>
          <w:szCs w:val="26"/>
        </w:rPr>
        <w:t xml:space="preserve">u tư: </w:t>
      </w:r>
      <w:r w:rsidRPr="002A3A29">
        <w:rPr>
          <w:rFonts w:ascii="Times New Roman" w:hAnsi="Times New Roman" w:cs="Times New Roman"/>
          <w:color w:val="000000" w:themeColor="text1"/>
          <w:sz w:val="26"/>
          <w:szCs w:val="26"/>
        </w:rPr>
        <w:t xml:space="preserve">Bảo vệ nhà đầu tư là một trong những nguyên tắc quan trọng hàng đầu cần phải được phản ánh trong các quy định pháp </w:t>
      </w:r>
      <w:r w:rsidRPr="002A3A29">
        <w:rPr>
          <w:rFonts w:ascii="Times New Roman" w:hAnsi="Times New Roman" w:cs="Times New Roman"/>
          <w:color w:val="000000" w:themeColor="text1"/>
          <w:sz w:val="26"/>
          <w:szCs w:val="26"/>
        </w:rPr>
        <w:lastRenderedPageBreak/>
        <w:t>luật về thị trường chứng khoán. Điều đó xuất phát từ việc nhà đầu tư, đặc biệt là các nhà đầu tư phổ thông thường được coi là yếu thế trong giao dịch do khả năng tiếp cận và phân tích các nguồn thông tin, nguồn vốn và tính chuyên nghiệp thường hạn chế. Do vậy, lý thuyết cũng như thực tế đã phát hiện thấy rằng các nhà đầu tư không phải là nhà đầu tư có tổ chức thường dễ bị thiệt thòi trong các giao dịch, khả năng tự bảo vệ của họ trước những hành vi gian lận, trục lợi không cao. Điển hình cho các hiện tượng này là việc nhà đầu tư bị lạm dụng tài sản (chứng khoán, tiền trên tài khoản), các lệnh giao dịch của nhà đầu tư bị chèn ép bị thiệt hại vì các hành vi thao túng thị trường hoặc giao dịch nội gián.</w:t>
      </w:r>
      <w:r w:rsidR="00E55220" w:rsidRPr="002A3A29">
        <w:rPr>
          <w:rFonts w:ascii="Times New Roman" w:hAnsi="Times New Roman" w:cs="Times New Roman"/>
          <w:color w:val="000000" w:themeColor="text1"/>
          <w:sz w:val="26"/>
          <w:szCs w:val="26"/>
        </w:rPr>
        <w:t xml:space="preserve"> </w:t>
      </w:r>
      <w:r w:rsidRPr="002A3A29">
        <w:rPr>
          <w:rFonts w:ascii="Times New Roman" w:hAnsi="Times New Roman" w:cs="Times New Roman"/>
          <w:color w:val="000000" w:themeColor="text1"/>
          <w:sz w:val="26"/>
          <w:szCs w:val="26"/>
        </w:rPr>
        <w:t>Chính vì vậy, các quy định pháp luật về thị trường chứng khoán thường đặt trọng tâm vào việc thiết kế các biện pháp, cách thức để bảo vệ quyền và lợi ích hợp pháp của nhà đầu tư. Các biện pháp này bao gồm:</w:t>
      </w:r>
    </w:p>
    <w:p w14:paraId="36EDF9DF" w14:textId="77777777" w:rsidR="00AF2550" w:rsidRPr="002A3A29" w:rsidRDefault="00AF2550" w:rsidP="002E0AF7">
      <w:pPr>
        <w:pStyle w:val="ListParagraph"/>
        <w:shd w:val="clear" w:color="auto" w:fill="FFFFFF"/>
        <w:tabs>
          <w:tab w:val="left" w:pos="1080"/>
        </w:tabs>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Cung cấp thông tin đầy đủ và chính xác cho nhà đầu tư;</w:t>
      </w:r>
    </w:p>
    <w:p w14:paraId="6297B235" w14:textId="77777777" w:rsidR="00AF2550" w:rsidRPr="002A3A29" w:rsidRDefault="00AF2550" w:rsidP="002E0AF7">
      <w:pPr>
        <w:pStyle w:val="ListParagraph"/>
        <w:shd w:val="clear" w:color="auto" w:fill="FFFFFF"/>
        <w:tabs>
          <w:tab w:val="left" w:pos="1080"/>
        </w:tabs>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Xác định các điều kiện chặt chẽ và yêu cầu khắt khe cho các tổ chức kinh doanh chứng khoán hoặc cá nhân hành nghề chứng khoán;</w:t>
      </w:r>
    </w:p>
    <w:p w14:paraId="4F9D71C6" w14:textId="77777777" w:rsidR="00E55220" w:rsidRPr="002A3A29" w:rsidRDefault="00AF2550" w:rsidP="002E0AF7">
      <w:pPr>
        <w:pStyle w:val="ListParagraph"/>
        <w:shd w:val="clear" w:color="auto" w:fill="FFFFFF"/>
        <w:tabs>
          <w:tab w:val="left" w:pos="1080"/>
        </w:tabs>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Thiết lập cơ chế và phương tiện giám sát thị trường chứng khoán một cách hiệu quả.</w:t>
      </w:r>
    </w:p>
    <w:p w14:paraId="48F5803D" w14:textId="558DB151" w:rsidR="00AF2550" w:rsidRPr="002A3A29" w:rsidRDefault="00E55220" w:rsidP="002E0AF7">
      <w:pPr>
        <w:pStyle w:val="ListParagraph"/>
        <w:shd w:val="clear" w:color="auto" w:fill="FFFFFF"/>
        <w:tabs>
          <w:tab w:val="left" w:pos="1080"/>
        </w:tabs>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xml:space="preserve">(4) </w:t>
      </w:r>
      <w:r w:rsidR="00D73570">
        <w:rPr>
          <w:rFonts w:ascii="Times New Roman" w:hAnsi="Times New Roman" w:cs="Times New Roman"/>
          <w:color w:val="000000" w:themeColor="text1"/>
          <w:sz w:val="26"/>
          <w:szCs w:val="26"/>
        </w:rPr>
        <w:tab/>
      </w:r>
      <w:r w:rsidRPr="002A3A29">
        <w:rPr>
          <w:rFonts w:ascii="Times New Roman" w:hAnsi="Times New Roman" w:cs="Times New Roman"/>
          <w:iCs/>
          <w:color w:val="000000" w:themeColor="text1"/>
          <w:sz w:val="26"/>
          <w:szCs w:val="26"/>
        </w:rPr>
        <w:t xml:space="preserve">Tự chịu trách nhiệm về rủi ro: </w:t>
      </w:r>
      <w:r w:rsidR="00AF2550" w:rsidRPr="002A3A29">
        <w:rPr>
          <w:rFonts w:ascii="Times New Roman" w:hAnsi="Times New Roman" w:cs="Times New Roman"/>
          <w:color w:val="000000" w:themeColor="text1"/>
          <w:sz w:val="26"/>
          <w:szCs w:val="26"/>
          <w:shd w:val="clear" w:color="auto" w:fill="FFFFFF"/>
        </w:rPr>
        <w:t>Đầu tư chứng khoán là một hình thức kinh doanh có rủi ro. Vì vậy, khi tham gia đầu tư trực tiếp vào thị trường chứng khoán cũng như khi đầu tư thông qua các quỹ, nhà đầu tư cần tìm hiểu trước và chấp nhận được các rủi ro này.</w:t>
      </w:r>
    </w:p>
    <w:p w14:paraId="6C739CE5" w14:textId="50BE694D" w:rsidR="00776332" w:rsidRPr="002A3A29" w:rsidRDefault="00776332" w:rsidP="0070681C">
      <w:pPr>
        <w:pStyle w:val="Heading2"/>
        <w:spacing w:before="0" w:after="0" w:line="360" w:lineRule="auto"/>
        <w:jc w:val="both"/>
        <w:rPr>
          <w:rFonts w:ascii="Times New Roman" w:hAnsi="Times New Roman" w:cs="Times New Roman"/>
          <w:b/>
          <w:color w:val="000000" w:themeColor="text1"/>
          <w:sz w:val="26"/>
          <w:szCs w:val="26"/>
        </w:rPr>
      </w:pPr>
      <w:bookmarkStart w:id="10" w:name="_Toc194998817"/>
      <w:r w:rsidRPr="002A3A29">
        <w:rPr>
          <w:rFonts w:ascii="Times New Roman" w:hAnsi="Times New Roman" w:cs="Times New Roman"/>
          <w:b/>
          <w:color w:val="000000" w:themeColor="text1"/>
          <w:sz w:val="26"/>
          <w:szCs w:val="26"/>
        </w:rPr>
        <w:t>2.2</w:t>
      </w:r>
      <w:r w:rsidR="002A3A29" w:rsidRPr="002A3A29">
        <w:rPr>
          <w:rFonts w:ascii="Times New Roman" w:hAnsi="Times New Roman" w:cs="Times New Roman"/>
          <w:b/>
          <w:color w:val="000000" w:themeColor="text1"/>
          <w:sz w:val="26"/>
          <w:szCs w:val="26"/>
        </w:rPr>
        <w:t xml:space="preserve"> </w:t>
      </w:r>
      <w:r w:rsidR="002A3A29" w:rsidRPr="002A3A29">
        <w:rPr>
          <w:rFonts w:ascii="Times New Roman" w:hAnsi="Times New Roman" w:cs="Times New Roman"/>
          <w:b/>
          <w:color w:val="000000" w:themeColor="text1"/>
          <w:sz w:val="26"/>
          <w:szCs w:val="26"/>
        </w:rPr>
        <w:tab/>
      </w:r>
      <w:r w:rsidRPr="002A3A29">
        <w:rPr>
          <w:rFonts w:ascii="Times New Roman" w:hAnsi="Times New Roman" w:cs="Times New Roman"/>
          <w:b/>
          <w:color w:val="000000" w:themeColor="text1"/>
          <w:sz w:val="26"/>
          <w:szCs w:val="26"/>
        </w:rPr>
        <w:t>Phát triển và phát triển bền vữ</w:t>
      </w:r>
      <w:r w:rsidR="00214388" w:rsidRPr="002A3A29">
        <w:rPr>
          <w:rFonts w:ascii="Times New Roman" w:hAnsi="Times New Roman" w:cs="Times New Roman"/>
          <w:b/>
          <w:color w:val="000000" w:themeColor="text1"/>
          <w:sz w:val="26"/>
          <w:szCs w:val="26"/>
        </w:rPr>
        <w:t>ng thị trường chứng khoán</w:t>
      </w:r>
      <w:bookmarkEnd w:id="10"/>
    </w:p>
    <w:p w14:paraId="70569E78" w14:textId="5EFBC8C9" w:rsidR="000811E4" w:rsidRPr="002A3A29" w:rsidRDefault="00214388" w:rsidP="0070681C">
      <w:pPr>
        <w:spacing w:line="360" w:lineRule="auto"/>
        <w:ind w:firstLine="567"/>
        <w:jc w:val="both"/>
        <w:rPr>
          <w:color w:val="000000" w:themeColor="text1"/>
          <w:sz w:val="26"/>
          <w:szCs w:val="26"/>
          <w:shd w:val="clear" w:color="auto" w:fill="FFFFFF"/>
        </w:rPr>
      </w:pPr>
      <w:r w:rsidRPr="002A3A29">
        <w:rPr>
          <w:color w:val="000000" w:themeColor="text1"/>
          <w:sz w:val="26"/>
          <w:szCs w:val="26"/>
          <w:shd w:val="clear" w:color="auto" w:fill="FFFFFF"/>
        </w:rPr>
        <w:t xml:space="preserve">Thị trường chứng khoán đóng </w:t>
      </w:r>
      <w:r w:rsidR="00055E2B" w:rsidRPr="002A3A29">
        <w:rPr>
          <w:color w:val="000000" w:themeColor="text1"/>
          <w:sz w:val="26"/>
          <w:szCs w:val="26"/>
          <w:shd w:val="clear" w:color="auto" w:fill="FFFFFF"/>
        </w:rPr>
        <w:t>vai trò quan trọng trong phát triển và tăng trưởng kinh tế thông qua việc cung cấp kênh huy đ</w:t>
      </w:r>
      <w:r w:rsidR="007B7AF2" w:rsidRPr="002A3A29">
        <w:rPr>
          <w:color w:val="000000" w:themeColor="text1"/>
          <w:sz w:val="26"/>
          <w:szCs w:val="26"/>
          <w:shd w:val="clear" w:color="auto" w:fill="FFFFFF"/>
        </w:rPr>
        <w:t>ộng vốn và phân bổ vốn hiệu quả. N</w:t>
      </w:r>
      <w:r w:rsidRPr="002A3A29">
        <w:rPr>
          <w:color w:val="000000" w:themeColor="text1"/>
          <w:sz w:val="26"/>
          <w:szCs w:val="26"/>
          <w:shd w:val="clear" w:color="auto" w:fill="FFFFFF"/>
        </w:rPr>
        <w:t>hững diễn biến trên thị trường chứng khoán</w:t>
      </w:r>
      <w:r w:rsidR="00055E2B" w:rsidRPr="002A3A29">
        <w:rPr>
          <w:color w:val="000000" w:themeColor="text1"/>
          <w:sz w:val="26"/>
          <w:szCs w:val="26"/>
          <w:shd w:val="clear" w:color="auto" w:fill="FFFFFF"/>
        </w:rPr>
        <w:t xml:space="preserve"> có thể phản ánh những thay đổi của nền kinh tế và ngược l</w:t>
      </w:r>
      <w:r w:rsidR="0079184A" w:rsidRPr="002A3A29">
        <w:rPr>
          <w:color w:val="000000" w:themeColor="text1"/>
          <w:sz w:val="26"/>
          <w:szCs w:val="26"/>
          <w:shd w:val="clear" w:color="auto" w:fill="FFFFFF"/>
        </w:rPr>
        <w:t>ại. Như vậy, việc phát triển thị trường chứng khoán</w:t>
      </w:r>
      <w:r w:rsidR="00055E2B" w:rsidRPr="002A3A29">
        <w:rPr>
          <w:color w:val="000000" w:themeColor="text1"/>
          <w:sz w:val="26"/>
          <w:szCs w:val="26"/>
          <w:shd w:val="clear" w:color="auto" w:fill="FFFFFF"/>
        </w:rPr>
        <w:t xml:space="preserve"> chất lượng và bền vững được xem là mục tiêu chính không chỉ riêng các quốc gia c</w:t>
      </w:r>
      <w:r w:rsidR="0079184A" w:rsidRPr="002A3A29">
        <w:rPr>
          <w:color w:val="000000" w:themeColor="text1"/>
          <w:sz w:val="26"/>
          <w:szCs w:val="26"/>
          <w:shd w:val="clear" w:color="auto" w:fill="FFFFFF"/>
        </w:rPr>
        <w:t>ó lịch sử hình thành thị trường chứng khoán</w:t>
      </w:r>
      <w:r w:rsidR="00055E2B" w:rsidRPr="002A3A29">
        <w:rPr>
          <w:color w:val="000000" w:themeColor="text1"/>
          <w:sz w:val="26"/>
          <w:szCs w:val="26"/>
          <w:shd w:val="clear" w:color="auto" w:fill="FFFFFF"/>
        </w:rPr>
        <w:t xml:space="preserve"> lâu đời mà còn là mục tiêu của các quốc gia có thị trường mới nổi khác trong đó có Việt Nam. </w:t>
      </w:r>
      <w:r w:rsidR="007B7AF2" w:rsidRPr="002A3A29">
        <w:rPr>
          <w:color w:val="000000" w:themeColor="text1"/>
          <w:sz w:val="26"/>
          <w:szCs w:val="26"/>
          <w:shd w:val="clear" w:color="auto" w:fill="FFFFFF"/>
        </w:rPr>
        <w:t>S</w:t>
      </w:r>
      <w:r w:rsidR="00055E2B" w:rsidRPr="002A3A29">
        <w:rPr>
          <w:color w:val="000000" w:themeColor="text1"/>
          <w:sz w:val="26"/>
          <w:szCs w:val="26"/>
          <w:shd w:val="clear" w:color="auto" w:fill="FFFFFF"/>
        </w:rPr>
        <w:t xml:space="preserve">ự </w:t>
      </w:r>
      <w:r w:rsidR="0079184A" w:rsidRPr="002A3A29">
        <w:rPr>
          <w:color w:val="000000" w:themeColor="text1"/>
          <w:sz w:val="26"/>
          <w:szCs w:val="26"/>
          <w:shd w:val="clear" w:color="auto" w:fill="FFFFFF"/>
        </w:rPr>
        <w:t>phát triển không bền vững của thị trường chứng khoán là nhân tố chủ yếu</w:t>
      </w:r>
      <w:r w:rsidR="00055E2B" w:rsidRPr="002A3A29">
        <w:rPr>
          <w:color w:val="000000" w:themeColor="text1"/>
          <w:sz w:val="26"/>
          <w:szCs w:val="26"/>
          <w:shd w:val="clear" w:color="auto" w:fill="FFFFFF"/>
        </w:rPr>
        <w:t xml:space="preserve"> gây ra những bất ổn của nền kinh tế như cuộc khủng </w:t>
      </w:r>
      <w:r w:rsidR="006901EE" w:rsidRPr="002A3A29">
        <w:rPr>
          <w:color w:val="000000" w:themeColor="text1"/>
          <w:sz w:val="26"/>
          <w:szCs w:val="26"/>
          <w:shd w:val="clear" w:color="auto" w:fill="FFFFFF"/>
        </w:rPr>
        <w:t>hoảng tài chính tiền tệ châu Á năm 1997</w:t>
      </w:r>
      <w:r w:rsidR="00055E2B" w:rsidRPr="002A3A29">
        <w:rPr>
          <w:color w:val="000000" w:themeColor="text1"/>
          <w:sz w:val="26"/>
          <w:szCs w:val="26"/>
          <w:shd w:val="clear" w:color="auto" w:fill="FFFFFF"/>
        </w:rPr>
        <w:t>, khủng hoả</w:t>
      </w:r>
      <w:r w:rsidR="006901EE" w:rsidRPr="002A3A29">
        <w:rPr>
          <w:color w:val="000000" w:themeColor="text1"/>
          <w:sz w:val="26"/>
          <w:szCs w:val="26"/>
          <w:shd w:val="clear" w:color="auto" w:fill="FFFFFF"/>
        </w:rPr>
        <w:t>ng tài chính toàn cầu năm 2008</w:t>
      </w:r>
      <w:r w:rsidR="000D0F13" w:rsidRPr="002A3A29">
        <w:rPr>
          <w:color w:val="000000" w:themeColor="text1"/>
          <w:sz w:val="26"/>
          <w:szCs w:val="26"/>
          <w:shd w:val="clear" w:color="auto" w:fill="FFFFFF"/>
        </w:rPr>
        <w:t xml:space="preserve"> và t</w:t>
      </w:r>
      <w:r w:rsidR="0079184A" w:rsidRPr="002A3A29">
        <w:rPr>
          <w:color w:val="000000" w:themeColor="text1"/>
          <w:sz w:val="26"/>
          <w:szCs w:val="26"/>
          <w:shd w:val="clear" w:color="auto" w:fill="FFFFFF"/>
        </w:rPr>
        <w:t>hị trường chứng khoán</w:t>
      </w:r>
      <w:r w:rsidR="000D0F13" w:rsidRPr="002A3A29">
        <w:rPr>
          <w:color w:val="000000" w:themeColor="text1"/>
          <w:sz w:val="26"/>
          <w:szCs w:val="26"/>
          <w:shd w:val="clear" w:color="auto" w:fill="FFFFFF"/>
        </w:rPr>
        <w:t xml:space="preserve"> Việt Nam cũng nằm trong số đó</w:t>
      </w:r>
      <w:r w:rsidR="00055E2B" w:rsidRPr="002A3A29">
        <w:rPr>
          <w:color w:val="000000" w:themeColor="text1"/>
          <w:sz w:val="26"/>
          <w:szCs w:val="26"/>
          <w:shd w:val="clear" w:color="auto" w:fill="FFFFFF"/>
        </w:rPr>
        <w:t>. Do vậy, một tron</w:t>
      </w:r>
      <w:r w:rsidR="0079184A" w:rsidRPr="002A3A29">
        <w:rPr>
          <w:color w:val="000000" w:themeColor="text1"/>
          <w:sz w:val="26"/>
          <w:szCs w:val="26"/>
          <w:shd w:val="clear" w:color="auto" w:fill="FFFFFF"/>
        </w:rPr>
        <w:t xml:space="preserve">g những yêu cầu đặt ra với thị trường chứng khoán </w:t>
      </w:r>
      <w:r w:rsidR="00055E2B" w:rsidRPr="002A3A29">
        <w:rPr>
          <w:color w:val="000000" w:themeColor="text1"/>
          <w:sz w:val="26"/>
          <w:szCs w:val="26"/>
          <w:shd w:val="clear" w:color="auto" w:fill="FFFFFF"/>
        </w:rPr>
        <w:t xml:space="preserve">Việt Nam là </w:t>
      </w:r>
      <w:r w:rsidR="00055E2B" w:rsidRPr="002A3A29">
        <w:rPr>
          <w:color w:val="000000" w:themeColor="text1"/>
          <w:sz w:val="26"/>
          <w:szCs w:val="26"/>
          <w:shd w:val="clear" w:color="auto" w:fill="FFFFFF"/>
        </w:rPr>
        <w:lastRenderedPageBreak/>
        <w:t xml:space="preserve">đảm bảo cho thị trường phát triển một cách an toàn, bền vững, phát hiện và ngăn chặn kịp thời những bất ổn trên thị trường, có biện pháp phòng </w:t>
      </w:r>
      <w:r w:rsidR="0079184A" w:rsidRPr="002A3A29">
        <w:rPr>
          <w:color w:val="000000" w:themeColor="text1"/>
          <w:sz w:val="26"/>
          <w:szCs w:val="26"/>
          <w:shd w:val="clear" w:color="auto" w:fill="FFFFFF"/>
        </w:rPr>
        <w:t>ngừa nguy cơ khủng hoảng của thị trường chứng khoán</w:t>
      </w:r>
      <w:r w:rsidR="00055E2B" w:rsidRPr="002A3A29">
        <w:rPr>
          <w:color w:val="000000" w:themeColor="text1"/>
          <w:sz w:val="26"/>
          <w:szCs w:val="26"/>
          <w:shd w:val="clear" w:color="auto" w:fill="FFFFFF"/>
        </w:rPr>
        <w:t>, thúc đẩy sự phát triển bền vững của nền kinh tế.</w:t>
      </w:r>
    </w:p>
    <w:p w14:paraId="2934E5AD" w14:textId="6A82A03A" w:rsidR="00055E2B" w:rsidRPr="002A3A29" w:rsidRDefault="002A3A29" w:rsidP="0070681C">
      <w:pPr>
        <w:pStyle w:val="Heading3"/>
        <w:spacing w:before="0" w:after="0" w:line="360" w:lineRule="auto"/>
        <w:rPr>
          <w:rFonts w:ascii="Times New Roman" w:hAnsi="Times New Roman" w:cs="Times New Roman"/>
          <w:color w:val="000000" w:themeColor="text1"/>
          <w:sz w:val="26"/>
          <w:szCs w:val="26"/>
        </w:rPr>
      </w:pPr>
      <w:bookmarkStart w:id="11" w:name="_Toc194998818"/>
      <w:r w:rsidRPr="002A3A29">
        <w:rPr>
          <w:rFonts w:ascii="Times New Roman" w:hAnsi="Times New Roman" w:cs="Times New Roman"/>
          <w:b/>
          <w:bCs/>
          <w:i/>
          <w:iCs/>
          <w:color w:val="000000" w:themeColor="text1"/>
          <w:sz w:val="26"/>
          <w:szCs w:val="26"/>
        </w:rPr>
        <w:t>2.2.1</w:t>
      </w:r>
      <w:r w:rsidRPr="002A3A29">
        <w:rPr>
          <w:rFonts w:ascii="Times New Roman" w:hAnsi="Times New Roman" w:cs="Times New Roman"/>
          <w:b/>
          <w:bCs/>
          <w:i/>
          <w:iCs/>
          <w:color w:val="000000" w:themeColor="text1"/>
          <w:sz w:val="26"/>
          <w:szCs w:val="26"/>
        </w:rPr>
        <w:tab/>
      </w:r>
      <w:r w:rsidR="0018637A" w:rsidRPr="002A3A29">
        <w:rPr>
          <w:rFonts w:ascii="Times New Roman" w:hAnsi="Times New Roman" w:cs="Times New Roman"/>
          <w:b/>
          <w:bCs/>
          <w:i/>
          <w:iCs/>
          <w:color w:val="000000" w:themeColor="text1"/>
          <w:sz w:val="26"/>
          <w:szCs w:val="26"/>
        </w:rPr>
        <w:t xml:space="preserve"> </w:t>
      </w:r>
      <w:r w:rsidR="00055E2B" w:rsidRPr="002A3A29">
        <w:rPr>
          <w:rFonts w:ascii="Times New Roman" w:hAnsi="Times New Roman" w:cs="Times New Roman"/>
          <w:b/>
          <w:bCs/>
          <w:i/>
          <w:iCs/>
          <w:color w:val="000000" w:themeColor="text1"/>
          <w:sz w:val="26"/>
          <w:szCs w:val="26"/>
        </w:rPr>
        <w:t>Khái niệm về phát triển bền vững</w:t>
      </w:r>
      <w:bookmarkEnd w:id="11"/>
    </w:p>
    <w:p w14:paraId="6D5BE600" w14:textId="59BFE78A" w:rsidR="00055E2B" w:rsidRPr="002A3A29" w:rsidRDefault="0079184A"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Theo </w:t>
      </w:r>
      <w:r w:rsidR="00055E2B" w:rsidRPr="002A3A29">
        <w:rPr>
          <w:color w:val="000000" w:themeColor="text1"/>
          <w:sz w:val="26"/>
          <w:szCs w:val="26"/>
        </w:rPr>
        <w:t xml:space="preserve">Ủy ban Môi trường và Phát triển Thế giới </w:t>
      </w:r>
      <w:r w:rsidRPr="002A3A29">
        <w:rPr>
          <w:color w:val="000000" w:themeColor="text1"/>
          <w:sz w:val="26"/>
          <w:szCs w:val="26"/>
        </w:rPr>
        <w:t>–</w:t>
      </w:r>
      <w:r w:rsidR="00055E2B" w:rsidRPr="002A3A29">
        <w:rPr>
          <w:color w:val="000000" w:themeColor="text1"/>
          <w:sz w:val="26"/>
          <w:szCs w:val="26"/>
        </w:rPr>
        <w:t xml:space="preserve"> WCED</w:t>
      </w:r>
      <w:r w:rsidRPr="002A3A29">
        <w:rPr>
          <w:color w:val="000000" w:themeColor="text1"/>
          <w:sz w:val="26"/>
          <w:szCs w:val="26"/>
        </w:rPr>
        <w:t xml:space="preserve"> (1987), </w:t>
      </w:r>
      <w:r w:rsidR="006901EE" w:rsidRPr="002A3A29">
        <w:rPr>
          <w:color w:val="000000" w:themeColor="text1"/>
          <w:sz w:val="26"/>
          <w:szCs w:val="26"/>
        </w:rPr>
        <w:t>phát triển bền vững là s</w:t>
      </w:r>
      <w:r w:rsidR="00055E2B" w:rsidRPr="002A3A29">
        <w:rPr>
          <w:iCs/>
          <w:color w:val="000000" w:themeColor="text1"/>
          <w:sz w:val="26"/>
          <w:szCs w:val="26"/>
        </w:rPr>
        <w:t xml:space="preserve">ự phát triển có thể đáp ứng được những nhu cầu hiện tại mà không ảnh hưởng, tổn hại đến những khả năng đáp ứng nhu cầu của thế hệ tương </w:t>
      </w:r>
      <w:r w:rsidR="0024741F" w:rsidRPr="002A3A29">
        <w:rPr>
          <w:iCs/>
          <w:color w:val="000000" w:themeColor="text1"/>
          <w:sz w:val="26"/>
          <w:szCs w:val="26"/>
        </w:rPr>
        <w:t>lai</w:t>
      </w:r>
      <w:r w:rsidR="00055E2B" w:rsidRPr="002A3A29">
        <w:rPr>
          <w:i/>
          <w:iCs/>
          <w:color w:val="000000" w:themeColor="text1"/>
          <w:sz w:val="26"/>
          <w:szCs w:val="26"/>
        </w:rPr>
        <w:t>. </w:t>
      </w:r>
      <w:r w:rsidR="00055E2B" w:rsidRPr="002A3A29">
        <w:rPr>
          <w:color w:val="000000" w:themeColor="text1"/>
          <w:sz w:val="26"/>
          <w:szCs w:val="26"/>
        </w:rPr>
        <w:t>Hay nói cách khác, sự phát triển bền vững là sự phát triển ổn định, được xem xét trong cả không gian và thời gian, thể hiện đặc tính “dài hạn” của sự phát triển. Phát triển bền vững phải bảo đảm có sự phát triển kinh tế hiệu quả, xã hội công bằng và môi trường được bảo vệ, gìn giữ.</w:t>
      </w:r>
    </w:p>
    <w:p w14:paraId="23513ECA" w14:textId="77777777" w:rsidR="000C306C" w:rsidRPr="002A3A29" w:rsidRDefault="000C306C"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Theo World Bank thì phát triển bền vững thỏa mãn nhu cầu hiện tại mà không làm giảm khả năng thỏa mãn nhu cầu của các thế hệ sau.</w:t>
      </w:r>
    </w:p>
    <w:p w14:paraId="20E7A20C" w14:textId="371732E8" w:rsidR="00055E2B" w:rsidRPr="002A3A29" w:rsidRDefault="002A3A29" w:rsidP="0070681C">
      <w:pPr>
        <w:pStyle w:val="Heading3"/>
        <w:spacing w:before="0" w:after="0" w:line="360" w:lineRule="auto"/>
        <w:rPr>
          <w:rFonts w:ascii="Times New Roman" w:hAnsi="Times New Roman" w:cs="Times New Roman"/>
          <w:color w:val="000000" w:themeColor="text1"/>
          <w:sz w:val="26"/>
          <w:szCs w:val="26"/>
        </w:rPr>
      </w:pPr>
      <w:bookmarkStart w:id="12" w:name="_Toc194998819"/>
      <w:r w:rsidRPr="002A3A29">
        <w:rPr>
          <w:rFonts w:ascii="Times New Roman" w:hAnsi="Times New Roman" w:cs="Times New Roman"/>
          <w:b/>
          <w:bCs/>
          <w:i/>
          <w:iCs/>
          <w:color w:val="000000" w:themeColor="text1"/>
          <w:sz w:val="26"/>
          <w:szCs w:val="26"/>
        </w:rPr>
        <w:t>2.2.2</w:t>
      </w:r>
      <w:r w:rsidRPr="002A3A29">
        <w:rPr>
          <w:rFonts w:ascii="Times New Roman" w:hAnsi="Times New Roman" w:cs="Times New Roman"/>
          <w:b/>
          <w:bCs/>
          <w:i/>
          <w:iCs/>
          <w:color w:val="000000" w:themeColor="text1"/>
          <w:sz w:val="26"/>
          <w:szCs w:val="26"/>
        </w:rPr>
        <w:tab/>
      </w:r>
      <w:r w:rsidR="0018637A" w:rsidRPr="002A3A29">
        <w:rPr>
          <w:rFonts w:ascii="Times New Roman" w:hAnsi="Times New Roman" w:cs="Times New Roman"/>
          <w:b/>
          <w:bCs/>
          <w:i/>
          <w:iCs/>
          <w:color w:val="000000" w:themeColor="text1"/>
          <w:sz w:val="26"/>
          <w:szCs w:val="26"/>
        </w:rPr>
        <w:t xml:space="preserve"> </w:t>
      </w:r>
      <w:r w:rsidR="00055E2B" w:rsidRPr="002A3A29">
        <w:rPr>
          <w:rFonts w:ascii="Times New Roman" w:hAnsi="Times New Roman" w:cs="Times New Roman"/>
          <w:b/>
          <w:bCs/>
          <w:i/>
          <w:iCs/>
          <w:color w:val="000000" w:themeColor="text1"/>
          <w:sz w:val="26"/>
          <w:szCs w:val="26"/>
        </w:rPr>
        <w:t xml:space="preserve">Quan </w:t>
      </w:r>
      <w:r w:rsidR="00214388" w:rsidRPr="002A3A29">
        <w:rPr>
          <w:rFonts w:ascii="Times New Roman" w:hAnsi="Times New Roman" w:cs="Times New Roman"/>
          <w:b/>
          <w:bCs/>
          <w:i/>
          <w:iCs/>
          <w:color w:val="000000" w:themeColor="text1"/>
          <w:sz w:val="26"/>
          <w:szCs w:val="26"/>
        </w:rPr>
        <w:t>điểm về phát triển bền vững thị trường chứng khoán</w:t>
      </w:r>
      <w:bookmarkEnd w:id="12"/>
    </w:p>
    <w:p w14:paraId="4B8CB883" w14:textId="17F2BD2D" w:rsidR="00D91558" w:rsidRPr="002A3A29" w:rsidRDefault="00D91558"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Đ</w:t>
      </w:r>
      <w:r w:rsidR="00D73570">
        <w:rPr>
          <w:color w:val="000000" w:themeColor="text1"/>
          <w:sz w:val="26"/>
          <w:szCs w:val="26"/>
        </w:rPr>
        <w:t>inh Văn Sơn (2009) định nghĩa “</w:t>
      </w:r>
      <w:r w:rsidRPr="002A3A29">
        <w:rPr>
          <w:color w:val="000000" w:themeColor="text1"/>
          <w:sz w:val="26"/>
          <w:szCs w:val="26"/>
        </w:rPr>
        <w:t xml:space="preserve">Phát triển bền vững thị trường chứng khoán có thể được hiểu là sự phát triển của thị trường chứng khoán mà ở đó đảm bảo mối quan hệ tương tác lành mạnh giữa các bộ phận, khu vực của bản thân thị trường chứng khoán, giữa thị trường chứng khoán với các khu vực khác của thị trường tài chính và của cả nền kinh tế. Như vậy sự phát triển bền vững của thị trường chứng khoán không phải thuần túy chỉ là duy trì một tốc độ nhanh chóng và ổn định của thị trường mà phải là sự phát </w:t>
      </w:r>
      <w:r w:rsidR="00D73570">
        <w:rPr>
          <w:color w:val="000000" w:themeColor="text1"/>
          <w:sz w:val="26"/>
          <w:szCs w:val="26"/>
        </w:rPr>
        <w:t>triển ở đó có s</w:t>
      </w:r>
      <w:r w:rsidRPr="002A3A29">
        <w:rPr>
          <w:color w:val="000000" w:themeColor="text1"/>
          <w:sz w:val="26"/>
          <w:szCs w:val="26"/>
        </w:rPr>
        <w:t>ự tương tác lành mạnh theo thời gian và không gian”</w:t>
      </w:r>
    </w:p>
    <w:p w14:paraId="548DD40C" w14:textId="5276065F" w:rsidR="000C306C" w:rsidRPr="002A3A29" w:rsidRDefault="009257EB"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Phát triển bền vững thị trường chứng khoán</w:t>
      </w:r>
      <w:r w:rsidR="00055E2B" w:rsidRPr="002A3A29">
        <w:rPr>
          <w:color w:val="000000" w:themeColor="text1"/>
          <w:sz w:val="26"/>
          <w:szCs w:val="26"/>
        </w:rPr>
        <w:t xml:space="preserve"> được hiểu là việc duy trì sự phát triển ổn định</w:t>
      </w:r>
      <w:r w:rsidR="00D73570">
        <w:rPr>
          <w:color w:val="000000" w:themeColor="text1"/>
          <w:sz w:val="26"/>
          <w:szCs w:val="26"/>
        </w:rPr>
        <w:t>,</w:t>
      </w:r>
      <w:r w:rsidR="00055E2B" w:rsidRPr="002A3A29">
        <w:rPr>
          <w:color w:val="000000" w:themeColor="text1"/>
          <w:sz w:val="26"/>
          <w:szCs w:val="26"/>
        </w:rPr>
        <w:t xml:space="preserve"> đồng thời thiết lập khả năng kiểm soát và ng</w:t>
      </w:r>
      <w:r w:rsidRPr="002A3A29">
        <w:rPr>
          <w:color w:val="000000" w:themeColor="text1"/>
          <w:sz w:val="26"/>
          <w:szCs w:val="26"/>
        </w:rPr>
        <w:t>ăn chặn các nguy cơ đổ vỡ cho thị trường chứng khoán</w:t>
      </w:r>
      <w:r w:rsidR="00055E2B" w:rsidRPr="002A3A29">
        <w:rPr>
          <w:color w:val="000000" w:themeColor="text1"/>
          <w:sz w:val="26"/>
          <w:szCs w:val="26"/>
        </w:rPr>
        <w:t xml:space="preserve">. </w:t>
      </w:r>
      <w:r w:rsidR="003027F8" w:rsidRPr="002A3A29">
        <w:rPr>
          <w:color w:val="000000" w:themeColor="text1"/>
          <w:sz w:val="26"/>
          <w:szCs w:val="26"/>
        </w:rPr>
        <w:t>Phát triển bền vững trên thị trường chứng khoán</w:t>
      </w:r>
      <w:r w:rsidR="000C306C" w:rsidRPr="002A3A29">
        <w:rPr>
          <w:color w:val="000000" w:themeColor="text1"/>
          <w:sz w:val="26"/>
          <w:szCs w:val="26"/>
        </w:rPr>
        <w:t xml:space="preserve"> là sự phát triển đảm bảo các mối quan hệ hài hoà, lành mạnh và không loại trừ lẫn nhau giữa </w:t>
      </w:r>
      <w:r w:rsidR="003027F8" w:rsidRPr="002A3A29">
        <w:rPr>
          <w:color w:val="000000" w:themeColor="text1"/>
          <w:sz w:val="26"/>
          <w:szCs w:val="26"/>
        </w:rPr>
        <w:t>các mặt lợi ích của bản thân thị trường chứng khoán và giữa thị trường chứng khoán</w:t>
      </w:r>
      <w:r w:rsidR="000C306C" w:rsidRPr="002A3A29">
        <w:rPr>
          <w:color w:val="000000" w:themeColor="text1"/>
          <w:sz w:val="26"/>
          <w:szCs w:val="26"/>
        </w:rPr>
        <w:t xml:space="preserve"> với các khu vực khác của thị trường tài chính, giữa nhu cầu hiện tại và khả năng phát triển trong tương lai.</w:t>
      </w:r>
    </w:p>
    <w:p w14:paraId="7C9605C1" w14:textId="633D7D2B" w:rsidR="00055E2B" w:rsidRPr="002A3A29" w:rsidRDefault="0079184A"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Một thị trường chứng khoán</w:t>
      </w:r>
      <w:r w:rsidR="00055E2B" w:rsidRPr="002A3A29">
        <w:rPr>
          <w:color w:val="000000" w:themeColor="text1"/>
          <w:sz w:val="26"/>
          <w:szCs w:val="26"/>
        </w:rPr>
        <w:t xml:space="preserve"> bền vững là thị trường có thể khuyến khích, điều tiết các dòng vốn chảy vào các mục tiêu phát triển bền vững và phân bổ vốn một cách h</w:t>
      </w:r>
      <w:r w:rsidRPr="002A3A29">
        <w:rPr>
          <w:color w:val="000000" w:themeColor="text1"/>
          <w:sz w:val="26"/>
          <w:szCs w:val="26"/>
        </w:rPr>
        <w:t>iệu quả. Phát triển bền vững thị trường chứng khoán</w:t>
      </w:r>
      <w:r w:rsidR="00055E2B" w:rsidRPr="002A3A29">
        <w:rPr>
          <w:color w:val="000000" w:themeColor="text1"/>
          <w:sz w:val="26"/>
          <w:szCs w:val="26"/>
        </w:rPr>
        <w:t xml:space="preserve"> là việc duy trì sự p</w:t>
      </w:r>
      <w:r w:rsidRPr="002A3A29">
        <w:rPr>
          <w:color w:val="000000" w:themeColor="text1"/>
          <w:sz w:val="26"/>
          <w:szCs w:val="26"/>
        </w:rPr>
        <w:t xml:space="preserve">hát triển ổn định, an toàn </w:t>
      </w:r>
      <w:r w:rsidRPr="002A3A29">
        <w:rPr>
          <w:color w:val="000000" w:themeColor="text1"/>
          <w:sz w:val="26"/>
          <w:szCs w:val="26"/>
        </w:rPr>
        <w:lastRenderedPageBreak/>
        <w:t>của thị trường chứng khoán</w:t>
      </w:r>
      <w:r w:rsidR="00055E2B" w:rsidRPr="002A3A29">
        <w:rPr>
          <w:color w:val="000000" w:themeColor="text1"/>
          <w:sz w:val="26"/>
          <w:szCs w:val="26"/>
        </w:rPr>
        <w:t xml:space="preserve"> trong khi vẫn đảm bảo được các vấn đề về kinh tế, môi trường và xã hội.</w:t>
      </w:r>
    </w:p>
    <w:p w14:paraId="2267AAA9" w14:textId="0FE83FDA" w:rsidR="00055E2B" w:rsidRPr="002A3A29" w:rsidRDefault="002A3A29" w:rsidP="0070681C">
      <w:pPr>
        <w:pStyle w:val="Heading3"/>
        <w:spacing w:before="0" w:after="0" w:line="360" w:lineRule="auto"/>
        <w:rPr>
          <w:rFonts w:ascii="Times New Roman" w:hAnsi="Times New Roman" w:cs="Times New Roman"/>
          <w:color w:val="000000" w:themeColor="text1"/>
          <w:sz w:val="26"/>
          <w:szCs w:val="26"/>
        </w:rPr>
      </w:pPr>
      <w:bookmarkStart w:id="13" w:name="_Toc194998820"/>
      <w:r w:rsidRPr="002A3A29">
        <w:rPr>
          <w:rFonts w:ascii="Times New Roman" w:hAnsi="Times New Roman" w:cs="Times New Roman"/>
          <w:b/>
          <w:bCs/>
          <w:i/>
          <w:iCs/>
          <w:color w:val="000000" w:themeColor="text1"/>
          <w:sz w:val="26"/>
          <w:szCs w:val="26"/>
        </w:rPr>
        <w:t>2.2.3</w:t>
      </w:r>
      <w:r w:rsidRPr="002A3A29">
        <w:rPr>
          <w:rFonts w:ascii="Times New Roman" w:hAnsi="Times New Roman" w:cs="Times New Roman"/>
          <w:b/>
          <w:bCs/>
          <w:i/>
          <w:iCs/>
          <w:color w:val="000000" w:themeColor="text1"/>
          <w:sz w:val="26"/>
          <w:szCs w:val="26"/>
        </w:rPr>
        <w:tab/>
      </w:r>
      <w:r w:rsidR="0018637A" w:rsidRPr="002A3A29">
        <w:rPr>
          <w:rFonts w:ascii="Times New Roman" w:hAnsi="Times New Roman" w:cs="Times New Roman"/>
          <w:b/>
          <w:bCs/>
          <w:i/>
          <w:iCs/>
          <w:color w:val="000000" w:themeColor="text1"/>
          <w:sz w:val="26"/>
          <w:szCs w:val="26"/>
        </w:rPr>
        <w:t xml:space="preserve"> </w:t>
      </w:r>
      <w:r w:rsidR="00055E2B" w:rsidRPr="002A3A29">
        <w:rPr>
          <w:rFonts w:ascii="Times New Roman" w:hAnsi="Times New Roman" w:cs="Times New Roman"/>
          <w:b/>
          <w:bCs/>
          <w:i/>
          <w:iCs/>
          <w:color w:val="000000" w:themeColor="text1"/>
          <w:sz w:val="26"/>
          <w:szCs w:val="26"/>
        </w:rPr>
        <w:t xml:space="preserve">Đặc </w:t>
      </w:r>
      <w:r w:rsidR="0079184A" w:rsidRPr="002A3A29">
        <w:rPr>
          <w:rFonts w:ascii="Times New Roman" w:hAnsi="Times New Roman" w:cs="Times New Roman"/>
          <w:b/>
          <w:bCs/>
          <w:i/>
          <w:iCs/>
          <w:color w:val="000000" w:themeColor="text1"/>
          <w:sz w:val="26"/>
          <w:szCs w:val="26"/>
        </w:rPr>
        <w:t>điểm của phát triển bền vững thị trường chứng khoán</w:t>
      </w:r>
      <w:bookmarkEnd w:id="13"/>
    </w:p>
    <w:p w14:paraId="51B6D182" w14:textId="77777777" w:rsidR="00481F2D" w:rsidRPr="002A3A29" w:rsidRDefault="00481F2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 </w:t>
      </w:r>
      <w:r w:rsidR="00055E2B" w:rsidRPr="002A3A29">
        <w:rPr>
          <w:color w:val="000000" w:themeColor="text1"/>
          <w:sz w:val="26"/>
          <w:szCs w:val="26"/>
        </w:rPr>
        <w:t xml:space="preserve">Các giá trị mà thị trường tạo ra bền vững: Đó là tính trách nhiệm và minh bạch, tính tương thích và nỗ lực trong việc cố gắng đạt được các tiêu chuẩn của ngành; tính toàn diện trong việc lồng ghép mục tiêu phát triển bền vững trong mọi giá trị của công ty, tính phù hợp trong ghi nhận các giá trị gia tăng của phát triển bền vững, tính kịp thời thể hiện ở sự ghi nhận nhanh, đúng lúc mọi sự kiện có </w:t>
      </w:r>
      <w:r w:rsidRPr="002A3A29">
        <w:rPr>
          <w:color w:val="000000" w:themeColor="text1"/>
          <w:sz w:val="26"/>
          <w:szCs w:val="26"/>
        </w:rPr>
        <w:t>ý nghĩa về phát triển bền vững.</w:t>
      </w:r>
    </w:p>
    <w:p w14:paraId="1AD39187" w14:textId="2D6516A7" w:rsidR="00481F2D" w:rsidRPr="002A3A29" w:rsidRDefault="00481F2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 </w:t>
      </w:r>
      <w:r w:rsidR="00055E2B" w:rsidRPr="002A3A29">
        <w:rPr>
          <w:color w:val="000000" w:themeColor="text1"/>
          <w:sz w:val="26"/>
          <w:szCs w:val="26"/>
        </w:rPr>
        <w:t>Các nguy cơ bất ổn của thị trường luôn</w:t>
      </w:r>
      <w:r w:rsidR="008824B9" w:rsidRPr="002A3A29">
        <w:rPr>
          <w:color w:val="000000" w:themeColor="text1"/>
          <w:sz w:val="26"/>
          <w:szCs w:val="26"/>
        </w:rPr>
        <w:t xml:space="preserve"> được cảnh báo và loại trừ: Thị trường chứng khoán</w:t>
      </w:r>
      <w:r w:rsidR="00055E2B" w:rsidRPr="002A3A29">
        <w:rPr>
          <w:color w:val="000000" w:themeColor="text1"/>
          <w:sz w:val="26"/>
          <w:szCs w:val="26"/>
        </w:rPr>
        <w:t xml:space="preserve"> sẽ phát triển ổn định, an toàn nếu biết dung hòa lợi ích của các chủ thể tham gia trên thị trường bao gồm: Cơ quan quản lý Nhà nước, các sở giao dịch, công ty chứng khoán, ngân hàng, các tổ chức tài chính, các doanh nghi</w:t>
      </w:r>
      <w:r w:rsidRPr="002A3A29">
        <w:rPr>
          <w:color w:val="000000" w:themeColor="text1"/>
          <w:sz w:val="26"/>
          <w:szCs w:val="26"/>
        </w:rPr>
        <w:t>ệp niêm yết và nhà đầu tư.</w:t>
      </w:r>
    </w:p>
    <w:p w14:paraId="7F8FCB6B" w14:textId="0CBC28F1" w:rsidR="00481F2D" w:rsidRPr="002A3A29" w:rsidRDefault="00481F2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 </w:t>
      </w:r>
      <w:r w:rsidR="00055E2B" w:rsidRPr="002A3A29">
        <w:rPr>
          <w:color w:val="000000" w:themeColor="text1"/>
          <w:sz w:val="26"/>
          <w:szCs w:val="26"/>
        </w:rPr>
        <w:t xml:space="preserve">Niềm tin </w:t>
      </w:r>
      <w:r w:rsidR="00D73570">
        <w:rPr>
          <w:color w:val="000000" w:themeColor="text1"/>
          <w:sz w:val="26"/>
          <w:szCs w:val="26"/>
        </w:rPr>
        <w:t>của nhà</w:t>
      </w:r>
      <w:r w:rsidR="00055E2B" w:rsidRPr="002A3A29">
        <w:rPr>
          <w:color w:val="000000" w:themeColor="text1"/>
          <w:sz w:val="26"/>
          <w:szCs w:val="26"/>
        </w:rPr>
        <w:t xml:space="preserve"> đầu tư phải được đảm bảo bền vững: Tất cả các thành viên tham gia thị trường, từ các doanh nghiệp cho đến các tổ chức tài chính trung gian và các nhà đầu tư đều phải hiểu được tầm quan trọng của việc quản lý rủi</w:t>
      </w:r>
      <w:r w:rsidRPr="002A3A29">
        <w:rPr>
          <w:color w:val="000000" w:themeColor="text1"/>
          <w:sz w:val="26"/>
          <w:szCs w:val="26"/>
        </w:rPr>
        <w:t xml:space="preserve"> ro và được thực hiện hiệu quả.</w:t>
      </w:r>
    </w:p>
    <w:p w14:paraId="5DEC0C9E" w14:textId="79C01445" w:rsidR="00481F2D" w:rsidRPr="002A3A29" w:rsidRDefault="00481F2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 </w:t>
      </w:r>
      <w:r w:rsidR="00055E2B" w:rsidRPr="002A3A29">
        <w:rPr>
          <w:color w:val="000000" w:themeColor="text1"/>
          <w:sz w:val="26"/>
          <w:szCs w:val="26"/>
        </w:rPr>
        <w:t xml:space="preserve">Thị trường chứng khoán bền vững là thị trường có tính minh bạch cao: </w:t>
      </w:r>
      <w:r w:rsidR="008824B9" w:rsidRPr="002A3A29">
        <w:rPr>
          <w:color w:val="000000" w:themeColor="text1"/>
          <w:sz w:val="26"/>
          <w:szCs w:val="26"/>
        </w:rPr>
        <w:t>Thị trường chứng khoán</w:t>
      </w:r>
      <w:r w:rsidR="00055E2B" w:rsidRPr="002A3A29">
        <w:rPr>
          <w:color w:val="000000" w:themeColor="text1"/>
          <w:sz w:val="26"/>
          <w:szCs w:val="26"/>
        </w:rPr>
        <w:t xml:space="preserve"> minh bạch sẽ góp phầ</w:t>
      </w:r>
      <w:r w:rsidRPr="002A3A29">
        <w:rPr>
          <w:color w:val="000000" w:themeColor="text1"/>
          <w:sz w:val="26"/>
          <w:szCs w:val="26"/>
        </w:rPr>
        <w:t>n thu hút nhiều nhà đầu tư hơn.</w:t>
      </w:r>
    </w:p>
    <w:p w14:paraId="22D33ACE" w14:textId="02C692E6" w:rsidR="00055E2B" w:rsidRPr="002A3A29" w:rsidRDefault="00481F2D"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 </w:t>
      </w:r>
      <w:r w:rsidR="00055E2B" w:rsidRPr="002A3A29">
        <w:rPr>
          <w:color w:val="000000" w:themeColor="text1"/>
          <w:sz w:val="26"/>
          <w:szCs w:val="26"/>
        </w:rPr>
        <w:t xml:space="preserve">Quản lý và giám sát thị trường ở mức cao: Các quy định về quản lý là một yếu </w:t>
      </w:r>
      <w:r w:rsidR="008824B9" w:rsidRPr="002A3A29">
        <w:rPr>
          <w:color w:val="000000" w:themeColor="text1"/>
          <w:sz w:val="26"/>
          <w:szCs w:val="26"/>
        </w:rPr>
        <w:t>tố không thể thiếu để có một thị trường chứng khoán</w:t>
      </w:r>
      <w:r w:rsidR="00055E2B" w:rsidRPr="002A3A29">
        <w:rPr>
          <w:color w:val="000000" w:themeColor="text1"/>
          <w:sz w:val="26"/>
          <w:szCs w:val="26"/>
        </w:rPr>
        <w:t xml:space="preserve"> phát triển bền vững. Sự tồn tại một hệ thống quy định đầy đủ, chặt chẽ có hiệu quả nhằm thực thi một cơ chế giám sát đầy đủ, toàn diện là một thuộc tính</w:t>
      </w:r>
      <w:r w:rsidR="008824B9" w:rsidRPr="002A3A29">
        <w:rPr>
          <w:color w:val="000000" w:themeColor="text1"/>
          <w:sz w:val="26"/>
          <w:szCs w:val="26"/>
        </w:rPr>
        <w:t xml:space="preserve"> của thị trường chứng khoán</w:t>
      </w:r>
      <w:r w:rsidR="00055E2B" w:rsidRPr="002A3A29">
        <w:rPr>
          <w:color w:val="000000" w:themeColor="text1"/>
          <w:sz w:val="26"/>
          <w:szCs w:val="26"/>
        </w:rPr>
        <w:t xml:space="preserve"> bền vững.</w:t>
      </w:r>
    </w:p>
    <w:p w14:paraId="3324B201" w14:textId="77777777" w:rsidR="003B4A34" w:rsidRPr="002A3A29" w:rsidRDefault="003B4A34" w:rsidP="0070681C">
      <w:pPr>
        <w:shd w:val="clear" w:color="auto" w:fill="FFFFFF"/>
        <w:spacing w:line="360" w:lineRule="auto"/>
        <w:ind w:firstLine="567"/>
        <w:jc w:val="both"/>
        <w:rPr>
          <w:color w:val="000000" w:themeColor="text1"/>
          <w:sz w:val="26"/>
          <w:szCs w:val="26"/>
        </w:rPr>
      </w:pPr>
      <w:r w:rsidRPr="002A3A29">
        <w:rPr>
          <w:b/>
          <w:bCs/>
          <w:i/>
          <w:iCs/>
          <w:color w:val="000000" w:themeColor="text1"/>
          <w:sz w:val="26"/>
          <w:szCs w:val="26"/>
        </w:rPr>
        <w:t>(3) Đặc điểm của phát triển bền vững TTCK</w:t>
      </w:r>
    </w:p>
    <w:p w14:paraId="21CDA423" w14:textId="77777777" w:rsidR="003B4A34" w:rsidRPr="002A3A29" w:rsidRDefault="003B4A34"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Một là, Các giá trị mà thị trường tạo ra bền vững: Đó là tính trách nhiệm và minh bạch, tính tương thích và nỗ lực trong việc cố gắng đạt được các tiêu chuẩn của ngành; tính toàn diện trong việc lồng ghép mục tiêu phát triển bền vững trong mọi giá trị của công ty, tính phù hợp trong ghi nhận các giá trị gia tăng của phát triển bền vững, tính kịp thời thể hiện ở sự ghi nhận nhanh, đúng lúc mọi sự kiện có ý nghĩa về phát triển bền vững.</w:t>
      </w:r>
    </w:p>
    <w:p w14:paraId="691E8909" w14:textId="77777777" w:rsidR="003B4A34" w:rsidRPr="002A3A29" w:rsidRDefault="003B4A34"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Hai là, Các nguy cơ bất ổn của thị trường luôn được cảnh báo và loại trừ: TTCK sẽ phát triển ổn định, an toàn nếu biết dung hòa lợi ích của các chủ thể tham gia trên thị trường </w:t>
      </w:r>
      <w:r w:rsidRPr="002A3A29">
        <w:rPr>
          <w:color w:val="000000" w:themeColor="text1"/>
          <w:sz w:val="26"/>
          <w:szCs w:val="26"/>
        </w:rPr>
        <w:lastRenderedPageBreak/>
        <w:t>bao gồm: Cơ quan quản lý Nhà nước, các sở giao dịch, công ty chứng khoán, ngân hàng, các tổ chức tài chính, các doanh nghiệp niêm yết và nhà đầu tư.</w:t>
      </w:r>
    </w:p>
    <w:p w14:paraId="537C128F" w14:textId="77777777" w:rsidR="003B4A34" w:rsidRPr="002A3A29" w:rsidRDefault="003B4A34"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Ba là, Niềm tin của công chúng đầu tư phải được đảm bảo bền vững: Tất cả các thành viên tham gia thị trường, từ các doanh nghiệp cho đến các tổ chức tài chính trung gian và các nhà đầu tư đều phải hiểu được tầm quan trọng của việc quản lý rủi ro và được thực hiện hiệu quả.</w:t>
      </w:r>
    </w:p>
    <w:p w14:paraId="59E0CE31" w14:textId="77777777" w:rsidR="003B4A34" w:rsidRPr="002A3A29" w:rsidRDefault="003B4A34"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Bốn là, Thị trường chứng khoán bền vững là thị trường có tính minh bạch cao: TTCK minh bạch sẽ góp phần thu hút nhiều nhà đầu tư hơn.</w:t>
      </w:r>
    </w:p>
    <w:p w14:paraId="20530A44" w14:textId="77777777" w:rsidR="003B4A34" w:rsidRPr="002A3A29" w:rsidRDefault="003B4A34"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Năm là, Quản lý và giám sát thị trường ở mức cao: Các quy định về quản lý là một yếu tố không thể thiếu để có một TTCK phát triển bền vững. Sự tồn tại một hệ thống quy định đầy đủ, chặt chẽ có hiệu quả nhằm thực thi một cơ chế giám sát đầy đủ, toàn diện là một thuộc tính của TTCK bền vững.</w:t>
      </w:r>
    </w:p>
    <w:p w14:paraId="2CBD8BBA" w14:textId="77777777" w:rsidR="003B4A34" w:rsidRPr="002A3A29" w:rsidRDefault="003B4A34" w:rsidP="0070681C">
      <w:pPr>
        <w:shd w:val="clear" w:color="auto" w:fill="FFFFFF"/>
        <w:spacing w:line="360" w:lineRule="auto"/>
        <w:ind w:firstLine="567"/>
        <w:jc w:val="both"/>
        <w:rPr>
          <w:color w:val="000000" w:themeColor="text1"/>
          <w:sz w:val="26"/>
          <w:szCs w:val="26"/>
        </w:rPr>
      </w:pPr>
      <w:r w:rsidRPr="002A3A29">
        <w:rPr>
          <w:color w:val="000000" w:themeColor="text1"/>
          <w:sz w:val="26"/>
          <w:szCs w:val="26"/>
        </w:rPr>
        <w:t>Theo Tổ chức Quốc tế của các Ủy ban Chứng khoán (IOSCO), TTCK phát triển bền vững giúp bảo vệ nhà đầu tư, đảm bảo thị trường hoạt động công bằng, minh bạch, hiệu quả, giảm bớt các rủi ro hệ thống. Để đạt được mục tiêu này, cơ quan quản lý cần xây dựng mô hình thị trường bền vững dựa trên những nguyên tắc phát triển bền vững TTCK. Theo đó, IOSCO đưa ra 30 nguyên tắc điều hành TTCK, dựa trên mục tiêu bảo vệ nhà đầu tư; bảo đảm tính công bằng, hiệu quả và minh bạch; giảm thiểu rủi ro hệ thống qua đó giúp phát triển bền vững TTCK.</w:t>
      </w:r>
    </w:p>
    <w:p w14:paraId="7EA61ACF" w14:textId="61994150" w:rsidR="003B4A34" w:rsidRPr="002A3A29" w:rsidRDefault="00B06845" w:rsidP="002A3A29">
      <w:pPr>
        <w:shd w:val="clear" w:color="auto" w:fill="FFFFFF"/>
        <w:spacing w:line="360" w:lineRule="auto"/>
        <w:jc w:val="both"/>
        <w:rPr>
          <w:color w:val="000000" w:themeColor="text1"/>
          <w:sz w:val="26"/>
          <w:szCs w:val="26"/>
        </w:rPr>
      </w:pPr>
      <w:r w:rsidRPr="002A3A29">
        <w:rPr>
          <w:b/>
          <w:bCs/>
          <w:i/>
          <w:iCs/>
          <w:color w:val="000000" w:themeColor="text1"/>
          <w:sz w:val="26"/>
          <w:szCs w:val="26"/>
        </w:rPr>
        <w:t>2.2.4</w:t>
      </w:r>
      <w:r w:rsidR="002A3A29" w:rsidRPr="002A3A29">
        <w:rPr>
          <w:b/>
          <w:bCs/>
          <w:i/>
          <w:iCs/>
          <w:color w:val="000000" w:themeColor="text1"/>
          <w:sz w:val="26"/>
          <w:szCs w:val="26"/>
        </w:rPr>
        <w:tab/>
      </w:r>
      <w:r w:rsidR="003B4A34" w:rsidRPr="002A3A29">
        <w:rPr>
          <w:b/>
          <w:bCs/>
          <w:i/>
          <w:iCs/>
          <w:color w:val="000000" w:themeColor="text1"/>
          <w:sz w:val="26"/>
          <w:szCs w:val="26"/>
        </w:rPr>
        <w:t xml:space="preserve"> Đo lường phát triển bền vững TTCK</w:t>
      </w:r>
    </w:p>
    <w:p w14:paraId="455F78E6" w14:textId="77777777" w:rsidR="003B4A34" w:rsidRPr="002A3A29" w:rsidRDefault="003B4A34" w:rsidP="00C00BEB">
      <w:pPr>
        <w:shd w:val="clear" w:color="auto" w:fill="FFFFFF"/>
        <w:spacing w:line="360" w:lineRule="auto"/>
        <w:ind w:firstLine="567"/>
        <w:jc w:val="both"/>
        <w:rPr>
          <w:color w:val="000000" w:themeColor="text1"/>
          <w:sz w:val="26"/>
          <w:szCs w:val="26"/>
        </w:rPr>
      </w:pPr>
      <w:r w:rsidRPr="002A3A29">
        <w:rPr>
          <w:color w:val="000000" w:themeColor="text1"/>
          <w:sz w:val="26"/>
          <w:szCs w:val="26"/>
        </w:rPr>
        <w:t>Xét từ góc độ kinh tế, đầu tư bền vững đòi hỏi:</w:t>
      </w:r>
    </w:p>
    <w:p w14:paraId="7AADF993" w14:textId="77777777" w:rsidR="003B4A34" w:rsidRPr="002A3A29" w:rsidRDefault="003B4A34" w:rsidP="00C00BEB">
      <w:pPr>
        <w:shd w:val="clear" w:color="auto" w:fill="FFFFFF"/>
        <w:spacing w:line="360" w:lineRule="auto"/>
        <w:ind w:firstLine="567"/>
        <w:jc w:val="both"/>
        <w:rPr>
          <w:color w:val="000000" w:themeColor="text1"/>
          <w:sz w:val="26"/>
          <w:szCs w:val="26"/>
        </w:rPr>
      </w:pPr>
      <w:r w:rsidRPr="002A3A29">
        <w:rPr>
          <w:color w:val="000000" w:themeColor="text1"/>
          <w:sz w:val="26"/>
          <w:szCs w:val="26"/>
        </w:rPr>
        <w:t>-  Lợi nhuận được tích lũy trên cơ sở chiến lược sản xuất và đầu tư dài hạn thay vì tối đa hóa lợi nhuận ngắn hạn.</w:t>
      </w:r>
    </w:p>
    <w:p w14:paraId="7F4C7D6D" w14:textId="77777777" w:rsidR="003B4A34" w:rsidRPr="002A3A29" w:rsidRDefault="003B4A34" w:rsidP="00C00BEB">
      <w:pPr>
        <w:shd w:val="clear" w:color="auto" w:fill="FFFFFF"/>
        <w:spacing w:line="360" w:lineRule="auto"/>
        <w:ind w:firstLine="567"/>
        <w:jc w:val="both"/>
        <w:rPr>
          <w:color w:val="000000" w:themeColor="text1"/>
          <w:sz w:val="26"/>
          <w:szCs w:val="26"/>
        </w:rPr>
      </w:pPr>
      <w:r w:rsidRPr="002A3A29">
        <w:rPr>
          <w:color w:val="000000" w:themeColor="text1"/>
          <w:sz w:val="26"/>
          <w:szCs w:val="26"/>
        </w:rPr>
        <w:t>- Lợi nhuận từ các khoản đầu tư có trách nhiệm liên quan đến sự gia tăng thực tế của giá trị kinh tế về mặt thực tế.</w:t>
      </w:r>
    </w:p>
    <w:p w14:paraId="3474B6B5" w14:textId="77777777" w:rsidR="003B4A34" w:rsidRPr="002A3A29" w:rsidRDefault="003B4A34" w:rsidP="00C00BEB">
      <w:pPr>
        <w:shd w:val="clear" w:color="auto" w:fill="FFFFFF"/>
        <w:spacing w:line="360" w:lineRule="auto"/>
        <w:ind w:firstLine="567"/>
        <w:jc w:val="both"/>
        <w:rPr>
          <w:color w:val="000000" w:themeColor="text1"/>
          <w:sz w:val="26"/>
          <w:szCs w:val="26"/>
        </w:rPr>
      </w:pPr>
      <w:r w:rsidRPr="002A3A29">
        <w:rPr>
          <w:color w:val="000000" w:themeColor="text1"/>
          <w:sz w:val="26"/>
          <w:szCs w:val="26"/>
        </w:rPr>
        <w:t>-  Việc đáp ứng các nhu cầu cơ bản, môi trường, xã hội không bị đe dọa</w:t>
      </w:r>
    </w:p>
    <w:p w14:paraId="7C921E2F" w14:textId="77777777" w:rsidR="003B4A34" w:rsidRPr="002A3A29" w:rsidRDefault="003B4A34" w:rsidP="00C00BEB">
      <w:pPr>
        <w:shd w:val="clear" w:color="auto" w:fill="FFFFFF"/>
        <w:spacing w:line="360" w:lineRule="auto"/>
        <w:ind w:firstLine="567"/>
        <w:jc w:val="both"/>
        <w:rPr>
          <w:color w:val="000000" w:themeColor="text1"/>
          <w:sz w:val="26"/>
          <w:szCs w:val="26"/>
        </w:rPr>
      </w:pPr>
      <w:r w:rsidRPr="002A3A29">
        <w:rPr>
          <w:color w:val="000000" w:themeColor="text1"/>
          <w:sz w:val="26"/>
          <w:szCs w:val="26"/>
        </w:rPr>
        <w:t>-  Lợi nhuận không dựa trên tham nhũng.</w:t>
      </w:r>
    </w:p>
    <w:p w14:paraId="0C9CE883" w14:textId="77777777" w:rsidR="003B4A34" w:rsidRPr="002A3A29" w:rsidRDefault="003B4A34" w:rsidP="00C00BEB">
      <w:pPr>
        <w:shd w:val="clear" w:color="auto" w:fill="FFFFFF"/>
        <w:spacing w:line="360" w:lineRule="auto"/>
        <w:ind w:firstLine="567"/>
        <w:jc w:val="both"/>
        <w:rPr>
          <w:color w:val="000000" w:themeColor="text1"/>
          <w:sz w:val="26"/>
          <w:szCs w:val="26"/>
        </w:rPr>
      </w:pPr>
      <w:r w:rsidRPr="002A3A29">
        <w:rPr>
          <w:color w:val="000000" w:themeColor="text1"/>
          <w:sz w:val="26"/>
          <w:szCs w:val="26"/>
        </w:rPr>
        <w:t>Xét từ góc độ sinh thái, đầu tư bền vững đòi hỏi việc tạo ra lợi nhuận phải phù hợp với</w:t>
      </w:r>
    </w:p>
    <w:p w14:paraId="7A90B1BE" w14:textId="77777777" w:rsidR="003B4A34" w:rsidRPr="002A3A29" w:rsidRDefault="003B4A34" w:rsidP="0070681C">
      <w:pPr>
        <w:shd w:val="clear" w:color="auto" w:fill="FFFFFF"/>
        <w:spacing w:line="360" w:lineRule="auto"/>
        <w:ind w:firstLine="567"/>
        <w:rPr>
          <w:color w:val="000000" w:themeColor="text1"/>
          <w:sz w:val="26"/>
          <w:szCs w:val="26"/>
        </w:rPr>
      </w:pPr>
      <w:r w:rsidRPr="002A3A29">
        <w:rPr>
          <w:color w:val="000000" w:themeColor="text1"/>
          <w:sz w:val="26"/>
          <w:szCs w:val="26"/>
        </w:rPr>
        <w:lastRenderedPageBreak/>
        <w:t>- Tăng năng suất tài nguyên.</w:t>
      </w:r>
    </w:p>
    <w:p w14:paraId="1BFFC328" w14:textId="77777777" w:rsidR="003B4A34" w:rsidRPr="002A3A29" w:rsidRDefault="003B4A34" w:rsidP="00C00BEB">
      <w:pPr>
        <w:shd w:val="clear" w:color="auto" w:fill="FFFFFF"/>
        <w:spacing w:line="360" w:lineRule="auto"/>
        <w:ind w:firstLine="567"/>
        <w:jc w:val="both"/>
        <w:rPr>
          <w:color w:val="000000" w:themeColor="text1"/>
          <w:sz w:val="26"/>
          <w:szCs w:val="26"/>
        </w:rPr>
      </w:pPr>
      <w:r w:rsidRPr="002A3A29">
        <w:rPr>
          <w:color w:val="000000" w:themeColor="text1"/>
          <w:sz w:val="26"/>
          <w:szCs w:val="26"/>
        </w:rPr>
        <w:t>- Đầu tư vào tài nguyên tái tạo.</w:t>
      </w:r>
    </w:p>
    <w:p w14:paraId="3DEE9632" w14:textId="77777777" w:rsidR="003B4A34" w:rsidRPr="002A3A29" w:rsidRDefault="003B4A34" w:rsidP="00C00BEB">
      <w:pPr>
        <w:shd w:val="clear" w:color="auto" w:fill="FFFFFF"/>
        <w:spacing w:line="360" w:lineRule="auto"/>
        <w:ind w:firstLine="567"/>
        <w:jc w:val="both"/>
        <w:rPr>
          <w:color w:val="000000" w:themeColor="text1"/>
          <w:sz w:val="26"/>
          <w:szCs w:val="26"/>
        </w:rPr>
      </w:pPr>
      <w:r w:rsidRPr="002A3A29">
        <w:rPr>
          <w:color w:val="000000" w:themeColor="text1"/>
          <w:sz w:val="26"/>
          <w:szCs w:val="26"/>
        </w:rPr>
        <w:t>- Tái chế và tái sử dụng các vật liệu và chất đã qua sử dụng.</w:t>
      </w:r>
    </w:p>
    <w:p w14:paraId="0504CCA4" w14:textId="77777777" w:rsidR="003B4A34" w:rsidRPr="002A3A29" w:rsidRDefault="003B4A34" w:rsidP="00C00BEB">
      <w:pPr>
        <w:shd w:val="clear" w:color="auto" w:fill="FFFFFF"/>
        <w:spacing w:line="360" w:lineRule="auto"/>
        <w:ind w:firstLine="567"/>
        <w:jc w:val="both"/>
        <w:rPr>
          <w:color w:val="000000" w:themeColor="text1"/>
          <w:sz w:val="26"/>
          <w:szCs w:val="26"/>
        </w:rPr>
      </w:pPr>
      <w:r w:rsidRPr="002A3A29">
        <w:rPr>
          <w:color w:val="000000" w:themeColor="text1"/>
          <w:sz w:val="26"/>
          <w:szCs w:val="26"/>
        </w:rPr>
        <w:t>- Khả năng hoạt động của các hệ sinh thái toàn cầu và địa phương (ví dụ: rừng nhiệt đới, đại dương).</w:t>
      </w:r>
    </w:p>
    <w:p w14:paraId="242B6634" w14:textId="77777777" w:rsidR="003B4A34" w:rsidRPr="002A3A29" w:rsidRDefault="003B4A34" w:rsidP="00C00BEB">
      <w:pPr>
        <w:shd w:val="clear" w:color="auto" w:fill="FFFFFF"/>
        <w:spacing w:line="360" w:lineRule="auto"/>
        <w:ind w:firstLine="567"/>
        <w:jc w:val="both"/>
        <w:rPr>
          <w:color w:val="000000" w:themeColor="text1"/>
          <w:sz w:val="26"/>
          <w:szCs w:val="26"/>
        </w:rPr>
      </w:pPr>
      <w:r w:rsidRPr="002A3A29">
        <w:rPr>
          <w:color w:val="000000" w:themeColor="text1"/>
          <w:sz w:val="26"/>
          <w:szCs w:val="26"/>
        </w:rPr>
        <w:t>Xét từ góc độ xã hội và văn hóa, đầu tư bền vững đòi hỏi việc tạo ra lợi nhuận phải phù hợp với</w:t>
      </w:r>
    </w:p>
    <w:p w14:paraId="2FFC9C54" w14:textId="77777777" w:rsidR="003B4A34" w:rsidRPr="002A3A29" w:rsidRDefault="003B4A34" w:rsidP="00C00BEB">
      <w:pPr>
        <w:shd w:val="clear" w:color="auto" w:fill="FFFFFF"/>
        <w:spacing w:line="360" w:lineRule="auto"/>
        <w:ind w:firstLine="567"/>
        <w:jc w:val="both"/>
        <w:rPr>
          <w:color w:val="000000" w:themeColor="text1"/>
          <w:sz w:val="26"/>
          <w:szCs w:val="26"/>
        </w:rPr>
      </w:pPr>
      <w:r w:rsidRPr="002A3A29">
        <w:rPr>
          <w:color w:val="000000" w:themeColor="text1"/>
          <w:sz w:val="26"/>
          <w:szCs w:val="26"/>
        </w:rPr>
        <w:t>- Phát triển nguồn nhân lực (trách nhiệm tuyển dụng, giáo dục và nâng cấp, hỗ trợ người lao động tự quản, tương thích với gia đình và công việc, và tôn trọng cá tính của một người)</w:t>
      </w:r>
    </w:p>
    <w:p w14:paraId="09060847" w14:textId="77777777" w:rsidR="003B4A34" w:rsidRPr="002A3A29" w:rsidRDefault="003B4A34" w:rsidP="00C00BEB">
      <w:pPr>
        <w:shd w:val="clear" w:color="auto" w:fill="FFFFFF"/>
        <w:spacing w:line="360" w:lineRule="auto"/>
        <w:ind w:firstLine="567"/>
        <w:jc w:val="both"/>
        <w:rPr>
          <w:color w:val="000000" w:themeColor="text1"/>
          <w:sz w:val="26"/>
          <w:szCs w:val="26"/>
        </w:rPr>
      </w:pPr>
      <w:r w:rsidRPr="002A3A29">
        <w:rPr>
          <w:color w:val="000000" w:themeColor="text1"/>
          <w:sz w:val="26"/>
          <w:szCs w:val="26"/>
        </w:rPr>
        <w:t>- Phát triển vốn xã hội (tạo cơ hội việc làm có lợi, cân bằng công bằng giữa các thế hệ, đối xử với các nhóm thiểu số mà không phân biệt đối xử, các khu vực hoạt động và cam kết đối với quyền công dân doanh nghiệp có trách nhiệm)</w:t>
      </w:r>
    </w:p>
    <w:p w14:paraId="47784364" w14:textId="77777777" w:rsidR="003B4A34" w:rsidRPr="002A3A29" w:rsidRDefault="003B4A34" w:rsidP="00C00BEB">
      <w:pPr>
        <w:shd w:val="clear" w:color="auto" w:fill="FFFFFF"/>
        <w:spacing w:line="360" w:lineRule="auto"/>
        <w:ind w:firstLine="567"/>
        <w:jc w:val="both"/>
        <w:rPr>
          <w:color w:val="000000" w:themeColor="text1"/>
          <w:sz w:val="26"/>
          <w:szCs w:val="26"/>
        </w:rPr>
      </w:pPr>
      <w:r w:rsidRPr="002A3A29">
        <w:rPr>
          <w:color w:val="000000" w:themeColor="text1"/>
          <w:sz w:val="26"/>
          <w:szCs w:val="26"/>
        </w:rPr>
        <w:t>- Phát triển vốn văn hóa (tôn trọng và trao quyền cho sự đa dạng văn hóa bao gồm bảo vệ các quyền và tự do dân sự cá nhân và toàn vẹn xã hội).</w:t>
      </w:r>
    </w:p>
    <w:p w14:paraId="73D33627" w14:textId="0FF41446" w:rsidR="005F66B2" w:rsidRPr="002A3A29" w:rsidRDefault="005F66B2" w:rsidP="0070681C">
      <w:pPr>
        <w:pStyle w:val="Heading2"/>
        <w:spacing w:before="0" w:after="0" w:line="360" w:lineRule="auto"/>
        <w:jc w:val="both"/>
        <w:rPr>
          <w:rFonts w:ascii="Times New Roman" w:hAnsi="Times New Roman" w:cs="Times New Roman"/>
          <w:b/>
          <w:color w:val="000000" w:themeColor="text1"/>
          <w:sz w:val="26"/>
          <w:szCs w:val="26"/>
        </w:rPr>
      </w:pPr>
      <w:bookmarkStart w:id="14" w:name="_Toc194998821"/>
      <w:r w:rsidRPr="002A3A29">
        <w:rPr>
          <w:rFonts w:ascii="Times New Roman" w:hAnsi="Times New Roman" w:cs="Times New Roman"/>
          <w:b/>
          <w:color w:val="000000" w:themeColor="text1"/>
          <w:sz w:val="26"/>
          <w:szCs w:val="26"/>
        </w:rPr>
        <w:t>2.3</w:t>
      </w:r>
      <w:r w:rsidR="002A3A29" w:rsidRPr="002A3A29">
        <w:rPr>
          <w:rFonts w:ascii="Times New Roman" w:hAnsi="Times New Roman" w:cs="Times New Roman"/>
          <w:b/>
          <w:color w:val="000000" w:themeColor="text1"/>
          <w:sz w:val="26"/>
          <w:szCs w:val="26"/>
        </w:rPr>
        <w:tab/>
      </w:r>
      <w:r w:rsidRPr="002A3A29">
        <w:rPr>
          <w:rFonts w:ascii="Times New Roman" w:hAnsi="Times New Roman" w:cs="Times New Roman"/>
          <w:b/>
          <w:color w:val="000000" w:themeColor="text1"/>
          <w:sz w:val="26"/>
          <w:szCs w:val="26"/>
        </w:rPr>
        <w:t xml:space="preserve"> Các nghiên cứu về phát triển bền vững thị trường chứng khoán</w:t>
      </w:r>
      <w:bookmarkEnd w:id="14"/>
    </w:p>
    <w:p w14:paraId="08D16CEF" w14:textId="1CE71ABD" w:rsidR="005F66B2" w:rsidRPr="002A3A29" w:rsidRDefault="005F66B2" w:rsidP="0070681C">
      <w:pPr>
        <w:spacing w:line="360" w:lineRule="auto"/>
        <w:ind w:firstLine="720"/>
        <w:jc w:val="both"/>
        <w:rPr>
          <w:rFonts w:eastAsia="SimSun"/>
          <w:color w:val="000000" w:themeColor="text1"/>
          <w:sz w:val="26"/>
          <w:szCs w:val="26"/>
          <w:shd w:val="clear" w:color="auto" w:fill="FFFFFF"/>
        </w:rPr>
      </w:pPr>
      <w:bookmarkStart w:id="15" w:name="_Toc150800349"/>
      <w:bookmarkStart w:id="16" w:name="_Toc145830135"/>
      <w:bookmarkStart w:id="17" w:name="_Toc10503"/>
      <w:bookmarkStart w:id="18" w:name="_Toc24927"/>
      <w:bookmarkStart w:id="19" w:name="_Toc19006"/>
      <w:bookmarkStart w:id="20" w:name="_Toc177939972"/>
      <w:r w:rsidRPr="002A3A29">
        <w:rPr>
          <w:color w:val="000000" w:themeColor="text1"/>
          <w:sz w:val="26"/>
          <w:szCs w:val="26"/>
        </w:rPr>
        <w:t>Đinh Văn Sơn (2009)</w:t>
      </w:r>
      <w:r w:rsidRPr="002A3A29">
        <w:rPr>
          <w:rFonts w:eastAsia="SimSun"/>
          <w:color w:val="000000" w:themeColor="text1"/>
          <w:sz w:val="26"/>
          <w:szCs w:val="26"/>
          <w:shd w:val="clear" w:color="auto" w:fill="FFFFFF"/>
        </w:rPr>
        <w:t xml:space="preserve"> cho rằng một thị trường chứng khoán phát triển bền vững phải: (1) Đảm bảo được sự cân bằng lành mạnh giữa các thành tố (bộ phận, chính sách, định chế</w:t>
      </w:r>
      <w:r w:rsidR="00D157A5">
        <w:rPr>
          <w:rFonts w:eastAsia="SimSun"/>
          <w:color w:val="000000" w:themeColor="text1"/>
          <w:sz w:val="26"/>
          <w:szCs w:val="26"/>
          <w:shd w:val="clear" w:color="auto" w:fill="FFFFFF"/>
        </w:rPr>
        <w:t xml:space="preserve"> trung </w:t>
      </w:r>
      <w:r w:rsidRPr="002A3A29">
        <w:rPr>
          <w:rFonts w:eastAsia="SimSun"/>
          <w:color w:val="000000" w:themeColor="text1"/>
          <w:sz w:val="26"/>
          <w:szCs w:val="26"/>
          <w:shd w:val="clear" w:color="auto" w:fill="FFFFFF"/>
        </w:rPr>
        <w:t>gian,…) của thị trường chứng khoán và giữa thị trường chứng khoán với các khu vực khác của hệ thống tài chính và toàn bộ nền kinh tế. (2) Thị trường chứng khoán phát triển bền vững phải tạo được niềm tin vững chắc cho nhà đầu tư. (3) Thị trường chứng khoán phát triển bền vững còn phải đảm bảo sự phát triển bền vững của môi trường</w:t>
      </w:r>
    </w:p>
    <w:p w14:paraId="654CBC8D" w14:textId="77777777" w:rsidR="005F66B2" w:rsidRPr="002A3A29" w:rsidRDefault="005F66B2" w:rsidP="0070681C">
      <w:pPr>
        <w:pStyle w:val="NormalWeb"/>
        <w:shd w:val="clear" w:color="auto" w:fill="FFFFFF"/>
        <w:spacing w:before="0" w:beforeAutospacing="0" w:after="0" w:afterAutospacing="0" w:line="360" w:lineRule="auto"/>
        <w:ind w:firstLine="720"/>
        <w:rPr>
          <w:color w:val="000000" w:themeColor="text1"/>
          <w:sz w:val="26"/>
          <w:szCs w:val="26"/>
        </w:rPr>
      </w:pPr>
      <w:r w:rsidRPr="002A3A29">
        <w:rPr>
          <w:bCs/>
          <w:color w:val="000000" w:themeColor="text1"/>
          <w:sz w:val="26"/>
          <w:szCs w:val="26"/>
        </w:rPr>
        <w:t>Theo Đào Lê Minh (2017) thì c</w:t>
      </w:r>
      <w:r w:rsidRPr="002A3A29">
        <w:rPr>
          <w:color w:val="000000" w:themeColor="text1"/>
          <w:sz w:val="26"/>
          <w:szCs w:val="26"/>
        </w:rPr>
        <w:t xml:space="preserve">hính phủ luôn đặt mục tiêu phải không ngừng nỗ lực hoàn thiện thể chế pháp luật quản lý nhà nước về chứng khoán và thị trường chứng khoán Việt Nam nhằm bảo vệ tốt quyền lợi nhà đầu tư, bảo vệ niềm tin thị trường, không làm cản trở, ảnh hưởng đến hoạt động của thị trường. Phát triển bền vững thị trường chứng khoán  thực sự trở thành kênh huy động vốn trung và dài hạn quan trọng trong nền kinh tế Việt Nam. Hoàn thiện thể chế pháp lý về chứng khoán và thị trường chứng khoán ở Việt Nam </w:t>
      </w:r>
      <w:r w:rsidRPr="002A3A29">
        <w:rPr>
          <w:color w:val="000000" w:themeColor="text1"/>
          <w:sz w:val="26"/>
          <w:szCs w:val="26"/>
        </w:rPr>
        <w:lastRenderedPageBreak/>
        <w:t xml:space="preserve">được lý giải bởi những hạn chế của hệ thống pháp luật hiện hành về chứng khoán và thị trường chứng khoán. </w:t>
      </w:r>
    </w:p>
    <w:bookmarkEnd w:id="15"/>
    <w:bookmarkEnd w:id="16"/>
    <w:bookmarkEnd w:id="17"/>
    <w:bookmarkEnd w:id="18"/>
    <w:bookmarkEnd w:id="19"/>
    <w:bookmarkEnd w:id="20"/>
    <w:p w14:paraId="4BEA621C" w14:textId="2138F841" w:rsidR="005F66B2" w:rsidRPr="002A3A29" w:rsidRDefault="005F66B2" w:rsidP="0070681C">
      <w:pPr>
        <w:pStyle w:val="NormalWeb"/>
        <w:shd w:val="clear" w:color="auto" w:fill="FFFFFF"/>
        <w:spacing w:before="0" w:beforeAutospacing="0" w:after="0" w:afterAutospacing="0" w:line="360" w:lineRule="auto"/>
        <w:ind w:firstLine="567"/>
        <w:rPr>
          <w:color w:val="000000" w:themeColor="text1"/>
          <w:sz w:val="26"/>
          <w:szCs w:val="26"/>
        </w:rPr>
      </w:pPr>
      <w:r w:rsidRPr="002A3A29">
        <w:rPr>
          <w:bCs/>
          <w:color w:val="000000" w:themeColor="text1"/>
          <w:sz w:val="26"/>
          <w:szCs w:val="26"/>
        </w:rPr>
        <w:t xml:space="preserve">Theo Tạ Thanh Bình (2020) thì cho rằng phát triển bền vững thị trường chứng khoán thì: (1) </w:t>
      </w:r>
      <w:r w:rsidRPr="002A3A29">
        <w:rPr>
          <w:color w:val="000000" w:themeColor="text1"/>
          <w:sz w:val="26"/>
          <w:szCs w:val="26"/>
        </w:rPr>
        <w:t>Cơ chế phải bắt kịp sự phát triển nhanh chóng của thị trường: (i)</w:t>
      </w:r>
      <w:r w:rsidRPr="002A3A29">
        <w:rPr>
          <w:iCs/>
          <w:color w:val="000000" w:themeColor="text1"/>
          <w:sz w:val="26"/>
          <w:szCs w:val="26"/>
        </w:rPr>
        <w:t> </w:t>
      </w:r>
      <w:r w:rsidRPr="002A3A29">
        <w:rPr>
          <w:color w:val="000000" w:themeColor="text1"/>
          <w:sz w:val="26"/>
          <w:szCs w:val="26"/>
        </w:rPr>
        <w:t>hoàn thiện công tác tổ chức, điều hành thị trường, (ii) tích cực triển khai công tác tái cấu trúc thị trường chứng khoán theo 4 trụ cột là tăng chất lượng của các công ty chứng khoán và công ty quản lý quỹ, tăng cơ sở nhà đầu tư, tăng hàng hóa chất lượng cho thị trường và cơ cấu lại tổ chức thị trường, (iii) phát triển nhà đầu tư thúc đẩy việc hình thành và hoạt động của các định chế đầu tư chuyên nghiệp và nhà đầu tư chứng khoán chuyên nghiệp, ưu tiên phát triển nhà đầu tư dài hạn như các quỹ đầu tư, các quỹ hưu trí tự nguyện, doanh nghiệp bảo hiểm... Đồng thời tăng cường đào tạo, phát triển nhà đầu tư cá nhân có đầy đủ kiến thức khi tham gia thị trường thông qua công tác tuyên truyền, tăng cường cung cấp thông tin chính thống giúp nâng cao nhận thức, hiểu biết và kỹ năng tài chính của nhà đầu tư, (iv) nâng cao hiệu quả công tác giám sát, tiếp tục mở rộng phạm vi và tần suất giám sát, thanh, kiểm tra; nâng cao hiệu quả quản lý giám sát, cưỡng chế thực thi để kịp thời phát hiện và hạn chế rủi ro tiềm ẩn trên thị trường chứng khoán, (v)</w:t>
      </w:r>
      <w:r w:rsidRPr="002A3A29">
        <w:rPr>
          <w:iCs/>
          <w:color w:val="000000" w:themeColor="text1"/>
          <w:sz w:val="26"/>
          <w:szCs w:val="26"/>
        </w:rPr>
        <w:t> </w:t>
      </w:r>
      <w:r w:rsidRPr="002A3A29">
        <w:rPr>
          <w:color w:val="000000" w:themeColor="text1"/>
          <w:sz w:val="26"/>
          <w:szCs w:val="26"/>
        </w:rPr>
        <w:t>tăng cường công tác phối hợp giữa các bộ, ngành trong công tác điều hành và quản lý giám sát thị trường chứng khoán, thị trường trái phiếu với thị trường tiền tệ, tín dụng ngân hàng bảo đảm tính công khai, minh bạch trên thị trường vốn, ổn định thị trường tài chính, qua đó góp phần ổn định kinh tế vĩ mô. (2) Chấn chỉnh bất cập, khuyến khích sự phát triển bền vững</w:t>
      </w:r>
      <w:r w:rsidR="00775FF5" w:rsidRPr="002A3A29">
        <w:rPr>
          <w:color w:val="000000" w:themeColor="text1"/>
          <w:sz w:val="26"/>
          <w:szCs w:val="26"/>
        </w:rPr>
        <w:t>.</w:t>
      </w:r>
    </w:p>
    <w:p w14:paraId="79C2B3CB" w14:textId="77777777" w:rsidR="005F66B2" w:rsidRPr="002A3A29" w:rsidRDefault="005F66B2" w:rsidP="0070681C">
      <w:pPr>
        <w:pStyle w:val="NormalWeb"/>
        <w:shd w:val="clear" w:color="auto" w:fill="FFFFFF"/>
        <w:spacing w:before="0" w:beforeAutospacing="0" w:after="0" w:afterAutospacing="0" w:line="360" w:lineRule="auto"/>
        <w:ind w:firstLine="567"/>
        <w:rPr>
          <w:rFonts w:eastAsia="SimSun"/>
          <w:color w:val="000000" w:themeColor="text1"/>
          <w:sz w:val="26"/>
          <w:szCs w:val="26"/>
          <w:shd w:val="clear" w:color="auto" w:fill="FFFFFF"/>
        </w:rPr>
      </w:pPr>
      <w:r w:rsidRPr="002A3A29">
        <w:rPr>
          <w:rFonts w:eastAsia="HelveticaNeue"/>
          <w:color w:val="000000" w:themeColor="text1"/>
          <w:sz w:val="26"/>
          <w:szCs w:val="26"/>
          <w:lang w:val="vi-VN"/>
        </w:rPr>
        <w:t>Như vậy, m</w:t>
      </w:r>
      <w:r w:rsidRPr="002A3A29">
        <w:rPr>
          <w:rFonts w:eastAsia="HelveticaNeue"/>
          <w:color w:val="000000" w:themeColor="text1"/>
          <w:sz w:val="26"/>
          <w:szCs w:val="26"/>
        </w:rPr>
        <w:t>ọi biến động trên thị trường chứng khoán đều có thể tác động đến nền kinh tế và các nhà đầu tư. Thị trường chứng khoán chính là kênh dẫn vốn quan trọng của nền kinh tế đồng thời cũng là kênh đầu tư tiềm năng cho các nhà đầu tư. Thị trường chứng khoán còn là nơi tạo ra các công cụ có khả năng thanh khoản cao, có thể tích tụ, tập trung phân phối vốn và chuyển thời hạn của vốn phù hợp với yêu cầu phát triển kinh tế. Nhờ thị trường chứng khoán, chính phủ có thể huy động các nguồn lực tài chính mà không</w:t>
      </w:r>
      <w:r w:rsidRPr="002A3A29">
        <w:rPr>
          <w:rFonts w:eastAsia="HelveticaNeue"/>
          <w:color w:val="000000" w:themeColor="text1"/>
          <w:sz w:val="26"/>
          <w:szCs w:val="26"/>
          <w:lang w:val="vi-VN"/>
        </w:rPr>
        <w:t xml:space="preserve"> </w:t>
      </w:r>
      <w:r w:rsidRPr="002A3A29">
        <w:rPr>
          <w:rFonts w:eastAsia="HelveticaNeue"/>
          <w:color w:val="000000" w:themeColor="text1"/>
          <w:sz w:val="26"/>
          <w:szCs w:val="26"/>
        </w:rPr>
        <w:t>phải chịu áp lực về lạm phát, đặc biệt khi nguồn vốn đầu tư từ khu vực nhà nước còn rất nhiều hạn chế. Ngoài ra,</w:t>
      </w:r>
      <w:r w:rsidRPr="002A3A29">
        <w:rPr>
          <w:color w:val="000000" w:themeColor="text1"/>
          <w:sz w:val="26"/>
          <w:szCs w:val="26"/>
        </w:rPr>
        <w:t xml:space="preserve"> từ thực tiễn hoạt động của thị trường chứng khoán Việt Nam trong thời gian qua, một thị trường chứng khoán chỉ có thể phát triển bền vững khi nó được hoạt động </w:t>
      </w:r>
      <w:r w:rsidRPr="002A3A29">
        <w:rPr>
          <w:color w:val="000000" w:themeColor="text1"/>
          <w:sz w:val="26"/>
          <w:szCs w:val="26"/>
        </w:rPr>
        <w:lastRenderedPageBreak/>
        <w:t>trong một môi trường pháp lý, kinh tế, tài chính phù hợp. Điều này đòi hỏi phải từng bước hoàn thiện pháp luật về thị trường chứng khoán</w:t>
      </w:r>
      <w:r w:rsidRPr="002A3A29">
        <w:rPr>
          <w:rFonts w:eastAsia="SimSun"/>
          <w:color w:val="000000" w:themeColor="text1"/>
          <w:sz w:val="26"/>
          <w:szCs w:val="26"/>
          <w:shd w:val="clear" w:color="auto" w:fill="FFFFFF"/>
        </w:rPr>
        <w:t xml:space="preserve"> nhằm tạo niềm tin vững chắc cho nhà đầu tư khi đầu tư vào thị trường này.</w:t>
      </w:r>
    </w:p>
    <w:p w14:paraId="2A0A6860" w14:textId="77777777" w:rsidR="00A21AA9" w:rsidRPr="00CF6940" w:rsidRDefault="00A21AA9" w:rsidP="00A21AA9">
      <w:pPr>
        <w:pStyle w:val="NormalWeb"/>
        <w:shd w:val="clear" w:color="auto" w:fill="FFFFFF"/>
        <w:spacing w:before="0" w:beforeAutospacing="0" w:after="0" w:afterAutospacing="0" w:line="360" w:lineRule="auto"/>
        <w:rPr>
          <w:rFonts w:eastAsia="SimSun"/>
          <w:b/>
          <w:color w:val="FF0000"/>
          <w:sz w:val="26"/>
          <w:szCs w:val="26"/>
          <w:shd w:val="clear" w:color="auto" w:fill="FFFFFF"/>
        </w:rPr>
      </w:pPr>
      <w:r w:rsidRPr="00CF6940">
        <w:rPr>
          <w:rFonts w:eastAsia="SimSun"/>
          <w:b/>
          <w:color w:val="FF0000"/>
          <w:sz w:val="26"/>
          <w:szCs w:val="26"/>
          <w:shd w:val="clear" w:color="auto" w:fill="FFFFFF"/>
        </w:rPr>
        <w:t>TÀI LIỆU THAM KHẢO</w:t>
      </w:r>
    </w:p>
    <w:p w14:paraId="6C52E577" w14:textId="77777777" w:rsidR="00A21AA9" w:rsidRPr="00CF6940" w:rsidRDefault="00A21AA9" w:rsidP="00A21AA9">
      <w:pPr>
        <w:spacing w:line="360" w:lineRule="auto"/>
        <w:ind w:left="567" w:hanging="567"/>
        <w:jc w:val="both"/>
        <w:rPr>
          <w:color w:val="FF0000"/>
          <w:sz w:val="26"/>
          <w:szCs w:val="26"/>
        </w:rPr>
      </w:pPr>
      <w:r w:rsidRPr="00CF6940">
        <w:rPr>
          <w:color w:val="FF0000"/>
          <w:sz w:val="26"/>
          <w:szCs w:val="26"/>
        </w:rPr>
        <w:t>Đinh Văn Sơn (2009), Phát triển bền vững thị trường chứng khoán Việt Nam, NXB Tài chính.</w:t>
      </w:r>
    </w:p>
    <w:p w14:paraId="433A0815" w14:textId="77777777" w:rsidR="00A21AA9" w:rsidRPr="00CF6940" w:rsidRDefault="00A21AA9" w:rsidP="00A21AA9">
      <w:pPr>
        <w:spacing w:line="360" w:lineRule="auto"/>
        <w:ind w:left="567" w:hanging="567"/>
        <w:jc w:val="both"/>
        <w:rPr>
          <w:color w:val="FF0000"/>
          <w:sz w:val="26"/>
          <w:szCs w:val="26"/>
        </w:rPr>
      </w:pPr>
      <w:r w:rsidRPr="00CF6940">
        <w:rPr>
          <w:color w:val="FF0000"/>
          <w:sz w:val="26"/>
          <w:szCs w:val="26"/>
        </w:rPr>
        <w:t xml:space="preserve">Đào Lê Minh (2017), Hoàn thiện thể chế pháp luật hướng tới phát triển bền vững thị trường chứng khoán Việt Nam, </w:t>
      </w:r>
      <w:r w:rsidRPr="00CF6940">
        <w:rPr>
          <w:i/>
          <w:color w:val="FF0000"/>
          <w:sz w:val="26"/>
          <w:szCs w:val="26"/>
        </w:rPr>
        <w:t>NXB Đại học kinh tế quốc dân.</w:t>
      </w:r>
    </w:p>
    <w:p w14:paraId="2454DF3A" w14:textId="77777777" w:rsidR="00A21AA9" w:rsidRPr="00CF6940" w:rsidRDefault="00A21AA9" w:rsidP="00A21AA9">
      <w:pPr>
        <w:spacing w:line="360" w:lineRule="auto"/>
        <w:ind w:left="567" w:hanging="567"/>
        <w:jc w:val="both"/>
        <w:rPr>
          <w:bCs/>
          <w:color w:val="FF0000"/>
          <w:sz w:val="26"/>
          <w:szCs w:val="26"/>
        </w:rPr>
      </w:pPr>
      <w:r w:rsidRPr="00CF6940">
        <w:rPr>
          <w:bCs/>
          <w:color w:val="FF0000"/>
          <w:sz w:val="26"/>
          <w:szCs w:val="26"/>
        </w:rPr>
        <w:t xml:space="preserve">Tạ Thanh Bình &amp; cộng sự (2020). </w:t>
      </w:r>
      <w:r w:rsidRPr="00CF6940">
        <w:rPr>
          <w:bCs/>
          <w:color w:val="FF0000"/>
          <w:kern w:val="36"/>
          <w:sz w:val="26"/>
          <w:szCs w:val="26"/>
        </w:rPr>
        <w:t xml:space="preserve">Phát triển bền vững thị trường chứng khoán: Cơ sở lý luận, thực trạng và giải pháp, </w:t>
      </w:r>
      <w:r w:rsidRPr="00CF6940">
        <w:rPr>
          <w:bCs/>
          <w:i/>
          <w:color w:val="FF0000"/>
          <w:sz w:val="26"/>
          <w:szCs w:val="26"/>
        </w:rPr>
        <w:t>Tạp</w:t>
      </w:r>
      <w:r w:rsidRPr="00CF6940">
        <w:rPr>
          <w:bCs/>
          <w:color w:val="FF0000"/>
          <w:sz w:val="26"/>
          <w:szCs w:val="26"/>
        </w:rPr>
        <w:t xml:space="preserve"> chí Kinh tế tài chính Việt Nam.</w:t>
      </w:r>
    </w:p>
    <w:p w14:paraId="6BBE249F" w14:textId="77777777" w:rsidR="003B4A34" w:rsidRPr="002A3A29" w:rsidRDefault="003B4A34" w:rsidP="003B4A34">
      <w:pPr>
        <w:rPr>
          <w:color w:val="000000" w:themeColor="text1"/>
          <w:sz w:val="26"/>
          <w:szCs w:val="26"/>
        </w:rPr>
      </w:pPr>
    </w:p>
    <w:p w14:paraId="30877E43" w14:textId="77777777" w:rsidR="003B4A34" w:rsidRPr="002A3A29" w:rsidRDefault="003B4A34" w:rsidP="00CB392E">
      <w:pPr>
        <w:pStyle w:val="NormalWeb"/>
        <w:shd w:val="clear" w:color="auto" w:fill="FFFFFF"/>
        <w:spacing w:before="0" w:beforeAutospacing="0" w:after="0" w:afterAutospacing="0" w:line="360" w:lineRule="auto"/>
        <w:ind w:firstLine="567"/>
        <w:rPr>
          <w:rFonts w:eastAsia="SimSun"/>
          <w:color w:val="000000" w:themeColor="text1"/>
          <w:sz w:val="26"/>
          <w:szCs w:val="26"/>
          <w:shd w:val="clear" w:color="auto" w:fill="FFFFFF"/>
        </w:rPr>
      </w:pPr>
    </w:p>
    <w:p w14:paraId="66DD85DF" w14:textId="77777777" w:rsidR="00BB736F" w:rsidRPr="002A3A29" w:rsidRDefault="00BB736F" w:rsidP="00CB392E">
      <w:pPr>
        <w:spacing w:line="360" w:lineRule="auto"/>
        <w:rPr>
          <w:color w:val="000000" w:themeColor="text1"/>
          <w:sz w:val="26"/>
          <w:szCs w:val="26"/>
        </w:rPr>
      </w:pPr>
      <w:r w:rsidRPr="002A3A29">
        <w:rPr>
          <w:color w:val="000000" w:themeColor="text1"/>
          <w:sz w:val="26"/>
          <w:szCs w:val="26"/>
        </w:rPr>
        <w:br w:type="page"/>
      </w:r>
    </w:p>
    <w:p w14:paraId="60AA1FA6" w14:textId="2E6529F2" w:rsidR="00CD2637" w:rsidRDefault="00D44FA5" w:rsidP="00CB392E">
      <w:pPr>
        <w:pStyle w:val="Heading1"/>
        <w:spacing w:before="0" w:after="0" w:line="360" w:lineRule="auto"/>
        <w:ind w:firstLine="567"/>
        <w:jc w:val="center"/>
        <w:rPr>
          <w:rFonts w:ascii="Times New Roman" w:hAnsi="Times New Roman" w:cs="Times New Roman"/>
          <w:b/>
          <w:color w:val="000000" w:themeColor="text1"/>
          <w:sz w:val="26"/>
          <w:szCs w:val="26"/>
        </w:rPr>
      </w:pPr>
      <w:bookmarkStart w:id="21" w:name="_Toc194998822"/>
      <w:r w:rsidRPr="002A3A29">
        <w:rPr>
          <w:rFonts w:ascii="Times New Roman" w:hAnsi="Times New Roman" w:cs="Times New Roman"/>
          <w:b/>
          <w:color w:val="000000" w:themeColor="text1"/>
          <w:sz w:val="26"/>
          <w:szCs w:val="26"/>
        </w:rPr>
        <w:lastRenderedPageBreak/>
        <w:t>CHƯƠNG 3: PHÂN TÍCH MỐI QUAN HỆ GIỮA CHỈ SỐ THỊ TRƯỜNG CHỨNG KHOÁN VÀ NIỀM TIN TIÊU DÙNG</w:t>
      </w:r>
      <w:r w:rsidR="00267FD6">
        <w:rPr>
          <w:rFonts w:ascii="Times New Roman" w:hAnsi="Times New Roman" w:cs="Times New Roman"/>
          <w:b/>
          <w:color w:val="000000" w:themeColor="text1"/>
          <w:sz w:val="26"/>
          <w:szCs w:val="26"/>
        </w:rPr>
        <w:t xml:space="preserve"> GIỮA CÁC THỊ TRƯỜNG CHỨNG KHOÁN</w:t>
      </w:r>
      <w:r w:rsidR="008748B1">
        <w:rPr>
          <w:rFonts w:ascii="Times New Roman" w:hAnsi="Times New Roman" w:cs="Times New Roman"/>
          <w:b/>
          <w:color w:val="000000" w:themeColor="text1"/>
          <w:sz w:val="26"/>
          <w:szCs w:val="26"/>
        </w:rPr>
        <w:t xml:space="preserve"> QUỐC TẾ VÀ THỊ TRƯỜNG CHỨNG KHOÁN VIỆT NAM</w:t>
      </w:r>
      <w:bookmarkEnd w:id="21"/>
    </w:p>
    <w:p w14:paraId="6F1A40CD" w14:textId="77777777" w:rsidR="00734628" w:rsidRDefault="00734628" w:rsidP="00734628">
      <w:pPr>
        <w:pStyle w:val="NormalWeb"/>
        <w:spacing w:before="0" w:beforeAutospacing="0" w:after="0" w:afterAutospacing="0" w:line="360" w:lineRule="auto"/>
        <w:ind w:firstLine="567"/>
        <w:rPr>
          <w:rFonts w:eastAsia="TimesNewRomanPSMT"/>
          <w:color w:val="000000" w:themeColor="text1"/>
          <w:sz w:val="26"/>
          <w:szCs w:val="26"/>
        </w:rPr>
      </w:pPr>
    </w:p>
    <w:p w14:paraId="48C1220F" w14:textId="5EAB5CF6" w:rsidR="00550FCD" w:rsidRDefault="00550FCD" w:rsidP="00734628">
      <w:pPr>
        <w:pStyle w:val="NormalWeb"/>
        <w:spacing w:before="0" w:beforeAutospacing="0" w:after="0" w:afterAutospacing="0" w:line="360" w:lineRule="auto"/>
        <w:ind w:firstLine="567"/>
        <w:rPr>
          <w:rFonts w:eastAsia="TimesNewRomanPSMT"/>
          <w:color w:val="000000" w:themeColor="text1"/>
          <w:sz w:val="26"/>
          <w:szCs w:val="26"/>
        </w:rPr>
      </w:pPr>
      <w:r w:rsidRPr="00734628">
        <w:rPr>
          <w:rFonts w:eastAsia="TimesNewRomanPSMT"/>
          <w:color w:val="000000" w:themeColor="text1"/>
          <w:sz w:val="26"/>
          <w:szCs w:val="26"/>
        </w:rPr>
        <w:t xml:space="preserve">Giới thiệu: </w:t>
      </w:r>
      <w:r w:rsidR="00567B1B" w:rsidRPr="00734628">
        <w:rPr>
          <w:rFonts w:eastAsia="TimesNewRomanPSMT"/>
          <w:color w:val="000000" w:themeColor="text1"/>
          <w:sz w:val="26"/>
          <w:szCs w:val="26"/>
        </w:rPr>
        <w:t xml:space="preserve">Nội dung chương này nhóm sẽ trình bày chỉ số thị trường chứng khoán, </w:t>
      </w:r>
      <w:r w:rsidR="00733FF7" w:rsidRPr="00734628">
        <w:rPr>
          <w:rFonts w:eastAsia="TimesNewRomanPSMT"/>
          <w:color w:val="000000" w:themeColor="text1"/>
          <w:sz w:val="26"/>
          <w:szCs w:val="26"/>
        </w:rPr>
        <w:t>niềm tin tiêu</w:t>
      </w:r>
      <w:r w:rsidR="00966B42" w:rsidRPr="00734628">
        <w:rPr>
          <w:rFonts w:eastAsia="TimesNewRomanPSMT"/>
          <w:color w:val="000000" w:themeColor="text1"/>
          <w:sz w:val="26"/>
          <w:szCs w:val="26"/>
        </w:rPr>
        <w:t xml:space="preserve"> dùng, </w:t>
      </w:r>
      <w:r w:rsidR="00567B1B" w:rsidRPr="00734628">
        <w:rPr>
          <w:rFonts w:eastAsia="TimesNewRomanPSMT"/>
          <w:color w:val="000000" w:themeColor="text1"/>
          <w:sz w:val="26"/>
          <w:szCs w:val="26"/>
        </w:rPr>
        <w:t>đo lường chỉ số</w:t>
      </w:r>
      <w:r w:rsidR="00966B42" w:rsidRPr="00734628">
        <w:rPr>
          <w:rFonts w:eastAsia="TimesNewRomanPSMT"/>
          <w:color w:val="000000" w:themeColor="text1"/>
          <w:sz w:val="26"/>
          <w:szCs w:val="26"/>
        </w:rPr>
        <w:t xml:space="preserve"> niềm tin tiêu dùng, Phân tích mối quan hệ giữa chỉ số thị trường chứng khoán và niềm tin tiêu dùng giữa các thị trường chứng khoán của các quốc gia có thu nhập trung bình, tiếp đến là phân tích mối quan hệ này trong thị trường chứng khoán Việt Nam, từ kết quả nghiên cứu sẽ đề xuất một số hàm ý</w:t>
      </w:r>
      <w:r w:rsidR="00A771E3" w:rsidRPr="00734628">
        <w:rPr>
          <w:rFonts w:eastAsia="TimesNewRomanPSMT"/>
          <w:color w:val="000000" w:themeColor="text1"/>
          <w:sz w:val="26"/>
          <w:szCs w:val="26"/>
        </w:rPr>
        <w:t xml:space="preserve"> cho các quốc gia được nghiên cứu</w:t>
      </w:r>
      <w:r w:rsidR="00734628" w:rsidRPr="00734628">
        <w:rPr>
          <w:rFonts w:eastAsia="TimesNewRomanPSMT"/>
          <w:color w:val="000000" w:themeColor="text1"/>
          <w:sz w:val="26"/>
          <w:szCs w:val="26"/>
        </w:rPr>
        <w:t>.</w:t>
      </w:r>
    </w:p>
    <w:p w14:paraId="5188B560" w14:textId="77777777" w:rsidR="00734628" w:rsidRPr="00734628" w:rsidRDefault="00734628" w:rsidP="00734628">
      <w:pPr>
        <w:pStyle w:val="NormalWeb"/>
        <w:spacing w:before="0" w:beforeAutospacing="0" w:after="0" w:afterAutospacing="0" w:line="360" w:lineRule="auto"/>
        <w:ind w:firstLine="567"/>
        <w:rPr>
          <w:rFonts w:eastAsia="TimesNewRomanPSMT"/>
          <w:color w:val="000000" w:themeColor="text1"/>
          <w:sz w:val="26"/>
          <w:szCs w:val="26"/>
        </w:rPr>
      </w:pPr>
    </w:p>
    <w:p w14:paraId="798D1CE9" w14:textId="42D8F7BA" w:rsidR="00CD2637" w:rsidRPr="002A3A29" w:rsidRDefault="00CD2637" w:rsidP="00CB392E">
      <w:pPr>
        <w:pStyle w:val="Heading2"/>
        <w:spacing w:before="0" w:after="0" w:line="360" w:lineRule="auto"/>
        <w:jc w:val="both"/>
        <w:rPr>
          <w:rFonts w:ascii="Times New Roman" w:hAnsi="Times New Roman" w:cs="Times New Roman"/>
          <w:b/>
          <w:color w:val="000000" w:themeColor="text1"/>
          <w:sz w:val="26"/>
          <w:szCs w:val="26"/>
        </w:rPr>
      </w:pPr>
      <w:bookmarkStart w:id="22" w:name="_Toc194998823"/>
      <w:r w:rsidRPr="002A3A29">
        <w:rPr>
          <w:rFonts w:ascii="Times New Roman" w:hAnsi="Times New Roman" w:cs="Times New Roman"/>
          <w:b/>
          <w:color w:val="000000" w:themeColor="text1"/>
          <w:sz w:val="26"/>
          <w:szCs w:val="26"/>
        </w:rPr>
        <w:t>3.1</w:t>
      </w:r>
      <w:r w:rsidR="002A3A29" w:rsidRPr="002A3A29">
        <w:rPr>
          <w:rFonts w:ascii="Times New Roman" w:hAnsi="Times New Roman" w:cs="Times New Roman"/>
          <w:b/>
          <w:color w:val="000000" w:themeColor="text1"/>
          <w:sz w:val="26"/>
          <w:szCs w:val="26"/>
        </w:rPr>
        <w:tab/>
      </w:r>
      <w:r w:rsidRPr="002A3A29">
        <w:rPr>
          <w:rFonts w:ascii="Times New Roman" w:hAnsi="Times New Roman" w:cs="Times New Roman"/>
          <w:b/>
          <w:color w:val="000000" w:themeColor="text1"/>
          <w:sz w:val="26"/>
          <w:szCs w:val="26"/>
        </w:rPr>
        <w:t xml:space="preserve"> Tổng quan về chỉ số chứng khoán và niềm tin tiêu dùng</w:t>
      </w:r>
      <w:bookmarkEnd w:id="22"/>
    </w:p>
    <w:p w14:paraId="1C5A6525" w14:textId="40CFD0F7" w:rsidR="00CD2637" w:rsidRPr="002A3A29" w:rsidRDefault="002A3A29" w:rsidP="00CB392E">
      <w:pPr>
        <w:pStyle w:val="Heading3"/>
        <w:spacing w:before="0" w:after="0" w:line="360" w:lineRule="auto"/>
        <w:jc w:val="both"/>
        <w:rPr>
          <w:rFonts w:ascii="Times New Roman" w:hAnsi="Times New Roman" w:cs="Times New Roman"/>
          <w:b/>
          <w:i/>
          <w:color w:val="000000" w:themeColor="text1"/>
          <w:sz w:val="26"/>
          <w:szCs w:val="26"/>
        </w:rPr>
      </w:pPr>
      <w:bookmarkStart w:id="23" w:name="_Toc194998824"/>
      <w:r w:rsidRPr="002A3A29">
        <w:rPr>
          <w:rFonts w:ascii="Times New Roman" w:hAnsi="Times New Roman" w:cs="Times New Roman"/>
          <w:b/>
          <w:i/>
          <w:color w:val="000000" w:themeColor="text1"/>
          <w:sz w:val="26"/>
          <w:szCs w:val="26"/>
        </w:rPr>
        <w:t>3.1.1</w:t>
      </w:r>
      <w:r w:rsidRPr="002A3A29">
        <w:rPr>
          <w:rFonts w:ascii="Times New Roman" w:hAnsi="Times New Roman" w:cs="Times New Roman"/>
          <w:b/>
          <w:i/>
          <w:color w:val="000000" w:themeColor="text1"/>
          <w:sz w:val="26"/>
          <w:szCs w:val="26"/>
        </w:rPr>
        <w:tab/>
      </w:r>
      <w:r w:rsidR="0052610B" w:rsidRPr="002A3A29">
        <w:rPr>
          <w:rFonts w:ascii="Times New Roman" w:hAnsi="Times New Roman" w:cs="Times New Roman"/>
          <w:b/>
          <w:i/>
          <w:color w:val="000000" w:themeColor="text1"/>
          <w:sz w:val="26"/>
          <w:szCs w:val="26"/>
        </w:rPr>
        <w:t xml:space="preserve"> Chỉ số thị trường chứng khoán</w:t>
      </w:r>
      <w:bookmarkEnd w:id="23"/>
    </w:p>
    <w:p w14:paraId="25E0BAE2" w14:textId="73C9B154" w:rsidR="0052610B" w:rsidRPr="002A3A29" w:rsidRDefault="0052610B" w:rsidP="00CB392E">
      <w:pPr>
        <w:spacing w:line="360" w:lineRule="auto"/>
        <w:jc w:val="both"/>
        <w:rPr>
          <w:i/>
          <w:color w:val="000000" w:themeColor="text1"/>
          <w:sz w:val="26"/>
          <w:szCs w:val="26"/>
        </w:rPr>
      </w:pPr>
      <w:r w:rsidRPr="002A3A29">
        <w:rPr>
          <w:i/>
          <w:color w:val="000000" w:themeColor="text1"/>
          <w:sz w:val="26"/>
          <w:szCs w:val="26"/>
        </w:rPr>
        <w:t>3.1.1.1</w:t>
      </w:r>
      <w:r w:rsidR="002A3A29" w:rsidRPr="002A3A29">
        <w:rPr>
          <w:i/>
          <w:color w:val="000000" w:themeColor="text1"/>
          <w:sz w:val="26"/>
          <w:szCs w:val="26"/>
        </w:rPr>
        <w:tab/>
      </w:r>
      <w:r w:rsidRPr="002A3A29">
        <w:rPr>
          <w:i/>
          <w:color w:val="000000" w:themeColor="text1"/>
          <w:sz w:val="26"/>
          <w:szCs w:val="26"/>
        </w:rPr>
        <w:t xml:space="preserve"> Khái niệm về chỉ số thị trường chứng khoán</w:t>
      </w:r>
    </w:p>
    <w:p w14:paraId="7824CA86" w14:textId="79798061" w:rsidR="0052610B" w:rsidRPr="002A3A29" w:rsidRDefault="0052610B" w:rsidP="00CB392E">
      <w:pPr>
        <w:pStyle w:val="NormalWeb"/>
        <w:spacing w:before="0" w:beforeAutospacing="0" w:after="0" w:afterAutospacing="0" w:line="360" w:lineRule="auto"/>
        <w:ind w:firstLine="567"/>
        <w:rPr>
          <w:rFonts w:eastAsia="Roboto-Regular"/>
          <w:color w:val="000000" w:themeColor="text1"/>
          <w:sz w:val="26"/>
          <w:szCs w:val="26"/>
        </w:rPr>
      </w:pPr>
      <w:r w:rsidRPr="002A3A29">
        <w:rPr>
          <w:rFonts w:eastAsia="TimesNewRomanPSMT"/>
          <w:color w:val="000000" w:themeColor="text1"/>
          <w:sz w:val="26"/>
          <w:szCs w:val="26"/>
        </w:rPr>
        <w:t xml:space="preserve">Mishkin </w:t>
      </w:r>
      <w:r w:rsidRPr="002A3A29">
        <w:rPr>
          <w:rFonts w:eastAsia="TimesNewRomanPSMT"/>
          <w:color w:val="000000" w:themeColor="text1"/>
          <w:sz w:val="26"/>
          <w:szCs w:val="26"/>
          <w:lang w:val="vi-VN"/>
        </w:rPr>
        <w:t>(</w:t>
      </w:r>
      <w:r w:rsidRPr="002A3A29">
        <w:rPr>
          <w:rFonts w:eastAsia="TimesNewRomanPSMT"/>
          <w:color w:val="000000" w:themeColor="text1"/>
          <w:sz w:val="26"/>
          <w:szCs w:val="26"/>
        </w:rPr>
        <w:t>201</w:t>
      </w:r>
      <w:r w:rsidRPr="002A3A29">
        <w:rPr>
          <w:rFonts w:eastAsia="TimesNewRomanPSMT"/>
          <w:color w:val="000000" w:themeColor="text1"/>
          <w:sz w:val="26"/>
          <w:szCs w:val="26"/>
          <w:lang w:val="vi-VN"/>
        </w:rPr>
        <w:t>1), t</w:t>
      </w:r>
      <w:r w:rsidRPr="002A3A29">
        <w:rPr>
          <w:rFonts w:eastAsia="TimesNewRomanPSMT"/>
          <w:color w:val="000000" w:themeColor="text1"/>
          <w:sz w:val="26"/>
          <w:szCs w:val="26"/>
        </w:rPr>
        <w:t>hị trường chứng khoán là một bộ phận của thị trường tài chính thực hiện chức năng tài trợ</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vốn trung và dài hạn cho nền kinh tế. Hoạt động chính của thị trường chính là mua bán và trao đổi</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các chứng khoán có kỳ hạn trên một năm như trái phiếu, cổ phiếu, trái phiếu chuyển đổi, chứng khoán</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 xml:space="preserve">phái sinh, </w:t>
      </w:r>
      <w:r w:rsidRPr="002A3A29">
        <w:rPr>
          <w:rFonts w:eastAsia="TimesNewRomanPSMT"/>
          <w:color w:val="000000" w:themeColor="text1"/>
          <w:sz w:val="26"/>
          <w:szCs w:val="26"/>
          <w:lang w:val="vi-VN"/>
        </w:rPr>
        <w:t>...</w:t>
      </w:r>
      <w:r w:rsidRPr="002A3A29">
        <w:rPr>
          <w:rFonts w:eastAsia="SimSun"/>
          <w:color w:val="000000" w:themeColor="text1"/>
          <w:sz w:val="26"/>
          <w:szCs w:val="26"/>
        </w:rPr>
        <w:t xml:space="preserve"> </w:t>
      </w:r>
      <w:r w:rsidRPr="002A3A29">
        <w:rPr>
          <w:rFonts w:eastAsia="TimesNewRomanPSMT"/>
          <w:color w:val="000000" w:themeColor="text1"/>
          <w:sz w:val="26"/>
          <w:szCs w:val="26"/>
          <w:lang w:val="vi-VN"/>
        </w:rPr>
        <w:t>Bùi Kim Yến (</w:t>
      </w:r>
      <w:r w:rsidRPr="002A3A29">
        <w:rPr>
          <w:rFonts w:eastAsia="TimesNewRomanPSMT"/>
          <w:color w:val="000000" w:themeColor="text1"/>
          <w:sz w:val="26"/>
          <w:szCs w:val="26"/>
        </w:rPr>
        <w:t>20</w:t>
      </w:r>
      <w:r w:rsidRPr="002A3A29">
        <w:rPr>
          <w:rFonts w:eastAsia="TimesNewRomanPSMT"/>
          <w:color w:val="000000" w:themeColor="text1"/>
          <w:sz w:val="26"/>
          <w:szCs w:val="26"/>
          <w:lang w:val="vi-VN"/>
        </w:rPr>
        <w:t>13</w:t>
      </w:r>
      <w:r w:rsidRPr="002A3A29">
        <w:rPr>
          <w:rFonts w:eastAsia="TimesNewRomanPSMT"/>
          <w:color w:val="000000" w:themeColor="text1"/>
          <w:sz w:val="26"/>
          <w:szCs w:val="26"/>
        </w:rPr>
        <w:t>)</w:t>
      </w:r>
      <w:r w:rsidRPr="002A3A29">
        <w:rPr>
          <w:rFonts w:eastAsia="TimesNewRomanPSMT"/>
          <w:color w:val="000000" w:themeColor="text1"/>
          <w:sz w:val="26"/>
          <w:szCs w:val="26"/>
          <w:lang w:val="vi-VN"/>
        </w:rPr>
        <w:t>, t</w:t>
      </w:r>
      <w:r w:rsidRPr="002A3A29">
        <w:rPr>
          <w:rFonts w:eastAsia="TimesNewRomanPSMT"/>
          <w:color w:val="000000" w:themeColor="text1"/>
          <w:sz w:val="26"/>
          <w:szCs w:val="26"/>
        </w:rPr>
        <w:t xml:space="preserve">hị trường chứng khoán là một bộ phận của thị trường </w:t>
      </w:r>
      <w:r w:rsidRPr="002A3A29">
        <w:rPr>
          <w:rFonts w:eastAsia="TimesNewRomanPSMT"/>
          <w:color w:val="000000" w:themeColor="text1"/>
          <w:sz w:val="26"/>
          <w:szCs w:val="26"/>
          <w:lang w:val="vi-VN"/>
        </w:rPr>
        <w:t>vốn dài hạn</w:t>
      </w:r>
      <w:r w:rsidRPr="002A3A29">
        <w:rPr>
          <w:rFonts w:eastAsia="TimesNewRomanPSMT"/>
          <w:color w:val="000000" w:themeColor="text1"/>
          <w:sz w:val="26"/>
          <w:szCs w:val="26"/>
        </w:rPr>
        <w:t xml:space="preserve">, </w:t>
      </w:r>
      <w:r w:rsidRPr="002A3A29">
        <w:rPr>
          <w:rFonts w:eastAsia="TimesNewRomanPSMT"/>
          <w:color w:val="000000" w:themeColor="text1"/>
          <w:sz w:val="26"/>
          <w:szCs w:val="26"/>
          <w:lang w:val="vi-VN"/>
        </w:rPr>
        <w:t>thực hiện cơ chế chuyển đổi vốn trực tiếp từ nhà đầu tư sang nhà phát hành, qua đó thực hiện chức năng của thị trường tài chính là cung ứng nguồn vốn trung và dài hạn ch</w:t>
      </w:r>
      <w:r w:rsidRPr="002A3A29">
        <w:rPr>
          <w:rFonts w:eastAsia="TimesNewRomanPSMT"/>
          <w:color w:val="000000" w:themeColor="text1"/>
          <w:sz w:val="26"/>
          <w:szCs w:val="26"/>
        </w:rPr>
        <w:t>o</w:t>
      </w:r>
      <w:r w:rsidRPr="002A3A29">
        <w:rPr>
          <w:rFonts w:eastAsia="TimesNewRomanPSMT"/>
          <w:color w:val="000000" w:themeColor="text1"/>
          <w:sz w:val="26"/>
          <w:szCs w:val="26"/>
          <w:lang w:val="vi-VN"/>
        </w:rPr>
        <w:t xml:space="preserve"> nền kinh tế</w:t>
      </w:r>
      <w:r w:rsidRPr="002A3A29">
        <w:rPr>
          <w:rFonts w:eastAsia="TimesNewRomanPSMT"/>
          <w:color w:val="000000" w:themeColor="text1"/>
          <w:sz w:val="26"/>
          <w:szCs w:val="26"/>
        </w:rPr>
        <w:t xml:space="preserve">. </w:t>
      </w:r>
      <w:r w:rsidRPr="00D157A5">
        <w:rPr>
          <w:rFonts w:eastAsia="sans-serif"/>
          <w:bCs/>
          <w:color w:val="000000" w:themeColor="text1"/>
          <w:sz w:val="26"/>
          <w:szCs w:val="26"/>
          <w:shd w:val="clear" w:color="auto" w:fill="FFFFFF"/>
        </w:rPr>
        <w:t>Chỉ số thị trường chứng khoán</w:t>
      </w:r>
      <w:r w:rsidRPr="00D157A5">
        <w:rPr>
          <w:rFonts w:eastAsia="sans-serif"/>
          <w:color w:val="000000" w:themeColor="text1"/>
          <w:sz w:val="26"/>
          <w:szCs w:val="26"/>
          <w:shd w:val="clear" w:color="auto" w:fill="FFFFFF"/>
        </w:rPr>
        <w:t> là một giá trị thống kê phản ánh tình hình của </w:t>
      </w:r>
      <w:hyperlink r:id="rId11" w:tooltip="Thị trường cổ phiếu (trang chưa được viết)" w:history="1">
        <w:r w:rsidRPr="00D157A5">
          <w:rPr>
            <w:rStyle w:val="Hyperlink"/>
            <w:rFonts w:eastAsia="sans-serif"/>
            <w:color w:val="000000" w:themeColor="text1"/>
            <w:sz w:val="26"/>
            <w:szCs w:val="26"/>
            <w:u w:val="none"/>
            <w:shd w:val="clear" w:color="auto" w:fill="FFFFFF"/>
          </w:rPr>
          <w:t>thị trường cổ phiếu</w:t>
        </w:r>
      </w:hyperlink>
      <w:r w:rsidRPr="00D157A5">
        <w:rPr>
          <w:rFonts w:eastAsia="sans-serif"/>
          <w:color w:val="000000" w:themeColor="text1"/>
          <w:sz w:val="26"/>
          <w:szCs w:val="26"/>
          <w:shd w:val="clear" w:color="auto" w:fill="FFFFFF"/>
        </w:rPr>
        <w:t>.</w:t>
      </w:r>
      <w:r w:rsidRPr="002A3A29">
        <w:rPr>
          <w:rFonts w:eastAsia="sans-serif"/>
          <w:color w:val="000000" w:themeColor="text1"/>
          <w:sz w:val="26"/>
          <w:szCs w:val="26"/>
          <w:shd w:val="clear" w:color="auto" w:fill="FFFFFF"/>
        </w:rPr>
        <w:t xml:space="preserve"> Đây cũng chính là khái niệm được sử dụn</w:t>
      </w:r>
      <w:r w:rsidR="008E78A2" w:rsidRPr="002A3A29">
        <w:rPr>
          <w:rFonts w:eastAsia="sans-serif"/>
          <w:color w:val="000000" w:themeColor="text1"/>
          <w:sz w:val="26"/>
          <w:szCs w:val="26"/>
          <w:shd w:val="clear" w:color="auto" w:fill="FFFFFF"/>
        </w:rPr>
        <w:t>g.</w:t>
      </w:r>
      <w:r w:rsidRPr="002A3A29">
        <w:rPr>
          <w:rFonts w:eastAsia="sans-serif"/>
          <w:color w:val="000000" w:themeColor="text1"/>
          <w:sz w:val="26"/>
          <w:szCs w:val="26"/>
          <w:shd w:val="clear" w:color="auto" w:fill="FFFFFF"/>
        </w:rPr>
        <w:t xml:space="preserve"> </w:t>
      </w:r>
      <w:r w:rsidR="00D157A5">
        <w:rPr>
          <w:rFonts w:eastAsia="sans-serif"/>
          <w:color w:val="000000" w:themeColor="text1"/>
          <w:sz w:val="26"/>
          <w:szCs w:val="26"/>
          <w:shd w:val="clear" w:color="auto" w:fill="FFFFFF"/>
        </w:rPr>
        <w:t xml:space="preserve">Còn </w:t>
      </w:r>
      <w:r w:rsidRPr="002A3A29">
        <w:rPr>
          <w:rFonts w:eastAsia="sans-serif"/>
          <w:color w:val="000000" w:themeColor="text1"/>
          <w:sz w:val="26"/>
          <w:szCs w:val="26"/>
          <w:shd w:val="clear" w:color="auto" w:fill="FFFFFF"/>
        </w:rPr>
        <w:t>SMI được tổng hợp từ danh mục các </w:t>
      </w:r>
      <w:hyperlink r:id="rId12" w:tooltip="Cổ phiếu" w:history="1">
        <w:r w:rsidRPr="002A3A29">
          <w:rPr>
            <w:rFonts w:eastAsia="sans-serif"/>
            <w:color w:val="000000" w:themeColor="text1"/>
            <w:sz w:val="26"/>
            <w:szCs w:val="26"/>
          </w:rPr>
          <w:t>cổ phiếu</w:t>
        </w:r>
      </w:hyperlink>
      <w:r w:rsidRPr="002A3A29">
        <w:rPr>
          <w:rFonts w:eastAsia="sans-serif"/>
          <w:color w:val="000000" w:themeColor="text1"/>
          <w:sz w:val="26"/>
          <w:szCs w:val="26"/>
          <w:shd w:val="clear" w:color="auto" w:fill="FFFFFF"/>
        </w:rPr>
        <w:t>. Thông thường, danh mục sẽ bao gồm các cổ phiếu có những điểm chung như cùng niêm yết tại một </w:t>
      </w:r>
      <w:hyperlink r:id="rId13" w:tooltip="Sàn giao dịch chứng khoán" w:history="1">
        <w:r w:rsidRPr="002A3A29">
          <w:rPr>
            <w:rStyle w:val="Hyperlink"/>
            <w:rFonts w:eastAsia="sans-serif"/>
            <w:color w:val="000000" w:themeColor="text1"/>
            <w:sz w:val="26"/>
            <w:szCs w:val="26"/>
            <w:u w:val="none"/>
            <w:shd w:val="clear" w:color="auto" w:fill="FFFFFF"/>
          </w:rPr>
          <w:t>sở giao dịch chứng khoán</w:t>
        </w:r>
      </w:hyperlink>
      <w:r w:rsidRPr="002A3A29">
        <w:rPr>
          <w:rFonts w:eastAsia="sans-serif"/>
          <w:color w:val="000000" w:themeColor="text1"/>
          <w:sz w:val="26"/>
          <w:szCs w:val="26"/>
          <w:shd w:val="clear" w:color="auto" w:fill="FFFFFF"/>
        </w:rPr>
        <w:t>, cùng ngành hay cùng mức </w:t>
      </w:r>
      <w:hyperlink r:id="rId14" w:tooltip="Giá trị vốn hóa thị trường" w:history="1">
        <w:r w:rsidRPr="002A3A29">
          <w:rPr>
            <w:rStyle w:val="Hyperlink"/>
            <w:rFonts w:eastAsia="sans-serif"/>
            <w:color w:val="000000" w:themeColor="text1"/>
            <w:sz w:val="26"/>
            <w:szCs w:val="26"/>
            <w:u w:val="none"/>
            <w:shd w:val="clear" w:color="auto" w:fill="FFFFFF"/>
          </w:rPr>
          <w:t>vốn hóa thị trường</w:t>
        </w:r>
      </w:hyperlink>
      <w:r w:rsidRPr="002A3A29">
        <w:rPr>
          <w:rFonts w:eastAsia="sans-serif"/>
          <w:color w:val="000000" w:themeColor="text1"/>
          <w:sz w:val="26"/>
          <w:szCs w:val="26"/>
          <w:shd w:val="clear" w:color="auto" w:fill="FFFFFF"/>
        </w:rPr>
        <w:t>. Các chỉ số này có thể do sở giao dịch chứng khoán định ra, cũng có thể do hãng thông tin hay một </w:t>
      </w:r>
      <w:hyperlink r:id="rId15" w:tooltip="Thể chế tài chính (trang chưa được viết)" w:history="1">
        <w:r w:rsidRPr="002A3A29">
          <w:rPr>
            <w:rStyle w:val="Hyperlink"/>
            <w:rFonts w:eastAsia="sans-serif"/>
            <w:color w:val="000000" w:themeColor="text1"/>
            <w:sz w:val="26"/>
            <w:szCs w:val="26"/>
            <w:u w:val="none"/>
            <w:shd w:val="clear" w:color="auto" w:fill="FFFFFF"/>
          </w:rPr>
          <w:t>thể chế tài chính</w:t>
        </w:r>
      </w:hyperlink>
      <w:r w:rsidRPr="002A3A29">
        <w:rPr>
          <w:rFonts w:eastAsia="sans-serif"/>
          <w:color w:val="000000" w:themeColor="text1"/>
          <w:sz w:val="26"/>
          <w:szCs w:val="26"/>
          <w:shd w:val="clear" w:color="auto" w:fill="FFFFFF"/>
        </w:rPr>
        <w:t xml:space="preserve"> nào đó định ra. </w:t>
      </w:r>
      <w:r w:rsidRPr="002A3A29">
        <w:rPr>
          <w:color w:val="000000" w:themeColor="text1"/>
          <w:sz w:val="26"/>
          <w:szCs w:val="26"/>
          <w:shd w:val="clear" w:color="auto" w:fill="FFFFFF"/>
        </w:rPr>
        <w:t xml:space="preserve">SMI của một quốc gia sẽ đại diện cho hiệu suất của thị trường chứng khoán của quốc gia đó. Từ chỉ số này cho thấy tâm lý của nhà đầu tư đối với tình trạng của nền kinh tế. </w:t>
      </w:r>
      <w:r w:rsidRPr="002A3A29">
        <w:rPr>
          <w:color w:val="000000" w:themeColor="text1"/>
          <w:sz w:val="26"/>
          <w:szCs w:val="26"/>
        </w:rPr>
        <w:t xml:space="preserve">SMI là một công cụ dùng để đo lường một phần của thị trường chứng </w:t>
      </w:r>
      <w:r w:rsidRPr="002A3A29">
        <w:rPr>
          <w:color w:val="000000" w:themeColor="text1"/>
          <w:sz w:val="26"/>
          <w:szCs w:val="26"/>
        </w:rPr>
        <w:lastRenderedPageBreak/>
        <w:t>khoán. Đây cũng là một trong những phương pháp để theo dõi các hoạt động của một nhóm tài sản theo cách chuẩn hóa vì chỉ số phản ánh thị trường chứng khoán, lĩnh vực, phân khúc địa lý cụ thể hay bất kỳ khu vực nào khác trên thị trường. Các tiêu chuẩn này đang được phát triển một cách minh bạch và các phương pháp được xây dựng rõ ràng. Ngoài ra cũng có các chỉ số đề cập đến thị trường trái phiếu, hàng hóa và lãi suất. </w:t>
      </w:r>
      <w:r w:rsidRPr="002A3A29">
        <w:rPr>
          <w:rFonts w:eastAsia="Roboto-Regular"/>
          <w:color w:val="000000" w:themeColor="text1"/>
          <w:sz w:val="26"/>
          <w:szCs w:val="26"/>
        </w:rPr>
        <w:t>Có nhiều phương thức phân loại SMI.</w:t>
      </w:r>
    </w:p>
    <w:p w14:paraId="367A710A" w14:textId="77777777" w:rsidR="0052610B" w:rsidRPr="002A3A29" w:rsidRDefault="0052610B" w:rsidP="00CB392E">
      <w:pPr>
        <w:pStyle w:val="NormalWeb"/>
        <w:tabs>
          <w:tab w:val="left" w:pos="567"/>
        </w:tabs>
        <w:spacing w:before="0" w:beforeAutospacing="0" w:after="0" w:afterAutospacing="0" w:line="360" w:lineRule="auto"/>
        <w:ind w:firstLine="567"/>
        <w:rPr>
          <w:rFonts w:eastAsia="Roboto-Regular"/>
          <w:color w:val="000000" w:themeColor="text1"/>
          <w:sz w:val="26"/>
          <w:szCs w:val="26"/>
          <w:lang w:val="vi-VN"/>
        </w:rPr>
      </w:pPr>
      <w:r w:rsidRPr="002A3A29">
        <w:rPr>
          <w:rFonts w:eastAsia="Roboto-Regular"/>
          <w:color w:val="000000" w:themeColor="text1"/>
          <w:sz w:val="26"/>
          <w:szCs w:val="26"/>
        </w:rPr>
        <w:t>- </w:t>
      </w:r>
      <w:r w:rsidRPr="002A3A29">
        <w:rPr>
          <w:rFonts w:eastAsia="Roboto-Regular"/>
          <w:color w:val="000000" w:themeColor="text1"/>
          <w:sz w:val="26"/>
          <w:szCs w:val="26"/>
        </w:rPr>
        <w:tab/>
      </w:r>
      <w:r w:rsidRPr="002A3A29">
        <w:rPr>
          <w:rFonts w:eastAsia="Roboto-Regular"/>
          <w:color w:val="000000" w:themeColor="text1"/>
          <w:sz w:val="26"/>
          <w:szCs w:val="26"/>
        </w:rPr>
        <w:tab/>
        <w:t>Chỉ số giá cổ phiếu</w:t>
      </w:r>
      <w:r w:rsidRPr="002A3A29">
        <w:rPr>
          <w:rFonts w:eastAsia="Roboto-Regular"/>
          <w:color w:val="000000" w:themeColor="text1"/>
          <w:sz w:val="26"/>
          <w:szCs w:val="26"/>
          <w:lang w:val="vi-VN"/>
        </w:rPr>
        <w:t xml:space="preserve">: </w:t>
      </w:r>
      <w:r w:rsidRPr="002A3A29">
        <w:rPr>
          <w:rFonts w:eastAsia="Roboto-Regular"/>
          <w:color w:val="000000" w:themeColor="text1"/>
          <w:sz w:val="26"/>
          <w:szCs w:val="26"/>
        </w:rPr>
        <w:t>chỉ số giá cổ phiếu niêm yết</w:t>
      </w:r>
      <w:r w:rsidRPr="002A3A29">
        <w:rPr>
          <w:rFonts w:eastAsia="Roboto-Regular"/>
          <w:color w:val="000000" w:themeColor="text1"/>
          <w:sz w:val="26"/>
          <w:szCs w:val="26"/>
          <w:lang w:val="vi-VN"/>
        </w:rPr>
        <w:t xml:space="preserve"> (</w:t>
      </w:r>
      <w:r w:rsidRPr="002A3A29">
        <w:rPr>
          <w:rFonts w:eastAsia="Roboto-Regular"/>
          <w:color w:val="000000" w:themeColor="text1"/>
          <w:sz w:val="26"/>
          <w:szCs w:val="26"/>
        </w:rPr>
        <w:t>chỉ số tổng hợp, chỉ số phân loại ngành, chỉ số phân loại theo vốn hóa thị trường, chỉ số phân loại theo sàn giao dịch, chỉ số phân loại theo mức độ thanh toán, chỉ số phân loại theo lợi nhuận của công ty...</w:t>
      </w:r>
      <w:r w:rsidRPr="002A3A29">
        <w:rPr>
          <w:rFonts w:eastAsia="Roboto-Regular"/>
          <w:color w:val="000000" w:themeColor="text1"/>
          <w:sz w:val="26"/>
          <w:szCs w:val="26"/>
          <w:lang w:val="vi-VN"/>
        </w:rPr>
        <w:t>)</w:t>
      </w:r>
      <w:r w:rsidRPr="002A3A29">
        <w:rPr>
          <w:rFonts w:eastAsia="Roboto-Regular"/>
          <w:color w:val="000000" w:themeColor="text1"/>
          <w:sz w:val="26"/>
          <w:szCs w:val="26"/>
        </w:rPr>
        <w:t>, chỉ số giá cổ phiếu OTC, chỉ số giá cổ phiếu do nhà nước nắm giữ, chỉ số giá cổ phiếu có vốn hóa thị trường lớn...</w:t>
      </w:r>
    </w:p>
    <w:p w14:paraId="124F57F0" w14:textId="77777777" w:rsidR="0052610B" w:rsidRPr="002A3A29" w:rsidRDefault="0052610B" w:rsidP="00CB392E">
      <w:pPr>
        <w:pStyle w:val="NormalWeb"/>
        <w:tabs>
          <w:tab w:val="left" w:pos="567"/>
        </w:tabs>
        <w:spacing w:before="0" w:beforeAutospacing="0" w:after="0" w:afterAutospacing="0" w:line="360" w:lineRule="auto"/>
        <w:ind w:firstLine="567"/>
        <w:rPr>
          <w:rFonts w:eastAsia="Roboto-Regular"/>
          <w:color w:val="000000" w:themeColor="text1"/>
          <w:sz w:val="26"/>
          <w:szCs w:val="26"/>
        </w:rPr>
      </w:pPr>
      <w:r w:rsidRPr="002A3A29">
        <w:rPr>
          <w:rFonts w:eastAsia="Roboto-Regular"/>
          <w:color w:val="000000" w:themeColor="text1"/>
          <w:sz w:val="26"/>
          <w:szCs w:val="26"/>
        </w:rPr>
        <w:t>- </w:t>
      </w:r>
      <w:r w:rsidRPr="002A3A29">
        <w:rPr>
          <w:rFonts w:eastAsia="Roboto-Regular"/>
          <w:color w:val="000000" w:themeColor="text1"/>
          <w:sz w:val="26"/>
          <w:szCs w:val="26"/>
        </w:rPr>
        <w:tab/>
      </w:r>
      <w:r w:rsidRPr="002A3A29">
        <w:rPr>
          <w:rFonts w:eastAsia="Roboto-Regular"/>
          <w:color w:val="000000" w:themeColor="text1"/>
          <w:sz w:val="26"/>
          <w:szCs w:val="26"/>
        </w:rPr>
        <w:tab/>
        <w:t>Chỉ số giá trái phiếu</w:t>
      </w:r>
      <w:r w:rsidRPr="002A3A29">
        <w:rPr>
          <w:rFonts w:eastAsia="Roboto-Regular"/>
          <w:color w:val="000000" w:themeColor="text1"/>
          <w:sz w:val="26"/>
          <w:szCs w:val="26"/>
          <w:lang w:val="vi-VN"/>
        </w:rPr>
        <w:t xml:space="preserve"> (</w:t>
      </w:r>
      <w:r w:rsidRPr="002A3A29">
        <w:rPr>
          <w:rFonts w:eastAsia="Roboto-Regular"/>
          <w:color w:val="000000" w:themeColor="text1"/>
          <w:sz w:val="26"/>
          <w:szCs w:val="26"/>
        </w:rPr>
        <w:t>chỉ số giá trái phiếu chính chủ, chỉ số giá trái phiếu doanh nghiệp, chỉ số giá trái phiếu liên quốc gia.</w:t>
      </w:r>
      <w:r w:rsidRPr="002A3A29">
        <w:rPr>
          <w:rFonts w:eastAsia="Roboto-Regular"/>
          <w:color w:val="000000" w:themeColor="text1"/>
          <w:sz w:val="26"/>
          <w:szCs w:val="26"/>
          <w:lang w:val="vi-VN"/>
        </w:rPr>
        <w:t>)</w:t>
      </w:r>
      <w:r w:rsidRPr="002A3A29">
        <w:rPr>
          <w:rFonts w:eastAsia="Roboto-Regular"/>
          <w:color w:val="000000" w:themeColor="text1"/>
          <w:sz w:val="26"/>
          <w:szCs w:val="26"/>
        </w:rPr>
        <w:t>.</w:t>
      </w:r>
    </w:p>
    <w:p w14:paraId="08ED5AB9" w14:textId="77777777" w:rsidR="0052610B" w:rsidRPr="002A3A29" w:rsidRDefault="0052610B" w:rsidP="00CB392E">
      <w:pPr>
        <w:pStyle w:val="NormalWeb"/>
        <w:tabs>
          <w:tab w:val="left" w:pos="567"/>
        </w:tabs>
        <w:spacing w:before="0" w:beforeAutospacing="0" w:after="0" w:afterAutospacing="0" w:line="360" w:lineRule="auto"/>
        <w:ind w:firstLine="567"/>
        <w:rPr>
          <w:rFonts w:eastAsia="Roboto-Regular"/>
          <w:color w:val="000000" w:themeColor="text1"/>
          <w:sz w:val="26"/>
          <w:szCs w:val="26"/>
        </w:rPr>
      </w:pPr>
      <w:r w:rsidRPr="002A3A29">
        <w:rPr>
          <w:rFonts w:eastAsia="Roboto-Regular"/>
          <w:color w:val="000000" w:themeColor="text1"/>
          <w:sz w:val="26"/>
          <w:szCs w:val="26"/>
        </w:rPr>
        <w:t>- </w:t>
      </w:r>
      <w:r w:rsidRPr="002A3A29">
        <w:rPr>
          <w:rFonts w:eastAsia="Roboto-Regular"/>
          <w:color w:val="000000" w:themeColor="text1"/>
          <w:sz w:val="26"/>
          <w:szCs w:val="26"/>
        </w:rPr>
        <w:tab/>
      </w:r>
      <w:r w:rsidRPr="002A3A29">
        <w:rPr>
          <w:rFonts w:eastAsia="Roboto-Regular"/>
          <w:color w:val="000000" w:themeColor="text1"/>
          <w:sz w:val="26"/>
          <w:szCs w:val="26"/>
        </w:rPr>
        <w:tab/>
        <w:t>Chỉ số giá các sản phẩm phái sinh.</w:t>
      </w:r>
    </w:p>
    <w:p w14:paraId="14BE1818" w14:textId="77777777" w:rsidR="0052610B" w:rsidRPr="002A3A29" w:rsidRDefault="0052610B" w:rsidP="00CB392E">
      <w:pPr>
        <w:pStyle w:val="NormalWeb"/>
        <w:tabs>
          <w:tab w:val="left" w:pos="567"/>
        </w:tabs>
        <w:spacing w:before="0" w:beforeAutospacing="0" w:after="0" w:afterAutospacing="0" w:line="360" w:lineRule="auto"/>
        <w:ind w:firstLine="567"/>
        <w:rPr>
          <w:rFonts w:eastAsia="Roboto-Regular"/>
          <w:color w:val="000000" w:themeColor="text1"/>
          <w:sz w:val="26"/>
          <w:szCs w:val="26"/>
        </w:rPr>
      </w:pPr>
      <w:r w:rsidRPr="002A3A29">
        <w:rPr>
          <w:rFonts w:eastAsia="Roboto-Regular"/>
          <w:color w:val="000000" w:themeColor="text1"/>
          <w:sz w:val="26"/>
          <w:szCs w:val="26"/>
        </w:rPr>
        <w:t>- </w:t>
      </w:r>
      <w:r w:rsidRPr="002A3A29">
        <w:rPr>
          <w:rFonts w:eastAsia="Roboto-Regular"/>
          <w:color w:val="000000" w:themeColor="text1"/>
          <w:sz w:val="26"/>
          <w:szCs w:val="26"/>
        </w:rPr>
        <w:tab/>
      </w:r>
      <w:r w:rsidRPr="002A3A29">
        <w:rPr>
          <w:rFonts w:eastAsia="Roboto-Regular"/>
          <w:color w:val="000000" w:themeColor="text1"/>
          <w:sz w:val="26"/>
          <w:szCs w:val="26"/>
        </w:rPr>
        <w:tab/>
        <w:t>Chỉ số giá kết hợp cổ phiếu và trái phiếu.</w:t>
      </w:r>
    </w:p>
    <w:p w14:paraId="145ECCF2" w14:textId="04B676EC" w:rsidR="0052610B" w:rsidRPr="002A3A29" w:rsidRDefault="0052610B" w:rsidP="00CB392E">
      <w:pPr>
        <w:spacing w:line="360" w:lineRule="auto"/>
        <w:jc w:val="both"/>
        <w:rPr>
          <w:i/>
          <w:color w:val="000000" w:themeColor="text1"/>
          <w:sz w:val="26"/>
          <w:szCs w:val="26"/>
        </w:rPr>
      </w:pPr>
      <w:r w:rsidRPr="002A3A29">
        <w:rPr>
          <w:i/>
          <w:color w:val="000000" w:themeColor="text1"/>
          <w:sz w:val="26"/>
          <w:szCs w:val="26"/>
        </w:rPr>
        <w:t>3.1.1</w:t>
      </w:r>
      <w:r w:rsidR="002A3A29" w:rsidRPr="002A3A29">
        <w:rPr>
          <w:i/>
          <w:color w:val="000000" w:themeColor="text1"/>
          <w:sz w:val="26"/>
          <w:szCs w:val="26"/>
        </w:rPr>
        <w:t>.2</w:t>
      </w:r>
      <w:r w:rsidR="002A3A29" w:rsidRPr="002A3A29">
        <w:rPr>
          <w:i/>
          <w:color w:val="000000" w:themeColor="text1"/>
          <w:sz w:val="26"/>
          <w:szCs w:val="26"/>
        </w:rPr>
        <w:tab/>
        <w:t xml:space="preserve">  </w:t>
      </w:r>
      <w:r w:rsidRPr="002A3A29">
        <w:rPr>
          <w:i/>
          <w:color w:val="000000" w:themeColor="text1"/>
          <w:sz w:val="26"/>
          <w:szCs w:val="26"/>
        </w:rPr>
        <w:t>Vai trò của chỉ số thị trường chứng khoán</w:t>
      </w:r>
    </w:p>
    <w:p w14:paraId="5C8DD306" w14:textId="5F6EF95C" w:rsidR="0052610B" w:rsidRPr="002A3A29" w:rsidRDefault="0052610B" w:rsidP="00CB392E">
      <w:pPr>
        <w:pStyle w:val="ListParagraph"/>
        <w:spacing w:after="0" w:line="360" w:lineRule="auto"/>
        <w:ind w:left="0" w:firstLine="567"/>
        <w:jc w:val="both"/>
        <w:rPr>
          <w:rFonts w:ascii="Times New Roman" w:eastAsia="SimSun" w:hAnsi="Times New Roman" w:cs="Times New Roman"/>
          <w:color w:val="000000" w:themeColor="text1"/>
          <w:sz w:val="26"/>
          <w:szCs w:val="26"/>
        </w:rPr>
      </w:pPr>
      <w:r w:rsidRPr="002A3A29">
        <w:rPr>
          <w:rFonts w:ascii="Times New Roman" w:hAnsi="Times New Roman" w:cs="Times New Roman"/>
          <w:color w:val="000000" w:themeColor="text1"/>
          <w:sz w:val="26"/>
          <w:szCs w:val="26"/>
          <w:lang w:eastAsia="zh-CN" w:bidi="ar"/>
        </w:rPr>
        <w:t>Như vậy, khái niệm được chọn sử dụng với nội hàm là nhằm phản ánh tình hình của thị trường cổ phiếu. SMI chỉ đơn thuần là một con số nhưng chúng mở ra cái nhìn tổng quát về sức khỏe của thị trường cổ phiếu, từ đó mà các nhà đầu tư, các nhà quản lý và cả người dân đều có thể đánh giá tình hình tài chính và đưa ra các quyết định đầu tư hiệu quả nhất. Các nghiên cứu dưới đây cũng đều cho thấy SMI</w:t>
      </w:r>
      <w:r w:rsidRPr="002A3A29">
        <w:rPr>
          <w:rStyle w:val="CommentReference"/>
          <w:rFonts w:ascii="Times New Roman" w:hAnsi="Times New Roman" w:cs="Times New Roman"/>
          <w:color w:val="000000" w:themeColor="text1"/>
          <w:sz w:val="26"/>
          <w:szCs w:val="26"/>
        </w:rPr>
        <w:t xml:space="preserve"> </w:t>
      </w:r>
      <w:r w:rsidRPr="002A3A29">
        <w:rPr>
          <w:rStyle w:val="CommentReference"/>
          <w:rFonts w:ascii="Times New Roman" w:hAnsi="Times New Roman" w:cs="Times New Roman"/>
          <w:color w:val="000000" w:themeColor="text1"/>
          <w:sz w:val="26"/>
          <w:szCs w:val="26"/>
          <w:lang w:val="vi-VN"/>
        </w:rPr>
        <w:t>có vai trò quan trọng trong việc giúp</w:t>
      </w:r>
      <w:r w:rsidRPr="002A3A29">
        <w:rPr>
          <w:rStyle w:val="CommentReference"/>
          <w:rFonts w:ascii="Times New Roman" w:hAnsi="Times New Roman" w:cs="Times New Roman"/>
          <w:color w:val="000000" w:themeColor="text1"/>
          <w:sz w:val="26"/>
          <w:szCs w:val="26"/>
        </w:rPr>
        <w:t xml:space="preserve"> phản ánh thị trường cổ phiếu của một quốc gia. Điều này cũng phản ánh được sự vận động của nền kinh tế, sự tăng trưởng kinh tế, trở thành bản báo cáo về tình hình sức khỏe kinh tế của quốc gia đó.</w:t>
      </w:r>
      <w:r w:rsidRPr="002A3A29">
        <w:rPr>
          <w:rStyle w:val="CommentReference"/>
          <w:rFonts w:ascii="Times New Roman" w:hAnsi="Times New Roman" w:cs="Times New Roman"/>
          <w:color w:val="000000" w:themeColor="text1"/>
          <w:sz w:val="26"/>
          <w:szCs w:val="26"/>
          <w:lang w:val="vi-VN"/>
        </w:rPr>
        <w:t xml:space="preserve"> </w:t>
      </w:r>
      <w:r w:rsidRPr="002A3A29">
        <w:rPr>
          <w:rStyle w:val="CommentReference"/>
          <w:rFonts w:ascii="Times New Roman" w:hAnsi="Times New Roman" w:cs="Times New Roman"/>
          <w:color w:val="000000" w:themeColor="text1"/>
          <w:sz w:val="26"/>
          <w:szCs w:val="26"/>
        </w:rPr>
        <w:t>Ngoài ra,</w:t>
      </w:r>
      <w:r w:rsidRPr="002A3A29">
        <w:rPr>
          <w:rFonts w:ascii="Times New Roman" w:eastAsia="MinionPro-Bold" w:hAnsi="Times New Roman" w:cs="Times New Roman"/>
          <w:bCs/>
          <w:color w:val="000000" w:themeColor="text1"/>
          <w:sz w:val="26"/>
          <w:szCs w:val="26"/>
          <w:lang w:eastAsia="zh-CN" w:bidi="ar"/>
        </w:rPr>
        <w:t xml:space="preserve"> các nghiên cứu trước dưới đây </w:t>
      </w:r>
      <w:r w:rsidR="008E78A2" w:rsidRPr="002A3A29">
        <w:rPr>
          <w:rFonts w:ascii="Times New Roman" w:eastAsia="MinionPro-Bold" w:hAnsi="Times New Roman" w:cs="Times New Roman"/>
          <w:bCs/>
          <w:color w:val="000000" w:themeColor="text1"/>
          <w:sz w:val="26"/>
          <w:szCs w:val="26"/>
          <w:lang w:eastAsia="zh-CN" w:bidi="ar"/>
        </w:rPr>
        <w:t xml:space="preserve">được </w:t>
      </w:r>
      <w:r w:rsidRPr="002A3A29">
        <w:rPr>
          <w:rFonts w:ascii="Times New Roman" w:eastAsia="MinionPro-Bold" w:hAnsi="Times New Roman" w:cs="Times New Roman"/>
          <w:bCs/>
          <w:color w:val="000000" w:themeColor="text1"/>
          <w:sz w:val="26"/>
          <w:szCs w:val="26"/>
          <w:lang w:eastAsia="zh-CN" w:bidi="ar"/>
        </w:rPr>
        <w:t xml:space="preserve">xét đến cũng đảm bảo có tính nhất quán với khái niệm được chọn. Như nghiên cứu của </w:t>
      </w:r>
      <w:r w:rsidRPr="002A3A29">
        <w:rPr>
          <w:rFonts w:ascii="Times New Roman" w:hAnsi="Times New Roman" w:cs="Times New Roman"/>
          <w:color w:val="000000" w:themeColor="text1"/>
          <w:sz w:val="26"/>
          <w:szCs w:val="26"/>
          <w:shd w:val="clear" w:color="auto" w:fill="FFFFFF"/>
          <w:lang w:eastAsia="zh-CN" w:bidi="ar"/>
        </w:rPr>
        <w:t xml:space="preserve">Bilal, Songsheng Chen &amp; Bushra Komal (2016) với dữ liệu là cổ phiếu của 20 quốc gia thuộc khu vực </w:t>
      </w:r>
      <w:r w:rsidRPr="002A3A29">
        <w:rPr>
          <w:rFonts w:ascii="Times New Roman" w:hAnsi="Times New Roman" w:cs="Times New Roman"/>
          <w:color w:val="000000" w:themeColor="text1"/>
          <w:sz w:val="26"/>
          <w:szCs w:val="26"/>
          <w:shd w:val="clear" w:color="auto" w:fill="FFFFFF"/>
          <w:lang w:val="vi-VN" w:eastAsia="zh-CN" w:bidi="ar"/>
        </w:rPr>
        <w:t xml:space="preserve">có </w:t>
      </w:r>
      <w:r w:rsidRPr="002A3A29">
        <w:rPr>
          <w:rFonts w:ascii="Times New Roman" w:hAnsi="Times New Roman" w:cs="Times New Roman"/>
          <w:color w:val="000000" w:themeColor="text1"/>
          <w:sz w:val="26"/>
          <w:szCs w:val="26"/>
          <w:shd w:val="clear" w:color="auto" w:fill="FFFFFF"/>
          <w:lang w:eastAsia="zh-CN" w:bidi="ar"/>
        </w:rPr>
        <w:t>thu nhập trung bình thấp giai đoạn</w:t>
      </w:r>
      <w:r w:rsidRPr="002A3A29">
        <w:rPr>
          <w:rFonts w:ascii="Times New Roman" w:hAnsi="Times New Roman" w:cs="Times New Roman"/>
          <w:color w:val="000000" w:themeColor="text1"/>
          <w:sz w:val="26"/>
          <w:szCs w:val="26"/>
          <w:shd w:val="clear" w:color="auto" w:fill="FFFFFF"/>
          <w:lang w:val="vi-VN" w:eastAsia="zh-CN" w:bidi="ar"/>
        </w:rPr>
        <w:t xml:space="preserve"> từ năm</w:t>
      </w:r>
      <w:r w:rsidRPr="002A3A29">
        <w:rPr>
          <w:rFonts w:ascii="Times New Roman" w:hAnsi="Times New Roman" w:cs="Times New Roman"/>
          <w:color w:val="000000" w:themeColor="text1"/>
          <w:sz w:val="26"/>
          <w:szCs w:val="26"/>
          <w:shd w:val="clear" w:color="auto" w:fill="FFFFFF"/>
          <w:lang w:eastAsia="zh-CN" w:bidi="ar"/>
        </w:rPr>
        <w:t xml:space="preserve"> 1990 - 2012, Nghiên cứu của </w:t>
      </w:r>
      <w:r w:rsidRPr="002A3A29">
        <w:rPr>
          <w:rFonts w:ascii="Times New Roman" w:eastAsia="monospace" w:hAnsi="Times New Roman" w:cs="Times New Roman"/>
          <w:color w:val="000000" w:themeColor="text1"/>
          <w:sz w:val="26"/>
          <w:szCs w:val="26"/>
          <w:shd w:val="clear" w:color="auto" w:fill="FFFFFF"/>
        </w:rPr>
        <w:t>Hoque, M. E. &amp; Yakob, N. A. (2017)</w:t>
      </w:r>
      <w:r w:rsidRPr="002A3A29">
        <w:rPr>
          <w:rFonts w:ascii="Times New Roman" w:hAnsi="Times New Roman" w:cs="Times New Roman"/>
          <w:color w:val="000000" w:themeColor="text1"/>
          <w:sz w:val="26"/>
          <w:szCs w:val="26"/>
          <w:shd w:val="clear" w:color="auto" w:fill="FFFFFF"/>
          <w:lang w:eastAsia="zh-CN" w:bidi="ar"/>
        </w:rPr>
        <w:t xml:space="preserve">, sử dụng kiểm định nhân quả Granger và ARDL với dữ liệu là giá trị các cổ phiếu giai đoạn </w:t>
      </w:r>
      <w:r w:rsidRPr="002A3A29">
        <w:rPr>
          <w:rFonts w:ascii="Times New Roman" w:hAnsi="Times New Roman" w:cs="Times New Roman"/>
          <w:color w:val="000000" w:themeColor="text1"/>
          <w:sz w:val="26"/>
          <w:szCs w:val="26"/>
          <w:shd w:val="clear" w:color="auto" w:fill="FFFFFF"/>
          <w:lang w:val="vi-VN" w:eastAsia="zh-CN" w:bidi="ar"/>
        </w:rPr>
        <w:t xml:space="preserve">từ năm </w:t>
      </w:r>
      <w:r w:rsidRPr="002A3A29">
        <w:rPr>
          <w:rFonts w:ascii="Times New Roman" w:hAnsi="Times New Roman" w:cs="Times New Roman"/>
          <w:color w:val="000000" w:themeColor="text1"/>
          <w:sz w:val="26"/>
          <w:szCs w:val="26"/>
          <w:shd w:val="clear" w:color="auto" w:fill="FFFFFF"/>
          <w:lang w:eastAsia="zh-CN" w:bidi="ar"/>
        </w:rPr>
        <w:t xml:space="preserve">1981 – 2016, và nghiên cứu của </w:t>
      </w:r>
      <w:r w:rsidRPr="002A3A29">
        <w:rPr>
          <w:rFonts w:ascii="Times New Roman" w:eastAsia="monospace" w:hAnsi="Times New Roman" w:cs="Times New Roman"/>
          <w:color w:val="000000" w:themeColor="text1"/>
          <w:sz w:val="26"/>
          <w:szCs w:val="26"/>
          <w:shd w:val="clear" w:color="auto" w:fill="FFFFFF"/>
        </w:rPr>
        <w:t>Osaseri, G. &amp; Osamwonyi, I. O. (2018)</w:t>
      </w:r>
      <w:r w:rsidRPr="002A3A29">
        <w:rPr>
          <w:rFonts w:ascii="Times New Roman" w:eastAsia="TimesNewRomanPSMT" w:hAnsi="Times New Roman" w:cs="Times New Roman"/>
          <w:color w:val="000000" w:themeColor="text1"/>
          <w:sz w:val="26"/>
          <w:szCs w:val="26"/>
        </w:rPr>
        <w:t>, sử</w:t>
      </w:r>
      <w:r w:rsidRPr="002A3A29">
        <w:rPr>
          <w:rFonts w:ascii="Times New Roman" w:eastAsia="TimesNewRomanPSMT" w:hAnsi="Times New Roman" w:cs="Times New Roman"/>
          <w:color w:val="000000" w:themeColor="text1"/>
          <w:sz w:val="26"/>
          <w:szCs w:val="26"/>
          <w:lang w:val="vi-VN"/>
        </w:rPr>
        <w:t xml:space="preserve"> </w:t>
      </w:r>
      <w:r w:rsidRPr="002A3A29">
        <w:rPr>
          <w:rFonts w:ascii="Times New Roman" w:eastAsia="TimesNewRomanPSMT" w:hAnsi="Times New Roman" w:cs="Times New Roman"/>
          <w:color w:val="000000" w:themeColor="text1"/>
          <w:sz w:val="26"/>
          <w:szCs w:val="26"/>
        </w:rPr>
        <w:t xml:space="preserve">dụng </w:t>
      </w:r>
      <w:r w:rsidRPr="002A3A29">
        <w:rPr>
          <w:rFonts w:ascii="Times New Roman" w:eastAsia="TimesNewRomanPSMT" w:hAnsi="Times New Roman" w:cs="Times New Roman"/>
          <w:color w:val="000000" w:themeColor="text1"/>
          <w:sz w:val="26"/>
          <w:szCs w:val="26"/>
        </w:rPr>
        <w:lastRenderedPageBreak/>
        <w:t>chuỗi dữ liệu thời gian theo</w:t>
      </w:r>
      <w:r w:rsidRPr="002A3A29">
        <w:rPr>
          <w:rFonts w:ascii="Times New Roman" w:eastAsia="TimesNewRomanPSMT" w:hAnsi="Times New Roman" w:cs="Times New Roman"/>
          <w:color w:val="000000" w:themeColor="text1"/>
          <w:sz w:val="26"/>
          <w:szCs w:val="26"/>
          <w:lang w:val="vi-VN"/>
        </w:rPr>
        <w:t xml:space="preserve"> </w:t>
      </w:r>
      <w:r w:rsidRPr="002A3A29">
        <w:rPr>
          <w:rFonts w:ascii="Times New Roman" w:eastAsia="TimesNewRomanPSMT" w:hAnsi="Times New Roman" w:cs="Times New Roman"/>
          <w:color w:val="000000" w:themeColor="text1"/>
          <w:sz w:val="26"/>
          <w:szCs w:val="26"/>
        </w:rPr>
        <w:t>quý từ 1994Q1 đến 2015Q4, kết quả cho thấy phát triển thị trường</w:t>
      </w:r>
      <w:r w:rsidRPr="002A3A29">
        <w:rPr>
          <w:rFonts w:ascii="Times New Roman" w:eastAsia="TimesNewRomanPSMT" w:hAnsi="Times New Roman" w:cs="Times New Roman"/>
          <w:color w:val="000000" w:themeColor="text1"/>
          <w:sz w:val="26"/>
          <w:szCs w:val="26"/>
          <w:lang w:val="vi-VN"/>
        </w:rPr>
        <w:t xml:space="preserve"> </w:t>
      </w:r>
      <w:r w:rsidRPr="002A3A29">
        <w:rPr>
          <w:rFonts w:ascii="Times New Roman" w:eastAsia="TimesNewRomanPSMT" w:hAnsi="Times New Roman" w:cs="Times New Roman"/>
          <w:color w:val="000000" w:themeColor="text1"/>
          <w:sz w:val="26"/>
          <w:szCs w:val="26"/>
        </w:rPr>
        <w:t>chứng khoán trên cơ sở dữ liệu các cổ phiếu được lựa chọn có tác động tích</w:t>
      </w:r>
      <w:r w:rsidRPr="002A3A29">
        <w:rPr>
          <w:rFonts w:ascii="Times New Roman" w:eastAsia="TimesNewRomanPSMT" w:hAnsi="Times New Roman" w:cs="Times New Roman"/>
          <w:color w:val="000000" w:themeColor="text1"/>
          <w:sz w:val="26"/>
          <w:szCs w:val="26"/>
          <w:lang w:val="vi-VN"/>
        </w:rPr>
        <w:t xml:space="preserve"> </w:t>
      </w:r>
      <w:r w:rsidRPr="002A3A29">
        <w:rPr>
          <w:rFonts w:ascii="Times New Roman" w:eastAsia="TimesNewRomanPSMT" w:hAnsi="Times New Roman" w:cs="Times New Roman"/>
          <w:color w:val="000000" w:themeColor="text1"/>
          <w:sz w:val="26"/>
          <w:szCs w:val="26"/>
        </w:rPr>
        <w:t>cực đến tăng trưởng kinh tế</w:t>
      </w:r>
      <w:r w:rsidRPr="002A3A29">
        <w:rPr>
          <w:rFonts w:ascii="Times New Roman" w:hAnsi="Times New Roman" w:cs="Times New Roman"/>
          <w:color w:val="000000" w:themeColor="text1"/>
          <w:sz w:val="26"/>
          <w:szCs w:val="26"/>
          <w:shd w:val="clear" w:color="auto" w:fill="FFFFFF"/>
          <w:lang w:eastAsia="zh-CN" w:bidi="ar"/>
        </w:rPr>
        <w:t xml:space="preserve">. </w:t>
      </w:r>
    </w:p>
    <w:p w14:paraId="47E57375" w14:textId="77777777" w:rsidR="0052610B" w:rsidRPr="002A3A29" w:rsidRDefault="0052610B" w:rsidP="00CB392E">
      <w:pPr>
        <w:pStyle w:val="NormalWeb"/>
        <w:shd w:val="clear" w:color="auto" w:fill="FFFFFF"/>
        <w:spacing w:before="0" w:beforeAutospacing="0" w:after="0" w:afterAutospacing="0" w:line="360" w:lineRule="auto"/>
        <w:ind w:firstLine="567"/>
        <w:rPr>
          <w:rFonts w:eastAsia="SimSun"/>
          <w:color w:val="000000" w:themeColor="text1"/>
          <w:sz w:val="26"/>
          <w:szCs w:val="26"/>
          <w:lang w:val="vi-VN"/>
        </w:rPr>
      </w:pPr>
      <w:r w:rsidRPr="002A3A29">
        <w:rPr>
          <w:rFonts w:eastAsia="monospace"/>
          <w:color w:val="000000" w:themeColor="text1"/>
          <w:sz w:val="26"/>
          <w:szCs w:val="26"/>
          <w:shd w:val="clear" w:color="auto" w:fill="FFFFFF"/>
        </w:rPr>
        <w:t xml:space="preserve">Pan, L. &amp; Mishra, V. </w:t>
      </w:r>
      <w:r w:rsidRPr="002A3A29">
        <w:rPr>
          <w:rFonts w:eastAsia="TimesNewRomanPSMT"/>
          <w:color w:val="000000" w:themeColor="text1"/>
          <w:sz w:val="26"/>
          <w:szCs w:val="26"/>
        </w:rPr>
        <w:t>(2018), nghiên cứu sự tương tác giữa thị trường chứng khoán và nền kinh tế</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của Trung Quốc, giai đoạn 1999 - 2015. Thị trường chứng khoán có mối liên hệ tiêu cực lâu dài</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 xml:space="preserve">với tăng trưởng kinh tế, tuy nhiên mức độ ảnh hưởng rất nhỏ và có thể bỏ qua. Theo tác giả </w:t>
      </w:r>
      <w:r w:rsidRPr="002A3A29">
        <w:rPr>
          <w:rFonts w:eastAsia="TimesNewRomanPSMT"/>
          <w:color w:val="000000" w:themeColor="text1"/>
          <w:sz w:val="26"/>
          <w:szCs w:val="26"/>
          <w:lang w:val="vi-VN"/>
        </w:rPr>
        <w:t xml:space="preserve">thì có </w:t>
      </w:r>
      <w:r w:rsidRPr="002A3A29">
        <w:rPr>
          <w:rFonts w:eastAsia="TimesNewRomanPSMT"/>
          <w:color w:val="000000" w:themeColor="text1"/>
          <w:sz w:val="26"/>
          <w:szCs w:val="26"/>
        </w:rPr>
        <w:t>mối quan hệ tiêu cực là bằng chứng của sự thịnh vượng phi lý trên cổ phiếu thị trường và</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bong bóng trong lĩnh vực tài chính tại Trung Quốc trong giai đoạn này. Tuy nhiên, nghiên cứu lại</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không tìm thấy bất kỳ bằng chứng nào về mối quan hệ giữa thị trường chứng khoán và nền kinh</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 xml:space="preserve">tế thực trong ngắn hạn. </w:t>
      </w:r>
      <w:r w:rsidRPr="002A3A29">
        <w:rPr>
          <w:color w:val="000000" w:themeColor="text1"/>
          <w:sz w:val="26"/>
          <w:szCs w:val="26"/>
          <w:lang w:val="vi-VN"/>
        </w:rPr>
        <w:t>Boubakari, A. &amp; Jin, D. (2010)</w:t>
      </w:r>
      <w:r w:rsidRPr="002A3A29">
        <w:rPr>
          <w:color w:val="000000" w:themeColor="text1"/>
          <w:sz w:val="26"/>
          <w:szCs w:val="26"/>
          <w:shd w:val="clear" w:color="auto" w:fill="FFFFFF"/>
          <w:lang w:val="vi-VN" w:eastAsia="zh-CN"/>
        </w:rPr>
        <w:t xml:space="preserve">, sử dụng dữ liệu cho 5 quốc gia là Bỉ, Pháp, Bồ Đào Nha, Hà Lan và Anh trong khoảng thời gian từ 1995 đến 2008Q1 và cho </w:t>
      </w:r>
      <w:r w:rsidRPr="002A3A29">
        <w:rPr>
          <w:color w:val="000000" w:themeColor="text1"/>
          <w:sz w:val="26"/>
          <w:szCs w:val="26"/>
          <w:shd w:val="clear" w:color="auto" w:fill="FFFFFF"/>
          <w:lang w:eastAsia="zh-CN"/>
        </w:rPr>
        <w:t>hai</w:t>
      </w:r>
      <w:r w:rsidRPr="002A3A29">
        <w:rPr>
          <w:color w:val="000000" w:themeColor="text1"/>
          <w:sz w:val="26"/>
          <w:szCs w:val="26"/>
          <w:shd w:val="clear" w:color="auto" w:fill="FFFFFF"/>
          <w:lang w:val="vi-VN" w:eastAsia="zh-CN"/>
        </w:rPr>
        <w:t xml:space="preserve"> kết quả là có mối quan hệ tích cực giữa 2 yếu tố </w:t>
      </w:r>
      <w:r w:rsidRPr="002A3A29">
        <w:rPr>
          <w:color w:val="000000" w:themeColor="text1"/>
          <w:sz w:val="26"/>
          <w:szCs w:val="26"/>
          <w:shd w:val="clear" w:color="auto" w:fill="FFFFFF"/>
          <w:lang w:eastAsia="zh-CN"/>
        </w:rPr>
        <w:t>thị trường chứng khoán</w:t>
      </w:r>
      <w:r w:rsidRPr="002A3A29">
        <w:rPr>
          <w:color w:val="000000" w:themeColor="text1"/>
          <w:sz w:val="26"/>
          <w:szCs w:val="26"/>
          <w:shd w:val="clear" w:color="auto" w:fill="FFFFFF"/>
          <w:lang w:val="vi-VN" w:eastAsia="zh-CN"/>
        </w:rPr>
        <w:t xml:space="preserve"> và tăng trưởng kinh tế đối với các quốc gia có </w:t>
      </w:r>
      <w:r w:rsidRPr="002A3A29">
        <w:rPr>
          <w:color w:val="000000" w:themeColor="text1"/>
          <w:sz w:val="26"/>
          <w:szCs w:val="26"/>
          <w:shd w:val="clear" w:color="auto" w:fill="FFFFFF"/>
          <w:lang w:eastAsia="zh-CN"/>
        </w:rPr>
        <w:t>thị trường chứng khoán</w:t>
      </w:r>
      <w:r w:rsidRPr="002A3A29">
        <w:rPr>
          <w:color w:val="000000" w:themeColor="text1"/>
          <w:sz w:val="26"/>
          <w:szCs w:val="26"/>
          <w:shd w:val="clear" w:color="auto" w:fill="FFFFFF"/>
          <w:lang w:val="vi-VN" w:eastAsia="zh-CN"/>
        </w:rPr>
        <w:t xml:space="preserve"> sôi động và thanh khoản cao, kết quả ngược lại với những quốc gia mà ở đó </w:t>
      </w:r>
      <w:r w:rsidRPr="002A3A29">
        <w:rPr>
          <w:color w:val="000000" w:themeColor="text1"/>
          <w:sz w:val="26"/>
          <w:szCs w:val="26"/>
          <w:shd w:val="clear" w:color="auto" w:fill="FFFFFF"/>
          <w:lang w:eastAsia="zh-CN"/>
        </w:rPr>
        <w:t>thị trường chứng khoán</w:t>
      </w:r>
      <w:r w:rsidRPr="002A3A29">
        <w:rPr>
          <w:color w:val="000000" w:themeColor="text1"/>
          <w:sz w:val="26"/>
          <w:szCs w:val="26"/>
          <w:shd w:val="clear" w:color="auto" w:fill="FFFFFF"/>
          <w:lang w:val="vi-VN" w:eastAsia="zh-CN"/>
        </w:rPr>
        <w:t xml:space="preserve"> kém sô</w:t>
      </w:r>
      <w:r w:rsidRPr="002A3A29">
        <w:rPr>
          <w:color w:val="000000" w:themeColor="text1"/>
          <w:sz w:val="26"/>
          <w:szCs w:val="26"/>
          <w:shd w:val="clear" w:color="auto" w:fill="FFFFFF"/>
          <w:lang w:eastAsia="zh-CN"/>
        </w:rPr>
        <w:t>i</w:t>
      </w:r>
      <w:r w:rsidRPr="002A3A29">
        <w:rPr>
          <w:color w:val="000000" w:themeColor="text1"/>
          <w:sz w:val="26"/>
          <w:szCs w:val="26"/>
          <w:shd w:val="clear" w:color="auto" w:fill="FFFFFF"/>
          <w:lang w:val="vi-VN" w:eastAsia="zh-CN"/>
        </w:rPr>
        <w:t xml:space="preserve"> động và kém thanh khoản.</w:t>
      </w:r>
      <w:r w:rsidRPr="002A3A29">
        <w:rPr>
          <w:color w:val="000000" w:themeColor="text1"/>
          <w:sz w:val="26"/>
          <w:szCs w:val="26"/>
          <w:shd w:val="clear" w:color="auto" w:fill="FFFFFF"/>
          <w:lang w:eastAsia="zh-CN"/>
        </w:rPr>
        <w:t xml:space="preserve"> </w:t>
      </w:r>
      <w:r w:rsidRPr="002A3A29">
        <w:rPr>
          <w:color w:val="000000" w:themeColor="text1"/>
          <w:sz w:val="26"/>
          <w:szCs w:val="26"/>
          <w:shd w:val="clear" w:color="auto" w:fill="FFFFFF"/>
          <w:lang w:eastAsia="zh-CN" w:bidi="ar"/>
        </w:rPr>
        <w:t>Trầm Thị Xuân Hương</w:t>
      </w:r>
      <w:r w:rsidRPr="002A3A29">
        <w:rPr>
          <w:color w:val="000000" w:themeColor="text1"/>
          <w:sz w:val="26"/>
          <w:szCs w:val="26"/>
          <w:shd w:val="clear" w:color="auto" w:fill="FFFFFF"/>
          <w:lang w:val="vi-VN" w:eastAsia="zh-CN" w:bidi="ar"/>
        </w:rPr>
        <w:t xml:space="preserve"> và cộng sự (2019)</w:t>
      </w:r>
      <w:r w:rsidRPr="002A3A29">
        <w:rPr>
          <w:color w:val="000000" w:themeColor="text1"/>
          <w:sz w:val="26"/>
          <w:szCs w:val="26"/>
          <w:shd w:val="clear" w:color="auto" w:fill="FFFFFF"/>
          <w:lang w:eastAsia="zh-CN" w:bidi="ar"/>
        </w:rPr>
        <w:t xml:space="preserve"> </w:t>
      </w:r>
      <w:r w:rsidRPr="002A3A29">
        <w:rPr>
          <w:color w:val="000000" w:themeColor="text1"/>
          <w:sz w:val="26"/>
          <w:szCs w:val="26"/>
          <w:shd w:val="clear" w:color="auto" w:fill="FFFFFF"/>
          <w:lang w:val="vi-VN" w:eastAsia="zh-CN" w:bidi="ar"/>
        </w:rPr>
        <w:t>đã t</w:t>
      </w:r>
      <w:r w:rsidRPr="002A3A29">
        <w:rPr>
          <w:rFonts w:eastAsia="TimesNewRomanPSMT"/>
          <w:color w:val="000000" w:themeColor="text1"/>
          <w:sz w:val="26"/>
          <w:szCs w:val="26"/>
        </w:rPr>
        <w:t>hông qua phương pháp hồi quy với dữ liệu bảng, nghiên cứu đánh giá ảnh hưởng của thị</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trường chứng khoán đến tăng trưởng kinh tế của 5 nước Asean bao gồm: Indonesia, Malaysia,</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Philippin, Thái Lan và Việt Nam. Giai đoạn nghiên cứu sau khủng hoảng kinh tế 2008 – 2017.</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 xml:space="preserve">Kết quả nghiên cứu cho thấy </w:t>
      </w:r>
      <w:r w:rsidRPr="002A3A29">
        <w:rPr>
          <w:rFonts w:eastAsia="TimesNewRomanPSMT"/>
          <w:color w:val="000000" w:themeColor="text1"/>
          <w:sz w:val="26"/>
          <w:szCs w:val="26"/>
          <w:lang w:val="vi-VN"/>
        </w:rPr>
        <w:t>c</w:t>
      </w:r>
      <w:r w:rsidRPr="002A3A29">
        <w:rPr>
          <w:rFonts w:eastAsia="TimesNewRomanPSMT"/>
          <w:color w:val="000000" w:themeColor="text1"/>
          <w:sz w:val="26"/>
          <w:szCs w:val="26"/>
        </w:rPr>
        <w:t>ó tồn tại mối quan hệ hai chiều giữa phát triển thị trường chứng khoán và</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 xml:space="preserve">tăng trưởng kinh tế. Kinh nghiệm cho thấy các quốc gia kinh tế ổn định thì sự phát triển của </w:t>
      </w:r>
      <w:r w:rsidRPr="002A3A29">
        <w:rPr>
          <w:color w:val="000000" w:themeColor="text1"/>
          <w:sz w:val="26"/>
          <w:szCs w:val="26"/>
          <w:shd w:val="clear" w:color="auto" w:fill="FFFFFF"/>
          <w:lang w:eastAsia="zh-CN"/>
        </w:rPr>
        <w:t>thị trường chứng khoán</w:t>
      </w:r>
      <w:r w:rsidRPr="002A3A29">
        <w:rPr>
          <w:rFonts w:eastAsia="TimesNewRomanPSMT"/>
          <w:color w:val="000000" w:themeColor="text1"/>
          <w:sz w:val="26"/>
          <w:szCs w:val="26"/>
        </w:rPr>
        <w:t xml:space="preserve"> có</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tác động cùng chiều đến tăng trưởng kinh tế</w:t>
      </w:r>
      <w:r w:rsidRPr="002A3A29">
        <w:rPr>
          <w:rFonts w:eastAsia="TimesNewRomanPSMT"/>
          <w:color w:val="000000" w:themeColor="text1"/>
          <w:sz w:val="26"/>
          <w:szCs w:val="26"/>
          <w:lang w:val="vi-VN"/>
        </w:rPr>
        <w:t>.</w:t>
      </w:r>
    </w:p>
    <w:p w14:paraId="18085D56" w14:textId="1D64CAA7" w:rsidR="0052610B" w:rsidRPr="002A3A29" w:rsidRDefault="0052610B" w:rsidP="00CB392E">
      <w:pPr>
        <w:pStyle w:val="NormalWeb"/>
        <w:shd w:val="clear" w:color="auto" w:fill="FFFFFF"/>
        <w:spacing w:before="0" w:beforeAutospacing="0" w:after="0" w:afterAutospacing="0" w:line="360" w:lineRule="auto"/>
        <w:ind w:firstLine="567"/>
        <w:rPr>
          <w:color w:val="000000" w:themeColor="text1"/>
          <w:sz w:val="26"/>
          <w:szCs w:val="26"/>
        </w:rPr>
      </w:pPr>
      <w:r w:rsidRPr="002A3A29">
        <w:rPr>
          <w:rFonts w:eastAsia="HelveticaNeue"/>
          <w:color w:val="000000" w:themeColor="text1"/>
          <w:sz w:val="26"/>
          <w:szCs w:val="26"/>
          <w:lang w:val="vi-VN"/>
        </w:rPr>
        <w:t>Như vậy, m</w:t>
      </w:r>
      <w:r w:rsidRPr="002A3A29">
        <w:rPr>
          <w:rFonts w:eastAsia="HelveticaNeue"/>
          <w:color w:val="000000" w:themeColor="text1"/>
          <w:sz w:val="26"/>
          <w:szCs w:val="26"/>
        </w:rPr>
        <w:t>ọi biến động trên thị trường chứng khoán đều có thể tác động đến nền kinh tế và các nhà đầu tư. Thị trường chứng khoán chính là kênh dẫn vốn quan trọng của nền kinh tế đồng thời cũng là kênh đầu tư tiềm năng cho các nhà đầu tư. Thị trường chứng khoán còn là nơi tạo ra các công cụ có khả năng thanh khoản cao, có thể tích tụ, tập trung phân phối vốn và chuyển thời hạn của vốn phù hợp với yêu cầu phát triển kinh tế. Nhờ thị trường chứng khoán, chính phủ có thể huy động các nguồn lực tài chính mà không</w:t>
      </w:r>
      <w:r w:rsidRPr="002A3A29">
        <w:rPr>
          <w:rFonts w:eastAsia="HelveticaNeue"/>
          <w:color w:val="000000" w:themeColor="text1"/>
          <w:sz w:val="26"/>
          <w:szCs w:val="26"/>
          <w:lang w:val="vi-VN"/>
        </w:rPr>
        <w:t xml:space="preserve"> </w:t>
      </w:r>
      <w:r w:rsidRPr="002A3A29">
        <w:rPr>
          <w:rFonts w:eastAsia="HelveticaNeue"/>
          <w:color w:val="000000" w:themeColor="text1"/>
          <w:sz w:val="26"/>
          <w:szCs w:val="26"/>
        </w:rPr>
        <w:t xml:space="preserve">phải chịu áp lực về lạm phát, đặc biệt khi nguồn vốn đầu tư từ khu vực nhà nước còn rất nhiều </w:t>
      </w:r>
      <w:r w:rsidRPr="002A3A29">
        <w:rPr>
          <w:rFonts w:eastAsia="HelveticaNeue"/>
          <w:color w:val="000000" w:themeColor="text1"/>
          <w:sz w:val="26"/>
          <w:szCs w:val="26"/>
        </w:rPr>
        <w:lastRenderedPageBreak/>
        <w:t xml:space="preserve">hạn chế. </w:t>
      </w:r>
      <w:r w:rsidRPr="002A3A29">
        <w:rPr>
          <w:rFonts w:eastAsia="HelveticaNeue"/>
          <w:color w:val="000000" w:themeColor="text1"/>
          <w:sz w:val="26"/>
          <w:szCs w:val="26"/>
          <w:lang w:val="vi-VN"/>
        </w:rPr>
        <w:t>Tóm lại, c</w:t>
      </w:r>
      <w:r w:rsidRPr="002A3A29">
        <w:rPr>
          <w:rFonts w:eastAsia="HelveticaNeue"/>
          <w:color w:val="000000" w:themeColor="text1"/>
          <w:sz w:val="26"/>
          <w:szCs w:val="26"/>
        </w:rPr>
        <w:t>hỉ số giá chứng khoán phản ánh xu hướng vận động chung của toàn bộ thị trường, nên nó là một thông tin không thể thiếu về hoạt động giao dịch trên thị trường chứng khoán</w:t>
      </w:r>
      <w:r w:rsidRPr="002A3A29">
        <w:rPr>
          <w:rFonts w:eastAsia="HelveticaNeue"/>
          <w:color w:val="000000" w:themeColor="text1"/>
          <w:sz w:val="26"/>
          <w:szCs w:val="26"/>
          <w:lang w:val="vi-VN"/>
        </w:rPr>
        <w:t xml:space="preserve">. </w:t>
      </w:r>
      <w:r w:rsidRPr="002A3A29">
        <w:rPr>
          <w:rFonts w:eastAsia="HelveticaNeue"/>
          <w:color w:val="000000" w:themeColor="text1"/>
          <w:sz w:val="26"/>
          <w:szCs w:val="26"/>
        </w:rPr>
        <w:t>SMI cung cấp thông tin cho các nhà đầu tư đánh giá và phân tích thị trường chứng khoán một cách tổng quát khi cho thấy tình hình biến động giá chứng khoán cũng như của cả thị trường, là cơ sở để đưa các quyết định đầu tư mang tính chiến lược và dài hạn chứ không chỉ nhằm mục đích kiếm lời từ những biến động tạm thời. Đây là thông tin rất quan trọng đối với các công ty niêm yết, đối với nhà đầu tư và việc đánh giá thị trường chứng khoán</w:t>
      </w:r>
      <w:r w:rsidRPr="002A3A29">
        <w:rPr>
          <w:rFonts w:eastAsia="HelveticaNeue"/>
          <w:color w:val="000000" w:themeColor="text1"/>
          <w:sz w:val="26"/>
          <w:szCs w:val="26"/>
          <w:lang w:val="vi-VN"/>
        </w:rPr>
        <w:t xml:space="preserve">. </w:t>
      </w:r>
      <w:r w:rsidRPr="002A3A29">
        <w:rPr>
          <w:rFonts w:eastAsia="Roboto"/>
          <w:color w:val="000000" w:themeColor="text1"/>
          <w:sz w:val="26"/>
          <w:szCs w:val="26"/>
          <w:shd w:val="clear" w:color="auto" w:fill="FFFFFF"/>
        </w:rPr>
        <w:t>Các </w:t>
      </w:r>
      <w:r w:rsidRPr="002A3A29">
        <w:rPr>
          <w:rStyle w:val="Strong"/>
          <w:rFonts w:eastAsia="Roboto"/>
          <w:b w:val="0"/>
          <w:bCs w:val="0"/>
          <w:color w:val="000000" w:themeColor="text1"/>
          <w:sz w:val="26"/>
          <w:szCs w:val="26"/>
          <w:shd w:val="clear" w:color="auto" w:fill="FFFFFF"/>
        </w:rPr>
        <w:t>chỉ số chứng khoán</w:t>
      </w:r>
      <w:r w:rsidRPr="002A3A29">
        <w:rPr>
          <w:rFonts w:eastAsia="Roboto"/>
          <w:color w:val="000000" w:themeColor="text1"/>
          <w:sz w:val="26"/>
          <w:szCs w:val="26"/>
          <w:shd w:val="clear" w:color="auto" w:fill="FFFFFF"/>
        </w:rPr>
        <w:t> có tầm quan trọng lớn đối với thị trường tài chính toàn cầu</w:t>
      </w:r>
      <w:r w:rsidRPr="002A3A29">
        <w:rPr>
          <w:rFonts w:eastAsia="Roboto"/>
          <w:color w:val="000000" w:themeColor="text1"/>
          <w:sz w:val="26"/>
          <w:szCs w:val="26"/>
          <w:shd w:val="clear" w:color="auto" w:fill="FFFFFF"/>
          <w:lang w:val="vi-VN"/>
        </w:rPr>
        <w:t>, giúp</w:t>
      </w:r>
      <w:r w:rsidRPr="002A3A29">
        <w:rPr>
          <w:rFonts w:eastAsia="Roboto"/>
          <w:color w:val="000000" w:themeColor="text1"/>
          <w:sz w:val="26"/>
          <w:szCs w:val="26"/>
          <w:shd w:val="clear" w:color="auto" w:fill="FFFFFF"/>
        </w:rPr>
        <w:t xml:space="preserve"> nhà đầu tư đánh giá kết quả của thị trường chứng khoán hàng ngày, hàng tuần, hàng tháng. </w:t>
      </w:r>
      <w:r w:rsidRPr="002A3A29">
        <w:rPr>
          <w:rFonts w:eastAsia="Roboto"/>
          <w:color w:val="000000" w:themeColor="text1"/>
          <w:sz w:val="26"/>
          <w:szCs w:val="26"/>
          <w:shd w:val="clear" w:color="auto" w:fill="FFFFFF"/>
          <w:lang w:val="vi-VN"/>
        </w:rPr>
        <w:t xml:space="preserve">Ngoài ra, </w:t>
      </w:r>
      <w:r w:rsidRPr="002A3A29">
        <w:rPr>
          <w:rFonts w:eastAsia="Roboto"/>
          <w:color w:val="000000" w:themeColor="text1"/>
          <w:sz w:val="26"/>
          <w:szCs w:val="26"/>
          <w:shd w:val="clear" w:color="auto" w:fill="FFFFFF"/>
        </w:rPr>
        <w:t>các nhà đầu tư có thể xác định tâm lý thị trường và so sánh các thị trường chứng khoán khác nhau. Các chỉ số cũng đóng vai trò là điểm chuẩn vốn chủ sở hữu vì các quỹ được quản lý tích cực sử dụng chúng để so sánh hiệu quả hoạt động của các quỹ.</w:t>
      </w:r>
    </w:p>
    <w:p w14:paraId="4E6979E8" w14:textId="6097A27F" w:rsidR="0052610B" w:rsidRPr="002A3A29" w:rsidRDefault="002A3A29" w:rsidP="00CB392E">
      <w:pPr>
        <w:spacing w:line="360" w:lineRule="auto"/>
        <w:jc w:val="both"/>
        <w:rPr>
          <w:i/>
          <w:color w:val="000000" w:themeColor="text1"/>
          <w:sz w:val="26"/>
          <w:szCs w:val="26"/>
        </w:rPr>
      </w:pPr>
      <w:r w:rsidRPr="002A3A29">
        <w:rPr>
          <w:i/>
          <w:color w:val="000000" w:themeColor="text1"/>
          <w:sz w:val="26"/>
          <w:szCs w:val="26"/>
        </w:rPr>
        <w:t>3.1.1.3</w:t>
      </w:r>
      <w:r w:rsidRPr="002A3A29">
        <w:rPr>
          <w:i/>
          <w:color w:val="000000" w:themeColor="text1"/>
          <w:sz w:val="26"/>
          <w:szCs w:val="26"/>
        </w:rPr>
        <w:tab/>
      </w:r>
      <w:r w:rsidR="0052610B" w:rsidRPr="002A3A29">
        <w:rPr>
          <w:i/>
          <w:color w:val="000000" w:themeColor="text1"/>
          <w:sz w:val="26"/>
          <w:szCs w:val="26"/>
        </w:rPr>
        <w:t xml:space="preserve"> Các phương pháp đo lường chỉ số thị trường chứng khoán</w:t>
      </w:r>
    </w:p>
    <w:p w14:paraId="62F29559" w14:textId="48B2D0CF" w:rsidR="0052610B" w:rsidRPr="002A3A29" w:rsidRDefault="0052610B" w:rsidP="00CB392E">
      <w:pPr>
        <w:pStyle w:val="NormalWeb"/>
        <w:shd w:val="clear" w:color="auto" w:fill="FFFFFF"/>
        <w:spacing w:before="0" w:beforeAutospacing="0" w:after="0" w:afterAutospacing="0" w:line="360" w:lineRule="auto"/>
        <w:ind w:firstLine="567"/>
        <w:rPr>
          <w:rFonts w:eastAsia="SimSun"/>
          <w:color w:val="000000" w:themeColor="text1"/>
          <w:sz w:val="26"/>
          <w:szCs w:val="26"/>
        </w:rPr>
      </w:pPr>
      <w:r w:rsidRPr="002A3A29">
        <w:rPr>
          <w:rFonts w:eastAsia="SimSun"/>
          <w:color w:val="000000" w:themeColor="text1"/>
          <w:sz w:val="26"/>
          <w:szCs w:val="26"/>
        </w:rPr>
        <w:t>Hiện nay có các phương pháp được sử dụng phổ biến trong việc tính chỉ số giá cổ phiếu như phương pháp Passcher, phương pháp Laspeyres, phương pháp chỉ số giá bình quân Fisher, phương pháp số bình quân đơn giản, phương pháp bình quân nhân đơn giản,.. Trên cơ sở vai trò của SMI theo nội hàm của khái niệm được chọ</w:t>
      </w:r>
      <w:r w:rsidR="008E78A2" w:rsidRPr="002A3A29">
        <w:rPr>
          <w:rFonts w:eastAsia="SimSun"/>
          <w:color w:val="000000" w:themeColor="text1"/>
          <w:sz w:val="26"/>
          <w:szCs w:val="26"/>
        </w:rPr>
        <w:t xml:space="preserve">n, tác giả </w:t>
      </w:r>
      <w:r w:rsidRPr="002A3A29">
        <w:rPr>
          <w:rFonts w:eastAsia="SimSun"/>
          <w:color w:val="000000" w:themeColor="text1"/>
          <w:sz w:val="26"/>
          <w:szCs w:val="26"/>
        </w:rPr>
        <w:t>sẽ trình bày các phương pháp đo lường SMI với nội hàm được chọn như sau:</w:t>
      </w:r>
    </w:p>
    <w:p w14:paraId="0F585020" w14:textId="77777777" w:rsidR="0052610B" w:rsidRPr="002A3A29" w:rsidRDefault="0052610B" w:rsidP="00CB392E">
      <w:pPr>
        <w:shd w:val="clear" w:color="auto" w:fill="FFFFFF"/>
        <w:spacing w:line="360" w:lineRule="auto"/>
        <w:ind w:firstLine="567"/>
        <w:jc w:val="both"/>
        <w:rPr>
          <w:rFonts w:eastAsia="Roboto"/>
          <w:i/>
          <w:iCs/>
          <w:color w:val="000000" w:themeColor="text1"/>
          <w:sz w:val="26"/>
          <w:szCs w:val="26"/>
        </w:rPr>
      </w:pPr>
      <w:r w:rsidRPr="002A3A29">
        <w:rPr>
          <w:rFonts w:eastAsia="Roboto"/>
          <w:i/>
          <w:iCs/>
          <w:color w:val="000000" w:themeColor="text1"/>
          <w:sz w:val="26"/>
          <w:szCs w:val="26"/>
          <w:shd w:val="clear" w:color="auto" w:fill="FFFFFF"/>
        </w:rPr>
        <w:t xml:space="preserve">- </w:t>
      </w:r>
      <w:r w:rsidRPr="002A3A29">
        <w:rPr>
          <w:rFonts w:eastAsia="Roboto"/>
          <w:i/>
          <w:iCs/>
          <w:color w:val="000000" w:themeColor="text1"/>
          <w:sz w:val="26"/>
          <w:szCs w:val="26"/>
          <w:shd w:val="clear" w:color="auto" w:fill="FFFFFF"/>
        </w:rPr>
        <w:tab/>
        <w:t>Cách tính chỉ số chứng khoán dựa trên giá</w:t>
      </w:r>
    </w:p>
    <w:p w14:paraId="4A069877" w14:textId="77777777" w:rsidR="0052610B" w:rsidRPr="002A3A29" w:rsidRDefault="0052610B" w:rsidP="00CB392E">
      <w:pPr>
        <w:pStyle w:val="NormalWeb"/>
        <w:shd w:val="clear" w:color="auto" w:fill="FFFFFF"/>
        <w:spacing w:before="0" w:beforeAutospacing="0" w:after="0" w:afterAutospacing="0" w:line="360" w:lineRule="auto"/>
        <w:ind w:firstLine="567"/>
        <w:rPr>
          <w:rFonts w:eastAsia="Roboto"/>
          <w:color w:val="000000" w:themeColor="text1"/>
          <w:spacing w:val="5"/>
          <w:sz w:val="26"/>
          <w:szCs w:val="26"/>
        </w:rPr>
      </w:pPr>
      <w:r w:rsidRPr="002A3A29">
        <w:rPr>
          <w:rFonts w:eastAsia="Roboto"/>
          <w:color w:val="000000" w:themeColor="text1"/>
          <w:spacing w:val="5"/>
          <w:sz w:val="26"/>
          <w:szCs w:val="26"/>
          <w:shd w:val="clear" w:color="auto" w:fill="FFFFFF"/>
        </w:rPr>
        <w:t>Đây là cách tính chỉ số chứng khoán theo số trung bình cộng của giá hiện tại. Giá chỉ số chứng khoán thay đổi theo giá của các cổ phiếu trong chỉ số chứng khoán. Hiện nay,</w:t>
      </w:r>
      <w:r w:rsidRPr="002A3A29">
        <w:rPr>
          <w:rFonts w:eastAsia="Roboto"/>
          <w:color w:val="000000" w:themeColor="text1"/>
          <w:spacing w:val="5"/>
          <w:sz w:val="26"/>
          <w:szCs w:val="26"/>
          <w:shd w:val="clear" w:color="auto" w:fill="FFFFFF"/>
          <w:lang w:val="vi-VN"/>
        </w:rPr>
        <w:t xml:space="preserve"> </w:t>
      </w:r>
      <w:r w:rsidRPr="002A3A29">
        <w:rPr>
          <w:rFonts w:eastAsia="Roboto"/>
          <w:color w:val="000000" w:themeColor="text1"/>
          <w:spacing w:val="5"/>
          <w:sz w:val="26"/>
          <w:szCs w:val="26"/>
          <w:shd w:val="clear" w:color="auto" w:fill="FFFFFF"/>
        </w:rPr>
        <w:t>chỉ số chứng khoán DJIA và Nikkei đang được tính theo phương pháp này.</w:t>
      </w:r>
      <w:r w:rsidRPr="002A3A29">
        <w:rPr>
          <w:rFonts w:eastAsia="Roboto"/>
          <w:color w:val="000000" w:themeColor="text1"/>
          <w:spacing w:val="5"/>
          <w:sz w:val="26"/>
          <w:szCs w:val="26"/>
          <w:shd w:val="clear" w:color="auto" w:fill="FFFFFF"/>
          <w:lang w:val="vi-VN"/>
        </w:rPr>
        <w:t xml:space="preserve"> </w:t>
      </w:r>
      <w:r w:rsidRPr="002A3A29">
        <w:rPr>
          <w:rFonts w:eastAsia="Roboto"/>
          <w:color w:val="000000" w:themeColor="text1"/>
          <w:spacing w:val="5"/>
          <w:sz w:val="26"/>
          <w:szCs w:val="26"/>
          <w:shd w:val="clear" w:color="auto" w:fill="FFFFFF"/>
        </w:rPr>
        <w:t>Nhược điểm của cách tính chỉ số chứng khoán theo phương pháp này là nó không tính cổ phiếu chia tách, cổ phiếu có giá cao hơn sẽ có trọng số lớn hơn cho dù đó là công ty mới mở với giá trị vốn hóa nhỏ hay là một công ty lớn với tốc độ tăng trưởng mạnh.</w:t>
      </w:r>
    </w:p>
    <w:p w14:paraId="7A13F9F3" w14:textId="77777777" w:rsidR="0052610B" w:rsidRPr="002A3A29" w:rsidRDefault="0052610B" w:rsidP="00CB392E">
      <w:pPr>
        <w:shd w:val="clear" w:color="auto" w:fill="FFFFFF"/>
        <w:spacing w:line="360" w:lineRule="auto"/>
        <w:ind w:firstLine="567"/>
        <w:jc w:val="both"/>
        <w:rPr>
          <w:rFonts w:eastAsia="Roboto"/>
          <w:i/>
          <w:iCs/>
          <w:color w:val="000000" w:themeColor="text1"/>
          <w:sz w:val="26"/>
          <w:szCs w:val="26"/>
        </w:rPr>
      </w:pPr>
      <w:r w:rsidRPr="002A3A29">
        <w:rPr>
          <w:rFonts w:eastAsia="Roboto"/>
          <w:i/>
          <w:iCs/>
          <w:color w:val="000000" w:themeColor="text1"/>
          <w:sz w:val="26"/>
          <w:szCs w:val="26"/>
          <w:shd w:val="clear" w:color="auto" w:fill="FFFFFF"/>
        </w:rPr>
        <w:t xml:space="preserve">- </w:t>
      </w:r>
      <w:r w:rsidRPr="002A3A29">
        <w:rPr>
          <w:rFonts w:eastAsia="Roboto"/>
          <w:i/>
          <w:iCs/>
          <w:color w:val="000000" w:themeColor="text1"/>
          <w:sz w:val="26"/>
          <w:szCs w:val="26"/>
          <w:shd w:val="clear" w:color="auto" w:fill="FFFFFF"/>
        </w:rPr>
        <w:tab/>
        <w:t>Cách tính chỉ số chứng khoán dựa trên giá trị thị trường</w:t>
      </w:r>
    </w:p>
    <w:p w14:paraId="6B68CE9E" w14:textId="77777777" w:rsidR="0052610B" w:rsidRPr="002A3A29" w:rsidRDefault="0052610B" w:rsidP="00CB392E">
      <w:pPr>
        <w:pStyle w:val="NormalWeb"/>
        <w:shd w:val="clear" w:color="auto" w:fill="FFFFFF"/>
        <w:spacing w:before="0" w:beforeAutospacing="0" w:after="0" w:afterAutospacing="0" w:line="360" w:lineRule="auto"/>
        <w:ind w:firstLine="567"/>
        <w:rPr>
          <w:rFonts w:eastAsia="Roboto"/>
          <w:color w:val="000000" w:themeColor="text1"/>
          <w:spacing w:val="5"/>
          <w:sz w:val="26"/>
          <w:szCs w:val="26"/>
          <w:shd w:val="clear" w:color="auto" w:fill="FFFFFF"/>
        </w:rPr>
      </w:pPr>
      <w:r w:rsidRPr="002A3A29">
        <w:rPr>
          <w:rFonts w:eastAsia="Roboto"/>
          <w:color w:val="000000" w:themeColor="text1"/>
          <w:spacing w:val="5"/>
          <w:sz w:val="26"/>
          <w:szCs w:val="26"/>
          <w:shd w:val="clear" w:color="auto" w:fill="FFFFFF"/>
        </w:rPr>
        <w:t xml:space="preserve">Cách tính chỉ số chứng khoán này được tính dựa trên giá trị thị trường ban đầu của các cổ phiếu trong chỉ số chứng khoán. Sau đó, sử dụng giá trị này làm giá trị ban </w:t>
      </w:r>
      <w:r w:rsidRPr="002A3A29">
        <w:rPr>
          <w:rFonts w:eastAsia="Roboto"/>
          <w:color w:val="000000" w:themeColor="text1"/>
          <w:spacing w:val="5"/>
          <w:sz w:val="26"/>
          <w:szCs w:val="26"/>
          <w:shd w:val="clear" w:color="auto" w:fill="FFFFFF"/>
        </w:rPr>
        <w:lastRenderedPageBreak/>
        <w:t>đầu của chỉ số. Cổ phiếu của các công ty có vốn hóa lớn sẽ có nhiều tác động đến giá trị chỉ số chứng khoán hơn là cổ phiếu của các công ty nhỏ.</w:t>
      </w:r>
    </w:p>
    <w:p w14:paraId="2ECB809B" w14:textId="77777777" w:rsidR="0052610B" w:rsidRPr="002A3A29" w:rsidRDefault="0052610B" w:rsidP="00CB392E">
      <w:pPr>
        <w:pStyle w:val="NormalWeb"/>
        <w:shd w:val="clear" w:color="auto" w:fill="FFFFFF"/>
        <w:spacing w:before="0" w:beforeAutospacing="0" w:after="0" w:afterAutospacing="0" w:line="360" w:lineRule="auto"/>
        <w:ind w:firstLine="567"/>
        <w:rPr>
          <w:rFonts w:eastAsia="sans-serif"/>
          <w:color w:val="000000" w:themeColor="text1"/>
          <w:sz w:val="26"/>
          <w:szCs w:val="26"/>
        </w:rPr>
      </w:pPr>
      <w:r w:rsidRPr="002A3A29">
        <w:rPr>
          <w:rFonts w:eastAsia="serif"/>
          <w:color w:val="000000" w:themeColor="text1"/>
          <w:sz w:val="26"/>
          <w:szCs w:val="26"/>
          <w:shd w:val="clear" w:color="auto" w:fill="FFFFFF"/>
        </w:rPr>
        <w:t>Mỗi cách tính sẽ mang lại lợi ích, lợi nhuận cũng như giá trị cổ phiếu khác nhau. Thông thường thị trường sẽ chọn cách tính chỉ số chứng khoán theo hình thức trọng số vốn hóa trên thị trường.</w:t>
      </w:r>
    </w:p>
    <w:p w14:paraId="501181DD" w14:textId="77777777" w:rsidR="0052610B" w:rsidRPr="002A3A29" w:rsidRDefault="0052610B" w:rsidP="00CB392E">
      <w:pPr>
        <w:shd w:val="clear" w:color="auto" w:fill="FFFFFF"/>
        <w:spacing w:line="360" w:lineRule="auto"/>
        <w:ind w:firstLine="567"/>
        <w:jc w:val="both"/>
        <w:rPr>
          <w:rFonts w:eastAsia="Roboto"/>
          <w:i/>
          <w:iCs/>
          <w:color w:val="000000" w:themeColor="text1"/>
          <w:sz w:val="26"/>
          <w:szCs w:val="26"/>
        </w:rPr>
      </w:pPr>
      <w:r w:rsidRPr="002A3A29">
        <w:rPr>
          <w:rFonts w:eastAsia="Roboto"/>
          <w:i/>
          <w:iCs/>
          <w:color w:val="000000" w:themeColor="text1"/>
          <w:sz w:val="26"/>
          <w:szCs w:val="26"/>
          <w:shd w:val="clear" w:color="auto" w:fill="FFFFFF"/>
        </w:rPr>
        <w:t xml:space="preserve">- </w:t>
      </w:r>
      <w:r w:rsidRPr="002A3A29">
        <w:rPr>
          <w:rFonts w:eastAsia="Roboto"/>
          <w:i/>
          <w:iCs/>
          <w:color w:val="000000" w:themeColor="text1"/>
          <w:sz w:val="26"/>
          <w:szCs w:val="26"/>
          <w:shd w:val="clear" w:color="auto" w:fill="FFFFFF"/>
        </w:rPr>
        <w:tab/>
        <w:t>Cách tính chỉ số chứng khoán không dùng trọng số</w:t>
      </w:r>
    </w:p>
    <w:p w14:paraId="4AAFE708" w14:textId="77777777" w:rsidR="0052610B" w:rsidRPr="002A3A29" w:rsidRDefault="0052610B" w:rsidP="00CB392E">
      <w:pPr>
        <w:pStyle w:val="NormalWeb"/>
        <w:shd w:val="clear" w:color="auto" w:fill="FFFFFF"/>
        <w:spacing w:before="0" w:beforeAutospacing="0" w:after="0" w:afterAutospacing="0" w:line="360" w:lineRule="auto"/>
        <w:ind w:firstLine="567"/>
        <w:rPr>
          <w:rFonts w:eastAsia="Roboto"/>
          <w:color w:val="000000" w:themeColor="text1"/>
          <w:spacing w:val="5"/>
          <w:sz w:val="26"/>
          <w:szCs w:val="26"/>
          <w:shd w:val="clear" w:color="auto" w:fill="FFFFFF"/>
        </w:rPr>
      </w:pPr>
      <w:r w:rsidRPr="002A3A29">
        <w:rPr>
          <w:rFonts w:eastAsia="Roboto"/>
          <w:color w:val="000000" w:themeColor="text1"/>
          <w:spacing w:val="5"/>
          <w:sz w:val="26"/>
          <w:szCs w:val="26"/>
          <w:shd w:val="clear" w:color="auto" w:fill="FFFFFF"/>
        </w:rPr>
        <w:t>Với cách tính chỉ số chứng khoán này thì không cần sử dụng trọng số. Tất cả cổ phiếu trong chỉ số index sẽ có giá trị tương đương nhau, dù mức giá hay giá trị thị trường của chúng cao</w:t>
      </w:r>
      <w:r w:rsidRPr="002A3A29">
        <w:rPr>
          <w:rFonts w:eastAsia="Roboto"/>
          <w:color w:val="000000" w:themeColor="text1"/>
          <w:spacing w:val="5"/>
          <w:sz w:val="26"/>
          <w:szCs w:val="26"/>
          <w:shd w:val="clear" w:color="auto" w:fill="FFFFFF"/>
          <w:lang w:val="vi-VN"/>
        </w:rPr>
        <w:t xml:space="preserve"> hay</w:t>
      </w:r>
      <w:r w:rsidRPr="002A3A29">
        <w:rPr>
          <w:rFonts w:eastAsia="Roboto"/>
          <w:color w:val="000000" w:themeColor="text1"/>
          <w:spacing w:val="5"/>
          <w:sz w:val="26"/>
          <w:szCs w:val="26"/>
          <w:shd w:val="clear" w:color="auto" w:fill="FFFFFF"/>
        </w:rPr>
        <w:t xml:space="preserve"> thấp. Do đó, số tiền đầu tư cho mỗi cổ phiếu trong chỉ số index cũng bằng nhau. Sự thay đổi của chỉ số chứng khoán tính theo số trung bình cộng của các phần trăm thay đổi trong giá cổ phiếu. Dù giá của các cổ phiếu này như thế nào, thì phần trăm thay đổi của chúng vẫn giống nhau. Do đó có thể tính chỉ số chứng khoán với số trung bình cộng hoặc trung bình nhân của từng phần trăm thay đổi giá.</w:t>
      </w:r>
    </w:p>
    <w:p w14:paraId="593EFF63" w14:textId="77777777" w:rsidR="0052610B" w:rsidRPr="002A3A29" w:rsidRDefault="0052610B" w:rsidP="00CB392E">
      <w:pPr>
        <w:pStyle w:val="NormalWeb"/>
        <w:numPr>
          <w:ilvl w:val="0"/>
          <w:numId w:val="2"/>
        </w:numPr>
        <w:shd w:val="clear" w:color="auto" w:fill="FFFFFF"/>
        <w:spacing w:before="0" w:beforeAutospacing="0" w:after="0" w:afterAutospacing="0" w:line="360" w:lineRule="auto"/>
        <w:ind w:left="0" w:firstLine="567"/>
        <w:rPr>
          <w:rFonts w:eastAsia="Roboto"/>
          <w:color w:val="000000" w:themeColor="text1"/>
          <w:spacing w:val="5"/>
          <w:sz w:val="26"/>
          <w:szCs w:val="26"/>
          <w:shd w:val="clear" w:color="auto" w:fill="FFFFFF"/>
        </w:rPr>
      </w:pPr>
      <w:r w:rsidRPr="002A3A29">
        <w:rPr>
          <w:rFonts w:eastAsia="Roboto"/>
          <w:color w:val="000000" w:themeColor="text1"/>
          <w:spacing w:val="5"/>
          <w:sz w:val="26"/>
          <w:szCs w:val="26"/>
          <w:shd w:val="clear" w:color="auto" w:fill="FFFFFF"/>
        </w:rPr>
        <w:t>Ưu nhược điểm của từng phương pháp đo lường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6901EE" w:rsidRPr="002A3A29" w14:paraId="35E03A45" w14:textId="77777777" w:rsidTr="00D44FA5">
        <w:tc>
          <w:tcPr>
            <w:tcW w:w="3020" w:type="dxa"/>
          </w:tcPr>
          <w:p w14:paraId="60D85EDE" w14:textId="77777777" w:rsidR="0052610B" w:rsidRPr="002A3A29" w:rsidRDefault="0052610B" w:rsidP="00CB392E">
            <w:pPr>
              <w:pStyle w:val="NormalWeb"/>
              <w:spacing w:before="0" w:beforeAutospacing="0" w:after="0" w:afterAutospacing="0" w:line="360" w:lineRule="auto"/>
              <w:ind w:firstLine="567"/>
              <w:rPr>
                <w:rFonts w:eastAsia="Roboto"/>
                <w:b/>
                <w:color w:val="000000" w:themeColor="text1"/>
                <w:spacing w:val="5"/>
                <w:sz w:val="26"/>
                <w:szCs w:val="26"/>
                <w:shd w:val="clear" w:color="auto" w:fill="FFFFFF"/>
              </w:rPr>
            </w:pPr>
            <w:r w:rsidRPr="002A3A29">
              <w:rPr>
                <w:rFonts w:eastAsia="Roboto"/>
                <w:b/>
                <w:color w:val="000000" w:themeColor="text1"/>
                <w:spacing w:val="5"/>
                <w:sz w:val="26"/>
                <w:szCs w:val="26"/>
                <w:shd w:val="clear" w:color="auto" w:fill="FFFFFF"/>
              </w:rPr>
              <w:t>Phương pháp</w:t>
            </w:r>
          </w:p>
        </w:tc>
        <w:tc>
          <w:tcPr>
            <w:tcW w:w="3021" w:type="dxa"/>
          </w:tcPr>
          <w:p w14:paraId="67BC45AF" w14:textId="77777777" w:rsidR="0052610B" w:rsidRPr="002A3A29" w:rsidRDefault="0052610B" w:rsidP="00CB392E">
            <w:pPr>
              <w:pStyle w:val="NormalWeb"/>
              <w:spacing w:before="0" w:beforeAutospacing="0" w:after="0" w:afterAutospacing="0" w:line="360" w:lineRule="auto"/>
              <w:ind w:firstLine="567"/>
              <w:rPr>
                <w:rFonts w:eastAsia="Roboto"/>
                <w:b/>
                <w:color w:val="000000" w:themeColor="text1"/>
                <w:spacing w:val="5"/>
                <w:sz w:val="26"/>
                <w:szCs w:val="26"/>
                <w:shd w:val="clear" w:color="auto" w:fill="FFFFFF"/>
              </w:rPr>
            </w:pPr>
            <w:r w:rsidRPr="002A3A29">
              <w:rPr>
                <w:rFonts w:eastAsia="Roboto"/>
                <w:b/>
                <w:color w:val="000000" w:themeColor="text1"/>
                <w:spacing w:val="5"/>
                <w:sz w:val="26"/>
                <w:szCs w:val="26"/>
                <w:shd w:val="clear" w:color="auto" w:fill="FFFFFF"/>
              </w:rPr>
              <w:t>Ưu điểm</w:t>
            </w:r>
          </w:p>
        </w:tc>
        <w:tc>
          <w:tcPr>
            <w:tcW w:w="3021" w:type="dxa"/>
          </w:tcPr>
          <w:p w14:paraId="3CCA3F03" w14:textId="77777777" w:rsidR="0052610B" w:rsidRPr="002A3A29" w:rsidRDefault="0052610B" w:rsidP="00CB392E">
            <w:pPr>
              <w:pStyle w:val="NormalWeb"/>
              <w:spacing w:before="0" w:beforeAutospacing="0" w:after="0" w:afterAutospacing="0" w:line="360" w:lineRule="auto"/>
              <w:ind w:firstLine="567"/>
              <w:rPr>
                <w:rFonts w:eastAsia="Roboto"/>
                <w:b/>
                <w:color w:val="000000" w:themeColor="text1"/>
                <w:spacing w:val="5"/>
                <w:sz w:val="26"/>
                <w:szCs w:val="26"/>
                <w:shd w:val="clear" w:color="auto" w:fill="FFFFFF"/>
              </w:rPr>
            </w:pPr>
            <w:r w:rsidRPr="002A3A29">
              <w:rPr>
                <w:rFonts w:eastAsia="Roboto"/>
                <w:b/>
                <w:color w:val="000000" w:themeColor="text1"/>
                <w:spacing w:val="5"/>
                <w:sz w:val="26"/>
                <w:szCs w:val="26"/>
                <w:shd w:val="clear" w:color="auto" w:fill="FFFFFF"/>
              </w:rPr>
              <w:t>Nhược điểm</w:t>
            </w:r>
          </w:p>
        </w:tc>
      </w:tr>
      <w:tr w:rsidR="006901EE" w:rsidRPr="002A3A29" w14:paraId="271B2ACC" w14:textId="77777777" w:rsidTr="00D44FA5">
        <w:tc>
          <w:tcPr>
            <w:tcW w:w="3020" w:type="dxa"/>
          </w:tcPr>
          <w:p w14:paraId="76283D48" w14:textId="77777777" w:rsidR="0052610B" w:rsidRPr="002A3A29" w:rsidRDefault="0052610B" w:rsidP="00CB392E">
            <w:pPr>
              <w:shd w:val="clear" w:color="auto" w:fill="FFFFFF"/>
              <w:spacing w:line="360" w:lineRule="auto"/>
              <w:jc w:val="both"/>
              <w:rPr>
                <w:rFonts w:eastAsia="Roboto"/>
                <w:color w:val="000000" w:themeColor="text1"/>
                <w:spacing w:val="5"/>
                <w:sz w:val="26"/>
                <w:szCs w:val="26"/>
                <w:shd w:val="clear" w:color="auto" w:fill="FFFFFF"/>
              </w:rPr>
            </w:pPr>
            <w:r w:rsidRPr="002A3A29">
              <w:rPr>
                <w:rFonts w:eastAsia="Roboto"/>
                <w:iCs/>
                <w:color w:val="000000" w:themeColor="text1"/>
                <w:sz w:val="26"/>
                <w:szCs w:val="26"/>
                <w:shd w:val="clear" w:color="auto" w:fill="FFFFFF"/>
              </w:rPr>
              <w:t>Cách tính chỉ số chứng khoán dựa trên giá.</w:t>
            </w:r>
          </w:p>
        </w:tc>
        <w:tc>
          <w:tcPr>
            <w:tcW w:w="3021" w:type="dxa"/>
          </w:tcPr>
          <w:p w14:paraId="00C3F9A8" w14:textId="77777777" w:rsidR="0052610B" w:rsidRPr="002A3A29" w:rsidRDefault="0052610B" w:rsidP="00CB392E">
            <w:pPr>
              <w:pStyle w:val="NormalWeb"/>
              <w:spacing w:before="0" w:beforeAutospacing="0" w:after="0" w:afterAutospacing="0" w:line="360" w:lineRule="auto"/>
              <w:rPr>
                <w:rFonts w:eastAsia="Roboto"/>
                <w:color w:val="000000" w:themeColor="text1"/>
                <w:spacing w:val="5"/>
                <w:sz w:val="26"/>
                <w:szCs w:val="26"/>
                <w:shd w:val="clear" w:color="auto" w:fill="FFFFFF"/>
              </w:rPr>
            </w:pPr>
            <w:r w:rsidRPr="002A3A29">
              <w:rPr>
                <w:rFonts w:eastAsia="Roboto"/>
                <w:color w:val="000000" w:themeColor="text1"/>
                <w:spacing w:val="5"/>
                <w:sz w:val="26"/>
                <w:szCs w:val="26"/>
                <w:shd w:val="clear" w:color="auto" w:fill="FFFFFF"/>
              </w:rPr>
              <w:t>Giá chỉ số chứng khoán thay đổi theo giá của các cổ phiếu trong chỉ số chứng khoán.</w:t>
            </w:r>
          </w:p>
        </w:tc>
        <w:tc>
          <w:tcPr>
            <w:tcW w:w="3021" w:type="dxa"/>
          </w:tcPr>
          <w:p w14:paraId="794D574D" w14:textId="77777777" w:rsidR="0052610B" w:rsidRPr="002A3A29" w:rsidRDefault="0052610B" w:rsidP="00CB392E">
            <w:pPr>
              <w:pStyle w:val="NormalWeb"/>
              <w:spacing w:before="0" w:beforeAutospacing="0" w:after="0" w:afterAutospacing="0" w:line="360" w:lineRule="auto"/>
              <w:rPr>
                <w:rFonts w:eastAsia="Roboto"/>
                <w:color w:val="000000" w:themeColor="text1"/>
                <w:spacing w:val="5"/>
                <w:sz w:val="26"/>
                <w:szCs w:val="26"/>
                <w:shd w:val="clear" w:color="auto" w:fill="FFFFFF"/>
              </w:rPr>
            </w:pPr>
            <w:r w:rsidRPr="002A3A29">
              <w:rPr>
                <w:rFonts w:eastAsia="Roboto"/>
                <w:color w:val="000000" w:themeColor="text1"/>
                <w:spacing w:val="5"/>
                <w:sz w:val="26"/>
                <w:szCs w:val="26"/>
                <w:shd w:val="clear" w:color="auto" w:fill="FFFFFF"/>
              </w:rPr>
              <w:t>Không tính cổ phiếu chia tách, cổ phiếu có giá cao hơn sẽ có trọng số lớn hơn cho dù đó là công ty mới mở với giá trị vốn hóa nhỏ hay là một công ty lớn với tốc độ tăng trưởng mạnh.</w:t>
            </w:r>
          </w:p>
        </w:tc>
      </w:tr>
      <w:tr w:rsidR="006901EE" w:rsidRPr="002A3A29" w14:paraId="5A9A1B56" w14:textId="77777777" w:rsidTr="00D44FA5">
        <w:tc>
          <w:tcPr>
            <w:tcW w:w="3020" w:type="dxa"/>
          </w:tcPr>
          <w:p w14:paraId="5845A2DC" w14:textId="77777777" w:rsidR="0052610B" w:rsidRPr="002A3A29" w:rsidRDefault="0052610B" w:rsidP="00CB392E">
            <w:pPr>
              <w:shd w:val="clear" w:color="auto" w:fill="FFFFFF"/>
              <w:spacing w:line="360" w:lineRule="auto"/>
              <w:jc w:val="both"/>
              <w:rPr>
                <w:rFonts w:eastAsia="Roboto"/>
                <w:color w:val="000000" w:themeColor="text1"/>
                <w:spacing w:val="5"/>
                <w:sz w:val="26"/>
                <w:szCs w:val="26"/>
                <w:shd w:val="clear" w:color="auto" w:fill="FFFFFF"/>
              </w:rPr>
            </w:pPr>
            <w:r w:rsidRPr="002A3A29">
              <w:rPr>
                <w:rFonts w:eastAsia="Roboto"/>
                <w:iCs/>
                <w:color w:val="000000" w:themeColor="text1"/>
                <w:sz w:val="26"/>
                <w:szCs w:val="26"/>
                <w:shd w:val="clear" w:color="auto" w:fill="FFFFFF"/>
              </w:rPr>
              <w:t>Cách tính chỉ số chứng khoán dựa trên giá trị thị trường.</w:t>
            </w:r>
          </w:p>
        </w:tc>
        <w:tc>
          <w:tcPr>
            <w:tcW w:w="3021" w:type="dxa"/>
          </w:tcPr>
          <w:p w14:paraId="0285A818" w14:textId="77777777" w:rsidR="0052610B" w:rsidRPr="002A3A29" w:rsidRDefault="0052610B" w:rsidP="00CB392E">
            <w:pPr>
              <w:pStyle w:val="NormalWeb"/>
              <w:spacing w:before="0" w:beforeAutospacing="0" w:after="0" w:afterAutospacing="0" w:line="360" w:lineRule="auto"/>
              <w:rPr>
                <w:rFonts w:eastAsia="Roboto"/>
                <w:color w:val="000000" w:themeColor="text1"/>
                <w:spacing w:val="5"/>
                <w:sz w:val="26"/>
                <w:szCs w:val="26"/>
                <w:shd w:val="clear" w:color="auto" w:fill="FFFFFF"/>
              </w:rPr>
            </w:pPr>
            <w:r w:rsidRPr="002A3A29">
              <w:rPr>
                <w:color w:val="000000" w:themeColor="text1"/>
                <w:sz w:val="26"/>
                <w:szCs w:val="26"/>
              </w:rPr>
              <w:t xml:space="preserve">Chỉ số được tính toán và công bố sau mỗi phiên giao dịch. Sự biến động về giá cổ phiếu sẽ làm thay đổi giá trị chỉ số, đồng thời được so sánh tăng giảm đối </w:t>
            </w:r>
            <w:r w:rsidRPr="002A3A29">
              <w:rPr>
                <w:color w:val="000000" w:themeColor="text1"/>
                <w:sz w:val="26"/>
                <w:szCs w:val="26"/>
              </w:rPr>
              <w:lastRenderedPageBreak/>
              <w:t>với phiên giao dịch trước bằng %.</w:t>
            </w:r>
          </w:p>
        </w:tc>
        <w:tc>
          <w:tcPr>
            <w:tcW w:w="3021" w:type="dxa"/>
            <w:shd w:val="clear" w:color="auto" w:fill="auto"/>
          </w:tcPr>
          <w:p w14:paraId="5C8E4FD9" w14:textId="77777777" w:rsidR="0052610B" w:rsidRPr="002A3A29" w:rsidRDefault="0052610B" w:rsidP="00CB392E">
            <w:pPr>
              <w:pStyle w:val="NormalWeb"/>
              <w:spacing w:before="0" w:beforeAutospacing="0" w:after="0" w:afterAutospacing="0" w:line="360" w:lineRule="auto"/>
              <w:rPr>
                <w:rFonts w:eastAsia="Roboto"/>
                <w:color w:val="000000" w:themeColor="text1"/>
                <w:spacing w:val="5"/>
                <w:sz w:val="26"/>
                <w:szCs w:val="26"/>
                <w:shd w:val="clear" w:color="auto" w:fill="FFFFFF"/>
              </w:rPr>
            </w:pPr>
            <w:r w:rsidRPr="002A3A29">
              <w:rPr>
                <w:color w:val="000000" w:themeColor="text1"/>
                <w:sz w:val="26"/>
                <w:szCs w:val="26"/>
              </w:rPr>
              <w:lastRenderedPageBreak/>
              <w:t>Tính không liên tục của chỉ số, các trọng số và cơ sở để xác định bình quân thị trường số chia đã thay đổi.</w:t>
            </w:r>
            <w:r w:rsidRPr="002A3A29">
              <w:rPr>
                <w:color w:val="000000" w:themeColor="text1"/>
                <w:sz w:val="26"/>
                <w:szCs w:val="26"/>
                <w:shd w:val="clear" w:color="auto" w:fill="FAFAFA"/>
              </w:rPr>
              <w:t xml:space="preserve"> S</w:t>
            </w:r>
            <w:r w:rsidRPr="002A3A29">
              <w:rPr>
                <w:color w:val="000000" w:themeColor="text1"/>
                <w:sz w:val="26"/>
                <w:szCs w:val="26"/>
              </w:rPr>
              <w:t xml:space="preserve">ố chia mẫu số trong công thức tính chỉ số chứng khoán phải được điều </w:t>
            </w:r>
            <w:r w:rsidRPr="002A3A29">
              <w:rPr>
                <w:color w:val="000000" w:themeColor="text1"/>
                <w:sz w:val="26"/>
                <w:szCs w:val="26"/>
              </w:rPr>
              <w:lastRenderedPageBreak/>
              <w:t>chỉnh để duy trì tính liên tục của chỉ số.</w:t>
            </w:r>
          </w:p>
        </w:tc>
      </w:tr>
      <w:tr w:rsidR="006901EE" w:rsidRPr="002A3A29" w14:paraId="0C49A4F9" w14:textId="77777777" w:rsidTr="00D44FA5">
        <w:tc>
          <w:tcPr>
            <w:tcW w:w="3020" w:type="dxa"/>
          </w:tcPr>
          <w:p w14:paraId="6517AB79" w14:textId="77777777" w:rsidR="0052610B" w:rsidRPr="002A3A29" w:rsidRDefault="0052610B" w:rsidP="00CB392E">
            <w:pPr>
              <w:pStyle w:val="NormalWeb"/>
              <w:spacing w:before="0" w:beforeAutospacing="0" w:after="0" w:afterAutospacing="0" w:line="360" w:lineRule="auto"/>
              <w:rPr>
                <w:rFonts w:eastAsia="Roboto"/>
                <w:color w:val="000000" w:themeColor="text1"/>
                <w:spacing w:val="5"/>
                <w:sz w:val="26"/>
                <w:szCs w:val="26"/>
                <w:shd w:val="clear" w:color="auto" w:fill="FFFFFF"/>
              </w:rPr>
            </w:pPr>
            <w:r w:rsidRPr="002A3A29">
              <w:rPr>
                <w:rFonts w:eastAsia="Roboto"/>
                <w:iCs/>
                <w:color w:val="000000" w:themeColor="text1"/>
                <w:sz w:val="26"/>
                <w:szCs w:val="26"/>
                <w:shd w:val="clear" w:color="auto" w:fill="FFFFFF"/>
              </w:rPr>
              <w:lastRenderedPageBreak/>
              <w:t>Cách tính chỉ số chứng khoán không dùng trọng số.</w:t>
            </w:r>
          </w:p>
        </w:tc>
        <w:tc>
          <w:tcPr>
            <w:tcW w:w="3021" w:type="dxa"/>
          </w:tcPr>
          <w:p w14:paraId="581A3D1D" w14:textId="77777777" w:rsidR="0052610B" w:rsidRPr="002A3A29" w:rsidRDefault="0052610B" w:rsidP="00CB392E">
            <w:pPr>
              <w:pStyle w:val="NormalWeb"/>
              <w:spacing w:before="0" w:beforeAutospacing="0" w:after="0" w:afterAutospacing="0" w:line="360" w:lineRule="auto"/>
              <w:rPr>
                <w:rFonts w:eastAsia="Roboto"/>
                <w:color w:val="000000" w:themeColor="text1"/>
                <w:spacing w:val="5"/>
                <w:sz w:val="26"/>
                <w:szCs w:val="26"/>
                <w:shd w:val="clear" w:color="auto" w:fill="FFFFFF"/>
              </w:rPr>
            </w:pPr>
            <w:r w:rsidRPr="002A3A29">
              <w:rPr>
                <w:rFonts w:eastAsia="Roboto"/>
                <w:color w:val="000000" w:themeColor="text1"/>
                <w:spacing w:val="5"/>
                <w:sz w:val="26"/>
                <w:szCs w:val="26"/>
                <w:shd w:val="clear" w:color="auto" w:fill="FFFFFF"/>
              </w:rPr>
              <w:t>Giá của các cổ phiếu này như thế nào, thì phần trăm thay đổi của chúng vẫn giống nhau.</w:t>
            </w:r>
          </w:p>
        </w:tc>
        <w:tc>
          <w:tcPr>
            <w:tcW w:w="3021" w:type="dxa"/>
          </w:tcPr>
          <w:p w14:paraId="01A75A8E" w14:textId="77777777" w:rsidR="0052610B" w:rsidRPr="002A3A29" w:rsidRDefault="0052610B" w:rsidP="00CB392E">
            <w:pPr>
              <w:pStyle w:val="NormalWeb"/>
              <w:spacing w:before="0" w:beforeAutospacing="0" w:after="0" w:afterAutospacing="0" w:line="360" w:lineRule="auto"/>
              <w:rPr>
                <w:rFonts w:eastAsia="Roboto"/>
                <w:color w:val="000000" w:themeColor="text1"/>
                <w:spacing w:val="5"/>
                <w:sz w:val="26"/>
                <w:szCs w:val="26"/>
                <w:shd w:val="clear" w:color="auto" w:fill="FFFFFF"/>
              </w:rPr>
            </w:pPr>
            <w:r w:rsidRPr="002A3A29">
              <w:rPr>
                <w:rFonts w:eastAsia="Roboto"/>
                <w:color w:val="000000" w:themeColor="text1"/>
                <w:spacing w:val="5"/>
                <w:sz w:val="26"/>
                <w:szCs w:val="26"/>
                <w:shd w:val="clear" w:color="auto" w:fill="FFFFFF"/>
              </w:rPr>
              <w:t>Các cổ phiếu trong chỉ số index sẽ có giá trị tương đương, dù mức giá hay giá trị thị trường của chúng như thế nào.</w:t>
            </w:r>
          </w:p>
        </w:tc>
      </w:tr>
    </w:tbl>
    <w:p w14:paraId="177ADDFC" w14:textId="0F911EAE" w:rsidR="0052610B" w:rsidRPr="002A3A29" w:rsidRDefault="002A3A29" w:rsidP="00CB392E">
      <w:pPr>
        <w:pStyle w:val="Heading3"/>
        <w:spacing w:before="0" w:after="0" w:line="360" w:lineRule="auto"/>
        <w:jc w:val="both"/>
        <w:rPr>
          <w:rFonts w:ascii="Times New Roman" w:hAnsi="Times New Roman" w:cs="Times New Roman"/>
          <w:b/>
          <w:i/>
          <w:color w:val="000000" w:themeColor="text1"/>
          <w:sz w:val="26"/>
          <w:szCs w:val="26"/>
        </w:rPr>
      </w:pPr>
      <w:bookmarkStart w:id="24" w:name="_Toc194998825"/>
      <w:r w:rsidRPr="002A3A29">
        <w:rPr>
          <w:rFonts w:ascii="Times New Roman" w:hAnsi="Times New Roman" w:cs="Times New Roman"/>
          <w:b/>
          <w:i/>
          <w:color w:val="000000" w:themeColor="text1"/>
          <w:sz w:val="26"/>
          <w:szCs w:val="26"/>
        </w:rPr>
        <w:t>3.1.2</w:t>
      </w:r>
      <w:r w:rsidRPr="002A3A29">
        <w:rPr>
          <w:rFonts w:ascii="Times New Roman" w:hAnsi="Times New Roman" w:cs="Times New Roman"/>
          <w:b/>
          <w:i/>
          <w:color w:val="000000" w:themeColor="text1"/>
          <w:sz w:val="26"/>
          <w:szCs w:val="26"/>
        </w:rPr>
        <w:tab/>
      </w:r>
      <w:r w:rsidR="0052610B" w:rsidRPr="002A3A29">
        <w:rPr>
          <w:rFonts w:ascii="Times New Roman" w:hAnsi="Times New Roman" w:cs="Times New Roman"/>
          <w:b/>
          <w:i/>
          <w:color w:val="000000" w:themeColor="text1"/>
          <w:sz w:val="26"/>
          <w:szCs w:val="26"/>
        </w:rPr>
        <w:t xml:space="preserve"> Niềm tin tiêu dùng</w:t>
      </w:r>
      <w:bookmarkEnd w:id="24"/>
    </w:p>
    <w:p w14:paraId="55F2416A" w14:textId="60B33DA7" w:rsidR="0052610B" w:rsidRPr="002A3A29" w:rsidRDefault="002A3A29" w:rsidP="00CB392E">
      <w:pPr>
        <w:spacing w:line="360" w:lineRule="auto"/>
        <w:jc w:val="both"/>
        <w:rPr>
          <w:i/>
          <w:color w:val="000000" w:themeColor="text1"/>
          <w:sz w:val="26"/>
          <w:szCs w:val="26"/>
        </w:rPr>
      </w:pPr>
      <w:r w:rsidRPr="002A3A29">
        <w:rPr>
          <w:i/>
          <w:color w:val="000000" w:themeColor="text1"/>
          <w:sz w:val="26"/>
          <w:szCs w:val="26"/>
        </w:rPr>
        <w:t>3.1.2.1</w:t>
      </w:r>
      <w:r w:rsidRPr="002A3A29">
        <w:rPr>
          <w:i/>
          <w:color w:val="000000" w:themeColor="text1"/>
          <w:sz w:val="26"/>
          <w:szCs w:val="26"/>
        </w:rPr>
        <w:tab/>
      </w:r>
      <w:r w:rsidR="0052610B" w:rsidRPr="002A3A29">
        <w:rPr>
          <w:i/>
          <w:color w:val="000000" w:themeColor="text1"/>
          <w:sz w:val="26"/>
          <w:szCs w:val="26"/>
        </w:rPr>
        <w:t xml:space="preserve"> Khái niệm về niềm tin tiêu dùng</w:t>
      </w:r>
    </w:p>
    <w:p w14:paraId="56B0203F" w14:textId="46DAC3D1" w:rsidR="0052610B" w:rsidRPr="002A3A29" w:rsidRDefault="0052610B" w:rsidP="00CB392E">
      <w:pPr>
        <w:tabs>
          <w:tab w:val="left" w:pos="567"/>
        </w:tabs>
        <w:spacing w:line="360" w:lineRule="auto"/>
        <w:ind w:firstLine="567"/>
        <w:jc w:val="both"/>
        <w:rPr>
          <w:color w:val="000000" w:themeColor="text1"/>
          <w:sz w:val="26"/>
          <w:szCs w:val="26"/>
        </w:rPr>
      </w:pPr>
      <w:r w:rsidRPr="002A3A29">
        <w:rPr>
          <w:color w:val="000000" w:themeColor="text1"/>
          <w:sz w:val="26"/>
          <w:szCs w:val="26"/>
        </w:rPr>
        <w:t xml:space="preserve">Các quốc gia trên thế giới đã đưa ra nhiều khái niệm khác nhau về </w:t>
      </w:r>
      <w:r w:rsidR="00B410C7" w:rsidRPr="002A3A29">
        <w:rPr>
          <w:color w:val="000000" w:themeColor="text1"/>
          <w:sz w:val="26"/>
          <w:szCs w:val="26"/>
        </w:rPr>
        <w:t>niềm tin tiêu dùng</w:t>
      </w:r>
      <w:r w:rsidRPr="002A3A29">
        <w:rPr>
          <w:color w:val="000000" w:themeColor="text1"/>
          <w:sz w:val="26"/>
          <w:szCs w:val="26"/>
        </w:rPr>
        <w:t>.</w:t>
      </w:r>
      <w:r w:rsidRPr="002A3A29">
        <w:rPr>
          <w:b/>
          <w:bCs/>
          <w:color w:val="000000" w:themeColor="text1"/>
          <w:sz w:val="26"/>
          <w:szCs w:val="26"/>
        </w:rPr>
        <w:t xml:space="preserve"> </w:t>
      </w:r>
      <w:r w:rsidRPr="002A3A29">
        <w:rPr>
          <w:color w:val="000000" w:themeColor="text1"/>
          <w:sz w:val="26"/>
          <w:szCs w:val="26"/>
        </w:rPr>
        <w:t xml:space="preserve">Theo Katona (1968) quan niệm rằng </w:t>
      </w:r>
      <w:r w:rsidR="00B410C7" w:rsidRPr="002A3A29">
        <w:rPr>
          <w:color w:val="000000" w:themeColor="text1"/>
          <w:sz w:val="26"/>
          <w:szCs w:val="26"/>
        </w:rPr>
        <w:t>niềm tin tiêu dùng</w:t>
      </w:r>
      <w:r w:rsidRPr="002A3A29">
        <w:rPr>
          <w:color w:val="000000" w:themeColor="text1"/>
          <w:sz w:val="26"/>
          <w:szCs w:val="26"/>
        </w:rPr>
        <w:t xml:space="preserve"> là một cách để đo lường những thay đổi kỳ vọng về thu nhập. Katona (1968) cũng cho rằng </w:t>
      </w:r>
      <w:r w:rsidR="00B410C7" w:rsidRPr="002A3A29">
        <w:rPr>
          <w:color w:val="000000" w:themeColor="text1"/>
          <w:sz w:val="26"/>
          <w:szCs w:val="26"/>
        </w:rPr>
        <w:t>niềm tin tiêu dùng</w:t>
      </w:r>
      <w:r w:rsidRPr="002A3A29">
        <w:rPr>
          <w:color w:val="000000" w:themeColor="text1"/>
          <w:sz w:val="26"/>
          <w:szCs w:val="26"/>
        </w:rPr>
        <w:t xml:space="preserve"> bao gồm các yếu tố về cảm xúc và tri thức. Chính yếu tố cảm xúc lạc quan và bi quan đã lan tỏa đến những người tiêu dùng khác. United Nations Statistics Division (2015), </w:t>
      </w:r>
      <w:r w:rsidR="00B410C7" w:rsidRPr="002A3A29">
        <w:rPr>
          <w:color w:val="000000" w:themeColor="text1"/>
          <w:sz w:val="26"/>
          <w:szCs w:val="26"/>
        </w:rPr>
        <w:t>niềm tin tiêu dùng</w:t>
      </w:r>
      <w:r w:rsidRPr="002A3A29">
        <w:rPr>
          <w:color w:val="000000" w:themeColor="text1"/>
          <w:sz w:val="26"/>
          <w:szCs w:val="26"/>
        </w:rPr>
        <w:t xml:space="preserve"> thông qua CCI là chỉ tiêu thống kê dùng để dự báo xu hướng chi tiêu của người</w:t>
      </w:r>
      <w:r w:rsidRPr="002A3A29">
        <w:rPr>
          <w:color w:val="000000" w:themeColor="text1"/>
          <w:sz w:val="26"/>
          <w:szCs w:val="26"/>
          <w:lang w:val="vi-VN"/>
        </w:rPr>
        <w:t xml:space="preserve"> tiêu dùng</w:t>
      </w:r>
      <w:r w:rsidRPr="002A3A29">
        <w:rPr>
          <w:color w:val="000000" w:themeColor="text1"/>
          <w:sz w:val="26"/>
          <w:szCs w:val="26"/>
        </w:rPr>
        <w:t>, cung cấp thông tin phục vụ đánh giá thực trạng và triển vọng nền kinh tế của một quốc gia, phát hiện được những điểm ngoặ</w:t>
      </w:r>
      <w:r w:rsidRPr="002A3A29">
        <w:rPr>
          <w:color w:val="000000" w:themeColor="text1"/>
          <w:sz w:val="26"/>
          <w:szCs w:val="26"/>
          <w:lang w:val="vi-VN"/>
        </w:rPr>
        <w:t>t</w:t>
      </w:r>
      <w:r w:rsidRPr="002A3A29">
        <w:rPr>
          <w:color w:val="000000" w:themeColor="text1"/>
          <w:sz w:val="26"/>
          <w:szCs w:val="26"/>
        </w:rPr>
        <w:t xml:space="preserve"> của nền kinh tế. Theo Đại học Michigan</w:t>
      </w:r>
      <w:r w:rsidRPr="002A3A29">
        <w:rPr>
          <w:color w:val="000000" w:themeColor="text1"/>
          <w:sz w:val="26"/>
          <w:szCs w:val="26"/>
          <w:lang w:val="vi-VN"/>
        </w:rPr>
        <w:t xml:space="preserve"> (2013)</w:t>
      </w:r>
      <w:r w:rsidRPr="002A3A29">
        <w:rPr>
          <w:color w:val="000000" w:themeColor="text1"/>
          <w:sz w:val="26"/>
          <w:szCs w:val="26"/>
        </w:rPr>
        <w:t xml:space="preserve">, </w:t>
      </w:r>
      <w:r w:rsidR="00B410C7" w:rsidRPr="002A3A29">
        <w:rPr>
          <w:color w:val="000000" w:themeColor="text1"/>
          <w:sz w:val="26"/>
          <w:szCs w:val="26"/>
        </w:rPr>
        <w:t>niềm tin tiêu dùng</w:t>
      </w:r>
      <w:r w:rsidRPr="002A3A29">
        <w:rPr>
          <w:color w:val="000000" w:themeColor="text1"/>
          <w:sz w:val="26"/>
          <w:szCs w:val="26"/>
        </w:rPr>
        <w:t xml:space="preserve"> thông qua CCI được thiết kế để đánh giá thái độ của người tiêu dùng đối với môi trường kinh doanh tổng thể, tình trạng tài chính cá nhân và chi tiêu của người tiêu dùng.</w:t>
      </w:r>
      <w:r w:rsidRPr="002A3A29">
        <w:rPr>
          <w:color w:val="000000" w:themeColor="text1"/>
          <w:sz w:val="26"/>
          <w:szCs w:val="26"/>
          <w:lang w:val="vi-VN"/>
        </w:rPr>
        <w:t xml:space="preserve"> N</w:t>
      </w:r>
      <w:r w:rsidRPr="002A3A29">
        <w:rPr>
          <w:color w:val="000000" w:themeColor="text1"/>
          <w:sz w:val="26"/>
          <w:szCs w:val="26"/>
          <w:shd w:val="clear" w:color="auto" w:fill="FFFFFF"/>
        </w:rPr>
        <w:t xml:space="preserve">ếu người </w:t>
      </w:r>
      <w:r w:rsidRPr="002A3A29">
        <w:rPr>
          <w:color w:val="000000" w:themeColor="text1"/>
          <w:sz w:val="26"/>
          <w:szCs w:val="26"/>
          <w:shd w:val="clear" w:color="auto" w:fill="FFFFFF"/>
          <w:lang w:val="vi-VN"/>
        </w:rPr>
        <w:t xml:space="preserve">tiêu dùng </w:t>
      </w:r>
      <w:r w:rsidRPr="002A3A29">
        <w:rPr>
          <w:color w:val="000000" w:themeColor="text1"/>
          <w:sz w:val="26"/>
          <w:szCs w:val="26"/>
          <w:shd w:val="clear" w:color="auto" w:fill="FFFFFF"/>
        </w:rPr>
        <w:t>lạc quan vào tương lai, họ sẽ tiêu dùng nhiều hơn, và ngược lại.</w:t>
      </w:r>
      <w:r w:rsidRPr="002A3A29">
        <w:rPr>
          <w:color w:val="000000" w:themeColor="text1"/>
          <w:sz w:val="26"/>
          <w:szCs w:val="26"/>
          <w:shd w:val="clear" w:color="auto" w:fill="FFFFFF"/>
          <w:lang w:val="vi-VN"/>
        </w:rPr>
        <w:t xml:space="preserve"> </w:t>
      </w:r>
      <w:r w:rsidRPr="002A3A29">
        <w:rPr>
          <w:color w:val="000000" w:themeColor="text1"/>
          <w:sz w:val="26"/>
          <w:szCs w:val="26"/>
        </w:rPr>
        <w:t xml:space="preserve">Như vậy, có thể thấy </w:t>
      </w:r>
      <w:r w:rsidRPr="00D157A5">
        <w:rPr>
          <w:color w:val="000000" w:themeColor="text1"/>
          <w:sz w:val="26"/>
          <w:szCs w:val="26"/>
        </w:rPr>
        <w:t xml:space="preserve">“niềm tin tiêu dùng thông qua </w:t>
      </w:r>
      <w:r w:rsidRPr="00D157A5">
        <w:rPr>
          <w:iCs/>
          <w:color w:val="000000" w:themeColor="text1"/>
          <w:sz w:val="26"/>
          <w:szCs w:val="26"/>
        </w:rPr>
        <w:t>chỉ số niềm tin tiêu dùng là chỉ số thống kê nhằm đo lường lòng tin của người tiêu dùng đối với nền kinh tế, đo lường tình trạng tài chính và mức độ sẵn sàng chi tiêu của người tiêu dùng trong hiện tại và tương lai</w:t>
      </w:r>
      <w:r w:rsidRPr="00D157A5">
        <w:rPr>
          <w:color w:val="000000" w:themeColor="text1"/>
          <w:sz w:val="26"/>
          <w:szCs w:val="26"/>
        </w:rPr>
        <w:t>”.</w:t>
      </w:r>
      <w:r w:rsidRPr="002A3A29">
        <w:rPr>
          <w:color w:val="000000" w:themeColor="text1"/>
          <w:sz w:val="26"/>
          <w:szCs w:val="26"/>
        </w:rPr>
        <w:t xml:space="preserve"> Đây c</w:t>
      </w:r>
      <w:r w:rsidR="00D157A5">
        <w:rPr>
          <w:color w:val="000000" w:themeColor="text1"/>
          <w:sz w:val="26"/>
          <w:szCs w:val="26"/>
        </w:rPr>
        <w:t xml:space="preserve">ũng chính là khái niệm </w:t>
      </w:r>
      <w:r w:rsidRPr="002A3A29">
        <w:rPr>
          <w:color w:val="000000" w:themeColor="text1"/>
          <w:sz w:val="26"/>
          <w:szCs w:val="26"/>
        </w:rPr>
        <w:t>sẽ sử dụng để xác định mối quan hệ giữa niềm tin tiêu dùng (CCI) và chỉ số thị trường chứng khoán (SMI) (Theo Đại học Michigan</w:t>
      </w:r>
      <w:r w:rsidRPr="002A3A29">
        <w:rPr>
          <w:color w:val="000000" w:themeColor="text1"/>
          <w:sz w:val="26"/>
          <w:szCs w:val="26"/>
          <w:lang w:val="vi-VN"/>
        </w:rPr>
        <w:t>)</w:t>
      </w:r>
      <w:r w:rsidRPr="002A3A29">
        <w:rPr>
          <w:color w:val="000000" w:themeColor="text1"/>
          <w:sz w:val="26"/>
          <w:szCs w:val="26"/>
        </w:rPr>
        <w:t xml:space="preserve">. Xuất phát từ nội hàm trong khái niệm </w:t>
      </w:r>
      <w:r w:rsidR="00B410C7" w:rsidRPr="002A3A29">
        <w:rPr>
          <w:color w:val="000000" w:themeColor="text1"/>
          <w:sz w:val="26"/>
          <w:szCs w:val="26"/>
        </w:rPr>
        <w:t>niềm tin tiêu dùng</w:t>
      </w:r>
      <w:r w:rsidRPr="002A3A29">
        <w:rPr>
          <w:color w:val="000000" w:themeColor="text1"/>
          <w:sz w:val="26"/>
          <w:szCs w:val="26"/>
        </w:rPr>
        <w:t xml:space="preserve">, có thể thấy </w:t>
      </w:r>
      <w:r w:rsidR="00B410C7" w:rsidRPr="002A3A29">
        <w:rPr>
          <w:color w:val="000000" w:themeColor="text1"/>
          <w:sz w:val="26"/>
          <w:szCs w:val="26"/>
        </w:rPr>
        <w:t>niềm tin tiêu dùng</w:t>
      </w:r>
      <w:r w:rsidRPr="002A3A29">
        <w:rPr>
          <w:color w:val="000000" w:themeColor="text1"/>
          <w:sz w:val="26"/>
          <w:szCs w:val="26"/>
        </w:rPr>
        <w:t xml:space="preserve"> có liên quan chặt chẽ đến tăng trưởng kinh tế, tình hình tài chính cá nhân và sự chi tiêu của cá nhân. Các doanh nghiệp, nhà nghiên cứu và các cơ quan chính phủ,…sẽ sử dụng dữ liệu về </w:t>
      </w:r>
      <w:r w:rsidR="00B410C7" w:rsidRPr="002A3A29">
        <w:rPr>
          <w:color w:val="000000" w:themeColor="text1"/>
          <w:sz w:val="26"/>
          <w:szCs w:val="26"/>
        </w:rPr>
        <w:t>niềm tin tiêu dùng</w:t>
      </w:r>
      <w:r w:rsidRPr="002A3A29">
        <w:rPr>
          <w:color w:val="000000" w:themeColor="text1"/>
          <w:sz w:val="26"/>
          <w:szCs w:val="26"/>
        </w:rPr>
        <w:t xml:space="preserve"> trong việc lập kế hoạch của họ. Họ dự đoán những thay đổi trong niềm tin của người </w:t>
      </w:r>
      <w:r w:rsidRPr="002A3A29">
        <w:rPr>
          <w:color w:val="000000" w:themeColor="text1"/>
          <w:sz w:val="26"/>
          <w:szCs w:val="26"/>
        </w:rPr>
        <w:lastRenderedPageBreak/>
        <w:t>tiêu dùng để đánh giá mức độ sẵn sàng mua hàng của người tiêu dùng. Từ đó, chính phủ và các doanh nghiệp có thể điều chỉnh hoạt động của mình. Nếu niềm tin giảm và người tiêu dùng dự kiến sẽ giảm chi tiêu của họ, các doanh nghiệp sẽ có xu hướng giảm khối lượng sản xuất, khối lượng kinh doanh. Mặt khác, nếu niềm tin của người tiêu dùng ngày càng được cải thiện, thì mọi người có thể sẽ tăng mua hàng hóa và dịch vụ của họ.</w:t>
      </w:r>
    </w:p>
    <w:p w14:paraId="2C323636" w14:textId="36A78F4E" w:rsidR="0052610B" w:rsidRPr="002A3A29" w:rsidRDefault="002A3A29" w:rsidP="00CB392E">
      <w:pPr>
        <w:spacing w:line="360" w:lineRule="auto"/>
        <w:jc w:val="both"/>
        <w:rPr>
          <w:i/>
          <w:color w:val="000000" w:themeColor="text1"/>
          <w:sz w:val="26"/>
          <w:szCs w:val="26"/>
        </w:rPr>
      </w:pPr>
      <w:r w:rsidRPr="002A3A29">
        <w:rPr>
          <w:i/>
          <w:color w:val="000000" w:themeColor="text1"/>
          <w:sz w:val="26"/>
          <w:szCs w:val="26"/>
        </w:rPr>
        <w:t>3.1.2.2</w:t>
      </w:r>
      <w:r w:rsidRPr="002A3A29">
        <w:rPr>
          <w:i/>
          <w:color w:val="000000" w:themeColor="text1"/>
          <w:sz w:val="26"/>
          <w:szCs w:val="26"/>
        </w:rPr>
        <w:tab/>
      </w:r>
      <w:r w:rsidR="0052610B" w:rsidRPr="002A3A29">
        <w:rPr>
          <w:i/>
          <w:color w:val="000000" w:themeColor="text1"/>
          <w:sz w:val="26"/>
          <w:szCs w:val="26"/>
        </w:rPr>
        <w:t xml:space="preserve"> Vai trò của niềm tin tiêu dùng</w:t>
      </w:r>
    </w:p>
    <w:p w14:paraId="5680E42C" w14:textId="563B45E6" w:rsidR="0052610B" w:rsidRPr="002A3A29" w:rsidRDefault="0052610B" w:rsidP="00CB392E">
      <w:pPr>
        <w:pStyle w:val="ListParagraph"/>
        <w:spacing w:after="0" w:line="360" w:lineRule="auto"/>
        <w:ind w:left="0" w:firstLine="567"/>
        <w:jc w:val="both"/>
        <w:rPr>
          <w:rFonts w:ascii="Times New Roman" w:hAnsi="Times New Roman" w:cs="Times New Roman"/>
          <w:color w:val="000000" w:themeColor="text1"/>
          <w:sz w:val="26"/>
          <w:szCs w:val="26"/>
          <w:lang w:val="vi-VN"/>
        </w:rPr>
      </w:pPr>
      <w:r w:rsidRPr="002A3A29">
        <w:rPr>
          <w:rFonts w:ascii="Times New Roman" w:hAnsi="Times New Roman" w:cs="Times New Roman"/>
          <w:color w:val="000000" w:themeColor="text1"/>
          <w:sz w:val="26"/>
          <w:szCs w:val="26"/>
          <w:lang w:eastAsia="zh-CN" w:bidi="ar"/>
        </w:rPr>
        <w:t>Như vậy, khái niệm được chọn sử dụ</w:t>
      </w:r>
      <w:r w:rsidR="008E78A2" w:rsidRPr="002A3A29">
        <w:rPr>
          <w:rFonts w:ascii="Times New Roman" w:hAnsi="Times New Roman" w:cs="Times New Roman"/>
          <w:color w:val="000000" w:themeColor="text1"/>
          <w:sz w:val="26"/>
          <w:szCs w:val="26"/>
          <w:lang w:eastAsia="zh-CN" w:bidi="ar"/>
        </w:rPr>
        <w:t xml:space="preserve">ng </w:t>
      </w:r>
      <w:r w:rsidRPr="002A3A29">
        <w:rPr>
          <w:rFonts w:ascii="Times New Roman" w:hAnsi="Times New Roman" w:cs="Times New Roman"/>
          <w:color w:val="000000" w:themeColor="text1"/>
          <w:sz w:val="26"/>
          <w:szCs w:val="26"/>
          <w:lang w:eastAsia="zh-CN" w:bidi="ar"/>
        </w:rPr>
        <w:t xml:space="preserve">với nội hàm gồm 3 thành tố mục tiêu: (1) nhằm đo lường lòng tin của người tiêu dùng đối với nền kinh tế, (2) đo lường tình trạng tài chính (của người tiêu dùng) và (3) mức độ sẵn sàng chi tiêu của người tiêu dùng. Các nghiên cứu dưới đây đều cho thấy </w:t>
      </w:r>
      <w:r w:rsidRPr="002A3A29">
        <w:rPr>
          <w:rStyle w:val="CommentReference"/>
          <w:rFonts w:ascii="Times New Roman" w:hAnsi="Times New Roman" w:cs="Times New Roman"/>
          <w:color w:val="000000" w:themeColor="text1"/>
          <w:sz w:val="26"/>
          <w:szCs w:val="26"/>
          <w:lang w:val="vi-VN"/>
        </w:rPr>
        <w:t xml:space="preserve">niềm tin tiêu dùng có vai trò quan trọng trong việc giúp phát hiện những nhận định của người tiêu dùng về tình hình phát triển kinh tế, tình hình tài chính và mức độ sẵn sàng chi tiêu của người tiêu dùng. </w:t>
      </w:r>
      <w:r w:rsidRPr="002A3A29">
        <w:rPr>
          <w:rFonts w:ascii="Times New Roman" w:hAnsi="Times New Roman" w:cs="Times New Roman"/>
          <w:color w:val="000000" w:themeColor="text1"/>
          <w:sz w:val="26"/>
          <w:szCs w:val="26"/>
          <w:lang w:eastAsia="zh-CN" w:bidi="ar"/>
        </w:rPr>
        <w:t xml:space="preserve">Chẳng hạn nghiên cứu của </w:t>
      </w:r>
      <w:r w:rsidRPr="002A3A29">
        <w:rPr>
          <w:rFonts w:ascii="Times New Roman" w:eastAsia="SimSun" w:hAnsi="Times New Roman" w:cs="Times New Roman"/>
          <w:color w:val="000000" w:themeColor="text1"/>
          <w:sz w:val="26"/>
          <w:szCs w:val="26"/>
        </w:rPr>
        <w:t>Glenn Maguire &amp; Eugenia Victorino</w:t>
      </w:r>
      <w:r w:rsidRPr="002A3A29">
        <w:rPr>
          <w:rFonts w:ascii="Times New Roman" w:eastAsia="MinionPro-Bold" w:hAnsi="Times New Roman" w:cs="Times New Roman"/>
          <w:bCs/>
          <w:color w:val="000000" w:themeColor="text1"/>
          <w:sz w:val="26"/>
          <w:szCs w:val="26"/>
          <w:lang w:eastAsia="zh-CN" w:bidi="ar"/>
        </w:rPr>
        <w:t xml:space="preserve"> (2014), R. Curtin(2007), </w:t>
      </w:r>
      <w:r w:rsidRPr="002A3A29">
        <w:rPr>
          <w:rStyle w:val="15"/>
          <w:color w:val="000000" w:themeColor="text1"/>
          <w:sz w:val="26"/>
          <w:szCs w:val="26"/>
        </w:rPr>
        <w:t xml:space="preserve">European Commission (2021), </w:t>
      </w:r>
      <w:r w:rsidRPr="002A3A29">
        <w:rPr>
          <w:rFonts w:ascii="Times New Roman" w:hAnsi="Times New Roman" w:cs="Times New Roman"/>
          <w:color w:val="000000" w:themeColor="text1"/>
          <w:sz w:val="26"/>
          <w:szCs w:val="26"/>
        </w:rPr>
        <w:t>Theo Utaka (2003) và R. Curtin (2000), các t</w:t>
      </w:r>
      <w:r w:rsidRPr="002A3A29">
        <w:rPr>
          <w:rFonts w:ascii="Times New Roman" w:eastAsia="MinionPro-Bold" w:hAnsi="Times New Roman" w:cs="Times New Roman"/>
          <w:bCs/>
          <w:color w:val="000000" w:themeColor="text1"/>
          <w:sz w:val="26"/>
          <w:szCs w:val="26"/>
          <w:lang w:eastAsia="zh-CN" w:bidi="ar"/>
        </w:rPr>
        <w:t xml:space="preserve">ác giả đã xây dựng </w:t>
      </w:r>
      <w:r w:rsidR="00B410C7" w:rsidRPr="002A3A29">
        <w:rPr>
          <w:rFonts w:ascii="Times New Roman" w:hAnsi="Times New Roman" w:cs="Times New Roman"/>
          <w:color w:val="000000" w:themeColor="text1"/>
          <w:sz w:val="26"/>
          <w:szCs w:val="26"/>
        </w:rPr>
        <w:t>niềm tin tiêu dùng</w:t>
      </w:r>
      <w:r w:rsidRPr="002A3A29">
        <w:rPr>
          <w:rFonts w:ascii="Times New Roman" w:eastAsia="MinionPro-Bold" w:hAnsi="Times New Roman" w:cs="Times New Roman"/>
          <w:bCs/>
          <w:color w:val="000000" w:themeColor="text1"/>
          <w:sz w:val="26"/>
          <w:szCs w:val="26"/>
          <w:lang w:eastAsia="zh-CN" w:bidi="ar"/>
        </w:rPr>
        <w:t xml:space="preserve"> thông qua việc phỏng vấn với các câu hỏi phỏng vấn liên quan đến tình hình kinh tế chung, tài chính của các hộ gia đình, khoản tiết kiệm và ý định đối với các khoản mua sắm lớn. Điều này cho thấy </w:t>
      </w:r>
      <w:r w:rsidR="00B410C7" w:rsidRPr="002A3A29">
        <w:rPr>
          <w:rFonts w:ascii="Times New Roman" w:hAnsi="Times New Roman" w:cs="Times New Roman"/>
          <w:color w:val="000000" w:themeColor="text1"/>
          <w:sz w:val="26"/>
          <w:szCs w:val="26"/>
        </w:rPr>
        <w:t>niềm tin tiêu dùng</w:t>
      </w:r>
      <w:r w:rsidRPr="002A3A29">
        <w:rPr>
          <w:rFonts w:ascii="Times New Roman" w:eastAsia="MinionPro-Bold" w:hAnsi="Times New Roman" w:cs="Times New Roman"/>
          <w:bCs/>
          <w:color w:val="000000" w:themeColor="text1"/>
          <w:sz w:val="26"/>
          <w:szCs w:val="26"/>
          <w:lang w:eastAsia="zh-CN" w:bidi="ar"/>
        </w:rPr>
        <w:t xml:space="preserve"> ở các nghiên cứu trướ</w:t>
      </w:r>
      <w:r w:rsidR="008E78A2" w:rsidRPr="002A3A29">
        <w:rPr>
          <w:rFonts w:ascii="Times New Roman" w:eastAsia="MinionPro-Bold" w:hAnsi="Times New Roman" w:cs="Times New Roman"/>
          <w:bCs/>
          <w:color w:val="000000" w:themeColor="text1"/>
          <w:sz w:val="26"/>
          <w:szCs w:val="26"/>
          <w:lang w:eastAsia="zh-CN" w:bidi="ar"/>
        </w:rPr>
        <w:t xml:space="preserve">c được </w:t>
      </w:r>
      <w:r w:rsidRPr="002A3A29">
        <w:rPr>
          <w:rFonts w:ascii="Times New Roman" w:eastAsia="MinionPro-Bold" w:hAnsi="Times New Roman" w:cs="Times New Roman"/>
          <w:bCs/>
          <w:color w:val="000000" w:themeColor="text1"/>
          <w:sz w:val="26"/>
          <w:szCs w:val="26"/>
          <w:lang w:eastAsia="zh-CN" w:bidi="ar"/>
        </w:rPr>
        <w:t xml:space="preserve">xét đến đảm bảo có tính nhất quán với khái niệm được chọn, với nội hàm gồm 3 thành tố mục tiêu là: </w:t>
      </w:r>
      <w:r w:rsidRPr="002A3A29">
        <w:rPr>
          <w:rFonts w:ascii="Times New Roman" w:hAnsi="Times New Roman" w:cs="Times New Roman"/>
          <w:color w:val="000000" w:themeColor="text1"/>
          <w:sz w:val="26"/>
          <w:szCs w:val="26"/>
          <w:lang w:eastAsia="zh-CN" w:bidi="ar"/>
        </w:rPr>
        <w:t>lòng tin của người tiêu dùng đối với nền kinh tế, đo lường tình trạng tài chính (của người tiêu dùng) và mức độ sẵn sàng chi tiêu của người tiêu dùng như sau:</w:t>
      </w:r>
    </w:p>
    <w:p w14:paraId="29BE4D8B" w14:textId="6B4A34DF" w:rsidR="0052610B" w:rsidRPr="002A3A29" w:rsidRDefault="0052610B" w:rsidP="00CB392E">
      <w:pPr>
        <w:tabs>
          <w:tab w:val="left" w:pos="567"/>
        </w:tabs>
        <w:spacing w:line="360" w:lineRule="auto"/>
        <w:ind w:firstLine="567"/>
        <w:jc w:val="both"/>
        <w:rPr>
          <w:rStyle w:val="15"/>
          <w:color w:val="000000" w:themeColor="text1"/>
          <w:sz w:val="26"/>
          <w:szCs w:val="26"/>
        </w:rPr>
      </w:pPr>
      <w:r w:rsidRPr="002A3A29">
        <w:rPr>
          <w:rFonts w:eastAsia="SimSun"/>
          <w:color w:val="000000" w:themeColor="text1"/>
          <w:sz w:val="26"/>
          <w:szCs w:val="26"/>
        </w:rPr>
        <w:t xml:space="preserve"> (1)  Glenn Maguire &amp; Eugenia Victorino</w:t>
      </w:r>
      <w:r w:rsidRPr="002A3A29">
        <w:rPr>
          <w:rFonts w:eastAsia="MinionPro-Bold"/>
          <w:bCs/>
          <w:color w:val="000000" w:themeColor="text1"/>
          <w:sz w:val="26"/>
          <w:szCs w:val="26"/>
          <w:lang w:eastAsia="zh-CN" w:bidi="ar"/>
        </w:rPr>
        <w:t xml:space="preserve"> (2014)</w:t>
      </w:r>
      <w:r w:rsidRPr="002A3A29">
        <w:rPr>
          <w:color w:val="000000" w:themeColor="text1"/>
          <w:sz w:val="26"/>
          <w:szCs w:val="26"/>
          <w:lang w:val="vi-VN"/>
        </w:rPr>
        <w:t xml:space="preserve">, tiến hành điều tra </w:t>
      </w:r>
      <w:r w:rsidR="00544ED9" w:rsidRPr="002A3A29">
        <w:rPr>
          <w:color w:val="000000" w:themeColor="text1"/>
          <w:sz w:val="26"/>
          <w:szCs w:val="26"/>
        </w:rPr>
        <w:t>niềm tin tiêu dùng</w:t>
      </w:r>
      <w:r w:rsidRPr="002A3A29">
        <w:rPr>
          <w:color w:val="000000" w:themeColor="text1"/>
          <w:sz w:val="26"/>
          <w:szCs w:val="26"/>
          <w:lang w:val="vi-VN"/>
        </w:rPr>
        <w:t xml:space="preserve"> tại 7 thành phố là Thành phố Hồ Chí Minh, Hà Nội, Đà Nẵng, Cần Thơ, Hải Phòng, Nha Trang, Đồng Hới với cỡ mẫu là 1000 mẫu theo phương pháp phỏng vấn trực tiếp. ANZ tính CCI theo phương pháp khuếch đại cho 5 câu hỏi và mỗi câu hỏi có 3 đáp án</w:t>
      </w:r>
      <w:r w:rsidRPr="002A3A29">
        <w:rPr>
          <w:color w:val="000000" w:themeColor="text1"/>
          <w:sz w:val="26"/>
          <w:szCs w:val="26"/>
        </w:rPr>
        <w:t>.</w:t>
      </w:r>
      <w:r w:rsidRPr="002A3A29">
        <w:rPr>
          <w:color w:val="000000" w:themeColor="text1"/>
          <w:sz w:val="26"/>
          <w:szCs w:val="26"/>
          <w:lang w:val="vi-VN"/>
        </w:rPr>
        <w:t xml:space="preserve"> Đối tượng điều tra là những người có độ tuổi từ 14 tuổi trở lên và ANZ công bố CCI hàng tháng</w:t>
      </w:r>
      <w:r w:rsidRPr="002A3A29">
        <w:rPr>
          <w:color w:val="000000" w:themeColor="text1"/>
          <w:sz w:val="26"/>
          <w:szCs w:val="26"/>
        </w:rPr>
        <w:t xml:space="preserve"> với 4 vấn đề liên quan là t</w:t>
      </w:r>
      <w:r w:rsidRPr="002A3A29">
        <w:rPr>
          <w:rStyle w:val="15"/>
          <w:color w:val="000000" w:themeColor="text1"/>
          <w:sz w:val="26"/>
          <w:szCs w:val="26"/>
        </w:rPr>
        <w:t>ình hình tài chính của các hộ gia đình, tình hình kinh tế chung, khoản tiết kiệm và ý định đối với các khoản mua sắm lớn.</w:t>
      </w:r>
    </w:p>
    <w:p w14:paraId="04B19402" w14:textId="2F94CD13" w:rsidR="0052610B" w:rsidRPr="002A3A29" w:rsidRDefault="0052610B" w:rsidP="00CB392E">
      <w:pPr>
        <w:tabs>
          <w:tab w:val="left" w:pos="567"/>
        </w:tabs>
        <w:spacing w:line="360" w:lineRule="auto"/>
        <w:ind w:firstLine="567"/>
        <w:jc w:val="both"/>
        <w:rPr>
          <w:color w:val="000000" w:themeColor="text1"/>
          <w:sz w:val="26"/>
          <w:szCs w:val="26"/>
        </w:rPr>
      </w:pPr>
      <w:r w:rsidRPr="002A3A29">
        <w:rPr>
          <w:color w:val="000000" w:themeColor="text1"/>
          <w:sz w:val="26"/>
          <w:szCs w:val="26"/>
        </w:rPr>
        <w:t xml:space="preserve">(2)  </w:t>
      </w:r>
      <w:r w:rsidRPr="002A3A29">
        <w:rPr>
          <w:rStyle w:val="15"/>
          <w:color w:val="000000" w:themeColor="text1"/>
          <w:sz w:val="26"/>
          <w:szCs w:val="26"/>
        </w:rPr>
        <w:t xml:space="preserve">R. Curtin (2007) tiến hành khảo sát </w:t>
      </w:r>
      <w:r w:rsidR="00544ED9" w:rsidRPr="002A3A29">
        <w:rPr>
          <w:color w:val="000000" w:themeColor="text1"/>
          <w:sz w:val="26"/>
          <w:szCs w:val="26"/>
        </w:rPr>
        <w:t>niềm tin tiêu dùng</w:t>
      </w:r>
      <w:r w:rsidRPr="002A3A29">
        <w:rPr>
          <w:rStyle w:val="15"/>
          <w:color w:val="000000" w:themeColor="text1"/>
          <w:sz w:val="26"/>
          <w:szCs w:val="26"/>
        </w:rPr>
        <w:t xml:space="preserve"> ở 37 quốc gia. Tác giả </w:t>
      </w:r>
      <w:r w:rsidRPr="002A3A29">
        <w:rPr>
          <w:bCs/>
          <w:color w:val="000000" w:themeColor="text1"/>
          <w:sz w:val="26"/>
          <w:szCs w:val="26"/>
        </w:rPr>
        <w:t>chia thành 3 nhóm chính dựa trên sự khác biệt về thời gian tham chiếu.</w:t>
      </w:r>
    </w:p>
    <w:p w14:paraId="2B87C148" w14:textId="77777777" w:rsidR="0052610B" w:rsidRPr="002A3A29" w:rsidRDefault="0052610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rPr>
        <w:lastRenderedPageBreak/>
        <w:t>- Nhóm 1: Nhóm này chiếm hơn một nữa số quốc gia, sử dụng bảng câu hỏi hài hòa của EU.</w:t>
      </w:r>
    </w:p>
    <w:p w14:paraId="120EB59C" w14:textId="77777777" w:rsidR="0052610B" w:rsidRPr="002A3A29" w:rsidRDefault="0052610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rPr>
        <w:t>- Nhóm 2: Sử dụng các câu hỏi cho quá khứ và hiện tại với thời gian tham chiếu là 12 tháng và dài hơn.</w:t>
      </w:r>
    </w:p>
    <w:p w14:paraId="5959DBF7" w14:textId="77777777" w:rsidR="0052610B" w:rsidRPr="002A3A29" w:rsidRDefault="0052610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rPr>
        <w:t>- Nhóm 3: Sử dụng khoảng thời gian tham chiếu là 6 tháng.</w:t>
      </w:r>
    </w:p>
    <w:p w14:paraId="675878B5" w14:textId="77777777" w:rsidR="0052610B" w:rsidRPr="002A3A29" w:rsidRDefault="0052610B" w:rsidP="00CB392E">
      <w:pPr>
        <w:pStyle w:val="BodyText5"/>
        <w:spacing w:after="0" w:line="360" w:lineRule="auto"/>
        <w:ind w:firstLine="567"/>
        <w:rPr>
          <w:rStyle w:val="15"/>
          <w:color w:val="000000" w:themeColor="text1"/>
          <w:sz w:val="26"/>
          <w:szCs w:val="26"/>
        </w:rPr>
      </w:pPr>
      <w:r w:rsidRPr="002A3A29">
        <w:rPr>
          <w:rStyle w:val="15"/>
          <w:color w:val="000000" w:themeColor="text1"/>
          <w:sz w:val="26"/>
          <w:szCs w:val="26"/>
        </w:rPr>
        <w:t>Tác giả cũng đưa ra 3 phương pháp tính CCI cho các quốc gia như:</w:t>
      </w:r>
      <w:r w:rsidRPr="002A3A29">
        <w:rPr>
          <w:rStyle w:val="15"/>
          <w:i/>
          <w:iCs/>
          <w:color w:val="000000" w:themeColor="text1"/>
          <w:sz w:val="26"/>
          <w:szCs w:val="26"/>
        </w:rPr>
        <w:t xml:space="preserve"> </w:t>
      </w:r>
      <w:r w:rsidRPr="002A3A29">
        <w:rPr>
          <w:rStyle w:val="15"/>
          <w:color w:val="000000" w:themeColor="text1"/>
          <w:sz w:val="26"/>
          <w:szCs w:val="26"/>
        </w:rPr>
        <w:t xml:space="preserve">Phương pháp tính theo giá trị cân bằng, phương pháp tính theo độ khuếch đại và phương pháp tính theo giá trị tương đối và cũng xoay quanh 4 yếu tố liên quan như: </w:t>
      </w:r>
      <w:r w:rsidRPr="002A3A29">
        <w:rPr>
          <w:rFonts w:ascii="Times New Roman" w:hAnsi="Times New Roman" w:cs="Times New Roman"/>
          <w:color w:val="000000" w:themeColor="text1"/>
          <w:sz w:val="26"/>
          <w:szCs w:val="26"/>
        </w:rPr>
        <w:t>t</w:t>
      </w:r>
      <w:r w:rsidRPr="002A3A29">
        <w:rPr>
          <w:rStyle w:val="15"/>
          <w:color w:val="000000" w:themeColor="text1"/>
          <w:sz w:val="26"/>
          <w:szCs w:val="26"/>
        </w:rPr>
        <w:t>ình hình tài chính của các hộ gia đình, tình hình kinh tế chung, khoản tiết kiệm và ý định đối với các khoản mua sắm lớn.</w:t>
      </w:r>
    </w:p>
    <w:p w14:paraId="481B99C3" w14:textId="6A5529E0" w:rsidR="0052610B" w:rsidRPr="002A3A29" w:rsidRDefault="0052610B" w:rsidP="00CB392E">
      <w:pPr>
        <w:pStyle w:val="BodyText5"/>
        <w:spacing w:after="0" w:line="360" w:lineRule="auto"/>
        <w:ind w:firstLine="567"/>
        <w:rPr>
          <w:rStyle w:val="15"/>
          <w:color w:val="000000" w:themeColor="text1"/>
          <w:sz w:val="26"/>
          <w:szCs w:val="26"/>
        </w:rPr>
      </w:pPr>
      <w:r w:rsidRPr="002A3A29">
        <w:rPr>
          <w:rStyle w:val="15"/>
          <w:color w:val="000000" w:themeColor="text1"/>
          <w:sz w:val="26"/>
          <w:szCs w:val="26"/>
        </w:rPr>
        <w:t>(3) European Commission (2021), c</w:t>
      </w:r>
      <w:r w:rsidRPr="002A3A29">
        <w:rPr>
          <w:rStyle w:val="15"/>
          <w:color w:val="000000" w:themeColor="text1"/>
          <w:sz w:val="26"/>
          <w:szCs w:val="26"/>
          <w:lang w:val="vi-VN"/>
        </w:rPr>
        <w:t xml:space="preserve">uộc khảo sát đầu tiên là cuộc khảo sát kinh doanh hài hòa trong ngành sản xuất được tiến hành vào năm 1962, nhưng đến năm 1972 thì mở rộng cho </w:t>
      </w:r>
      <w:r w:rsidRPr="002A3A29">
        <w:rPr>
          <w:rStyle w:val="15"/>
          <w:color w:val="000000" w:themeColor="text1"/>
          <w:sz w:val="26"/>
          <w:szCs w:val="26"/>
        </w:rPr>
        <w:t xml:space="preserve">điều tra </w:t>
      </w:r>
      <w:r w:rsidR="00B410C7" w:rsidRPr="002A3A29">
        <w:rPr>
          <w:rFonts w:ascii="Times New Roman" w:hAnsi="Times New Roman" w:cs="Times New Roman"/>
          <w:color w:val="000000" w:themeColor="text1"/>
          <w:sz w:val="26"/>
          <w:szCs w:val="26"/>
        </w:rPr>
        <w:t>niềm tin tiêu dùng</w:t>
      </w:r>
      <w:r w:rsidRPr="002A3A29">
        <w:rPr>
          <w:rStyle w:val="15"/>
          <w:color w:val="000000" w:themeColor="text1"/>
          <w:sz w:val="26"/>
          <w:szCs w:val="26"/>
        </w:rPr>
        <w:t xml:space="preserve"> của Châu Âu. </w:t>
      </w:r>
      <w:r w:rsidRPr="002A3A29">
        <w:rPr>
          <w:rStyle w:val="15"/>
          <w:color w:val="000000" w:themeColor="text1"/>
          <w:sz w:val="26"/>
          <w:szCs w:val="26"/>
          <w:lang w:val="vi-VN"/>
        </w:rPr>
        <w:t xml:space="preserve">Chương trình được thực hiện ở 27 quốc gia thành viên EU và 5 quốc gia </w:t>
      </w:r>
      <w:r w:rsidRPr="002A3A29">
        <w:rPr>
          <w:rStyle w:val="15"/>
          <w:color w:val="000000" w:themeColor="text1"/>
          <w:sz w:val="26"/>
          <w:szCs w:val="26"/>
        </w:rPr>
        <w:t xml:space="preserve">ứng viên </w:t>
      </w:r>
      <w:r w:rsidRPr="002A3A29">
        <w:rPr>
          <w:rStyle w:val="15"/>
          <w:color w:val="000000" w:themeColor="text1"/>
          <w:sz w:val="26"/>
          <w:szCs w:val="26"/>
          <w:lang w:val="vi-VN"/>
        </w:rPr>
        <w:t xml:space="preserve">của EU là </w:t>
      </w:r>
      <w:r w:rsidRPr="002A3A29">
        <w:rPr>
          <w:rStyle w:val="15"/>
          <w:color w:val="000000" w:themeColor="text1"/>
          <w:sz w:val="26"/>
          <w:szCs w:val="26"/>
        </w:rPr>
        <w:t>Albani</w:t>
      </w:r>
      <w:r w:rsidRPr="002A3A29">
        <w:rPr>
          <w:rStyle w:val="15"/>
          <w:color w:val="000000" w:themeColor="text1"/>
          <w:sz w:val="26"/>
          <w:szCs w:val="26"/>
          <w:lang w:val="vi-VN"/>
        </w:rPr>
        <w:t>a</w:t>
      </w:r>
      <w:r w:rsidRPr="002A3A29">
        <w:rPr>
          <w:rStyle w:val="15"/>
          <w:color w:val="000000" w:themeColor="text1"/>
          <w:sz w:val="26"/>
          <w:szCs w:val="26"/>
        </w:rPr>
        <w:t xml:space="preserve">, Montenegro, </w:t>
      </w:r>
      <w:r w:rsidRPr="002A3A29">
        <w:rPr>
          <w:rStyle w:val="15"/>
          <w:color w:val="000000" w:themeColor="text1"/>
          <w:sz w:val="26"/>
          <w:szCs w:val="26"/>
          <w:lang w:val="vi-VN"/>
        </w:rPr>
        <w:t xml:space="preserve">Bắc </w:t>
      </w:r>
      <w:r w:rsidRPr="002A3A29">
        <w:rPr>
          <w:rStyle w:val="15"/>
          <w:color w:val="000000" w:themeColor="text1"/>
          <w:sz w:val="26"/>
          <w:szCs w:val="26"/>
        </w:rPr>
        <w:t>Macedonia, Se</w:t>
      </w:r>
      <w:r w:rsidRPr="002A3A29">
        <w:rPr>
          <w:rStyle w:val="15"/>
          <w:color w:val="000000" w:themeColor="text1"/>
          <w:sz w:val="26"/>
          <w:szCs w:val="26"/>
          <w:lang w:val="vi-VN"/>
        </w:rPr>
        <w:t>rbia</w:t>
      </w:r>
      <w:r w:rsidRPr="002A3A29">
        <w:rPr>
          <w:rStyle w:val="15"/>
          <w:color w:val="000000" w:themeColor="text1"/>
          <w:sz w:val="26"/>
          <w:szCs w:val="26"/>
        </w:rPr>
        <w:t xml:space="preserve">, Thổ Nhĩ Kỳ. Mục đích của cuộc khảo sát người tiêu dùng gồm 2 phần: </w:t>
      </w:r>
    </w:p>
    <w:p w14:paraId="65E697CB" w14:textId="77777777" w:rsidR="0052610B" w:rsidRPr="002A3A29" w:rsidRDefault="0052610B" w:rsidP="00CB392E">
      <w:pPr>
        <w:pStyle w:val="BodyText5"/>
        <w:spacing w:after="0" w:line="360" w:lineRule="auto"/>
        <w:ind w:firstLine="567"/>
        <w:rPr>
          <w:rStyle w:val="15"/>
          <w:color w:val="000000" w:themeColor="text1"/>
          <w:sz w:val="26"/>
          <w:szCs w:val="26"/>
        </w:rPr>
      </w:pPr>
      <w:r w:rsidRPr="002A3A29">
        <w:rPr>
          <w:rStyle w:val="15"/>
          <w:color w:val="000000" w:themeColor="text1"/>
          <w:sz w:val="26"/>
          <w:szCs w:val="26"/>
        </w:rPr>
        <w:t>- Thu thập thông tin về ý định chi tiêu và tiết kiệm của các hộ gia đình.</w:t>
      </w:r>
    </w:p>
    <w:p w14:paraId="5A5A2B4C" w14:textId="77777777" w:rsidR="0052610B" w:rsidRPr="002A3A29" w:rsidRDefault="0052610B" w:rsidP="00CB392E">
      <w:pPr>
        <w:pStyle w:val="BodyText5"/>
        <w:spacing w:after="0" w:line="360" w:lineRule="auto"/>
        <w:ind w:firstLine="567"/>
        <w:rPr>
          <w:rStyle w:val="15"/>
          <w:color w:val="000000" w:themeColor="text1"/>
          <w:sz w:val="26"/>
          <w:szCs w:val="26"/>
        </w:rPr>
      </w:pPr>
      <w:r w:rsidRPr="002A3A29">
        <w:rPr>
          <w:rStyle w:val="15"/>
          <w:color w:val="000000" w:themeColor="text1"/>
          <w:sz w:val="26"/>
          <w:szCs w:val="26"/>
        </w:rPr>
        <w:t>- Đánh giá nhận thức của họ về các yếu tố ảnh hưởng đến các quyết định này.</w:t>
      </w:r>
    </w:p>
    <w:p w14:paraId="503BF9AB" w14:textId="55D8B2E8" w:rsidR="0052610B" w:rsidRPr="002A3A29" w:rsidRDefault="0052610B" w:rsidP="00CB392E">
      <w:pPr>
        <w:pStyle w:val="BodyText5"/>
        <w:spacing w:after="0" w:line="360" w:lineRule="auto"/>
        <w:ind w:firstLine="567"/>
        <w:rPr>
          <w:rStyle w:val="15"/>
          <w:color w:val="000000" w:themeColor="text1"/>
          <w:sz w:val="26"/>
          <w:szCs w:val="26"/>
        </w:rPr>
      </w:pPr>
      <w:r w:rsidRPr="002A3A29">
        <w:rPr>
          <w:rStyle w:val="15"/>
          <w:color w:val="000000" w:themeColor="text1"/>
          <w:sz w:val="26"/>
          <w:szCs w:val="26"/>
        </w:rPr>
        <w:t xml:space="preserve">Do đó, các câu hỏi được thiết kế xoay quanh bốn yếu tố liên quan có ảnh hưởng đến </w:t>
      </w:r>
      <w:r w:rsidR="00B410C7" w:rsidRPr="002A3A29">
        <w:rPr>
          <w:rFonts w:ascii="Times New Roman" w:hAnsi="Times New Roman" w:cs="Times New Roman"/>
          <w:color w:val="000000" w:themeColor="text1"/>
          <w:sz w:val="26"/>
          <w:szCs w:val="26"/>
        </w:rPr>
        <w:t>niềm tin tiêu dùng</w:t>
      </w:r>
      <w:r w:rsidRPr="002A3A29">
        <w:rPr>
          <w:rStyle w:val="15"/>
          <w:color w:val="000000" w:themeColor="text1"/>
          <w:sz w:val="26"/>
          <w:szCs w:val="26"/>
        </w:rPr>
        <w:t xml:space="preserve"> gồm: Tình hình tài chính của các hộ gia đình, tình hình kinh tế chung, khoản tiết kiệm và ý định đối với các khoản mua sắm lớn. Thời gian tham chiếu là 12 tháng. </w:t>
      </w:r>
    </w:p>
    <w:p w14:paraId="27E60704" w14:textId="4749D275" w:rsidR="0052610B" w:rsidRPr="002A3A29" w:rsidRDefault="0052610B" w:rsidP="00CB392E">
      <w:pPr>
        <w:pStyle w:val="BodyText5"/>
        <w:numPr>
          <w:ilvl w:val="0"/>
          <w:numId w:val="3"/>
        </w:numPr>
        <w:spacing w:after="0" w:line="360" w:lineRule="auto"/>
        <w:ind w:firstLine="567"/>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xml:space="preserve">Theo Utaka (2003) và R. Curtin (2000), cho thấy có mối quan hệ giữa </w:t>
      </w:r>
      <w:r w:rsidR="00B410C7" w:rsidRPr="002A3A29">
        <w:rPr>
          <w:rFonts w:ascii="Times New Roman" w:hAnsi="Times New Roman" w:cs="Times New Roman"/>
          <w:color w:val="000000" w:themeColor="text1"/>
          <w:sz w:val="26"/>
          <w:szCs w:val="26"/>
        </w:rPr>
        <w:t>niềm tin tiêu dùng</w:t>
      </w:r>
      <w:r w:rsidRPr="002A3A29">
        <w:rPr>
          <w:rFonts w:ascii="Times New Roman" w:hAnsi="Times New Roman" w:cs="Times New Roman"/>
          <w:color w:val="000000" w:themeColor="text1"/>
          <w:sz w:val="26"/>
          <w:szCs w:val="26"/>
        </w:rPr>
        <w:t xml:space="preserve"> và tăng trưởng kinh tế. R. Curtin (2000) cho rằng sự thay đổi trong tăng trưởng kinh tế có tác động cùng chiều đến </w:t>
      </w:r>
      <w:r w:rsidR="00B410C7" w:rsidRPr="002A3A29">
        <w:rPr>
          <w:rFonts w:ascii="Times New Roman" w:hAnsi="Times New Roman" w:cs="Times New Roman"/>
          <w:color w:val="000000" w:themeColor="text1"/>
          <w:sz w:val="26"/>
          <w:szCs w:val="26"/>
        </w:rPr>
        <w:t>niềm tin tiêu dùng</w:t>
      </w:r>
      <w:r w:rsidRPr="002A3A29">
        <w:rPr>
          <w:rFonts w:ascii="Times New Roman" w:hAnsi="Times New Roman" w:cs="Times New Roman"/>
          <w:color w:val="000000" w:themeColor="text1"/>
          <w:sz w:val="26"/>
          <w:szCs w:val="26"/>
        </w:rPr>
        <w:t xml:space="preserve">. Tuy nhiên, theo Utaka (2003) thì cho rằng chỉ có mối quan hệ một chiều từ </w:t>
      </w:r>
      <w:r w:rsidR="00B410C7" w:rsidRPr="002A3A29">
        <w:rPr>
          <w:rFonts w:ascii="Times New Roman" w:hAnsi="Times New Roman" w:cs="Times New Roman"/>
          <w:color w:val="000000" w:themeColor="text1"/>
          <w:sz w:val="26"/>
          <w:szCs w:val="26"/>
        </w:rPr>
        <w:t>niềm tin tiêu dùng</w:t>
      </w:r>
      <w:r w:rsidRPr="002A3A29">
        <w:rPr>
          <w:rFonts w:ascii="Times New Roman" w:hAnsi="Times New Roman" w:cs="Times New Roman"/>
          <w:color w:val="000000" w:themeColor="text1"/>
          <w:sz w:val="26"/>
          <w:szCs w:val="26"/>
        </w:rPr>
        <w:t xml:space="preserve"> đến tăng trưởng kinh tế. Khi người tiêu dùng lạc quan về tương lai, họ sẽ giảm tiết kiệm và tăng chi tiêu, điều này làm cho nền kinh tế tăng trưởng tốt, và ngược lại nếu người tiêu dùng bi quan thì làm cho nền kinh tế tăng trưởng không tốt.</w:t>
      </w:r>
    </w:p>
    <w:p w14:paraId="553BA062" w14:textId="74424CF7" w:rsidR="0052610B" w:rsidRPr="002A3A29" w:rsidRDefault="002A3A29" w:rsidP="00CB392E">
      <w:pPr>
        <w:spacing w:line="360" w:lineRule="auto"/>
        <w:jc w:val="both"/>
        <w:rPr>
          <w:i/>
          <w:color w:val="000000" w:themeColor="text1"/>
          <w:sz w:val="26"/>
          <w:szCs w:val="26"/>
        </w:rPr>
      </w:pPr>
      <w:r w:rsidRPr="002A3A29">
        <w:rPr>
          <w:i/>
          <w:color w:val="000000" w:themeColor="text1"/>
          <w:sz w:val="26"/>
          <w:szCs w:val="26"/>
        </w:rPr>
        <w:t>3.1.2.3</w:t>
      </w:r>
      <w:r w:rsidRPr="002A3A29">
        <w:rPr>
          <w:i/>
          <w:color w:val="000000" w:themeColor="text1"/>
          <w:sz w:val="26"/>
          <w:szCs w:val="26"/>
        </w:rPr>
        <w:tab/>
      </w:r>
      <w:r w:rsidR="0052610B" w:rsidRPr="002A3A29">
        <w:rPr>
          <w:i/>
          <w:color w:val="000000" w:themeColor="text1"/>
          <w:sz w:val="26"/>
          <w:szCs w:val="26"/>
        </w:rPr>
        <w:t xml:space="preserve"> Các phương pháp tính chỉ số niềm tin tiêu dùng hiện nay trên thế giới</w:t>
      </w:r>
    </w:p>
    <w:p w14:paraId="6D886F75" w14:textId="7B35583C" w:rsidR="0052610B" w:rsidRPr="002A3A29" w:rsidRDefault="008E78A2" w:rsidP="00CB392E">
      <w:pPr>
        <w:pStyle w:val="ListParagraph"/>
        <w:spacing w:after="0" w:line="360" w:lineRule="auto"/>
        <w:ind w:left="0" w:firstLine="567"/>
        <w:jc w:val="both"/>
        <w:rPr>
          <w:rFonts w:ascii="Times New Roman" w:hAnsi="Times New Roman" w:cs="Times New Roman"/>
          <w:color w:val="000000" w:themeColor="text1"/>
          <w:sz w:val="26"/>
          <w:szCs w:val="26"/>
          <w:lang w:eastAsia="zh-CN" w:bidi="ar"/>
        </w:rPr>
      </w:pPr>
      <w:r w:rsidRPr="002A3A29">
        <w:rPr>
          <w:rFonts w:ascii="Times New Roman" w:hAnsi="Times New Roman" w:cs="Times New Roman"/>
          <w:color w:val="000000" w:themeColor="text1"/>
          <w:sz w:val="26"/>
          <w:szCs w:val="26"/>
        </w:rPr>
        <w:t>Tác giả</w:t>
      </w:r>
      <w:r w:rsidR="0052610B" w:rsidRPr="002A3A29">
        <w:rPr>
          <w:rFonts w:ascii="Times New Roman" w:hAnsi="Times New Roman" w:cs="Times New Roman"/>
          <w:color w:val="000000" w:themeColor="text1"/>
          <w:sz w:val="26"/>
          <w:szCs w:val="26"/>
        </w:rPr>
        <w:t xml:space="preserve"> trình bày các phương pháp tính chỉ số niềm tin người tiêu dùng trên cơ sở của nội hàm 3 thành tố mục tiêu trong khái niệm được chọn là (</w:t>
      </w:r>
      <w:r w:rsidR="0052610B" w:rsidRPr="002A3A29">
        <w:rPr>
          <w:rFonts w:ascii="Times New Roman" w:hAnsi="Times New Roman" w:cs="Times New Roman"/>
          <w:color w:val="000000" w:themeColor="text1"/>
          <w:sz w:val="26"/>
          <w:szCs w:val="26"/>
          <w:lang w:eastAsia="zh-CN" w:bidi="ar"/>
        </w:rPr>
        <w:t xml:space="preserve">1) lòng tin của người tiêu dùng </w:t>
      </w:r>
      <w:r w:rsidR="0052610B" w:rsidRPr="002A3A29">
        <w:rPr>
          <w:rFonts w:ascii="Times New Roman" w:hAnsi="Times New Roman" w:cs="Times New Roman"/>
          <w:color w:val="000000" w:themeColor="text1"/>
          <w:sz w:val="26"/>
          <w:szCs w:val="26"/>
          <w:lang w:eastAsia="zh-CN" w:bidi="ar"/>
        </w:rPr>
        <w:lastRenderedPageBreak/>
        <w:t>đối với nền kinh tế, (2) đo lường tình trạng tài chính (của người tiêu dùng) và (3) mức độ sẵn sàng chi tiêu của người tiêu dùng.</w:t>
      </w:r>
    </w:p>
    <w:p w14:paraId="2628BEF0" w14:textId="77777777" w:rsidR="0052610B" w:rsidRPr="002A3A29" w:rsidRDefault="0052610B" w:rsidP="00CB392E">
      <w:pPr>
        <w:pStyle w:val="ListParagraph"/>
        <w:numPr>
          <w:ilvl w:val="0"/>
          <w:numId w:val="2"/>
        </w:numPr>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Với phương pháp hài hòa chung của Châu Âu:</w:t>
      </w:r>
      <w:r w:rsidRPr="002A3A29">
        <w:rPr>
          <w:rFonts w:ascii="Times New Roman" w:hAnsi="Times New Roman" w:cs="Times New Roman"/>
          <w:bCs/>
          <w:iCs/>
          <w:color w:val="000000" w:themeColor="text1"/>
          <w:sz w:val="26"/>
          <w:szCs w:val="26"/>
          <w:lang w:val="vi-VN"/>
        </w:rPr>
        <w:t xml:space="preserve"> European Commission (2021) đã xây dựng </w:t>
      </w:r>
      <w:r w:rsidRPr="002A3A29">
        <w:rPr>
          <w:rFonts w:ascii="Times New Roman" w:hAnsi="Times New Roman" w:cs="Times New Roman"/>
          <w:bCs/>
          <w:iCs/>
          <w:color w:val="000000" w:themeColor="text1"/>
          <w:sz w:val="26"/>
          <w:szCs w:val="26"/>
        </w:rPr>
        <w:t xml:space="preserve">niềm tin tiêu dùng thông qua </w:t>
      </w:r>
      <w:r w:rsidRPr="002A3A29">
        <w:rPr>
          <w:rFonts w:ascii="Times New Roman" w:hAnsi="Times New Roman" w:cs="Times New Roman"/>
          <w:bCs/>
          <w:iCs/>
          <w:color w:val="000000" w:themeColor="text1"/>
          <w:sz w:val="26"/>
          <w:szCs w:val="26"/>
          <w:lang w:val="vi-VN"/>
        </w:rPr>
        <w:t xml:space="preserve">chỉ số niềm tin người tiêu dùng </w:t>
      </w:r>
      <w:r w:rsidRPr="002A3A29">
        <w:rPr>
          <w:rFonts w:ascii="Times New Roman" w:hAnsi="Times New Roman" w:cs="Times New Roman"/>
          <w:bCs/>
          <w:iCs/>
          <w:color w:val="000000" w:themeColor="text1"/>
          <w:sz w:val="26"/>
          <w:szCs w:val="26"/>
        </w:rPr>
        <w:t xml:space="preserve">dựa trên </w:t>
      </w:r>
      <w:r w:rsidRPr="002A3A29">
        <w:rPr>
          <w:rFonts w:ascii="Times New Roman" w:hAnsi="Times New Roman" w:cs="Times New Roman"/>
          <w:bCs/>
          <w:iCs/>
          <w:color w:val="000000" w:themeColor="text1"/>
          <w:sz w:val="26"/>
          <w:szCs w:val="26"/>
          <w:lang w:val="vi-VN"/>
        </w:rPr>
        <w:t>15 câu hỏi được thiết kế xoay quanh các vấn đề: Tình hình tài chính của các hộ gia đình, tình hình kinh tế chung, khoản tiết kiệm và ý định đối với các khoản mua sắm lớn.</w:t>
      </w:r>
      <w:r w:rsidRPr="002A3A29">
        <w:rPr>
          <w:rFonts w:ascii="Times New Roman" w:hAnsi="Times New Roman" w:cs="Times New Roman"/>
          <w:bCs/>
          <w:iCs/>
          <w:color w:val="000000" w:themeColor="text1"/>
          <w:sz w:val="26"/>
          <w:szCs w:val="26"/>
        </w:rPr>
        <w:t xml:space="preserve"> Đây cũng chính là nội hàm 3 thành tố mục tiêu trong khái niệm được chọn.</w:t>
      </w:r>
    </w:p>
    <w:p w14:paraId="0431B22A" w14:textId="530485CE" w:rsidR="0052610B" w:rsidRPr="002A3A29" w:rsidRDefault="0052610B" w:rsidP="00CB392E">
      <w:pPr>
        <w:pStyle w:val="ListParagraph"/>
        <w:numPr>
          <w:ilvl w:val="0"/>
          <w:numId w:val="2"/>
        </w:numPr>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xml:space="preserve">Với phương pháp sử dụng khoảng thời gian tham chiếu là 12 tháng: </w:t>
      </w:r>
      <w:r w:rsidRPr="002A3A29">
        <w:rPr>
          <w:rStyle w:val="15"/>
          <w:color w:val="000000" w:themeColor="text1"/>
          <w:sz w:val="26"/>
          <w:szCs w:val="26"/>
        </w:rPr>
        <w:t>CCI của Đại học Michigan được xây dựng với việc khảo sát 5 câu hỏi về (1) Tình hình tài chính cá nhân trong 12 tháng qua, (2) Dự kiến thay đổi về tài chính cá nhân trong 12 tháng tới, (3) Dự kiến thay đổi về điều kiện kinh tế trong 12 tháng tới, (4) Dự kiến thay đổi điều kiện kinh tế trong 5 năm tới; (5) Điều kiện mua hàng tiêu dùng lâu bền</w:t>
      </w:r>
      <w:r w:rsidRPr="002A3A29">
        <w:rPr>
          <w:rFonts w:ascii="Times New Roman" w:hAnsi="Times New Roman" w:cs="Times New Roman"/>
          <w:color w:val="000000" w:themeColor="text1"/>
          <w:sz w:val="26"/>
          <w:szCs w:val="26"/>
        </w:rPr>
        <w:t>. Bằng cách sử dụng các câu hỏi phỏng vấn trên trong phương pháp này cho thấy sự nhất quán với 3 thành tố mục tiêu trong nội hàm khái niệ</w:t>
      </w:r>
      <w:r w:rsidR="008E78A2" w:rsidRPr="002A3A29">
        <w:rPr>
          <w:rFonts w:ascii="Times New Roman" w:hAnsi="Times New Roman" w:cs="Times New Roman"/>
          <w:color w:val="000000" w:themeColor="text1"/>
          <w:sz w:val="26"/>
          <w:szCs w:val="26"/>
        </w:rPr>
        <w:t xml:space="preserve">m </w:t>
      </w:r>
      <w:r w:rsidRPr="002A3A29">
        <w:rPr>
          <w:rFonts w:ascii="Times New Roman" w:hAnsi="Times New Roman" w:cs="Times New Roman"/>
          <w:color w:val="000000" w:themeColor="text1"/>
          <w:sz w:val="26"/>
          <w:szCs w:val="26"/>
        </w:rPr>
        <w:t>đã chọn.</w:t>
      </w:r>
    </w:p>
    <w:p w14:paraId="018CB8D9" w14:textId="54AA037C" w:rsidR="0052610B" w:rsidRPr="002A3A29" w:rsidRDefault="0052610B"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xml:space="preserve">- Còn với phương pháp sử dụng khoảng thời gian tham chiếu là 6 tháng: </w:t>
      </w:r>
      <w:r w:rsidRPr="002A3A29">
        <w:rPr>
          <w:rFonts w:ascii="Times New Roman" w:hAnsi="Times New Roman" w:cs="Times New Roman"/>
          <w:bCs/>
          <w:color w:val="000000" w:themeColor="text1"/>
          <w:sz w:val="26"/>
          <w:szCs w:val="26"/>
        </w:rPr>
        <w:t xml:space="preserve">R. Curtin (2007) tập trung trong 6 chủ đề: (1) </w:t>
      </w:r>
      <w:r w:rsidRPr="002A3A29">
        <w:rPr>
          <w:rStyle w:val="15"/>
          <w:color w:val="000000" w:themeColor="text1"/>
          <w:sz w:val="26"/>
          <w:szCs w:val="26"/>
        </w:rPr>
        <w:t>Dự kiến thay đổi mức sống hộ gia đình trong 6 tháng. (2) Dự kiến thay đổi thu nhập trong 6 tháng, (3) Dự báo thay đổi mặt bằng giá trong 6 tháng, (4)Thay đổi điều kiện kinh doanh hiện tại và dự kiến trong 6 tháng, (5) Thay đổi việc làm hiện tại và dự kiến trong 6 tháng, (6) Kế hoạch mua đồ lâu bền trong 6 tháng. Cũng với những chủ đề trên cho thấy trong phương pháp này đã đảm bảo sự nhất quán với 3 thành tố mục tiêu trong khái niệ</w:t>
      </w:r>
      <w:r w:rsidR="008E78A2" w:rsidRPr="002A3A29">
        <w:rPr>
          <w:rStyle w:val="15"/>
          <w:color w:val="000000" w:themeColor="text1"/>
          <w:sz w:val="26"/>
          <w:szCs w:val="26"/>
        </w:rPr>
        <w:t>m được</w:t>
      </w:r>
      <w:r w:rsidRPr="002A3A29">
        <w:rPr>
          <w:rStyle w:val="15"/>
          <w:color w:val="000000" w:themeColor="text1"/>
          <w:sz w:val="26"/>
          <w:szCs w:val="26"/>
        </w:rPr>
        <w:t xml:space="preserve"> lựa chọn là </w:t>
      </w:r>
      <w:r w:rsidRPr="002A3A29">
        <w:rPr>
          <w:rFonts w:ascii="Times New Roman" w:hAnsi="Times New Roman" w:cs="Times New Roman"/>
          <w:color w:val="000000" w:themeColor="text1"/>
          <w:sz w:val="26"/>
          <w:szCs w:val="26"/>
          <w:lang w:eastAsia="zh-CN" w:bidi="ar"/>
        </w:rPr>
        <w:t>lòng tin của người tiêu dùng đối với nền kinh tế, đo lường tình trạng tài chính (của người tiêu dùng) và mức độ sẵn sàng chi tiêu của người tiêu dùng.</w:t>
      </w:r>
    </w:p>
    <w:p w14:paraId="0E9C0A2B" w14:textId="77777777" w:rsidR="0052610B" w:rsidRPr="002A3A29" w:rsidRDefault="0052610B" w:rsidP="00CB392E">
      <w:pPr>
        <w:pStyle w:val="ListParagraph"/>
        <w:tabs>
          <w:tab w:val="left" w:pos="5743"/>
        </w:tabs>
        <w:spacing w:after="0" w:line="360" w:lineRule="auto"/>
        <w:ind w:left="0" w:firstLine="567"/>
        <w:jc w:val="both"/>
        <w:rPr>
          <w:rFonts w:ascii="Times New Roman" w:hAnsi="Times New Roman" w:cs="Times New Roman"/>
          <w:b/>
          <w:bCs/>
          <w:i/>
          <w:iCs/>
          <w:color w:val="000000" w:themeColor="text1"/>
          <w:sz w:val="26"/>
          <w:szCs w:val="26"/>
        </w:rPr>
      </w:pPr>
      <w:r w:rsidRPr="002A3A29">
        <w:rPr>
          <w:rStyle w:val="15"/>
          <w:b/>
          <w:bCs/>
          <w:i/>
          <w:iCs/>
          <w:color w:val="000000" w:themeColor="text1"/>
          <w:sz w:val="26"/>
          <w:szCs w:val="26"/>
        </w:rPr>
        <w:t xml:space="preserve">(1) </w:t>
      </w:r>
      <w:r w:rsidRPr="002A3A29">
        <w:rPr>
          <w:rStyle w:val="15"/>
          <w:b/>
          <w:bCs/>
          <w:i/>
          <w:iCs/>
          <w:color w:val="000000" w:themeColor="text1"/>
          <w:sz w:val="26"/>
          <w:szCs w:val="26"/>
          <w:lang w:val="vi-VN"/>
        </w:rPr>
        <w:t>D</w:t>
      </w:r>
      <w:r w:rsidRPr="002A3A29">
        <w:rPr>
          <w:rFonts w:ascii="Times New Roman" w:hAnsi="Times New Roman" w:cs="Times New Roman"/>
          <w:b/>
          <w:bCs/>
          <w:i/>
          <w:iCs/>
          <w:color w:val="000000" w:themeColor="text1"/>
          <w:sz w:val="26"/>
          <w:szCs w:val="26"/>
        </w:rPr>
        <w:t>ựa trên sự khác biệt về thời gian tham chiếu.</w:t>
      </w:r>
    </w:p>
    <w:p w14:paraId="133EC2FB" w14:textId="77777777" w:rsidR="0052610B" w:rsidRPr="002A3A29" w:rsidRDefault="0052610B" w:rsidP="00CB392E">
      <w:pPr>
        <w:pStyle w:val="ListParagraph"/>
        <w:tabs>
          <w:tab w:val="left" w:pos="5743"/>
        </w:tabs>
        <w:spacing w:after="0" w:line="360" w:lineRule="auto"/>
        <w:ind w:left="0" w:firstLine="567"/>
        <w:jc w:val="both"/>
        <w:rPr>
          <w:rFonts w:ascii="Times New Roman" w:hAnsi="Times New Roman" w:cs="Times New Roman"/>
          <w:b/>
          <w:bCs/>
          <w:i/>
          <w:iCs/>
          <w:color w:val="000000" w:themeColor="text1"/>
          <w:sz w:val="26"/>
          <w:szCs w:val="26"/>
        </w:rPr>
      </w:pPr>
      <w:r w:rsidRPr="002A3A29">
        <w:rPr>
          <w:rFonts w:ascii="Times New Roman" w:hAnsi="Times New Roman" w:cs="Times New Roman"/>
          <w:b/>
          <w:bCs/>
          <w:i/>
          <w:iCs/>
          <w:color w:val="000000" w:themeColor="text1"/>
          <w:sz w:val="26"/>
          <w:szCs w:val="26"/>
          <w:lang w:val="vi-VN"/>
        </w:rPr>
        <w:t>(i) Phương pháp hài hòa chung của Châu Âu</w:t>
      </w:r>
      <w:r w:rsidRPr="002A3A29">
        <w:rPr>
          <w:rFonts w:ascii="Times New Roman" w:hAnsi="Times New Roman" w:cs="Times New Roman"/>
          <w:b/>
          <w:bCs/>
          <w:i/>
          <w:iCs/>
          <w:color w:val="000000" w:themeColor="text1"/>
          <w:sz w:val="26"/>
          <w:szCs w:val="26"/>
        </w:rPr>
        <w:t>.</w:t>
      </w:r>
    </w:p>
    <w:p w14:paraId="69CACE5E" w14:textId="205EAA3E" w:rsidR="0052610B" w:rsidRPr="002A3A29" w:rsidRDefault="0052610B" w:rsidP="00CB392E">
      <w:pPr>
        <w:pStyle w:val="ListParagraph"/>
        <w:tabs>
          <w:tab w:val="left" w:pos="567"/>
        </w:tabs>
        <w:spacing w:after="0" w:line="360" w:lineRule="auto"/>
        <w:ind w:left="0" w:firstLine="567"/>
        <w:jc w:val="both"/>
        <w:rPr>
          <w:rFonts w:ascii="Times New Roman" w:hAnsi="Times New Roman" w:cs="Times New Roman"/>
          <w:bCs/>
          <w:iCs/>
          <w:color w:val="000000" w:themeColor="text1"/>
          <w:sz w:val="26"/>
          <w:szCs w:val="26"/>
          <w:lang w:val="vi-VN"/>
        </w:rPr>
      </w:pPr>
      <w:r w:rsidRPr="002A3A29">
        <w:rPr>
          <w:rFonts w:ascii="Times New Roman" w:hAnsi="Times New Roman" w:cs="Times New Roman"/>
          <w:bCs/>
          <w:iCs/>
          <w:color w:val="000000" w:themeColor="text1"/>
          <w:sz w:val="26"/>
          <w:szCs w:val="26"/>
          <w:lang w:val="vi-VN"/>
        </w:rPr>
        <w:tab/>
        <w:t xml:space="preserve">Theo European Commission (2021), cuộc khảo sát đầu tiên là cuộc khảo sát kinh doanh hài hòa trong ngành sản xuất được tiến hành vào năm 1962, nhưng đến năm 1972 thì mở rộng cho điều tra </w:t>
      </w:r>
      <w:r w:rsidR="00B410C7" w:rsidRPr="002A3A29">
        <w:rPr>
          <w:rFonts w:ascii="Times New Roman" w:hAnsi="Times New Roman" w:cs="Times New Roman"/>
          <w:color w:val="000000" w:themeColor="text1"/>
          <w:sz w:val="26"/>
          <w:szCs w:val="26"/>
        </w:rPr>
        <w:t>niềm tin tiêu dùng</w:t>
      </w:r>
      <w:r w:rsidRPr="002A3A29">
        <w:rPr>
          <w:rFonts w:ascii="Times New Roman" w:hAnsi="Times New Roman" w:cs="Times New Roman"/>
          <w:bCs/>
          <w:iCs/>
          <w:color w:val="000000" w:themeColor="text1"/>
          <w:sz w:val="26"/>
          <w:szCs w:val="26"/>
          <w:lang w:val="vi-VN"/>
        </w:rPr>
        <w:t xml:space="preserve"> của Châu Âu. Chương trình được thực hiện ở 27 quốc gia thành viên EU và 5 quốc gia ứng viên của EU là Albania, Montenegro, Bắc </w:t>
      </w:r>
      <w:r w:rsidRPr="002A3A29">
        <w:rPr>
          <w:rFonts w:ascii="Times New Roman" w:hAnsi="Times New Roman" w:cs="Times New Roman"/>
          <w:bCs/>
          <w:iCs/>
          <w:color w:val="000000" w:themeColor="text1"/>
          <w:sz w:val="26"/>
          <w:szCs w:val="26"/>
          <w:lang w:val="vi-VN"/>
        </w:rPr>
        <w:lastRenderedPageBreak/>
        <w:t>Macedonia, Serbia, Thổ Nhĩ Kỳ. Việc tích hợp các quốc gia ứng viên vào chương trình ở giai đoạn đầu là cần thiết</w:t>
      </w:r>
      <w:r w:rsidRPr="002A3A29">
        <w:rPr>
          <w:rFonts w:ascii="Times New Roman" w:hAnsi="Times New Roman" w:cs="Times New Roman"/>
          <w:bCs/>
          <w:iCs/>
          <w:color w:val="000000" w:themeColor="text1"/>
          <w:sz w:val="26"/>
          <w:szCs w:val="26"/>
        </w:rPr>
        <w:t>,</w:t>
      </w:r>
      <w:r w:rsidRPr="002A3A29">
        <w:rPr>
          <w:rFonts w:ascii="Times New Roman" w:hAnsi="Times New Roman" w:cs="Times New Roman"/>
          <w:bCs/>
          <w:iCs/>
          <w:color w:val="000000" w:themeColor="text1"/>
          <w:sz w:val="26"/>
          <w:szCs w:val="26"/>
          <w:lang w:val="vi-VN"/>
        </w:rPr>
        <w:t xml:space="preserve"> để cung cấp dữ liệu đáng tin cậy và có thể so sánh để theo dõi tình hình kinh tế của họ</w:t>
      </w:r>
      <w:r w:rsidRPr="002A3A29">
        <w:rPr>
          <w:rFonts w:ascii="Times New Roman" w:hAnsi="Times New Roman" w:cs="Times New Roman"/>
          <w:bCs/>
          <w:iCs/>
          <w:color w:val="000000" w:themeColor="text1"/>
          <w:sz w:val="26"/>
          <w:szCs w:val="26"/>
        </w:rPr>
        <w:t>,</w:t>
      </w:r>
      <w:r w:rsidRPr="002A3A29">
        <w:rPr>
          <w:rFonts w:ascii="Times New Roman" w:hAnsi="Times New Roman" w:cs="Times New Roman"/>
          <w:bCs/>
          <w:iCs/>
          <w:color w:val="000000" w:themeColor="text1"/>
          <w:sz w:val="26"/>
          <w:szCs w:val="26"/>
          <w:lang w:val="vi-VN"/>
        </w:rPr>
        <w:t xml:space="preserve"> và đảm bảo tạo ra các số liệu tổng hợp chính xác sau khi các quốc gia này trở thành thành viên của EU. Mục đích của cuộc khảo sát người tiêu dùng gồm 2 phần:</w:t>
      </w:r>
    </w:p>
    <w:p w14:paraId="245BD0AB" w14:textId="77777777" w:rsidR="0052610B" w:rsidRPr="002A3A29" w:rsidRDefault="0052610B" w:rsidP="00CB392E">
      <w:pPr>
        <w:pStyle w:val="ListParagraph"/>
        <w:numPr>
          <w:ilvl w:val="0"/>
          <w:numId w:val="4"/>
        </w:numPr>
        <w:tabs>
          <w:tab w:val="left" w:pos="1134"/>
        </w:tabs>
        <w:spacing w:after="0" w:line="360" w:lineRule="auto"/>
        <w:ind w:left="0" w:firstLine="567"/>
        <w:jc w:val="both"/>
        <w:rPr>
          <w:rFonts w:ascii="Times New Roman" w:hAnsi="Times New Roman" w:cs="Times New Roman"/>
          <w:bCs/>
          <w:iCs/>
          <w:color w:val="000000" w:themeColor="text1"/>
          <w:sz w:val="26"/>
          <w:szCs w:val="26"/>
          <w:lang w:val="vi-VN"/>
        </w:rPr>
      </w:pPr>
      <w:r w:rsidRPr="002A3A29">
        <w:rPr>
          <w:rFonts w:ascii="Times New Roman" w:hAnsi="Times New Roman" w:cs="Times New Roman"/>
          <w:bCs/>
          <w:iCs/>
          <w:color w:val="000000" w:themeColor="text1"/>
          <w:sz w:val="26"/>
          <w:szCs w:val="26"/>
          <w:lang w:val="vi-VN"/>
        </w:rPr>
        <w:t>Thu thập thông tin về ý định chi tiêu và tiết kiệm của các hộ gia đình</w:t>
      </w:r>
      <w:r w:rsidRPr="002A3A29">
        <w:rPr>
          <w:rFonts w:ascii="Times New Roman" w:hAnsi="Times New Roman" w:cs="Times New Roman"/>
          <w:bCs/>
          <w:iCs/>
          <w:color w:val="000000" w:themeColor="text1"/>
          <w:sz w:val="26"/>
          <w:szCs w:val="26"/>
        </w:rPr>
        <w:t>.</w:t>
      </w:r>
    </w:p>
    <w:p w14:paraId="7160EA1D" w14:textId="77777777" w:rsidR="0052610B" w:rsidRPr="002A3A29" w:rsidRDefault="0052610B" w:rsidP="00CB392E">
      <w:pPr>
        <w:pStyle w:val="ListParagraph"/>
        <w:numPr>
          <w:ilvl w:val="0"/>
          <w:numId w:val="4"/>
        </w:numPr>
        <w:tabs>
          <w:tab w:val="left" w:pos="1134"/>
        </w:tabs>
        <w:spacing w:after="0" w:line="360" w:lineRule="auto"/>
        <w:ind w:left="0" w:firstLine="567"/>
        <w:jc w:val="both"/>
        <w:rPr>
          <w:rFonts w:ascii="Times New Roman" w:hAnsi="Times New Roman" w:cs="Times New Roman"/>
          <w:bCs/>
          <w:iCs/>
          <w:color w:val="000000" w:themeColor="text1"/>
          <w:sz w:val="26"/>
          <w:szCs w:val="26"/>
          <w:lang w:val="vi-VN"/>
        </w:rPr>
      </w:pPr>
      <w:r w:rsidRPr="002A3A29">
        <w:rPr>
          <w:rFonts w:ascii="Times New Roman" w:hAnsi="Times New Roman" w:cs="Times New Roman"/>
          <w:bCs/>
          <w:iCs/>
          <w:color w:val="000000" w:themeColor="text1"/>
          <w:sz w:val="26"/>
          <w:szCs w:val="26"/>
          <w:lang w:val="vi-VN"/>
        </w:rPr>
        <w:t>Đánh giá nhận thức của họ về các yếu tố ảnh hưởng đến các quyết định này</w:t>
      </w:r>
      <w:r w:rsidRPr="002A3A29">
        <w:rPr>
          <w:rFonts w:ascii="Times New Roman" w:hAnsi="Times New Roman" w:cs="Times New Roman"/>
          <w:bCs/>
          <w:iCs/>
          <w:color w:val="000000" w:themeColor="text1"/>
          <w:sz w:val="26"/>
          <w:szCs w:val="26"/>
        </w:rPr>
        <w:t>.</w:t>
      </w:r>
    </w:p>
    <w:p w14:paraId="2E024B01" w14:textId="7FA3AA0F" w:rsidR="0052610B" w:rsidRPr="002A3A29" w:rsidRDefault="0052610B" w:rsidP="00CB392E">
      <w:pPr>
        <w:tabs>
          <w:tab w:val="left" w:pos="5743"/>
        </w:tabs>
        <w:spacing w:line="360" w:lineRule="auto"/>
        <w:ind w:firstLine="567"/>
        <w:jc w:val="both"/>
        <w:rPr>
          <w:bCs/>
          <w:color w:val="000000" w:themeColor="text1"/>
          <w:sz w:val="26"/>
          <w:szCs w:val="26"/>
        </w:rPr>
      </w:pPr>
      <w:r w:rsidRPr="002A3A29">
        <w:rPr>
          <w:bCs/>
          <w:iCs/>
          <w:color w:val="000000" w:themeColor="text1"/>
          <w:sz w:val="26"/>
          <w:szCs w:val="26"/>
          <w:lang w:val="vi-VN"/>
        </w:rPr>
        <w:t xml:space="preserve">Do đó, các câu hỏi được thiết kế xoay quanh bốn vấn đề: Tình hình tài chính của các hộ gia đình, tình hình kinh tế chung, khoản tiết kiệm và ý định đối với các khoản mua sắm lớn. Thời gian tham chiếu là 12 tháng. Trong cuộc khảo sát người tiêu dùng, người trả lời thường có thể chọn trong số 6 lựa chọn là </w:t>
      </w:r>
      <w:r w:rsidRPr="002A3A29">
        <w:rPr>
          <w:bCs/>
          <w:iCs/>
          <w:color w:val="000000" w:themeColor="text1"/>
          <w:sz w:val="26"/>
          <w:szCs w:val="26"/>
        </w:rPr>
        <w:t>“</w:t>
      </w:r>
      <w:r w:rsidRPr="002A3A29">
        <w:rPr>
          <w:bCs/>
          <w:iCs/>
          <w:color w:val="000000" w:themeColor="text1"/>
          <w:sz w:val="26"/>
          <w:szCs w:val="26"/>
          <w:lang w:val="vi-VN"/>
        </w:rPr>
        <w:t>rất tốt</w:t>
      </w:r>
      <w:r w:rsidRPr="002A3A29">
        <w:rPr>
          <w:bCs/>
          <w:iCs/>
          <w:color w:val="000000" w:themeColor="text1"/>
          <w:sz w:val="26"/>
          <w:szCs w:val="26"/>
        </w:rPr>
        <w:t>”</w:t>
      </w:r>
      <w:r w:rsidRPr="002A3A29">
        <w:rPr>
          <w:bCs/>
          <w:iCs/>
          <w:color w:val="000000" w:themeColor="text1"/>
          <w:sz w:val="26"/>
          <w:szCs w:val="26"/>
          <w:lang w:val="vi-VN"/>
        </w:rPr>
        <w:t xml:space="preserve">, </w:t>
      </w:r>
      <w:r w:rsidRPr="002A3A29">
        <w:rPr>
          <w:bCs/>
          <w:iCs/>
          <w:color w:val="000000" w:themeColor="text1"/>
          <w:sz w:val="26"/>
          <w:szCs w:val="26"/>
        </w:rPr>
        <w:t>“</w:t>
      </w:r>
      <w:r w:rsidRPr="002A3A29">
        <w:rPr>
          <w:bCs/>
          <w:iCs/>
          <w:color w:val="000000" w:themeColor="text1"/>
          <w:sz w:val="26"/>
          <w:szCs w:val="26"/>
          <w:lang w:val="vi-VN"/>
        </w:rPr>
        <w:t>tốt hơn một chút</w:t>
      </w:r>
      <w:r w:rsidRPr="002A3A29">
        <w:rPr>
          <w:bCs/>
          <w:iCs/>
          <w:color w:val="000000" w:themeColor="text1"/>
          <w:sz w:val="26"/>
          <w:szCs w:val="26"/>
        </w:rPr>
        <w:t>”</w:t>
      </w:r>
      <w:r w:rsidRPr="002A3A29">
        <w:rPr>
          <w:bCs/>
          <w:iCs/>
          <w:color w:val="000000" w:themeColor="text1"/>
          <w:sz w:val="26"/>
          <w:szCs w:val="26"/>
          <w:lang w:val="vi-VN"/>
        </w:rPr>
        <w:t xml:space="preserve">, </w:t>
      </w:r>
      <w:r w:rsidRPr="002A3A29">
        <w:rPr>
          <w:bCs/>
          <w:iCs/>
          <w:color w:val="000000" w:themeColor="text1"/>
          <w:sz w:val="26"/>
          <w:szCs w:val="26"/>
        </w:rPr>
        <w:t>“</w:t>
      </w:r>
      <w:r w:rsidRPr="002A3A29">
        <w:rPr>
          <w:bCs/>
          <w:iCs/>
          <w:color w:val="000000" w:themeColor="text1"/>
          <w:sz w:val="26"/>
          <w:szCs w:val="26"/>
          <w:lang w:val="vi-VN"/>
        </w:rPr>
        <w:t>không đổi</w:t>
      </w:r>
      <w:r w:rsidRPr="002A3A29">
        <w:rPr>
          <w:bCs/>
          <w:iCs/>
          <w:color w:val="000000" w:themeColor="text1"/>
          <w:sz w:val="26"/>
          <w:szCs w:val="26"/>
        </w:rPr>
        <w:t>”</w:t>
      </w:r>
      <w:r w:rsidRPr="002A3A29">
        <w:rPr>
          <w:bCs/>
          <w:iCs/>
          <w:color w:val="000000" w:themeColor="text1"/>
          <w:sz w:val="26"/>
          <w:szCs w:val="26"/>
          <w:lang w:val="vi-VN"/>
        </w:rPr>
        <w:t xml:space="preserve">, </w:t>
      </w:r>
      <w:r w:rsidRPr="002A3A29">
        <w:rPr>
          <w:bCs/>
          <w:iCs/>
          <w:color w:val="000000" w:themeColor="text1"/>
          <w:sz w:val="26"/>
          <w:szCs w:val="26"/>
        </w:rPr>
        <w:t>“</w:t>
      </w:r>
      <w:r w:rsidRPr="002A3A29">
        <w:rPr>
          <w:bCs/>
          <w:iCs/>
          <w:color w:val="000000" w:themeColor="text1"/>
          <w:sz w:val="26"/>
          <w:szCs w:val="26"/>
          <w:lang w:val="vi-VN"/>
        </w:rPr>
        <w:t>t</w:t>
      </w:r>
      <w:r w:rsidRPr="002A3A29">
        <w:rPr>
          <w:bCs/>
          <w:iCs/>
          <w:color w:val="000000" w:themeColor="text1"/>
          <w:sz w:val="26"/>
          <w:szCs w:val="26"/>
        </w:rPr>
        <w:t>ệ</w:t>
      </w:r>
      <w:r w:rsidRPr="002A3A29">
        <w:rPr>
          <w:bCs/>
          <w:iCs/>
          <w:color w:val="000000" w:themeColor="text1"/>
          <w:sz w:val="26"/>
          <w:szCs w:val="26"/>
          <w:lang w:val="vi-VN"/>
        </w:rPr>
        <w:t xml:space="preserve"> đi một chút</w:t>
      </w:r>
      <w:r w:rsidRPr="002A3A29">
        <w:rPr>
          <w:bCs/>
          <w:iCs/>
          <w:color w:val="000000" w:themeColor="text1"/>
          <w:sz w:val="26"/>
          <w:szCs w:val="26"/>
        </w:rPr>
        <w:t>”</w:t>
      </w:r>
      <w:r w:rsidRPr="002A3A29">
        <w:rPr>
          <w:bCs/>
          <w:iCs/>
          <w:color w:val="000000" w:themeColor="text1"/>
          <w:sz w:val="26"/>
          <w:szCs w:val="26"/>
          <w:lang w:val="vi-VN"/>
        </w:rPr>
        <w:t xml:space="preserve">, </w:t>
      </w:r>
      <w:r w:rsidRPr="002A3A29">
        <w:rPr>
          <w:bCs/>
          <w:iCs/>
          <w:color w:val="000000" w:themeColor="text1"/>
          <w:sz w:val="26"/>
          <w:szCs w:val="26"/>
        </w:rPr>
        <w:t>“</w:t>
      </w:r>
      <w:r w:rsidRPr="002A3A29">
        <w:rPr>
          <w:bCs/>
          <w:iCs/>
          <w:color w:val="000000" w:themeColor="text1"/>
          <w:sz w:val="26"/>
          <w:szCs w:val="26"/>
          <w:lang w:val="vi-VN"/>
        </w:rPr>
        <w:t>tồi tệ hơn nhiều</w:t>
      </w:r>
      <w:r w:rsidRPr="002A3A29">
        <w:rPr>
          <w:bCs/>
          <w:iCs/>
          <w:color w:val="000000" w:themeColor="text1"/>
          <w:sz w:val="26"/>
          <w:szCs w:val="26"/>
        </w:rPr>
        <w:t>”</w:t>
      </w:r>
      <w:r w:rsidRPr="002A3A29">
        <w:rPr>
          <w:bCs/>
          <w:iCs/>
          <w:color w:val="000000" w:themeColor="text1"/>
          <w:sz w:val="26"/>
          <w:szCs w:val="26"/>
          <w:lang w:val="vi-VN"/>
        </w:rPr>
        <w:t xml:space="preserve">, </w:t>
      </w:r>
      <w:r w:rsidRPr="002A3A29">
        <w:rPr>
          <w:bCs/>
          <w:iCs/>
          <w:color w:val="000000" w:themeColor="text1"/>
          <w:sz w:val="26"/>
          <w:szCs w:val="26"/>
        </w:rPr>
        <w:t>“</w:t>
      </w:r>
      <w:r w:rsidRPr="002A3A29">
        <w:rPr>
          <w:bCs/>
          <w:iCs/>
          <w:color w:val="000000" w:themeColor="text1"/>
          <w:sz w:val="26"/>
          <w:szCs w:val="26"/>
          <w:lang w:val="vi-VN"/>
        </w:rPr>
        <w:t>không biết</w:t>
      </w:r>
      <w:r w:rsidRPr="002A3A29">
        <w:rPr>
          <w:bCs/>
          <w:iCs/>
          <w:color w:val="000000" w:themeColor="text1"/>
          <w:sz w:val="26"/>
          <w:szCs w:val="26"/>
        </w:rPr>
        <w:t>”</w:t>
      </w:r>
      <w:r w:rsidRPr="002A3A29">
        <w:rPr>
          <w:bCs/>
          <w:iCs/>
          <w:color w:val="000000" w:themeColor="text1"/>
          <w:sz w:val="26"/>
          <w:szCs w:val="26"/>
          <w:lang w:val="vi-VN"/>
        </w:rPr>
        <w:t xml:space="preserve">. </w:t>
      </w:r>
      <w:r w:rsidRPr="002A3A29">
        <w:rPr>
          <w:bCs/>
          <w:color w:val="000000" w:themeColor="text1"/>
          <w:sz w:val="26"/>
          <w:szCs w:val="26"/>
        </w:rPr>
        <w:t>Số</w:t>
      </w:r>
      <w:r w:rsidR="00B70F44">
        <w:rPr>
          <w:bCs/>
          <w:color w:val="000000" w:themeColor="text1"/>
          <w:sz w:val="26"/>
          <w:szCs w:val="26"/>
        </w:rPr>
        <w:t xml:space="preserve"> </w:t>
      </w:r>
      <w:r w:rsidRPr="002A3A29">
        <w:rPr>
          <w:bCs/>
          <w:color w:val="000000" w:themeColor="text1"/>
          <w:sz w:val="26"/>
          <w:szCs w:val="26"/>
        </w:rPr>
        <w:t>lượng người tiêu dùng trả lời bảng hỏi thường đạt 80% và tác giả sử dụng phương pháp mẫu điều tra có trọng số nhằm đảm bảo tính đại diện tốt hơn mẫu được chọn, và cuộc điều tra được thực hiện hàng tháng, hàng quý. Riêng cuộc điều tra hàng quý thì bổ sung thêm một số câu hỏi bổ sung như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1"/>
        <w:gridCol w:w="4440"/>
      </w:tblGrid>
      <w:tr w:rsidR="006901EE" w:rsidRPr="002A3A29" w14:paraId="72904899" w14:textId="77777777" w:rsidTr="00D44FA5">
        <w:tc>
          <w:tcPr>
            <w:tcW w:w="4431" w:type="dxa"/>
          </w:tcPr>
          <w:p w14:paraId="29043191" w14:textId="77777777" w:rsidR="0052610B" w:rsidRPr="002A3A29" w:rsidRDefault="0052610B" w:rsidP="00CB392E">
            <w:pPr>
              <w:tabs>
                <w:tab w:val="left" w:pos="3962"/>
              </w:tabs>
              <w:spacing w:line="360" w:lineRule="auto"/>
              <w:ind w:firstLine="567"/>
              <w:jc w:val="both"/>
              <w:rPr>
                <w:b/>
                <w:bCs/>
                <w:iCs/>
                <w:color w:val="000000" w:themeColor="text1"/>
                <w:sz w:val="26"/>
                <w:szCs w:val="26"/>
                <w:lang w:val="vi-VN"/>
              </w:rPr>
            </w:pPr>
            <w:r w:rsidRPr="002A3A29">
              <w:rPr>
                <w:b/>
                <w:bCs/>
                <w:iCs/>
                <w:color w:val="000000" w:themeColor="text1"/>
                <w:sz w:val="26"/>
                <w:szCs w:val="26"/>
                <w:lang w:val="vi-VN"/>
              </w:rPr>
              <w:t>Câu hỏi hàng tháng</w:t>
            </w:r>
          </w:p>
        </w:tc>
        <w:tc>
          <w:tcPr>
            <w:tcW w:w="4440" w:type="dxa"/>
          </w:tcPr>
          <w:p w14:paraId="20EE571A" w14:textId="77777777" w:rsidR="0052610B" w:rsidRPr="002A3A29" w:rsidRDefault="0052610B" w:rsidP="00CB392E">
            <w:pPr>
              <w:tabs>
                <w:tab w:val="left" w:pos="3962"/>
              </w:tabs>
              <w:spacing w:line="360" w:lineRule="auto"/>
              <w:ind w:firstLine="567"/>
              <w:jc w:val="both"/>
              <w:rPr>
                <w:b/>
                <w:bCs/>
                <w:iCs/>
                <w:color w:val="000000" w:themeColor="text1"/>
                <w:sz w:val="26"/>
                <w:szCs w:val="26"/>
                <w:lang w:val="vi-VN"/>
              </w:rPr>
            </w:pPr>
            <w:r w:rsidRPr="002A3A29">
              <w:rPr>
                <w:b/>
                <w:bCs/>
                <w:iCs/>
                <w:color w:val="000000" w:themeColor="text1"/>
                <w:sz w:val="26"/>
                <w:szCs w:val="26"/>
                <w:lang w:val="vi-VN"/>
              </w:rPr>
              <w:t>Câu hỏi bổ sung hàng quý</w:t>
            </w:r>
          </w:p>
        </w:tc>
      </w:tr>
      <w:tr w:rsidR="006901EE" w:rsidRPr="002A3A29" w14:paraId="255ED6EB" w14:textId="77777777" w:rsidTr="00D44FA5">
        <w:tc>
          <w:tcPr>
            <w:tcW w:w="4431" w:type="dxa"/>
          </w:tcPr>
          <w:p w14:paraId="243E12B7"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Tình hình tài chính của hộ gia đình bạn đã thay đổi như thế nào trong 12 tháng qua?</w:t>
            </w:r>
          </w:p>
        </w:tc>
        <w:tc>
          <w:tcPr>
            <w:tcW w:w="4440" w:type="dxa"/>
          </w:tcPr>
          <w:p w14:paraId="7C60B724"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Khả năng bạn mua xe trong 12 tháng tới là như thế nào?</w:t>
            </w:r>
          </w:p>
        </w:tc>
      </w:tr>
      <w:tr w:rsidR="006901EE" w:rsidRPr="002A3A29" w14:paraId="2BE18772" w14:textId="77777777" w:rsidTr="00D44FA5">
        <w:tc>
          <w:tcPr>
            <w:tcW w:w="4431" w:type="dxa"/>
          </w:tcPr>
          <w:p w14:paraId="4267AC25"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Bạn dự đoán tình hình tài chính của hộ gia đình bạn sẽ thay đổi như thế nào trong 12 tháng tới?</w:t>
            </w:r>
          </w:p>
        </w:tc>
        <w:tc>
          <w:tcPr>
            <w:tcW w:w="4440" w:type="dxa"/>
          </w:tcPr>
          <w:p w14:paraId="1E43D8D1"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Bạn có dự định mua hoặc xây nhà trong 12 tháng tới (cho bản thân, cho thành viên khác trong gia đình, cho thuê,...)?</w:t>
            </w:r>
          </w:p>
        </w:tc>
      </w:tr>
      <w:tr w:rsidR="006901EE" w:rsidRPr="002A3A29" w14:paraId="456421C8" w14:textId="77777777" w:rsidTr="00D44FA5">
        <w:tc>
          <w:tcPr>
            <w:tcW w:w="4431" w:type="dxa"/>
          </w:tcPr>
          <w:p w14:paraId="0615D8C4"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Theo bạn, tình hình kinh tế trong nước đã thay đổi như thế nào trong 12 tháng qua?</w:t>
            </w:r>
          </w:p>
        </w:tc>
        <w:tc>
          <w:tcPr>
            <w:tcW w:w="4440" w:type="dxa"/>
          </w:tcPr>
          <w:p w14:paraId="0F297B19"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Bạn có khả năng chi bất kỳ khoản tiền lớn nào để cải thiện hoặc tân trang nhà cửa trong 12 tháng tới?</w:t>
            </w:r>
          </w:p>
        </w:tc>
      </w:tr>
      <w:tr w:rsidR="006901EE" w:rsidRPr="002A3A29" w14:paraId="521B8C00" w14:textId="77777777" w:rsidTr="00D44FA5">
        <w:tc>
          <w:tcPr>
            <w:tcW w:w="4431" w:type="dxa"/>
          </w:tcPr>
          <w:p w14:paraId="2D70DC3C"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Bạn kỳ vọng tình hình kinh tế của đất nước bạn sẽ phát triển như thế nào trong 12 tháng tới?</w:t>
            </w:r>
          </w:p>
        </w:tc>
        <w:tc>
          <w:tcPr>
            <w:tcW w:w="4440" w:type="dxa"/>
          </w:tcPr>
          <w:p w14:paraId="5DBDB6D2" w14:textId="77777777" w:rsidR="0052610B" w:rsidRPr="002A3A29"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2A3A29" w14:paraId="2267BFAD" w14:textId="77777777" w:rsidTr="00D44FA5">
        <w:tc>
          <w:tcPr>
            <w:tcW w:w="4431" w:type="dxa"/>
          </w:tcPr>
          <w:p w14:paraId="05D6C38E"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lastRenderedPageBreak/>
              <w:t>Theo bạn, giá tiêu dùng đã phát triển như thế nào trong 12 tháng qua?</w:t>
            </w:r>
          </w:p>
        </w:tc>
        <w:tc>
          <w:tcPr>
            <w:tcW w:w="4440" w:type="dxa"/>
          </w:tcPr>
          <w:p w14:paraId="1B18D31D" w14:textId="77777777" w:rsidR="0052610B" w:rsidRPr="002A3A29"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2A3A29" w14:paraId="62E804ED" w14:textId="77777777" w:rsidTr="00D44FA5">
        <w:tc>
          <w:tcPr>
            <w:tcW w:w="4431" w:type="dxa"/>
          </w:tcPr>
          <w:p w14:paraId="013115E9"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So với 12 tháng trước, bạn kỳ vọng giá tiêu dùng sẽ như thế nào?</w:t>
            </w:r>
          </w:p>
        </w:tc>
        <w:tc>
          <w:tcPr>
            <w:tcW w:w="4440" w:type="dxa"/>
          </w:tcPr>
          <w:p w14:paraId="532238C0" w14:textId="77777777" w:rsidR="0052610B" w:rsidRPr="002A3A29"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2A3A29" w14:paraId="56BD16EA" w14:textId="77777777" w:rsidTr="00D44FA5">
        <w:tc>
          <w:tcPr>
            <w:tcW w:w="4431" w:type="dxa"/>
          </w:tcPr>
          <w:p w14:paraId="7A11E1F8"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Bạn dự đoán số người thất nghiệp ở quốc gia này sẽ thay đổi như thế nào trong 12 tháng tới?</w:t>
            </w:r>
          </w:p>
        </w:tc>
        <w:tc>
          <w:tcPr>
            <w:tcW w:w="4440" w:type="dxa"/>
          </w:tcPr>
          <w:p w14:paraId="1B16DA30" w14:textId="77777777" w:rsidR="0052610B" w:rsidRPr="002A3A29"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2A3A29" w14:paraId="1CA37E2C" w14:textId="77777777" w:rsidTr="00D44FA5">
        <w:tc>
          <w:tcPr>
            <w:tcW w:w="4431" w:type="dxa"/>
          </w:tcPr>
          <w:p w14:paraId="2F24E0AE"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Xét về tình hình kinh tế chung, bạn có nghĩ rằng bây giờ là thời điểm thích hợp để mọi người thực hiện các giao dịch mua sắm lớn như đồ nội thất, thiết bị điện/ điện tử,...?</w:t>
            </w:r>
          </w:p>
        </w:tc>
        <w:tc>
          <w:tcPr>
            <w:tcW w:w="4440" w:type="dxa"/>
          </w:tcPr>
          <w:p w14:paraId="34CC4C9A" w14:textId="77777777" w:rsidR="0052610B" w:rsidRPr="002A3A29"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2A3A29" w14:paraId="267A6519" w14:textId="77777777" w:rsidTr="00D44FA5">
        <w:tc>
          <w:tcPr>
            <w:tcW w:w="4431" w:type="dxa"/>
          </w:tcPr>
          <w:p w14:paraId="472C29BD"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So với 12 tháng trước, bạn dự kiến sẽ chi nhiều hơn hay ít hơn cho các khoản mua sắm lớn như đồ nội thất, thiết bị điện/ điện tử,... trong 12 tháng tới?</w:t>
            </w:r>
          </w:p>
        </w:tc>
        <w:tc>
          <w:tcPr>
            <w:tcW w:w="4440" w:type="dxa"/>
          </w:tcPr>
          <w:p w14:paraId="044A03A4" w14:textId="77777777" w:rsidR="0052610B" w:rsidRPr="002A3A29"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2A3A29" w14:paraId="139B74F0" w14:textId="77777777" w:rsidTr="00D44FA5">
        <w:tc>
          <w:tcPr>
            <w:tcW w:w="4431" w:type="dxa"/>
          </w:tcPr>
          <w:p w14:paraId="4085449A"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Xét về tình hình kinh tế chung, bạn có nghĩ rằng bây giờ là thời điểm để tiết kiệm?</w:t>
            </w:r>
          </w:p>
        </w:tc>
        <w:tc>
          <w:tcPr>
            <w:tcW w:w="4440" w:type="dxa"/>
          </w:tcPr>
          <w:p w14:paraId="53A59D96" w14:textId="77777777" w:rsidR="0052610B" w:rsidRPr="002A3A29"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2A3A29" w14:paraId="11162623" w14:textId="77777777" w:rsidTr="00D44FA5">
        <w:tc>
          <w:tcPr>
            <w:tcW w:w="4431" w:type="dxa"/>
          </w:tcPr>
          <w:p w14:paraId="4DE1CED0"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Trong 12 tháng tới, khả năng bạn tiết kiệm được bao nhiêu?</w:t>
            </w:r>
          </w:p>
        </w:tc>
        <w:tc>
          <w:tcPr>
            <w:tcW w:w="4440" w:type="dxa"/>
          </w:tcPr>
          <w:p w14:paraId="6AC7E12B" w14:textId="77777777" w:rsidR="0052610B" w:rsidRPr="002A3A29"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2A3A29" w14:paraId="6BCC1017" w14:textId="77777777" w:rsidTr="00D44FA5">
        <w:tc>
          <w:tcPr>
            <w:tcW w:w="4431" w:type="dxa"/>
          </w:tcPr>
          <w:p w14:paraId="19C1B567" w14:textId="77777777" w:rsidR="0052610B" w:rsidRPr="002A3A29" w:rsidRDefault="0052610B" w:rsidP="00CB392E">
            <w:pPr>
              <w:tabs>
                <w:tab w:val="left" w:pos="3962"/>
              </w:tabs>
              <w:spacing w:line="360" w:lineRule="auto"/>
              <w:jc w:val="both"/>
              <w:rPr>
                <w:bCs/>
                <w:iCs/>
                <w:color w:val="000000" w:themeColor="text1"/>
                <w:sz w:val="26"/>
                <w:szCs w:val="26"/>
                <w:lang w:val="vi-VN"/>
              </w:rPr>
            </w:pPr>
            <w:r w:rsidRPr="002A3A29">
              <w:rPr>
                <w:bCs/>
                <w:iCs/>
                <w:color w:val="000000" w:themeColor="text1"/>
                <w:sz w:val="26"/>
                <w:szCs w:val="26"/>
                <w:lang w:val="vi-VN"/>
              </w:rPr>
              <w:t>Tình hình tài chính hiện tại của hộ gia đình bạn như thế nào?</w:t>
            </w:r>
          </w:p>
        </w:tc>
        <w:tc>
          <w:tcPr>
            <w:tcW w:w="4440" w:type="dxa"/>
          </w:tcPr>
          <w:p w14:paraId="3758FC19" w14:textId="77777777" w:rsidR="0052610B" w:rsidRPr="002A3A29" w:rsidRDefault="0052610B" w:rsidP="00CB392E">
            <w:pPr>
              <w:tabs>
                <w:tab w:val="left" w:pos="3962"/>
              </w:tabs>
              <w:spacing w:line="360" w:lineRule="auto"/>
              <w:ind w:firstLine="567"/>
              <w:jc w:val="both"/>
              <w:rPr>
                <w:bCs/>
                <w:iCs/>
                <w:color w:val="000000" w:themeColor="text1"/>
                <w:sz w:val="26"/>
                <w:szCs w:val="26"/>
                <w:lang w:val="vi-VN"/>
              </w:rPr>
            </w:pPr>
          </w:p>
        </w:tc>
      </w:tr>
    </w:tbl>
    <w:p w14:paraId="0E92275D" w14:textId="77777777" w:rsidR="0052610B" w:rsidRPr="002A3A29" w:rsidRDefault="0052610B" w:rsidP="00B70F44">
      <w:pPr>
        <w:pStyle w:val="ListParagraph"/>
        <w:spacing w:after="0" w:line="360" w:lineRule="auto"/>
        <w:ind w:left="0" w:firstLine="567"/>
        <w:jc w:val="center"/>
        <w:rPr>
          <w:rFonts w:ascii="Times New Roman" w:hAnsi="Times New Roman" w:cs="Times New Roman"/>
          <w:bCs/>
          <w:i/>
          <w:iCs/>
          <w:color w:val="000000" w:themeColor="text1"/>
          <w:sz w:val="26"/>
          <w:szCs w:val="26"/>
        </w:rPr>
      </w:pPr>
      <w:r w:rsidRPr="002A3A29">
        <w:rPr>
          <w:rFonts w:ascii="Times New Roman" w:hAnsi="Times New Roman" w:cs="Times New Roman"/>
          <w:bCs/>
          <w:i/>
          <w:iCs/>
          <w:color w:val="000000" w:themeColor="text1"/>
          <w:sz w:val="26"/>
          <w:szCs w:val="26"/>
        </w:rPr>
        <w:t>Bảng 2.1: Bảng câu hỏi điều tra</w:t>
      </w:r>
    </w:p>
    <w:p w14:paraId="17FCC892" w14:textId="77777777" w:rsidR="0052610B" w:rsidRPr="002A3A29" w:rsidRDefault="0052610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rPr>
        <w:t xml:space="preserve">European Commission đã sử dụng 12 câu hỏi cho cuộc điều tra theo tháng và 15 câu hỏi cho cuộc điều tra theo quý như trên. Tuy nhiên, European Commission chỉ sử dụng 4 câu hỏi để tính chỉ số CCI. Bốn câu hỏi đó hoàn toàn liên quan đến kỳ vọng tương lai, European Commission thực hiện cuộc khảo sát bằng việc phỏng vấn qua điện thoại và phỏng vấn trực tiếp. Ngoài ra, cũng có một số quốc gia kết hợp cả việc thu thập thông tin </w:t>
      </w:r>
      <w:r w:rsidRPr="002A3A29">
        <w:rPr>
          <w:rFonts w:ascii="Times New Roman" w:hAnsi="Times New Roman" w:cs="Times New Roman"/>
          <w:bCs/>
          <w:color w:val="000000" w:themeColor="text1"/>
          <w:sz w:val="26"/>
          <w:szCs w:val="26"/>
        </w:rPr>
        <w:lastRenderedPageBreak/>
        <w:t>trực tuyến qua trang website. Do đó, chỉ số CCI của nhóm này chỉ bao gồm chỉ số kỳ vọng và không có chỉ số hiện tại</w:t>
      </w:r>
      <w:r w:rsidRPr="002A3A29">
        <w:rPr>
          <w:rFonts w:ascii="Times New Roman" w:hAnsi="Times New Roman" w:cs="Times New Roman"/>
          <w:bCs/>
          <w:color w:val="000000" w:themeColor="text1"/>
          <w:sz w:val="26"/>
          <w:szCs w:val="26"/>
          <w:lang w:val="vi-VN"/>
        </w:rPr>
        <w:t xml:space="preserve"> với </w:t>
      </w:r>
      <w:r w:rsidRPr="002A3A29">
        <w:rPr>
          <w:rFonts w:ascii="Times New Roman" w:hAnsi="Times New Roman" w:cs="Times New Roman"/>
          <w:bCs/>
          <w:color w:val="000000" w:themeColor="text1"/>
          <w:sz w:val="26"/>
          <w:szCs w:val="26"/>
        </w:rPr>
        <w:t>4 câu hỏi như sau:</w:t>
      </w:r>
    </w:p>
    <w:p w14:paraId="57A73BD7" w14:textId="77777777" w:rsidR="0052610B" w:rsidRPr="002A3A29" w:rsidRDefault="0052610B" w:rsidP="00CB392E">
      <w:pPr>
        <w:pStyle w:val="ListParagraph"/>
        <w:tabs>
          <w:tab w:val="left" w:pos="567"/>
        </w:tabs>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lang w:val="vi-VN"/>
        </w:rPr>
        <w:t xml:space="preserve">- </w:t>
      </w:r>
      <w:r w:rsidRPr="002A3A29">
        <w:rPr>
          <w:rFonts w:ascii="Times New Roman" w:hAnsi="Times New Roman" w:cs="Times New Roman"/>
          <w:bCs/>
          <w:color w:val="000000" w:themeColor="text1"/>
          <w:sz w:val="26"/>
          <w:szCs w:val="26"/>
          <w:lang w:val="vi-VN"/>
        </w:rPr>
        <w:tab/>
      </w:r>
      <w:r w:rsidRPr="002A3A29">
        <w:rPr>
          <w:rFonts w:ascii="Times New Roman" w:hAnsi="Times New Roman" w:cs="Times New Roman"/>
          <w:bCs/>
          <w:color w:val="000000" w:themeColor="text1"/>
          <w:sz w:val="26"/>
          <w:szCs w:val="26"/>
        </w:rPr>
        <w:t>Bạn dự đoán tình hình tài chính của hộ gia đình thay đổi như thế nào trong 12 tháng tới?</w:t>
      </w:r>
    </w:p>
    <w:p w14:paraId="45AF86CA" w14:textId="77777777" w:rsidR="0052610B" w:rsidRPr="002A3A29" w:rsidRDefault="0052610B" w:rsidP="00CB392E">
      <w:pPr>
        <w:pStyle w:val="ListParagraph"/>
        <w:tabs>
          <w:tab w:val="left" w:pos="567"/>
        </w:tabs>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lang w:val="vi-VN"/>
        </w:rPr>
        <w:t xml:space="preserve">- </w:t>
      </w:r>
      <w:r w:rsidRPr="002A3A29">
        <w:rPr>
          <w:rFonts w:ascii="Times New Roman" w:hAnsi="Times New Roman" w:cs="Times New Roman"/>
          <w:bCs/>
          <w:color w:val="000000" w:themeColor="text1"/>
          <w:sz w:val="26"/>
          <w:szCs w:val="26"/>
          <w:lang w:val="vi-VN"/>
        </w:rPr>
        <w:tab/>
      </w:r>
      <w:r w:rsidRPr="002A3A29">
        <w:rPr>
          <w:rFonts w:ascii="Times New Roman" w:hAnsi="Times New Roman" w:cs="Times New Roman"/>
          <w:bCs/>
          <w:color w:val="000000" w:themeColor="text1"/>
          <w:sz w:val="26"/>
          <w:szCs w:val="26"/>
        </w:rPr>
        <w:t>Theo bạn tình hình kinh tế chung của đất nước sẽ ra sao trong 12 tháng tới?</w:t>
      </w:r>
    </w:p>
    <w:p w14:paraId="79D2CB7F" w14:textId="77777777" w:rsidR="0052610B" w:rsidRPr="002A3A29" w:rsidRDefault="0052610B" w:rsidP="00CB392E">
      <w:pPr>
        <w:pStyle w:val="ListParagraph"/>
        <w:tabs>
          <w:tab w:val="left" w:pos="567"/>
        </w:tabs>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lang w:val="vi-VN"/>
        </w:rPr>
        <w:t xml:space="preserve">- </w:t>
      </w:r>
      <w:r w:rsidRPr="002A3A29">
        <w:rPr>
          <w:rFonts w:ascii="Times New Roman" w:hAnsi="Times New Roman" w:cs="Times New Roman"/>
          <w:bCs/>
          <w:color w:val="000000" w:themeColor="text1"/>
          <w:sz w:val="26"/>
          <w:szCs w:val="26"/>
          <w:lang w:val="vi-VN"/>
        </w:rPr>
        <w:tab/>
      </w:r>
      <w:r w:rsidRPr="002A3A29">
        <w:rPr>
          <w:rFonts w:ascii="Times New Roman" w:hAnsi="Times New Roman" w:cs="Times New Roman"/>
          <w:bCs/>
          <w:color w:val="000000" w:themeColor="text1"/>
          <w:sz w:val="26"/>
          <w:szCs w:val="26"/>
        </w:rPr>
        <w:t>Theo bạn số người thất nghiệp ở quốc gia bạn sẽ thay đổi như thế nào trong 12 tháng tới?</w:t>
      </w:r>
    </w:p>
    <w:p w14:paraId="26D5B85B" w14:textId="77777777" w:rsidR="0052610B" w:rsidRPr="002A3A29" w:rsidRDefault="0052610B" w:rsidP="00CB392E">
      <w:pPr>
        <w:pStyle w:val="ListParagraph"/>
        <w:tabs>
          <w:tab w:val="left" w:pos="567"/>
        </w:tabs>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lang w:val="vi-VN"/>
        </w:rPr>
        <w:t xml:space="preserve">- </w:t>
      </w:r>
      <w:r w:rsidRPr="002A3A29">
        <w:rPr>
          <w:rFonts w:ascii="Times New Roman" w:hAnsi="Times New Roman" w:cs="Times New Roman"/>
          <w:bCs/>
          <w:color w:val="000000" w:themeColor="text1"/>
          <w:sz w:val="26"/>
          <w:szCs w:val="26"/>
          <w:lang w:val="vi-VN"/>
        </w:rPr>
        <w:tab/>
      </w:r>
      <w:r w:rsidRPr="002A3A29">
        <w:rPr>
          <w:rFonts w:ascii="Times New Roman" w:hAnsi="Times New Roman" w:cs="Times New Roman"/>
          <w:bCs/>
          <w:color w:val="000000" w:themeColor="text1"/>
          <w:sz w:val="26"/>
          <w:szCs w:val="26"/>
        </w:rPr>
        <w:t>Bạn sẽ tiết kiệm tiền tiết kiệm của bạn như thế nào trong 12 tháng tới?</w:t>
      </w:r>
    </w:p>
    <w:p w14:paraId="700E4037" w14:textId="59E37613" w:rsidR="0052610B" w:rsidRPr="002A3A29" w:rsidRDefault="0052610B" w:rsidP="00CB392E">
      <w:pPr>
        <w:pStyle w:val="ListParagraph"/>
        <w:spacing w:after="0" w:line="360" w:lineRule="auto"/>
        <w:ind w:left="0" w:firstLine="567"/>
        <w:jc w:val="both"/>
        <w:rPr>
          <w:rStyle w:val="15"/>
          <w:color w:val="000000" w:themeColor="text1"/>
          <w:sz w:val="26"/>
          <w:szCs w:val="26"/>
        </w:rPr>
      </w:pPr>
      <w:r w:rsidRPr="002A3A29">
        <w:rPr>
          <w:rFonts w:ascii="Times New Roman" w:hAnsi="Times New Roman" w:cs="Times New Roman"/>
          <w:bCs/>
          <w:color w:val="000000" w:themeColor="text1"/>
          <w:sz w:val="26"/>
          <w:szCs w:val="26"/>
        </w:rPr>
        <w:t>Phương pháp sử dụng là phương pháp giá trị cân bằng,</w:t>
      </w:r>
      <w:r w:rsidRPr="002A3A29">
        <w:rPr>
          <w:rFonts w:ascii="Times New Roman" w:hAnsi="Times New Roman" w:cs="Times New Roman"/>
          <w:bCs/>
          <w:color w:val="000000" w:themeColor="text1"/>
          <w:sz w:val="26"/>
          <w:szCs w:val="26"/>
          <w:lang w:val="vi-VN"/>
        </w:rPr>
        <w:t xml:space="preserve"> </w:t>
      </w:r>
      <w:r w:rsidRPr="002A3A29">
        <w:rPr>
          <w:rFonts w:ascii="Times New Roman" w:hAnsi="Times New Roman" w:cs="Times New Roman"/>
          <w:bCs/>
          <w:color w:val="000000" w:themeColor="text1"/>
          <w:sz w:val="26"/>
          <w:szCs w:val="26"/>
        </w:rPr>
        <w:t>có trọng số. Nghĩa là với 4 câu hỏi trên, mỗi phương án trả lời cho từng câu hỏi sẽ được tính theo phương pháp giá trị cân bằng, trong đó trọng số được sử dụng theo cách sau: các phương án trả lời “rất tích cực” và “rất tiêu cực” thì có trọng số là</w:t>
      </w:r>
      <w:r w:rsidRPr="002A3A29">
        <w:rPr>
          <w:rFonts w:ascii="Times New Roman" w:hAnsi="Times New Roman" w:cs="Times New Roman"/>
          <w:bCs/>
          <w:color w:val="000000" w:themeColor="text1"/>
          <w:sz w:val="26"/>
          <w:szCs w:val="26"/>
          <w:lang w:val="vi-VN"/>
        </w:rPr>
        <w:t xml:space="preserve"> 1</w:t>
      </w:r>
      <w:r w:rsidRPr="002A3A29">
        <w:rPr>
          <w:rFonts w:ascii="Times New Roman" w:hAnsi="Times New Roman" w:cs="Times New Roman"/>
          <w:bCs/>
          <w:color w:val="000000" w:themeColor="text1"/>
          <w:sz w:val="26"/>
          <w:szCs w:val="26"/>
        </w:rPr>
        <w:t xml:space="preserve">, còn những phương án trả lời khác thì có trọng số là 0,5 và riêng phương án trả lời “không đổi” thì không có trọng số. Khi tính toán với phương pháp này thì CCI có giá trị từ -100 đến +100, </w:t>
      </w:r>
      <w:r w:rsidRPr="002A3A29">
        <w:rPr>
          <w:rStyle w:val="15"/>
          <w:color w:val="000000" w:themeColor="text1"/>
          <w:sz w:val="26"/>
          <w:szCs w:val="26"/>
        </w:rPr>
        <w:t>giá trị dương cho thấy quan điểm thuận lợi, giá trị âm cho thấy thiếu tự tin và giá trị 0 cho thấy trung lập.</w:t>
      </w:r>
    </w:p>
    <w:p w14:paraId="6DC270EB" w14:textId="77777777" w:rsidR="0052610B" w:rsidRPr="002A3A29" w:rsidRDefault="0052610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2A3A29">
        <w:rPr>
          <w:rStyle w:val="15"/>
          <w:color w:val="000000" w:themeColor="text1"/>
          <w:sz w:val="26"/>
          <w:szCs w:val="26"/>
        </w:rPr>
        <w:t>European Commission</w:t>
      </w:r>
      <w:r w:rsidRPr="002A3A29">
        <w:rPr>
          <w:rStyle w:val="15"/>
          <w:color w:val="000000" w:themeColor="text1"/>
          <w:sz w:val="26"/>
          <w:szCs w:val="26"/>
          <w:lang w:val="vi-VN"/>
        </w:rPr>
        <w:t xml:space="preserve"> </w:t>
      </w:r>
      <w:r w:rsidRPr="002A3A29">
        <w:rPr>
          <w:rStyle w:val="15"/>
          <w:color w:val="000000" w:themeColor="text1"/>
          <w:sz w:val="26"/>
          <w:szCs w:val="26"/>
        </w:rPr>
        <w:t xml:space="preserve">đưa ra </w:t>
      </w:r>
      <w:r w:rsidRPr="002A3A29">
        <w:rPr>
          <w:rFonts w:ascii="Times New Roman" w:hAnsi="Times New Roman" w:cs="Times New Roman"/>
          <w:bCs/>
          <w:color w:val="000000" w:themeColor="text1"/>
          <w:sz w:val="26"/>
          <w:szCs w:val="26"/>
        </w:rPr>
        <w:t>những câu hỏi còn lại chỉ mang tính chất bổ sung thêm và là câu hỏi đóng, các câu hỏi thường là câu hỏi định tính và các phương án trả lời được sắp xếp theo thang điểm Likert. Có nhiều câu hỏi để người tiêu dùng đưa ra quan điểm như quan điểm tiết kiệm, quan điểm chi tiêu. Từ đó cho phép lý giải tại sao người tiêu dùng đưa ra những phản ứng khác với cùng hiện tượng kinh tế ở những thời điểm khác nhau.</w:t>
      </w:r>
    </w:p>
    <w:p w14:paraId="5772D9C9" w14:textId="77777777" w:rsidR="0052610B" w:rsidRPr="002A3A29" w:rsidRDefault="0052610B" w:rsidP="00CB392E">
      <w:pPr>
        <w:pStyle w:val="ListParagraph"/>
        <w:spacing w:after="0" w:line="360" w:lineRule="auto"/>
        <w:ind w:left="0" w:firstLine="567"/>
        <w:jc w:val="both"/>
        <w:rPr>
          <w:rFonts w:ascii="Times New Roman" w:hAnsi="Times New Roman" w:cs="Times New Roman"/>
          <w:b/>
          <w:bCs/>
          <w:i/>
          <w:color w:val="000000" w:themeColor="text1"/>
          <w:sz w:val="26"/>
          <w:szCs w:val="26"/>
        </w:rPr>
      </w:pPr>
      <w:r w:rsidRPr="002A3A29">
        <w:rPr>
          <w:rFonts w:ascii="Times New Roman" w:hAnsi="Times New Roman" w:cs="Times New Roman"/>
          <w:b/>
          <w:bCs/>
          <w:i/>
          <w:color w:val="000000" w:themeColor="text1"/>
          <w:sz w:val="26"/>
          <w:szCs w:val="26"/>
          <w:lang w:val="vi-VN"/>
        </w:rPr>
        <w:t>(ii) Phương pháp sử dụng khoảng thời gian tham chiếu là 12 tháng và dài hơn</w:t>
      </w:r>
      <w:r w:rsidRPr="002A3A29">
        <w:rPr>
          <w:rFonts w:ascii="Times New Roman" w:hAnsi="Times New Roman" w:cs="Times New Roman"/>
          <w:b/>
          <w:bCs/>
          <w:i/>
          <w:color w:val="000000" w:themeColor="text1"/>
          <w:sz w:val="26"/>
          <w:szCs w:val="26"/>
        </w:rPr>
        <w:t>.</w:t>
      </w:r>
    </w:p>
    <w:p w14:paraId="6C19DBF1" w14:textId="77777777" w:rsidR="0052610B" w:rsidRPr="002A3A29" w:rsidRDefault="0052610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2A3A29">
        <w:rPr>
          <w:rStyle w:val="15"/>
          <w:color w:val="000000" w:themeColor="text1"/>
          <w:sz w:val="26"/>
          <w:szCs w:val="26"/>
        </w:rPr>
        <w:t xml:space="preserve">Nhóm này thực hiện theo phiên bản câu hỏi của Hoa Kỳ. CCI của Đại học Michigan được thiết kế để đánh giá thái độ của người tiêu dùng đối với môi trường kinh doanh tổng thể, tình trạng tài chính cá nhân và chi tiêu của người tiêu dùng. </w:t>
      </w:r>
      <w:r w:rsidRPr="002A3A29">
        <w:rPr>
          <w:rFonts w:ascii="Times New Roman" w:hAnsi="Times New Roman" w:cs="Times New Roman"/>
          <w:bCs/>
          <w:color w:val="000000" w:themeColor="text1"/>
          <w:sz w:val="26"/>
          <w:szCs w:val="26"/>
        </w:rPr>
        <w:t>Michigan lấy mẫu từ danh sách người trưởng thành thường là những người từ 15 tuổi trở lên.</w:t>
      </w:r>
      <w:r w:rsidRPr="002A3A29">
        <w:rPr>
          <w:rFonts w:ascii="Times New Roman" w:hAnsi="Times New Roman" w:cs="Times New Roman"/>
          <w:bCs/>
          <w:color w:val="000000" w:themeColor="text1"/>
          <w:sz w:val="26"/>
          <w:szCs w:val="26"/>
          <w:lang w:val="vi-VN"/>
        </w:rPr>
        <w:t xml:space="preserve"> CCI</w:t>
      </w:r>
      <w:r w:rsidRPr="002A3A29">
        <w:rPr>
          <w:rStyle w:val="15"/>
          <w:color w:val="000000" w:themeColor="text1"/>
          <w:sz w:val="26"/>
          <w:szCs w:val="26"/>
        </w:rPr>
        <w:t xml:space="preserve"> dựa trên cuộc khảo sát qua điện thoại hàng tháng về dữ liệu hộ gia đình ở Hoa Kỳ. Phương pháp này sử dụng các câu hỏi về quá khứ và những thay đổi trong 12 tháng hoặc trong dài hạn.</w:t>
      </w:r>
      <w:r w:rsidRPr="002A3A29">
        <w:rPr>
          <w:rStyle w:val="15"/>
          <w:color w:val="000000" w:themeColor="text1"/>
          <w:sz w:val="26"/>
          <w:szCs w:val="26"/>
          <w:lang w:val="vi-VN"/>
        </w:rPr>
        <w:t xml:space="preserve"> Đại học </w:t>
      </w:r>
      <w:r w:rsidRPr="002A3A29">
        <w:rPr>
          <w:rStyle w:val="15"/>
          <w:color w:val="000000" w:themeColor="text1"/>
          <w:sz w:val="26"/>
          <w:szCs w:val="26"/>
        </w:rPr>
        <w:t>Michigan đã</w:t>
      </w:r>
      <w:r w:rsidRPr="002A3A29">
        <w:rPr>
          <w:rFonts w:ascii="Times New Roman" w:hAnsi="Times New Roman" w:cs="Times New Roman"/>
          <w:bCs/>
          <w:color w:val="000000" w:themeColor="text1"/>
          <w:sz w:val="26"/>
          <w:szCs w:val="26"/>
        </w:rPr>
        <w:t xml:space="preserve"> sử dụng 28 câu hỏi </w:t>
      </w:r>
      <w:r w:rsidRPr="002A3A29">
        <w:rPr>
          <w:rFonts w:ascii="Times New Roman" w:hAnsi="Times New Roman" w:cs="Times New Roman"/>
          <w:bCs/>
          <w:color w:val="000000" w:themeColor="text1"/>
          <w:sz w:val="26"/>
          <w:szCs w:val="26"/>
          <w:lang w:val="vi-VN"/>
        </w:rPr>
        <w:t xml:space="preserve">nhưng </w:t>
      </w:r>
      <w:r w:rsidRPr="002A3A29">
        <w:rPr>
          <w:rFonts w:ascii="Times New Roman" w:hAnsi="Times New Roman" w:cs="Times New Roman"/>
          <w:bCs/>
          <w:color w:val="000000" w:themeColor="text1"/>
          <w:sz w:val="26"/>
          <w:szCs w:val="26"/>
        </w:rPr>
        <w:t xml:space="preserve">nếu tính thêm câu hỏi con là 50 câu, </w:t>
      </w:r>
      <w:r w:rsidRPr="002A3A29">
        <w:rPr>
          <w:rFonts w:ascii="Times New Roman" w:hAnsi="Times New Roman" w:cs="Times New Roman"/>
          <w:bCs/>
          <w:color w:val="000000" w:themeColor="text1"/>
          <w:sz w:val="26"/>
          <w:szCs w:val="26"/>
          <w:lang w:val="vi-VN"/>
        </w:rPr>
        <w:t>với</w:t>
      </w:r>
      <w:r w:rsidRPr="002A3A29">
        <w:rPr>
          <w:rFonts w:ascii="Times New Roman" w:hAnsi="Times New Roman" w:cs="Times New Roman"/>
          <w:bCs/>
          <w:color w:val="000000" w:themeColor="text1"/>
          <w:sz w:val="26"/>
          <w:szCs w:val="26"/>
        </w:rPr>
        <w:t xml:space="preserve"> 5 câu hỏi được dùng để tính CCI, trong đó có 2 câu hỏi về hiện tại và 3 câu hỏi về tương lai như sau:</w:t>
      </w:r>
    </w:p>
    <w:p w14:paraId="3717AA48" w14:textId="77777777" w:rsidR="0052610B" w:rsidRPr="002A3A29" w:rsidRDefault="0052610B" w:rsidP="00CB392E">
      <w:pPr>
        <w:pStyle w:val="ListParagraph"/>
        <w:tabs>
          <w:tab w:val="left" w:pos="1134"/>
        </w:tabs>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lang w:val="vi-VN"/>
        </w:rPr>
        <w:lastRenderedPageBreak/>
        <w:t xml:space="preserve">- </w:t>
      </w:r>
      <w:r w:rsidRPr="002A3A29">
        <w:rPr>
          <w:rFonts w:ascii="Times New Roman" w:hAnsi="Times New Roman" w:cs="Times New Roman"/>
          <w:bCs/>
          <w:color w:val="000000" w:themeColor="text1"/>
          <w:sz w:val="26"/>
          <w:szCs w:val="26"/>
          <w:lang w:val="vi-VN"/>
        </w:rPr>
        <w:tab/>
        <w:t>Tình hình tài chính cá nhân trong 12 tháng qua</w:t>
      </w:r>
      <w:r w:rsidRPr="002A3A29">
        <w:rPr>
          <w:rFonts w:ascii="Times New Roman" w:hAnsi="Times New Roman" w:cs="Times New Roman"/>
          <w:bCs/>
          <w:color w:val="000000" w:themeColor="text1"/>
          <w:sz w:val="26"/>
          <w:szCs w:val="26"/>
        </w:rPr>
        <w:t>.</w:t>
      </w:r>
    </w:p>
    <w:p w14:paraId="21EC5E34" w14:textId="77777777" w:rsidR="0052610B" w:rsidRPr="002A3A29" w:rsidRDefault="0052610B" w:rsidP="00CB392E">
      <w:pPr>
        <w:pStyle w:val="ListParagraph"/>
        <w:tabs>
          <w:tab w:val="left" w:pos="1134"/>
        </w:tabs>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lang w:val="vi-VN"/>
        </w:rPr>
        <w:t xml:space="preserve">- </w:t>
      </w:r>
      <w:r w:rsidRPr="002A3A29">
        <w:rPr>
          <w:rFonts w:ascii="Times New Roman" w:hAnsi="Times New Roman" w:cs="Times New Roman"/>
          <w:bCs/>
          <w:color w:val="000000" w:themeColor="text1"/>
          <w:sz w:val="26"/>
          <w:szCs w:val="26"/>
          <w:lang w:val="vi-VN"/>
        </w:rPr>
        <w:tab/>
        <w:t>Dự kiến thay đổi về tài chính cá nhân trong 12 tháng tới</w:t>
      </w:r>
      <w:r w:rsidRPr="002A3A29">
        <w:rPr>
          <w:rFonts w:ascii="Times New Roman" w:hAnsi="Times New Roman" w:cs="Times New Roman"/>
          <w:bCs/>
          <w:color w:val="000000" w:themeColor="text1"/>
          <w:sz w:val="26"/>
          <w:szCs w:val="26"/>
        </w:rPr>
        <w:t>.</w:t>
      </w:r>
    </w:p>
    <w:p w14:paraId="03E6C6C3" w14:textId="77777777" w:rsidR="0052610B" w:rsidRPr="002A3A29" w:rsidRDefault="0052610B" w:rsidP="00CB392E">
      <w:pPr>
        <w:pStyle w:val="ListParagraph"/>
        <w:tabs>
          <w:tab w:val="left" w:pos="993"/>
        </w:tabs>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lang w:val="vi-VN"/>
        </w:rPr>
        <w:t xml:space="preserve">- </w:t>
      </w:r>
      <w:r w:rsidRPr="002A3A29">
        <w:rPr>
          <w:rFonts w:ascii="Times New Roman" w:hAnsi="Times New Roman" w:cs="Times New Roman"/>
          <w:bCs/>
          <w:color w:val="000000" w:themeColor="text1"/>
          <w:sz w:val="26"/>
          <w:szCs w:val="26"/>
          <w:lang w:val="vi-VN"/>
        </w:rPr>
        <w:tab/>
        <w:t xml:space="preserve">  Dự kiến thay đổi về điều kiện kinh tế chung trong 12 tháng tới</w:t>
      </w:r>
      <w:r w:rsidRPr="002A3A29">
        <w:rPr>
          <w:rFonts w:ascii="Times New Roman" w:hAnsi="Times New Roman" w:cs="Times New Roman"/>
          <w:bCs/>
          <w:color w:val="000000" w:themeColor="text1"/>
          <w:sz w:val="26"/>
          <w:szCs w:val="26"/>
        </w:rPr>
        <w:t>.</w:t>
      </w:r>
    </w:p>
    <w:p w14:paraId="4763E076" w14:textId="77777777" w:rsidR="0052610B" w:rsidRPr="002A3A29" w:rsidRDefault="0052610B" w:rsidP="00CB392E">
      <w:pPr>
        <w:pStyle w:val="ListParagraph"/>
        <w:tabs>
          <w:tab w:val="left" w:pos="993"/>
        </w:tabs>
        <w:spacing w:after="0" w:line="360" w:lineRule="auto"/>
        <w:ind w:left="0" w:firstLine="567"/>
        <w:jc w:val="both"/>
        <w:rPr>
          <w:rFonts w:ascii="Times New Roman" w:hAnsi="Times New Roman" w:cs="Times New Roman"/>
          <w:bCs/>
          <w:color w:val="000000" w:themeColor="text1"/>
          <w:sz w:val="26"/>
          <w:szCs w:val="26"/>
          <w:lang w:val="vi-VN"/>
        </w:rPr>
      </w:pPr>
      <w:r w:rsidRPr="002A3A29">
        <w:rPr>
          <w:rFonts w:ascii="Times New Roman" w:hAnsi="Times New Roman" w:cs="Times New Roman"/>
          <w:bCs/>
          <w:color w:val="000000" w:themeColor="text1"/>
          <w:sz w:val="26"/>
          <w:szCs w:val="26"/>
          <w:lang w:val="vi-VN"/>
        </w:rPr>
        <w:t xml:space="preserve">- </w:t>
      </w:r>
      <w:r w:rsidRPr="002A3A29">
        <w:rPr>
          <w:rFonts w:ascii="Times New Roman" w:hAnsi="Times New Roman" w:cs="Times New Roman"/>
          <w:bCs/>
          <w:color w:val="000000" w:themeColor="text1"/>
          <w:sz w:val="26"/>
          <w:szCs w:val="26"/>
          <w:lang w:val="vi-VN"/>
        </w:rPr>
        <w:tab/>
        <w:t xml:space="preserve">  Dự kiến thay đổi của điều kiện kinh tế chung trong 5 năm tới.</w:t>
      </w:r>
    </w:p>
    <w:p w14:paraId="5DA6DC7E" w14:textId="77777777" w:rsidR="0052610B" w:rsidRPr="002A3A29" w:rsidRDefault="0052610B" w:rsidP="00CB392E">
      <w:pPr>
        <w:pStyle w:val="ListParagraph"/>
        <w:tabs>
          <w:tab w:val="left" w:pos="993"/>
        </w:tabs>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lang w:val="vi-VN"/>
        </w:rPr>
        <w:t xml:space="preserve">- </w:t>
      </w:r>
      <w:r w:rsidRPr="002A3A29">
        <w:rPr>
          <w:rFonts w:ascii="Times New Roman" w:hAnsi="Times New Roman" w:cs="Times New Roman"/>
          <w:bCs/>
          <w:color w:val="000000" w:themeColor="text1"/>
          <w:sz w:val="26"/>
          <w:szCs w:val="26"/>
          <w:lang w:val="vi-VN"/>
        </w:rPr>
        <w:tab/>
      </w:r>
      <w:r w:rsidRPr="002A3A29">
        <w:rPr>
          <w:rFonts w:ascii="Times New Roman" w:hAnsi="Times New Roman" w:cs="Times New Roman"/>
          <w:bCs/>
          <w:color w:val="000000" w:themeColor="text1"/>
          <w:sz w:val="26"/>
          <w:szCs w:val="26"/>
        </w:rPr>
        <w:t xml:space="preserve">  </w:t>
      </w:r>
      <w:r w:rsidRPr="002A3A29">
        <w:rPr>
          <w:rFonts w:ascii="Times New Roman" w:hAnsi="Times New Roman" w:cs="Times New Roman"/>
          <w:bCs/>
          <w:color w:val="000000" w:themeColor="text1"/>
          <w:sz w:val="26"/>
          <w:szCs w:val="26"/>
          <w:lang w:val="vi-VN"/>
        </w:rPr>
        <w:t>Điều kiện mua hàng tiêu dùng lâu bền</w:t>
      </w:r>
      <w:r w:rsidRPr="002A3A29">
        <w:rPr>
          <w:rFonts w:ascii="Times New Roman" w:hAnsi="Times New Roman" w:cs="Times New Roman"/>
          <w:bCs/>
          <w:color w:val="000000" w:themeColor="text1"/>
          <w:sz w:val="26"/>
          <w:szCs w:val="26"/>
        </w:rPr>
        <w:t>.</w:t>
      </w:r>
    </w:p>
    <w:p w14:paraId="6565AE81" w14:textId="77777777" w:rsidR="0052610B" w:rsidRPr="002A3A29" w:rsidRDefault="0052610B" w:rsidP="00CB392E">
      <w:pPr>
        <w:pStyle w:val="CommentText"/>
        <w:spacing w:after="0" w:line="360" w:lineRule="auto"/>
        <w:ind w:firstLine="567"/>
        <w:jc w:val="both"/>
        <w:rPr>
          <w:rFonts w:ascii="Times New Roman" w:hAnsi="Times New Roman" w:hint="default"/>
          <w:bCs/>
          <w:color w:val="000000" w:themeColor="text1"/>
          <w:sz w:val="26"/>
          <w:szCs w:val="26"/>
        </w:rPr>
      </w:pPr>
      <w:r w:rsidRPr="002A3A29">
        <w:rPr>
          <w:rFonts w:ascii="Times New Roman" w:hAnsi="Times New Roman" w:hint="default"/>
          <w:bCs/>
          <w:color w:val="000000" w:themeColor="text1"/>
          <w:sz w:val="26"/>
          <w:szCs w:val="26"/>
        </w:rPr>
        <w:t>Mỗi câu hỏi sẽ có 3 l</w:t>
      </w:r>
      <w:r w:rsidRPr="002A3A29">
        <w:rPr>
          <w:rFonts w:ascii="Times New Roman" w:hAnsi="Times New Roman" w:hint="default"/>
          <w:bCs/>
          <w:color w:val="000000" w:themeColor="text1"/>
          <w:sz w:val="26"/>
          <w:szCs w:val="26"/>
          <w:lang w:val="vi-VN"/>
        </w:rPr>
        <w:t>ựa</w:t>
      </w:r>
      <w:r w:rsidRPr="002A3A29">
        <w:rPr>
          <w:rFonts w:ascii="Times New Roman" w:hAnsi="Times New Roman" w:hint="default"/>
          <w:bCs/>
          <w:color w:val="000000" w:themeColor="text1"/>
          <w:sz w:val="26"/>
          <w:szCs w:val="26"/>
        </w:rPr>
        <w:t xml:space="preserve"> chọn đáp án. Tuy nhiên, có một số quốc gia sử dụng phương án có 5 lựa chọn trả lời.</w:t>
      </w:r>
    </w:p>
    <w:p w14:paraId="08E477D0" w14:textId="77777777" w:rsidR="0052610B" w:rsidRPr="002A3A29" w:rsidRDefault="0052610B" w:rsidP="00CB392E">
      <w:pPr>
        <w:pStyle w:val="CommentText"/>
        <w:spacing w:after="0" w:line="360" w:lineRule="auto"/>
        <w:ind w:firstLine="567"/>
        <w:jc w:val="both"/>
        <w:rPr>
          <w:rFonts w:ascii="Times New Roman" w:hAnsi="Times New Roman" w:hint="default"/>
          <w:color w:val="000000" w:themeColor="text1"/>
          <w:sz w:val="26"/>
          <w:szCs w:val="26"/>
        </w:rPr>
      </w:pPr>
      <w:r w:rsidRPr="002A3A29">
        <w:rPr>
          <w:rFonts w:ascii="Times New Roman" w:hAnsi="Times New Roman" w:hint="default"/>
          <w:bCs/>
          <w:color w:val="000000" w:themeColor="text1"/>
          <w:sz w:val="26"/>
          <w:szCs w:val="26"/>
          <w:lang w:val="vi-VN"/>
        </w:rPr>
        <w:t xml:space="preserve">Theo R. Curtin (2007), các quốc gia sử dụng phương pháp này gồm: </w:t>
      </w:r>
      <w:r w:rsidRPr="002A3A29">
        <w:rPr>
          <w:rFonts w:ascii="Times New Roman" w:hAnsi="Times New Roman" w:hint="default"/>
          <w:bCs/>
          <w:color w:val="000000" w:themeColor="text1"/>
          <w:sz w:val="26"/>
          <w:szCs w:val="26"/>
        </w:rPr>
        <w:t>Australia, Brazil, Nga, Mexico, New Zealand, Ucraica, Nam Phi, Argentina, Colombia, Chile, Hoa Kỳ, Canada (Decima), Hồng Kông. Riêng Hồng Kông và Nam Phi chỉ sử dụng 3 câu hỏi về kỳ vọng hướng tới tương lai. Còn lại các quốc gia khác thì chỉ số được tổng hợp từ 5 câu hỏi giống như của Đại học Michigan.</w:t>
      </w:r>
      <w:r w:rsidRPr="002A3A29">
        <w:rPr>
          <w:rStyle w:val="15"/>
          <w:rFonts w:hint="eastAsia"/>
          <w:color w:val="000000" w:themeColor="text1"/>
          <w:sz w:val="26"/>
          <w:szCs w:val="26"/>
        </w:rPr>
        <w:t xml:space="preserve"> </w:t>
      </w:r>
      <w:r w:rsidRPr="002A3A29">
        <w:rPr>
          <w:rFonts w:ascii="Times New Roman" w:hAnsi="Times New Roman" w:hint="default"/>
          <w:bCs/>
          <w:color w:val="000000" w:themeColor="text1"/>
          <w:sz w:val="26"/>
          <w:szCs w:val="26"/>
          <w:lang w:val="vi-VN"/>
        </w:rPr>
        <w:t>P</w:t>
      </w:r>
      <w:r w:rsidRPr="002A3A29">
        <w:rPr>
          <w:rFonts w:ascii="Times New Roman" w:hAnsi="Times New Roman" w:hint="default"/>
          <w:bCs/>
          <w:color w:val="000000" w:themeColor="text1"/>
          <w:sz w:val="26"/>
          <w:szCs w:val="26"/>
        </w:rPr>
        <w:t>hương pháp này đưa ra thời gian tham chiếu là 12 tháng hoặc dài hơn. Trong phương pháp này có 3 cách để tính toán chỉ số CCI như sau:</w:t>
      </w:r>
    </w:p>
    <w:p w14:paraId="3FD51E16" w14:textId="77777777" w:rsidR="0052610B" w:rsidRPr="002A3A29" w:rsidRDefault="0052610B" w:rsidP="00CB392E">
      <w:pPr>
        <w:pStyle w:val="ListParagraph"/>
        <w:tabs>
          <w:tab w:val="left" w:pos="1134"/>
        </w:tabs>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rPr>
        <w:t xml:space="preserve">- </w:t>
      </w:r>
      <w:r w:rsidRPr="002A3A29">
        <w:rPr>
          <w:rFonts w:ascii="Times New Roman" w:hAnsi="Times New Roman" w:cs="Times New Roman"/>
          <w:bCs/>
          <w:color w:val="000000" w:themeColor="text1"/>
          <w:sz w:val="26"/>
          <w:szCs w:val="26"/>
        </w:rPr>
        <w:tab/>
        <w:t xml:space="preserve">Cách 1: Tính theo giá trị cân bằng có trọng </w:t>
      </w:r>
      <w:r w:rsidRPr="002A3A29">
        <w:rPr>
          <w:rFonts w:ascii="Times New Roman" w:hAnsi="Times New Roman" w:cs="Times New Roman"/>
          <w:bCs/>
          <w:color w:val="000000" w:themeColor="text1"/>
          <w:sz w:val="26"/>
          <w:szCs w:val="26"/>
          <w:lang w:val="vi-VN"/>
        </w:rPr>
        <w:t xml:space="preserve">số </w:t>
      </w:r>
      <w:r w:rsidRPr="002A3A29">
        <w:rPr>
          <w:rFonts w:ascii="Times New Roman" w:hAnsi="Times New Roman" w:cs="Times New Roman"/>
          <w:bCs/>
          <w:color w:val="000000" w:themeColor="text1"/>
          <w:sz w:val="26"/>
          <w:szCs w:val="26"/>
        </w:rPr>
        <w:t xml:space="preserve">và giá trị cân bằng </w:t>
      </w:r>
      <w:r w:rsidRPr="002A3A29">
        <w:rPr>
          <w:rFonts w:ascii="Times New Roman" w:hAnsi="Times New Roman" w:cs="Times New Roman"/>
          <w:bCs/>
          <w:color w:val="000000" w:themeColor="text1"/>
          <w:sz w:val="26"/>
          <w:szCs w:val="26"/>
          <w:lang w:val="vi-VN"/>
        </w:rPr>
        <w:t>k</w:t>
      </w:r>
      <w:r w:rsidRPr="002A3A29">
        <w:rPr>
          <w:rFonts w:ascii="Times New Roman" w:hAnsi="Times New Roman" w:cs="Times New Roman"/>
          <w:bCs/>
          <w:color w:val="000000" w:themeColor="text1"/>
          <w:sz w:val="26"/>
          <w:szCs w:val="26"/>
        </w:rPr>
        <w:t xml:space="preserve">hông có trọng số. CCI trong trường hợp này </w:t>
      </w:r>
      <w:r w:rsidRPr="002A3A29">
        <w:rPr>
          <w:rFonts w:ascii="Times New Roman" w:hAnsi="Times New Roman" w:cs="Times New Roman"/>
          <w:bCs/>
          <w:color w:val="000000" w:themeColor="text1"/>
          <w:sz w:val="26"/>
          <w:szCs w:val="26"/>
          <w:lang w:val="vi-VN"/>
        </w:rPr>
        <w:t xml:space="preserve">có giá trị </w:t>
      </w:r>
      <w:r w:rsidRPr="002A3A29">
        <w:rPr>
          <w:rFonts w:ascii="Times New Roman" w:hAnsi="Times New Roman" w:cs="Times New Roman"/>
          <w:bCs/>
          <w:color w:val="000000" w:themeColor="text1"/>
          <w:sz w:val="26"/>
          <w:szCs w:val="26"/>
        </w:rPr>
        <w:t xml:space="preserve">từ -100 đến +100. Nghĩa là, nếu chỉ số này lớn </w:t>
      </w:r>
      <w:r w:rsidRPr="002A3A29">
        <w:rPr>
          <w:rFonts w:ascii="Times New Roman" w:hAnsi="Times New Roman" w:cs="Times New Roman"/>
          <w:bCs/>
          <w:color w:val="000000" w:themeColor="text1"/>
          <w:sz w:val="26"/>
          <w:szCs w:val="26"/>
          <w:lang w:val="vi-VN"/>
        </w:rPr>
        <w:t>hơn</w:t>
      </w:r>
      <w:r w:rsidRPr="002A3A29">
        <w:rPr>
          <w:rFonts w:ascii="Times New Roman" w:hAnsi="Times New Roman" w:cs="Times New Roman"/>
          <w:bCs/>
          <w:color w:val="000000" w:themeColor="text1"/>
          <w:sz w:val="26"/>
          <w:szCs w:val="26"/>
        </w:rPr>
        <w:t xml:space="preserve"> 0 thì người tiêu dùng lạc quan và ngược lại nếu chỉ số này nhỏ hơn 0 cho thấy người tiêu dùng có thái độ bi quan, nếu là 0 có nghĩa là người tiêu dùng có thái độ trung lập.</w:t>
      </w:r>
    </w:p>
    <w:p w14:paraId="6DEFFC52" w14:textId="77777777" w:rsidR="0052610B" w:rsidRPr="002A3A29" w:rsidRDefault="0052610B" w:rsidP="00CB392E">
      <w:pPr>
        <w:pStyle w:val="ListParagraph"/>
        <w:tabs>
          <w:tab w:val="left" w:pos="1134"/>
        </w:tabs>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rPr>
        <w:t>-</w:t>
      </w:r>
      <w:r w:rsidRPr="002A3A29">
        <w:rPr>
          <w:rFonts w:ascii="Times New Roman" w:hAnsi="Times New Roman" w:cs="Times New Roman"/>
          <w:bCs/>
          <w:color w:val="000000" w:themeColor="text1"/>
          <w:sz w:val="26"/>
          <w:szCs w:val="26"/>
        </w:rPr>
        <w:tab/>
        <w:t xml:space="preserve">Cách 2: Tính theo độ khuếch đại. Với cách tính này, CCI sẽ có giá trị từ 0 đến 200. Nghĩa là, nếu chỉ số này lớn </w:t>
      </w:r>
      <w:r w:rsidRPr="002A3A29">
        <w:rPr>
          <w:rFonts w:ascii="Times New Roman" w:hAnsi="Times New Roman" w:cs="Times New Roman"/>
          <w:bCs/>
          <w:color w:val="000000" w:themeColor="text1"/>
          <w:sz w:val="26"/>
          <w:szCs w:val="26"/>
          <w:lang w:val="vi-VN"/>
        </w:rPr>
        <w:t>hơn</w:t>
      </w:r>
      <w:r w:rsidRPr="002A3A29">
        <w:rPr>
          <w:rFonts w:ascii="Times New Roman" w:hAnsi="Times New Roman" w:cs="Times New Roman"/>
          <w:bCs/>
          <w:color w:val="000000" w:themeColor="text1"/>
          <w:sz w:val="26"/>
          <w:szCs w:val="26"/>
        </w:rPr>
        <w:t xml:space="preserve"> 100 thì người tiêu dùng lạc quan và ngược lại nếu chỉ số này nhỏ hơn 100 cho thấy người tiêu dùng có thái độ bi quan, nếu là 100 có nghĩa là người tiêu dùng có thái độ trung lập.</w:t>
      </w:r>
    </w:p>
    <w:p w14:paraId="2AAFB6D3" w14:textId="77777777" w:rsidR="0052610B" w:rsidRPr="002A3A29" w:rsidRDefault="0052610B" w:rsidP="00CB392E">
      <w:pPr>
        <w:pStyle w:val="ListParagraph"/>
        <w:tabs>
          <w:tab w:val="left" w:pos="1134"/>
        </w:tabs>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rPr>
        <w:t xml:space="preserve">- </w:t>
      </w:r>
      <w:r w:rsidRPr="002A3A29">
        <w:rPr>
          <w:rFonts w:ascii="Times New Roman" w:hAnsi="Times New Roman" w:cs="Times New Roman"/>
          <w:bCs/>
          <w:color w:val="000000" w:themeColor="text1"/>
          <w:sz w:val="26"/>
          <w:szCs w:val="26"/>
        </w:rPr>
        <w:tab/>
        <w:t>Cách 3: Tính theo giá trị tương đối</w:t>
      </w:r>
      <w:r w:rsidRPr="002A3A29">
        <w:rPr>
          <w:rFonts w:ascii="Times New Roman" w:hAnsi="Times New Roman" w:cs="Times New Roman"/>
          <w:bCs/>
          <w:color w:val="000000" w:themeColor="text1"/>
          <w:sz w:val="26"/>
          <w:szCs w:val="26"/>
          <w:lang w:val="vi-VN"/>
        </w:rPr>
        <w:t xml:space="preserve">. </w:t>
      </w:r>
      <w:r w:rsidRPr="002A3A29">
        <w:rPr>
          <w:rFonts w:ascii="Times New Roman" w:hAnsi="Times New Roman" w:cs="Times New Roman"/>
          <w:bCs/>
          <w:color w:val="000000" w:themeColor="text1"/>
          <w:sz w:val="26"/>
          <w:szCs w:val="26"/>
        </w:rPr>
        <w:t>Với cách tính này, CCI sẽ có giá trị từ 0 đến 100. Nghĩa là, nếu chỉ số này lớn h</w:t>
      </w:r>
      <w:r w:rsidRPr="002A3A29">
        <w:rPr>
          <w:rFonts w:ascii="Times New Roman" w:hAnsi="Times New Roman" w:cs="Times New Roman"/>
          <w:bCs/>
          <w:color w:val="000000" w:themeColor="text1"/>
          <w:sz w:val="26"/>
          <w:szCs w:val="26"/>
          <w:lang w:val="vi-VN"/>
        </w:rPr>
        <w:t>ơn</w:t>
      </w:r>
      <w:r w:rsidRPr="002A3A29">
        <w:rPr>
          <w:rFonts w:ascii="Times New Roman" w:hAnsi="Times New Roman" w:cs="Times New Roman"/>
          <w:bCs/>
          <w:color w:val="000000" w:themeColor="text1"/>
          <w:sz w:val="26"/>
          <w:szCs w:val="26"/>
        </w:rPr>
        <w:t xml:space="preserve"> 50 thì người tiêu dùng lạc quan và ngược lại nếu chỉ số này nhỏ hơn 50 cho thấy người tiêu dùng có thái độ bi quan, nếu là 50 có nghĩa là người tiêu dùng có thái độ trung lập.</w:t>
      </w:r>
    </w:p>
    <w:p w14:paraId="320578D2" w14:textId="77777777" w:rsidR="0052610B" w:rsidRPr="002A3A29" w:rsidRDefault="0052610B" w:rsidP="00CB392E">
      <w:pPr>
        <w:pStyle w:val="ListParagraph"/>
        <w:spacing w:after="0" w:line="360" w:lineRule="auto"/>
        <w:ind w:left="0" w:firstLine="567"/>
        <w:jc w:val="both"/>
        <w:rPr>
          <w:rFonts w:ascii="Times New Roman" w:hAnsi="Times New Roman" w:cs="Times New Roman"/>
          <w:b/>
          <w:bCs/>
          <w:i/>
          <w:color w:val="000000" w:themeColor="text1"/>
          <w:sz w:val="26"/>
          <w:szCs w:val="26"/>
        </w:rPr>
      </w:pPr>
      <w:r w:rsidRPr="002A3A29">
        <w:rPr>
          <w:rFonts w:ascii="Times New Roman" w:hAnsi="Times New Roman" w:cs="Times New Roman"/>
          <w:b/>
          <w:bCs/>
          <w:i/>
          <w:color w:val="000000" w:themeColor="text1"/>
          <w:sz w:val="26"/>
          <w:szCs w:val="26"/>
        </w:rPr>
        <w:t>(iii) Phương pháp sử dụng khoảng thời gian tham chiếu 6 tháng</w:t>
      </w:r>
    </w:p>
    <w:p w14:paraId="16F8E4A9" w14:textId="77777777" w:rsidR="0052610B" w:rsidRPr="002A3A29" w:rsidRDefault="0052610B" w:rsidP="00CB392E">
      <w:pPr>
        <w:pStyle w:val="ListParagraph"/>
        <w:spacing w:after="0" w:line="360" w:lineRule="auto"/>
        <w:ind w:left="0" w:firstLine="567"/>
        <w:jc w:val="both"/>
        <w:rPr>
          <w:rStyle w:val="15"/>
          <w:color w:val="000000" w:themeColor="text1"/>
          <w:sz w:val="26"/>
          <w:szCs w:val="26"/>
        </w:rPr>
      </w:pPr>
      <w:r w:rsidRPr="002A3A29">
        <w:rPr>
          <w:rFonts w:ascii="Times New Roman" w:hAnsi="Times New Roman" w:cs="Times New Roman"/>
          <w:bCs/>
          <w:color w:val="000000" w:themeColor="text1"/>
          <w:sz w:val="26"/>
          <w:szCs w:val="26"/>
        </w:rPr>
        <w:t xml:space="preserve">Theo R. Curtin (2007), các quốc gia sử dụng phương án này gồm Canada, Trung Quốc, Nhật Bản, Hàn Quốc, Indonesia, Malaysia, Thái Lan, Đài Loan. Đối với phương pháp này </w:t>
      </w:r>
      <w:r w:rsidRPr="002A3A29">
        <w:rPr>
          <w:rFonts w:ascii="Times New Roman" w:hAnsi="Times New Roman" w:cs="Times New Roman"/>
          <w:bCs/>
          <w:color w:val="000000" w:themeColor="text1"/>
          <w:sz w:val="26"/>
          <w:szCs w:val="26"/>
        </w:rPr>
        <w:lastRenderedPageBreak/>
        <w:t>thì thời gian tham chiếu là 6 tháng và số lượng câu hỏi từ 4 đến 10 câu tùy theo từng quốc gia tập trung trong 6 chủ đề sau</w:t>
      </w:r>
      <w:r w:rsidRPr="002A3A29">
        <w:rPr>
          <w:rStyle w:val="15"/>
          <w:color w:val="000000" w:themeColor="text1"/>
          <w:sz w:val="26"/>
          <w:szCs w:val="26"/>
        </w:rPr>
        <w:t>:</w:t>
      </w:r>
    </w:p>
    <w:p w14:paraId="6568EF19" w14:textId="77777777" w:rsidR="0052610B" w:rsidRPr="002A3A29" w:rsidRDefault="0052610B" w:rsidP="00CB392E">
      <w:pPr>
        <w:pStyle w:val="ListParagraph"/>
        <w:tabs>
          <w:tab w:val="left" w:pos="567"/>
        </w:tabs>
        <w:spacing w:after="0" w:line="360" w:lineRule="auto"/>
        <w:ind w:left="0" w:firstLine="567"/>
        <w:jc w:val="both"/>
        <w:rPr>
          <w:rStyle w:val="15"/>
          <w:color w:val="000000" w:themeColor="text1"/>
          <w:sz w:val="26"/>
          <w:szCs w:val="26"/>
        </w:rPr>
      </w:pPr>
      <w:r w:rsidRPr="002A3A29">
        <w:rPr>
          <w:rStyle w:val="15"/>
          <w:color w:val="000000" w:themeColor="text1"/>
          <w:sz w:val="26"/>
          <w:szCs w:val="26"/>
        </w:rPr>
        <w:t>-</w:t>
      </w:r>
      <w:r w:rsidRPr="002A3A29">
        <w:rPr>
          <w:rStyle w:val="15"/>
          <w:color w:val="000000" w:themeColor="text1"/>
          <w:sz w:val="26"/>
          <w:szCs w:val="26"/>
        </w:rPr>
        <w:tab/>
        <w:t>Dự kiến thay đổi mức sống hộ gia đình trong 6 tháng.</w:t>
      </w:r>
    </w:p>
    <w:p w14:paraId="05A98BC5" w14:textId="77777777" w:rsidR="0052610B" w:rsidRPr="002A3A29" w:rsidRDefault="0052610B" w:rsidP="00CB392E">
      <w:pPr>
        <w:pStyle w:val="ListParagraph"/>
        <w:tabs>
          <w:tab w:val="left" w:pos="567"/>
        </w:tabs>
        <w:spacing w:after="0" w:line="360" w:lineRule="auto"/>
        <w:ind w:left="0" w:firstLine="567"/>
        <w:jc w:val="both"/>
        <w:rPr>
          <w:rStyle w:val="15"/>
          <w:color w:val="000000" w:themeColor="text1"/>
          <w:sz w:val="26"/>
          <w:szCs w:val="26"/>
        </w:rPr>
      </w:pPr>
      <w:r w:rsidRPr="002A3A29">
        <w:rPr>
          <w:rStyle w:val="15"/>
          <w:color w:val="000000" w:themeColor="text1"/>
          <w:sz w:val="26"/>
          <w:szCs w:val="26"/>
        </w:rPr>
        <w:t xml:space="preserve">- </w:t>
      </w:r>
      <w:r w:rsidRPr="002A3A29">
        <w:rPr>
          <w:rStyle w:val="15"/>
          <w:color w:val="000000" w:themeColor="text1"/>
          <w:sz w:val="26"/>
          <w:szCs w:val="26"/>
        </w:rPr>
        <w:tab/>
        <w:t>Dự kiến thay đổi thu nhập trong 6 tháng.</w:t>
      </w:r>
    </w:p>
    <w:p w14:paraId="5463B771" w14:textId="77777777" w:rsidR="0052610B" w:rsidRPr="002A3A29" w:rsidRDefault="0052610B" w:rsidP="00CB392E">
      <w:pPr>
        <w:pStyle w:val="ListParagraph"/>
        <w:tabs>
          <w:tab w:val="left" w:pos="567"/>
        </w:tabs>
        <w:spacing w:after="0" w:line="360" w:lineRule="auto"/>
        <w:ind w:left="0" w:firstLine="567"/>
        <w:jc w:val="both"/>
        <w:rPr>
          <w:rStyle w:val="15"/>
          <w:color w:val="000000" w:themeColor="text1"/>
          <w:sz w:val="26"/>
          <w:szCs w:val="26"/>
        </w:rPr>
      </w:pPr>
      <w:r w:rsidRPr="002A3A29">
        <w:rPr>
          <w:rStyle w:val="15"/>
          <w:color w:val="000000" w:themeColor="text1"/>
          <w:sz w:val="26"/>
          <w:szCs w:val="26"/>
        </w:rPr>
        <w:t xml:space="preserve">- </w:t>
      </w:r>
      <w:r w:rsidRPr="002A3A29">
        <w:rPr>
          <w:rStyle w:val="15"/>
          <w:color w:val="000000" w:themeColor="text1"/>
          <w:sz w:val="26"/>
          <w:szCs w:val="26"/>
        </w:rPr>
        <w:tab/>
        <w:t>Dự báo thay đổi mặt bằng giá trong 6 tháng.</w:t>
      </w:r>
    </w:p>
    <w:p w14:paraId="108150B5" w14:textId="77777777" w:rsidR="0052610B" w:rsidRPr="002A3A29" w:rsidRDefault="0052610B" w:rsidP="00CB392E">
      <w:pPr>
        <w:pStyle w:val="ListParagraph"/>
        <w:tabs>
          <w:tab w:val="left" w:pos="567"/>
        </w:tabs>
        <w:spacing w:after="0" w:line="360" w:lineRule="auto"/>
        <w:ind w:left="0" w:firstLine="567"/>
        <w:jc w:val="both"/>
        <w:rPr>
          <w:rStyle w:val="15"/>
          <w:color w:val="000000" w:themeColor="text1"/>
          <w:sz w:val="26"/>
          <w:szCs w:val="26"/>
        </w:rPr>
      </w:pPr>
      <w:r w:rsidRPr="002A3A29">
        <w:rPr>
          <w:rStyle w:val="15"/>
          <w:color w:val="000000" w:themeColor="text1"/>
          <w:sz w:val="26"/>
          <w:szCs w:val="26"/>
        </w:rPr>
        <w:t xml:space="preserve">- </w:t>
      </w:r>
      <w:r w:rsidRPr="002A3A29">
        <w:rPr>
          <w:rStyle w:val="15"/>
          <w:color w:val="000000" w:themeColor="text1"/>
          <w:sz w:val="26"/>
          <w:szCs w:val="26"/>
        </w:rPr>
        <w:tab/>
        <w:t>Thay đổi điều kiện kinh doanh hiện tại và dự kiến trong 6 tháng.</w:t>
      </w:r>
    </w:p>
    <w:p w14:paraId="4C01DD63" w14:textId="77777777" w:rsidR="0052610B" w:rsidRPr="002A3A29" w:rsidRDefault="0052610B" w:rsidP="00CB392E">
      <w:pPr>
        <w:pStyle w:val="ListParagraph"/>
        <w:tabs>
          <w:tab w:val="left" w:pos="567"/>
        </w:tabs>
        <w:spacing w:after="0" w:line="360" w:lineRule="auto"/>
        <w:ind w:left="0" w:firstLine="567"/>
        <w:jc w:val="both"/>
        <w:rPr>
          <w:rStyle w:val="15"/>
          <w:color w:val="000000" w:themeColor="text1"/>
          <w:sz w:val="26"/>
          <w:szCs w:val="26"/>
        </w:rPr>
      </w:pPr>
      <w:r w:rsidRPr="002A3A29">
        <w:rPr>
          <w:rStyle w:val="15"/>
          <w:color w:val="000000" w:themeColor="text1"/>
          <w:sz w:val="26"/>
          <w:szCs w:val="26"/>
        </w:rPr>
        <w:t xml:space="preserve">- </w:t>
      </w:r>
      <w:r w:rsidRPr="002A3A29">
        <w:rPr>
          <w:rStyle w:val="15"/>
          <w:color w:val="000000" w:themeColor="text1"/>
          <w:sz w:val="26"/>
          <w:szCs w:val="26"/>
        </w:rPr>
        <w:tab/>
        <w:t>Thay đổi việc làm hiện tại và dự kiến trong 6 tháng.</w:t>
      </w:r>
    </w:p>
    <w:p w14:paraId="7E96EA30" w14:textId="77777777" w:rsidR="0052610B" w:rsidRPr="002A3A29" w:rsidRDefault="0052610B" w:rsidP="00CB392E">
      <w:pPr>
        <w:pStyle w:val="ListParagraph"/>
        <w:tabs>
          <w:tab w:val="left" w:pos="567"/>
        </w:tabs>
        <w:spacing w:after="0" w:line="360" w:lineRule="auto"/>
        <w:ind w:left="0" w:firstLine="567"/>
        <w:jc w:val="both"/>
        <w:rPr>
          <w:rStyle w:val="15"/>
          <w:bCs/>
          <w:color w:val="000000" w:themeColor="text1"/>
          <w:sz w:val="26"/>
          <w:szCs w:val="26"/>
        </w:rPr>
      </w:pPr>
      <w:r w:rsidRPr="002A3A29">
        <w:rPr>
          <w:rStyle w:val="15"/>
          <w:color w:val="000000" w:themeColor="text1"/>
          <w:sz w:val="26"/>
          <w:szCs w:val="26"/>
        </w:rPr>
        <w:t xml:space="preserve">- </w:t>
      </w:r>
      <w:r w:rsidRPr="002A3A29">
        <w:rPr>
          <w:rStyle w:val="15"/>
          <w:color w:val="000000" w:themeColor="text1"/>
          <w:sz w:val="26"/>
          <w:szCs w:val="26"/>
        </w:rPr>
        <w:tab/>
        <w:t>Kế hoạch mua đồ lâu bền trong 6 tháng.</w:t>
      </w:r>
    </w:p>
    <w:p w14:paraId="7EA341B9" w14:textId="77777777" w:rsidR="0052610B" w:rsidRPr="002A3A29" w:rsidRDefault="0052610B" w:rsidP="00CB392E">
      <w:pPr>
        <w:pStyle w:val="ListParagraph"/>
        <w:spacing w:after="0" w:line="360" w:lineRule="auto"/>
        <w:ind w:left="0" w:firstLine="567"/>
        <w:jc w:val="both"/>
        <w:rPr>
          <w:rStyle w:val="15"/>
          <w:color w:val="000000" w:themeColor="text1"/>
          <w:sz w:val="26"/>
          <w:szCs w:val="26"/>
        </w:rPr>
      </w:pPr>
      <w:r w:rsidRPr="002A3A29">
        <w:rPr>
          <w:rStyle w:val="15"/>
          <w:color w:val="000000" w:themeColor="text1"/>
          <w:sz w:val="26"/>
          <w:szCs w:val="26"/>
        </w:rPr>
        <w:t xml:space="preserve">Thông thường, những cuộc khảo sát của tất cả các quốc gia trong nhóm này thường chọn 5 trong 6 chủ đề trên để sử dụng. Tuy nhiên, yếu tố chung là khoảng thời gian tham chiếu </w:t>
      </w:r>
      <w:r w:rsidRPr="002A3A29">
        <w:rPr>
          <w:rStyle w:val="15"/>
          <w:color w:val="000000" w:themeColor="text1"/>
          <w:sz w:val="26"/>
          <w:szCs w:val="26"/>
          <w:lang w:val="vi-VN"/>
        </w:rPr>
        <w:t xml:space="preserve">đều </w:t>
      </w:r>
      <w:r w:rsidRPr="002A3A29">
        <w:rPr>
          <w:rStyle w:val="15"/>
          <w:color w:val="000000" w:themeColor="text1"/>
          <w:sz w:val="26"/>
          <w:szCs w:val="26"/>
        </w:rPr>
        <w:t xml:space="preserve">là 6 tháng. Chỉ số </w:t>
      </w:r>
      <w:r w:rsidRPr="002A3A29">
        <w:rPr>
          <w:rFonts w:ascii="Times New Roman" w:hAnsi="Times New Roman" w:cs="Times New Roman"/>
          <w:bCs/>
          <w:color w:val="000000" w:themeColor="text1"/>
          <w:sz w:val="26"/>
          <w:szCs w:val="26"/>
        </w:rPr>
        <w:t xml:space="preserve">CCI </w:t>
      </w:r>
      <w:r w:rsidRPr="002A3A29">
        <w:rPr>
          <w:rFonts w:ascii="Times New Roman" w:hAnsi="Times New Roman" w:cs="Times New Roman"/>
          <w:bCs/>
          <w:color w:val="000000" w:themeColor="text1"/>
          <w:sz w:val="26"/>
          <w:szCs w:val="26"/>
          <w:lang w:val="vi-VN"/>
        </w:rPr>
        <w:t xml:space="preserve">trong phương án này </w:t>
      </w:r>
      <w:r w:rsidRPr="002A3A29">
        <w:rPr>
          <w:rFonts w:ascii="Times New Roman" w:hAnsi="Times New Roman" w:cs="Times New Roman"/>
          <w:bCs/>
          <w:color w:val="000000" w:themeColor="text1"/>
          <w:sz w:val="26"/>
          <w:szCs w:val="26"/>
        </w:rPr>
        <w:t>là chỉ số kết hợp giữa hiện tại và kỳ vọng. Trong phương pháp này cũng có 3 cách để tính toán chỉ số CCI như phương pháp 2 ở trên.</w:t>
      </w:r>
    </w:p>
    <w:p w14:paraId="581D5403" w14:textId="77777777" w:rsidR="0052610B" w:rsidRPr="002A3A29" w:rsidRDefault="0052610B" w:rsidP="00CB392E">
      <w:pPr>
        <w:pStyle w:val="ListParagraph"/>
        <w:spacing w:after="0" w:line="360" w:lineRule="auto"/>
        <w:ind w:left="0" w:firstLine="567"/>
        <w:jc w:val="both"/>
        <w:rPr>
          <w:rFonts w:ascii="Times New Roman" w:hAnsi="Times New Roman" w:cs="Times New Roman"/>
          <w:b/>
          <w:bCs/>
          <w:i/>
          <w:iCs/>
          <w:color w:val="000000" w:themeColor="text1"/>
          <w:sz w:val="26"/>
          <w:szCs w:val="26"/>
          <w:lang w:val="vi-VN"/>
        </w:rPr>
      </w:pPr>
      <w:r w:rsidRPr="002A3A29">
        <w:rPr>
          <w:rStyle w:val="15"/>
          <w:b/>
          <w:bCs/>
          <w:i/>
          <w:iCs/>
          <w:color w:val="000000" w:themeColor="text1"/>
          <w:sz w:val="26"/>
          <w:szCs w:val="26"/>
        </w:rPr>
        <w:t xml:space="preserve">(2) </w:t>
      </w:r>
      <w:r w:rsidRPr="002A3A29">
        <w:rPr>
          <w:rStyle w:val="15"/>
          <w:b/>
          <w:bCs/>
          <w:i/>
          <w:iCs/>
          <w:color w:val="000000" w:themeColor="text1"/>
          <w:sz w:val="26"/>
          <w:szCs w:val="26"/>
          <w:lang w:val="vi-VN"/>
        </w:rPr>
        <w:t>D</w:t>
      </w:r>
      <w:r w:rsidRPr="002A3A29">
        <w:rPr>
          <w:rFonts w:ascii="Times New Roman" w:hAnsi="Times New Roman" w:cs="Times New Roman"/>
          <w:b/>
          <w:bCs/>
          <w:i/>
          <w:iCs/>
          <w:color w:val="000000" w:themeColor="text1"/>
          <w:sz w:val="26"/>
          <w:szCs w:val="26"/>
        </w:rPr>
        <w:t xml:space="preserve">ựa trên sự khác biệt về </w:t>
      </w:r>
      <w:r w:rsidRPr="002A3A29">
        <w:rPr>
          <w:rFonts w:ascii="Times New Roman" w:hAnsi="Times New Roman" w:cs="Times New Roman"/>
          <w:b/>
          <w:bCs/>
          <w:i/>
          <w:iCs/>
          <w:color w:val="000000" w:themeColor="text1"/>
          <w:sz w:val="26"/>
          <w:szCs w:val="26"/>
          <w:lang w:val="vi-VN"/>
        </w:rPr>
        <w:t>phương pháp tính chỉ số CCI</w:t>
      </w:r>
    </w:p>
    <w:p w14:paraId="782CD007" w14:textId="77777777" w:rsidR="0052610B" w:rsidRPr="002A3A29" w:rsidRDefault="0052610B" w:rsidP="00CB392E">
      <w:pPr>
        <w:pStyle w:val="ListParagraph"/>
        <w:spacing w:after="0" w:line="360" w:lineRule="auto"/>
        <w:ind w:left="0" w:firstLine="567"/>
        <w:jc w:val="both"/>
        <w:rPr>
          <w:rFonts w:ascii="Times New Roman" w:hAnsi="Times New Roman" w:cs="Times New Roman"/>
          <w:b/>
          <w:bCs/>
          <w:i/>
          <w:iCs/>
          <w:color w:val="000000" w:themeColor="text1"/>
          <w:sz w:val="26"/>
          <w:szCs w:val="26"/>
        </w:rPr>
      </w:pPr>
      <w:r w:rsidRPr="002A3A29">
        <w:rPr>
          <w:rFonts w:ascii="Times New Roman" w:hAnsi="Times New Roman" w:cs="Times New Roman"/>
          <w:b/>
          <w:bCs/>
          <w:i/>
          <w:iCs/>
          <w:color w:val="000000" w:themeColor="text1"/>
          <w:sz w:val="26"/>
          <w:szCs w:val="26"/>
        </w:rPr>
        <w:t>(i) Phương pháp tính theo giá trị cân bằng</w:t>
      </w:r>
    </w:p>
    <w:p w14:paraId="6A358DAF" w14:textId="77777777" w:rsidR="0052610B" w:rsidRPr="002A3A29" w:rsidRDefault="0052610B" w:rsidP="00CB392E">
      <w:pPr>
        <w:pStyle w:val="ListParagraph"/>
        <w:spacing w:after="0" w:line="360" w:lineRule="auto"/>
        <w:ind w:left="0" w:firstLine="567"/>
        <w:jc w:val="both"/>
        <w:rPr>
          <w:rFonts w:ascii="Times New Roman" w:hAnsi="Times New Roman" w:cs="Times New Roman"/>
          <w:bCs/>
          <w:iCs/>
          <w:color w:val="000000" w:themeColor="text1"/>
          <w:sz w:val="26"/>
          <w:szCs w:val="26"/>
        </w:rPr>
      </w:pPr>
      <w:r w:rsidRPr="002A3A29">
        <w:rPr>
          <w:rFonts w:ascii="Times New Roman" w:hAnsi="Times New Roman" w:cs="Times New Roman"/>
          <w:bCs/>
          <w:iCs/>
          <w:color w:val="000000" w:themeColor="text1"/>
          <w:sz w:val="26"/>
          <w:szCs w:val="26"/>
        </w:rPr>
        <w:t>Theo European Commission (2021), trên cơ sở phân phối tùy chọn khác nhau cho từng câu hỏi. Có những câu hỏi chỉ có 3 lựa chọn trả lời, có những câu hỏi có 6 lựa chọn trả lời.</w:t>
      </w:r>
    </w:p>
    <w:p w14:paraId="23895734" w14:textId="4B035DE4" w:rsidR="0052610B" w:rsidRPr="002A3A29" w:rsidRDefault="0052610B" w:rsidP="00CB392E">
      <w:pPr>
        <w:pStyle w:val="ListParagraph"/>
        <w:numPr>
          <w:ilvl w:val="0"/>
          <w:numId w:val="4"/>
        </w:numPr>
        <w:tabs>
          <w:tab w:val="left" w:pos="1134"/>
        </w:tabs>
        <w:spacing w:after="0" w:line="360" w:lineRule="auto"/>
        <w:ind w:left="0" w:firstLine="567"/>
        <w:jc w:val="both"/>
        <w:rPr>
          <w:rFonts w:ascii="Times New Roman" w:hAnsi="Times New Roman" w:cs="Times New Roman"/>
          <w:b/>
          <w:bCs/>
          <w:i/>
          <w:iCs/>
          <w:color w:val="000000" w:themeColor="text1"/>
          <w:sz w:val="26"/>
          <w:szCs w:val="26"/>
        </w:rPr>
      </w:pPr>
      <w:r w:rsidRPr="002A3A29">
        <w:rPr>
          <w:rFonts w:ascii="Times New Roman" w:hAnsi="Times New Roman" w:cs="Times New Roman"/>
          <w:bCs/>
          <w:iCs/>
          <w:color w:val="000000" w:themeColor="text1"/>
          <w:sz w:val="26"/>
          <w:szCs w:val="26"/>
        </w:rPr>
        <w:t>Trường hợp câu hỏi có 3 lựa chọn trả lời là “tích cực”, “trung lập”, “tiêu cực”. Giá trị cân bằng được tính theo</w:t>
      </w:r>
      <w:r w:rsidRPr="002A3A29">
        <w:rPr>
          <w:rFonts w:ascii="Times New Roman" w:hAnsi="Times New Roman" w:cs="Times New Roman"/>
          <w:b/>
          <w:bCs/>
          <w:i/>
          <w:iCs/>
          <w:color w:val="000000" w:themeColor="text1"/>
          <w:sz w:val="26"/>
          <w:szCs w:val="26"/>
        </w:rPr>
        <w:t xml:space="preserve"> </w:t>
      </w:r>
      <w:r w:rsidRPr="002A3A29">
        <w:rPr>
          <w:rFonts w:ascii="Times New Roman" w:hAnsi="Times New Roman" w:cs="Times New Roman"/>
          <w:color w:val="000000" w:themeColor="text1"/>
          <w:sz w:val="26"/>
          <w:szCs w:val="26"/>
        </w:rPr>
        <w:t>công thức: B = P-M, với P + E + M = 100.</w:t>
      </w:r>
    </w:p>
    <w:p w14:paraId="66E33D8E" w14:textId="77777777" w:rsidR="0052610B" w:rsidRPr="002A3A29" w:rsidRDefault="0052610B" w:rsidP="00CB392E">
      <w:pPr>
        <w:pStyle w:val="CommentText"/>
        <w:autoSpaceDE w:val="0"/>
        <w:spacing w:after="0" w:line="360" w:lineRule="auto"/>
        <w:ind w:firstLine="567"/>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Trong đó:</w:t>
      </w:r>
    </w:p>
    <w:p w14:paraId="36BD5E5B" w14:textId="77777777" w:rsidR="0052610B" w:rsidRPr="002A3A29"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2A3A29">
        <w:rPr>
          <w:rFonts w:ascii="Times New Roman" w:hAnsi="Times New Roman" w:hint="default"/>
          <w:color w:val="000000" w:themeColor="text1"/>
          <w:sz w:val="26"/>
          <w:szCs w:val="26"/>
        </w:rPr>
        <w:t xml:space="preserve">P là </w:t>
      </w:r>
      <w:r w:rsidRPr="002A3A29">
        <w:rPr>
          <w:rFonts w:ascii="Times New Roman" w:hAnsi="Times New Roman" w:hint="default"/>
          <w:color w:val="000000" w:themeColor="text1"/>
          <w:spacing w:val="-3"/>
          <w:sz w:val="26"/>
          <w:szCs w:val="26"/>
        </w:rPr>
        <w:t xml:space="preserve">tỷ lệ phần trăm người trả </w:t>
      </w:r>
      <w:r w:rsidRPr="002A3A29">
        <w:rPr>
          <w:rFonts w:ascii="Times New Roman" w:hAnsi="Times New Roman" w:hint="default"/>
          <w:color w:val="000000" w:themeColor="text1"/>
          <w:spacing w:val="-4"/>
          <w:sz w:val="26"/>
          <w:szCs w:val="26"/>
        </w:rPr>
        <w:t xml:space="preserve">lời </w:t>
      </w:r>
      <w:r w:rsidRPr="002A3A29">
        <w:rPr>
          <w:rFonts w:ascii="Times New Roman" w:hAnsi="Times New Roman" w:hint="default"/>
          <w:color w:val="000000" w:themeColor="text1"/>
          <w:spacing w:val="-3"/>
          <w:sz w:val="26"/>
          <w:szCs w:val="26"/>
        </w:rPr>
        <w:t xml:space="preserve">chọn phương án trả lời </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tích cực</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w:t>
      </w:r>
    </w:p>
    <w:p w14:paraId="19D9A6DF" w14:textId="77777777" w:rsidR="0052610B" w:rsidRPr="002A3A29"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2A3A29">
        <w:rPr>
          <w:rFonts w:ascii="Times New Roman" w:hAnsi="Times New Roman" w:hint="default"/>
          <w:color w:val="000000" w:themeColor="text1"/>
          <w:sz w:val="26"/>
          <w:szCs w:val="26"/>
        </w:rPr>
        <w:t xml:space="preserve">E </w:t>
      </w:r>
      <w:r w:rsidRPr="002A3A29">
        <w:rPr>
          <w:rFonts w:ascii="Times New Roman" w:hAnsi="Times New Roman" w:hint="default"/>
          <w:color w:val="000000" w:themeColor="text1"/>
          <w:spacing w:val="-3"/>
          <w:sz w:val="26"/>
          <w:szCs w:val="26"/>
        </w:rPr>
        <w:t xml:space="preserve">là tỷ </w:t>
      </w:r>
      <w:r w:rsidRPr="002A3A29">
        <w:rPr>
          <w:rFonts w:ascii="Times New Roman" w:hAnsi="Times New Roman" w:hint="default"/>
          <w:color w:val="000000" w:themeColor="text1"/>
          <w:sz w:val="26"/>
          <w:szCs w:val="26"/>
        </w:rPr>
        <w:t xml:space="preserve">lệ </w:t>
      </w:r>
      <w:r w:rsidRPr="002A3A29">
        <w:rPr>
          <w:rFonts w:ascii="Times New Roman" w:hAnsi="Times New Roman" w:hint="default"/>
          <w:color w:val="000000" w:themeColor="text1"/>
          <w:spacing w:val="-4"/>
          <w:sz w:val="26"/>
          <w:szCs w:val="26"/>
        </w:rPr>
        <w:t xml:space="preserve">phần </w:t>
      </w:r>
      <w:r w:rsidRPr="002A3A29">
        <w:rPr>
          <w:rFonts w:ascii="Times New Roman" w:hAnsi="Times New Roman" w:hint="default"/>
          <w:color w:val="000000" w:themeColor="text1"/>
          <w:sz w:val="26"/>
          <w:szCs w:val="26"/>
        </w:rPr>
        <w:t xml:space="preserve">trăm </w:t>
      </w:r>
      <w:r w:rsidRPr="002A3A29">
        <w:rPr>
          <w:rFonts w:ascii="Times New Roman" w:hAnsi="Times New Roman" w:hint="default"/>
          <w:color w:val="000000" w:themeColor="text1"/>
          <w:spacing w:val="-3"/>
          <w:sz w:val="26"/>
          <w:szCs w:val="26"/>
        </w:rPr>
        <w:t xml:space="preserve">người trả lời chọn </w:t>
      </w:r>
      <w:r w:rsidRPr="002A3A29">
        <w:rPr>
          <w:rFonts w:ascii="Times New Roman" w:hAnsi="Times New Roman" w:hint="default"/>
          <w:color w:val="000000" w:themeColor="text1"/>
          <w:spacing w:val="-4"/>
          <w:sz w:val="26"/>
          <w:szCs w:val="26"/>
        </w:rPr>
        <w:t xml:space="preserve">phương </w:t>
      </w:r>
      <w:r w:rsidRPr="002A3A29">
        <w:rPr>
          <w:rFonts w:ascii="Times New Roman" w:hAnsi="Times New Roman" w:hint="default"/>
          <w:color w:val="000000" w:themeColor="text1"/>
          <w:sz w:val="26"/>
          <w:szCs w:val="26"/>
        </w:rPr>
        <w:t xml:space="preserve">án </w:t>
      </w:r>
      <w:r w:rsidRPr="002A3A29">
        <w:rPr>
          <w:rFonts w:ascii="Times New Roman" w:hAnsi="Times New Roman" w:hint="default"/>
          <w:color w:val="000000" w:themeColor="text1"/>
          <w:spacing w:val="-3"/>
          <w:sz w:val="26"/>
          <w:szCs w:val="26"/>
        </w:rPr>
        <w:t xml:space="preserve">trả lời </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trung lập</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w:t>
      </w:r>
    </w:p>
    <w:p w14:paraId="4DE37C5F" w14:textId="77777777" w:rsidR="0052610B" w:rsidRPr="002A3A29"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2A3A29">
        <w:rPr>
          <w:rFonts w:ascii="Times New Roman" w:hAnsi="Times New Roman" w:hint="default"/>
          <w:color w:val="000000" w:themeColor="text1"/>
          <w:sz w:val="26"/>
          <w:szCs w:val="26"/>
        </w:rPr>
        <w:t xml:space="preserve">M </w:t>
      </w:r>
      <w:r w:rsidRPr="002A3A29">
        <w:rPr>
          <w:rFonts w:ascii="Times New Roman" w:hAnsi="Times New Roman" w:hint="default"/>
          <w:color w:val="000000" w:themeColor="text1"/>
          <w:spacing w:val="-3"/>
          <w:sz w:val="26"/>
          <w:szCs w:val="26"/>
        </w:rPr>
        <w:t xml:space="preserve">là </w:t>
      </w:r>
      <w:r w:rsidRPr="002A3A29">
        <w:rPr>
          <w:rFonts w:ascii="Times New Roman" w:hAnsi="Times New Roman" w:hint="default"/>
          <w:color w:val="000000" w:themeColor="text1"/>
          <w:sz w:val="26"/>
          <w:szCs w:val="26"/>
        </w:rPr>
        <w:t xml:space="preserve">tỷ </w:t>
      </w:r>
      <w:r w:rsidRPr="002A3A29">
        <w:rPr>
          <w:rFonts w:ascii="Times New Roman" w:hAnsi="Times New Roman" w:hint="default"/>
          <w:color w:val="000000" w:themeColor="text1"/>
          <w:spacing w:val="-3"/>
          <w:sz w:val="26"/>
          <w:szCs w:val="26"/>
        </w:rPr>
        <w:t xml:space="preserve">lệ phần trăm người trả lời chọn phương án  trả lời </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tiêu cực</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w:t>
      </w:r>
    </w:p>
    <w:p w14:paraId="2B272DAB" w14:textId="77777777" w:rsidR="0052610B" w:rsidRPr="002A3A29" w:rsidRDefault="0052610B" w:rsidP="00CB392E">
      <w:pPr>
        <w:pStyle w:val="CommentText"/>
        <w:numPr>
          <w:ilvl w:val="0"/>
          <w:numId w:val="4"/>
        </w:numPr>
        <w:tabs>
          <w:tab w:val="left" w:pos="1134"/>
        </w:tabs>
        <w:autoSpaceDE w:val="0"/>
        <w:spacing w:after="0" w:line="360" w:lineRule="auto"/>
        <w:ind w:left="0" w:firstLine="567"/>
        <w:jc w:val="both"/>
        <w:rPr>
          <w:rFonts w:ascii="Times New Roman" w:hAnsi="Times New Roman" w:hint="default"/>
          <w:color w:val="000000" w:themeColor="text1"/>
          <w:spacing w:val="-3"/>
          <w:sz w:val="26"/>
          <w:szCs w:val="26"/>
        </w:rPr>
      </w:pPr>
      <w:r w:rsidRPr="002A3A29">
        <w:rPr>
          <w:rFonts w:ascii="Times New Roman" w:hAnsi="Times New Roman" w:hint="default"/>
          <w:color w:val="000000" w:themeColor="text1"/>
          <w:spacing w:val="-3"/>
          <w:sz w:val="26"/>
          <w:szCs w:val="26"/>
        </w:rPr>
        <w:t>Trường hợp câu hỏi có 6 lựa chọn trả lời là “rất tích cực”, “tích cực”, “trung lập”, “tiêu cực”, “rất tiêu cực”, “không biết”. Giá trị cân bằng được tính như sau:</w:t>
      </w:r>
      <w:r w:rsidRPr="002A3A29">
        <w:rPr>
          <w:rFonts w:ascii="Times New Roman" w:hAnsi="Times New Roman" w:hint="default"/>
          <w:color w:val="000000" w:themeColor="text1"/>
          <w:position w:val="-10"/>
          <w:sz w:val="26"/>
          <w:szCs w:val="26"/>
        </w:rPr>
        <w:object w:dxaOrig="181" w:dyaOrig="342" w14:anchorId="5516D6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5pt;height:19.85pt" o:ole="">
            <v:imagedata r:id="rId16" o:title=""/>
          </v:shape>
          <o:OLEObject Type="Embed" ProgID="Equation.3" ShapeID="_x0000_i1025" DrawAspect="Content" ObjectID="_1808134480" r:id="rId17"/>
        </w:object>
      </w:r>
      <w:r w:rsidRPr="002A3A29">
        <w:rPr>
          <w:rFonts w:ascii="Times New Roman" w:hAnsi="Times New Roman" w:hint="default"/>
          <w:color w:val="000000" w:themeColor="text1"/>
          <w:position w:val="-24"/>
          <w:sz w:val="26"/>
          <w:szCs w:val="26"/>
        </w:rPr>
        <w:object w:dxaOrig="2699" w:dyaOrig="624" w14:anchorId="6821A373">
          <v:shape id="_x0000_i1026" type="#_x0000_t75" style="width:133.25pt;height:30.05pt" o:ole="">
            <v:imagedata r:id="rId18" o:title=""/>
          </v:shape>
          <o:OLEObject Type="Embed" ProgID="Equation.3" ShapeID="_x0000_i1026" DrawAspect="Content" ObjectID="_1808134481" r:id="rId19"/>
        </w:object>
      </w:r>
      <w:r w:rsidRPr="002A3A29">
        <w:rPr>
          <w:rFonts w:ascii="Times New Roman" w:hAnsi="Times New Roman" w:hint="default"/>
          <w:color w:val="000000" w:themeColor="text1"/>
          <w:position w:val="-24"/>
          <w:sz w:val="26"/>
          <w:szCs w:val="26"/>
        </w:rPr>
        <w:tab/>
      </w:r>
      <w:r w:rsidRPr="002A3A29">
        <w:rPr>
          <w:rFonts w:ascii="Times New Roman" w:hAnsi="Times New Roman" w:hint="default"/>
          <w:color w:val="000000" w:themeColor="text1"/>
          <w:sz w:val="26"/>
          <w:szCs w:val="26"/>
        </w:rPr>
        <w:t>Với       PP + P + E + MM + M +V = 100</w:t>
      </w:r>
    </w:p>
    <w:p w14:paraId="190FB4D7" w14:textId="77777777" w:rsidR="0052610B" w:rsidRPr="002A3A29" w:rsidRDefault="0052610B" w:rsidP="00CB392E">
      <w:pPr>
        <w:pStyle w:val="CommentText"/>
        <w:autoSpaceDE w:val="0"/>
        <w:spacing w:after="0" w:line="360" w:lineRule="auto"/>
        <w:ind w:firstLine="567"/>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Trong đó:</w:t>
      </w:r>
    </w:p>
    <w:p w14:paraId="0A996D08" w14:textId="3696DF82" w:rsidR="0052610B" w:rsidRPr="002A3A29" w:rsidRDefault="004862B2" w:rsidP="00CB392E">
      <w:pPr>
        <w:pStyle w:val="CommentText"/>
        <w:autoSpaceDE w:val="0"/>
        <w:spacing w:after="0" w:line="360" w:lineRule="auto"/>
        <w:ind w:firstLine="567"/>
        <w:jc w:val="both"/>
        <w:rPr>
          <w:rFonts w:ascii="Times New Roman" w:hAnsi="Times New Roman" w:hint="default"/>
          <w:color w:val="000000" w:themeColor="text1"/>
          <w:sz w:val="26"/>
          <w:szCs w:val="26"/>
        </w:rPr>
      </w:pPr>
      <w:r>
        <w:rPr>
          <w:rFonts w:ascii="Times New Roman" w:hAnsi="Times New Roman" w:hint="default"/>
          <w:color w:val="000000" w:themeColor="text1"/>
          <w:sz w:val="26"/>
          <w:szCs w:val="26"/>
        </w:rPr>
        <w:lastRenderedPageBreak/>
        <w:t xml:space="preserve">PP </w:t>
      </w:r>
      <w:r w:rsidR="0052610B" w:rsidRPr="002A3A29">
        <w:rPr>
          <w:rFonts w:ascii="Times New Roman" w:hAnsi="Times New Roman" w:hint="default"/>
          <w:color w:val="000000" w:themeColor="text1"/>
          <w:sz w:val="26"/>
          <w:szCs w:val="26"/>
        </w:rPr>
        <w:t xml:space="preserve">là tỷ lệ phần trăm mà người trả lời chọn phương án trả lời </w:t>
      </w:r>
      <w:r w:rsidR="0052610B" w:rsidRPr="002A3A29">
        <w:rPr>
          <w:rFonts w:ascii="Times New Roman" w:hAnsi="Times New Roman" w:hint="default"/>
          <w:color w:val="000000" w:themeColor="text1"/>
          <w:sz w:val="26"/>
          <w:szCs w:val="26"/>
          <w:lang w:val="vi-VN"/>
        </w:rPr>
        <w:t>“</w:t>
      </w:r>
      <w:r w:rsidR="0052610B" w:rsidRPr="002A3A29">
        <w:rPr>
          <w:rFonts w:ascii="Times New Roman" w:hAnsi="Times New Roman" w:hint="default"/>
          <w:color w:val="000000" w:themeColor="text1"/>
          <w:sz w:val="26"/>
          <w:szCs w:val="26"/>
        </w:rPr>
        <w:t>rất tích cực</w:t>
      </w:r>
      <w:r w:rsidR="0052610B" w:rsidRPr="002A3A29">
        <w:rPr>
          <w:rFonts w:ascii="Times New Roman" w:hAnsi="Times New Roman" w:hint="default"/>
          <w:color w:val="000000" w:themeColor="text1"/>
          <w:sz w:val="26"/>
          <w:szCs w:val="26"/>
          <w:lang w:val="vi-VN"/>
        </w:rPr>
        <w:t>”</w:t>
      </w:r>
      <w:r w:rsidR="0052610B" w:rsidRPr="002A3A29">
        <w:rPr>
          <w:rFonts w:ascii="Times New Roman" w:hAnsi="Times New Roman" w:hint="default"/>
          <w:color w:val="000000" w:themeColor="text1"/>
          <w:sz w:val="26"/>
          <w:szCs w:val="26"/>
        </w:rPr>
        <w:t>.</w:t>
      </w:r>
    </w:p>
    <w:p w14:paraId="3AF885FA" w14:textId="77777777" w:rsidR="0052610B" w:rsidRPr="002A3A29"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2A3A29">
        <w:rPr>
          <w:rFonts w:ascii="Times New Roman" w:hAnsi="Times New Roman" w:hint="default"/>
          <w:color w:val="000000" w:themeColor="text1"/>
          <w:sz w:val="26"/>
          <w:szCs w:val="26"/>
        </w:rPr>
        <w:t xml:space="preserve">P là </w:t>
      </w:r>
      <w:r w:rsidRPr="002A3A29">
        <w:rPr>
          <w:rFonts w:ascii="Times New Roman" w:hAnsi="Times New Roman" w:hint="default"/>
          <w:color w:val="000000" w:themeColor="text1"/>
          <w:spacing w:val="-3"/>
          <w:sz w:val="26"/>
          <w:szCs w:val="26"/>
        </w:rPr>
        <w:t xml:space="preserve">tỷ lệ phần trăm mà người trả </w:t>
      </w:r>
      <w:r w:rsidRPr="002A3A29">
        <w:rPr>
          <w:rFonts w:ascii="Times New Roman" w:hAnsi="Times New Roman" w:hint="default"/>
          <w:color w:val="000000" w:themeColor="text1"/>
          <w:spacing w:val="-4"/>
          <w:sz w:val="26"/>
          <w:szCs w:val="26"/>
        </w:rPr>
        <w:t xml:space="preserve">lời </w:t>
      </w:r>
      <w:r w:rsidRPr="002A3A29">
        <w:rPr>
          <w:rFonts w:ascii="Times New Roman" w:hAnsi="Times New Roman" w:hint="default"/>
          <w:color w:val="000000" w:themeColor="text1"/>
          <w:spacing w:val="-3"/>
          <w:sz w:val="26"/>
          <w:szCs w:val="26"/>
        </w:rPr>
        <w:t xml:space="preserve">chọn phương án trả lời </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tích cực</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w:t>
      </w:r>
    </w:p>
    <w:p w14:paraId="6B3898E4" w14:textId="77777777" w:rsidR="0052610B" w:rsidRPr="002A3A29"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2A3A29">
        <w:rPr>
          <w:rFonts w:ascii="Times New Roman" w:hAnsi="Times New Roman" w:hint="default"/>
          <w:color w:val="000000" w:themeColor="text1"/>
          <w:sz w:val="26"/>
          <w:szCs w:val="26"/>
        </w:rPr>
        <w:t xml:space="preserve">E </w:t>
      </w:r>
      <w:r w:rsidRPr="002A3A29">
        <w:rPr>
          <w:rFonts w:ascii="Times New Roman" w:hAnsi="Times New Roman" w:hint="default"/>
          <w:color w:val="000000" w:themeColor="text1"/>
          <w:spacing w:val="-3"/>
          <w:sz w:val="26"/>
          <w:szCs w:val="26"/>
        </w:rPr>
        <w:t xml:space="preserve">là tỷ </w:t>
      </w:r>
      <w:r w:rsidRPr="002A3A29">
        <w:rPr>
          <w:rFonts w:ascii="Times New Roman" w:hAnsi="Times New Roman" w:hint="default"/>
          <w:color w:val="000000" w:themeColor="text1"/>
          <w:sz w:val="26"/>
          <w:szCs w:val="26"/>
        </w:rPr>
        <w:t xml:space="preserve">lệ </w:t>
      </w:r>
      <w:r w:rsidRPr="002A3A29">
        <w:rPr>
          <w:rFonts w:ascii="Times New Roman" w:hAnsi="Times New Roman" w:hint="default"/>
          <w:color w:val="000000" w:themeColor="text1"/>
          <w:spacing w:val="-4"/>
          <w:sz w:val="26"/>
          <w:szCs w:val="26"/>
        </w:rPr>
        <w:t xml:space="preserve">phần </w:t>
      </w:r>
      <w:r w:rsidRPr="002A3A29">
        <w:rPr>
          <w:rFonts w:ascii="Times New Roman" w:hAnsi="Times New Roman" w:hint="default"/>
          <w:color w:val="000000" w:themeColor="text1"/>
          <w:sz w:val="26"/>
          <w:szCs w:val="26"/>
        </w:rPr>
        <w:t xml:space="preserve">trăm mà </w:t>
      </w:r>
      <w:r w:rsidRPr="002A3A29">
        <w:rPr>
          <w:rFonts w:ascii="Times New Roman" w:hAnsi="Times New Roman" w:hint="default"/>
          <w:color w:val="000000" w:themeColor="text1"/>
          <w:spacing w:val="-3"/>
          <w:sz w:val="26"/>
          <w:szCs w:val="26"/>
        </w:rPr>
        <w:t xml:space="preserve">người trả lời chọn </w:t>
      </w:r>
      <w:r w:rsidRPr="002A3A29">
        <w:rPr>
          <w:rFonts w:ascii="Times New Roman" w:hAnsi="Times New Roman" w:hint="default"/>
          <w:color w:val="000000" w:themeColor="text1"/>
          <w:spacing w:val="-4"/>
          <w:sz w:val="26"/>
          <w:szCs w:val="26"/>
        </w:rPr>
        <w:t xml:space="preserve">phương </w:t>
      </w:r>
      <w:r w:rsidRPr="002A3A29">
        <w:rPr>
          <w:rFonts w:ascii="Times New Roman" w:hAnsi="Times New Roman" w:hint="default"/>
          <w:color w:val="000000" w:themeColor="text1"/>
          <w:sz w:val="26"/>
          <w:szCs w:val="26"/>
        </w:rPr>
        <w:t xml:space="preserve">án </w:t>
      </w:r>
      <w:r w:rsidRPr="002A3A29">
        <w:rPr>
          <w:rFonts w:ascii="Times New Roman" w:hAnsi="Times New Roman" w:hint="default"/>
          <w:color w:val="000000" w:themeColor="text1"/>
          <w:spacing w:val="-3"/>
          <w:sz w:val="26"/>
          <w:szCs w:val="26"/>
        </w:rPr>
        <w:t xml:space="preserve">trả lời </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trung lập</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w:t>
      </w:r>
    </w:p>
    <w:p w14:paraId="754E5132" w14:textId="77777777" w:rsidR="0052610B" w:rsidRPr="002A3A29"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2A3A29">
        <w:rPr>
          <w:rFonts w:ascii="Times New Roman" w:hAnsi="Times New Roman" w:hint="default"/>
          <w:color w:val="000000" w:themeColor="text1"/>
          <w:sz w:val="26"/>
          <w:szCs w:val="26"/>
        </w:rPr>
        <w:t xml:space="preserve">MM </w:t>
      </w:r>
      <w:r w:rsidRPr="002A3A29">
        <w:rPr>
          <w:rFonts w:ascii="Times New Roman" w:hAnsi="Times New Roman" w:hint="default"/>
          <w:color w:val="000000" w:themeColor="text1"/>
          <w:spacing w:val="-3"/>
          <w:sz w:val="26"/>
          <w:szCs w:val="26"/>
        </w:rPr>
        <w:t xml:space="preserve">là </w:t>
      </w:r>
      <w:r w:rsidRPr="002A3A29">
        <w:rPr>
          <w:rFonts w:ascii="Times New Roman" w:hAnsi="Times New Roman" w:hint="default"/>
          <w:color w:val="000000" w:themeColor="text1"/>
          <w:sz w:val="26"/>
          <w:szCs w:val="26"/>
        </w:rPr>
        <w:t xml:space="preserve">tỷ </w:t>
      </w:r>
      <w:r w:rsidRPr="002A3A29">
        <w:rPr>
          <w:rFonts w:ascii="Times New Roman" w:hAnsi="Times New Roman" w:hint="default"/>
          <w:color w:val="000000" w:themeColor="text1"/>
          <w:spacing w:val="-3"/>
          <w:sz w:val="26"/>
          <w:szCs w:val="26"/>
        </w:rPr>
        <w:t xml:space="preserve">lệ phần </w:t>
      </w:r>
      <w:r w:rsidRPr="002A3A29">
        <w:rPr>
          <w:rFonts w:ascii="Times New Roman" w:hAnsi="Times New Roman" w:hint="default"/>
          <w:color w:val="000000" w:themeColor="text1"/>
          <w:spacing w:val="-4"/>
          <w:sz w:val="26"/>
          <w:szCs w:val="26"/>
        </w:rPr>
        <w:t xml:space="preserve">trăm mà </w:t>
      </w:r>
      <w:r w:rsidRPr="002A3A29">
        <w:rPr>
          <w:rFonts w:ascii="Times New Roman" w:hAnsi="Times New Roman" w:hint="default"/>
          <w:color w:val="000000" w:themeColor="text1"/>
          <w:spacing w:val="-3"/>
          <w:sz w:val="26"/>
          <w:szCs w:val="26"/>
        </w:rPr>
        <w:t xml:space="preserve">người trả lời chọn phương án trả lời </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rất tiêu cực</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w:t>
      </w:r>
    </w:p>
    <w:p w14:paraId="588DDA6E" w14:textId="77777777" w:rsidR="0052610B" w:rsidRPr="002A3A29"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2A3A29">
        <w:rPr>
          <w:rFonts w:ascii="Times New Roman" w:hAnsi="Times New Roman" w:hint="default"/>
          <w:color w:val="000000" w:themeColor="text1"/>
          <w:sz w:val="26"/>
          <w:szCs w:val="26"/>
        </w:rPr>
        <w:t xml:space="preserve">M </w:t>
      </w:r>
      <w:r w:rsidRPr="002A3A29">
        <w:rPr>
          <w:rFonts w:ascii="Times New Roman" w:hAnsi="Times New Roman" w:hint="default"/>
          <w:color w:val="000000" w:themeColor="text1"/>
          <w:spacing w:val="-3"/>
          <w:sz w:val="26"/>
          <w:szCs w:val="26"/>
        </w:rPr>
        <w:t xml:space="preserve">là </w:t>
      </w:r>
      <w:r w:rsidRPr="002A3A29">
        <w:rPr>
          <w:rFonts w:ascii="Times New Roman" w:hAnsi="Times New Roman" w:hint="default"/>
          <w:color w:val="000000" w:themeColor="text1"/>
          <w:sz w:val="26"/>
          <w:szCs w:val="26"/>
        </w:rPr>
        <w:t xml:space="preserve">tỷ </w:t>
      </w:r>
      <w:r w:rsidRPr="002A3A29">
        <w:rPr>
          <w:rFonts w:ascii="Times New Roman" w:hAnsi="Times New Roman" w:hint="default"/>
          <w:color w:val="000000" w:themeColor="text1"/>
          <w:spacing w:val="-3"/>
          <w:sz w:val="26"/>
          <w:szCs w:val="26"/>
        </w:rPr>
        <w:t xml:space="preserve">lệ phần trăm mà người trả lời chọn phương án  trả lời </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tiêu cực</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w:t>
      </w:r>
    </w:p>
    <w:p w14:paraId="5501A41F" w14:textId="77777777" w:rsidR="0052610B" w:rsidRPr="002A3A29" w:rsidRDefault="0052610B" w:rsidP="00CB392E">
      <w:pPr>
        <w:pStyle w:val="CommentText"/>
        <w:autoSpaceDE w:val="0"/>
        <w:spacing w:after="0" w:line="360" w:lineRule="auto"/>
        <w:ind w:firstLine="567"/>
        <w:jc w:val="both"/>
        <w:rPr>
          <w:rFonts w:ascii="Times New Roman" w:hAnsi="Times New Roman" w:hint="default"/>
          <w:color w:val="000000" w:themeColor="text1"/>
          <w:spacing w:val="-4"/>
          <w:sz w:val="26"/>
          <w:szCs w:val="26"/>
        </w:rPr>
      </w:pPr>
      <w:r w:rsidRPr="002A3A29">
        <w:rPr>
          <w:rFonts w:ascii="Times New Roman" w:hAnsi="Times New Roman" w:hint="default"/>
          <w:color w:val="000000" w:themeColor="text1"/>
          <w:sz w:val="26"/>
          <w:szCs w:val="26"/>
        </w:rPr>
        <w:t xml:space="preserve">V </w:t>
      </w:r>
      <w:r w:rsidRPr="002A3A29">
        <w:rPr>
          <w:rFonts w:ascii="Times New Roman" w:hAnsi="Times New Roman" w:hint="default"/>
          <w:color w:val="000000" w:themeColor="text1"/>
          <w:spacing w:val="-3"/>
          <w:sz w:val="26"/>
          <w:szCs w:val="26"/>
        </w:rPr>
        <w:t xml:space="preserve">là </w:t>
      </w:r>
      <w:r w:rsidRPr="002A3A29">
        <w:rPr>
          <w:rFonts w:ascii="Times New Roman" w:hAnsi="Times New Roman" w:hint="default"/>
          <w:color w:val="000000" w:themeColor="text1"/>
          <w:sz w:val="26"/>
          <w:szCs w:val="26"/>
        </w:rPr>
        <w:t xml:space="preserve">tỷ lệ </w:t>
      </w:r>
      <w:r w:rsidRPr="002A3A29">
        <w:rPr>
          <w:rFonts w:ascii="Times New Roman" w:hAnsi="Times New Roman" w:hint="default"/>
          <w:color w:val="000000" w:themeColor="text1"/>
          <w:spacing w:val="-3"/>
          <w:sz w:val="26"/>
          <w:szCs w:val="26"/>
        </w:rPr>
        <w:t xml:space="preserve">phần </w:t>
      </w:r>
      <w:r w:rsidRPr="002A3A29">
        <w:rPr>
          <w:rFonts w:ascii="Times New Roman" w:hAnsi="Times New Roman" w:hint="default"/>
          <w:color w:val="000000" w:themeColor="text1"/>
          <w:spacing w:val="-4"/>
          <w:sz w:val="26"/>
          <w:szCs w:val="26"/>
        </w:rPr>
        <w:t xml:space="preserve">trăm mà </w:t>
      </w:r>
      <w:r w:rsidRPr="002A3A29">
        <w:rPr>
          <w:rFonts w:ascii="Times New Roman" w:hAnsi="Times New Roman" w:hint="default"/>
          <w:color w:val="000000" w:themeColor="text1"/>
          <w:spacing w:val="-3"/>
          <w:sz w:val="26"/>
          <w:szCs w:val="26"/>
        </w:rPr>
        <w:t xml:space="preserve">người </w:t>
      </w:r>
      <w:r w:rsidRPr="002A3A29">
        <w:rPr>
          <w:rFonts w:ascii="Times New Roman" w:hAnsi="Times New Roman" w:hint="default"/>
          <w:color w:val="000000" w:themeColor="text1"/>
          <w:sz w:val="26"/>
          <w:szCs w:val="26"/>
        </w:rPr>
        <w:t xml:space="preserve">trả </w:t>
      </w:r>
      <w:r w:rsidRPr="002A3A29">
        <w:rPr>
          <w:rFonts w:ascii="Times New Roman" w:hAnsi="Times New Roman" w:hint="default"/>
          <w:color w:val="000000" w:themeColor="text1"/>
          <w:spacing w:val="-3"/>
          <w:sz w:val="26"/>
          <w:szCs w:val="26"/>
        </w:rPr>
        <w:t xml:space="preserve">lời chọn phương </w:t>
      </w:r>
      <w:r w:rsidRPr="002A3A29">
        <w:rPr>
          <w:rFonts w:ascii="Times New Roman" w:hAnsi="Times New Roman" w:hint="default"/>
          <w:color w:val="000000" w:themeColor="text1"/>
          <w:sz w:val="26"/>
          <w:szCs w:val="26"/>
        </w:rPr>
        <w:t xml:space="preserve">án </w:t>
      </w:r>
      <w:r w:rsidRPr="002A3A29">
        <w:rPr>
          <w:rFonts w:ascii="Times New Roman" w:hAnsi="Times New Roman" w:hint="default"/>
          <w:color w:val="000000" w:themeColor="text1"/>
          <w:spacing w:val="-3"/>
          <w:sz w:val="26"/>
          <w:szCs w:val="26"/>
        </w:rPr>
        <w:t xml:space="preserve">trả lời </w:t>
      </w:r>
      <w:r w:rsidRPr="002A3A29">
        <w:rPr>
          <w:rFonts w:ascii="Times New Roman" w:hAnsi="Times New Roman" w:hint="default"/>
          <w:color w:val="000000" w:themeColor="text1"/>
          <w:spacing w:val="-3"/>
          <w:sz w:val="26"/>
          <w:szCs w:val="26"/>
          <w:lang w:val="vi-VN"/>
        </w:rPr>
        <w:t>“</w:t>
      </w:r>
      <w:r w:rsidRPr="002A3A29">
        <w:rPr>
          <w:rFonts w:ascii="Times New Roman" w:hAnsi="Times New Roman" w:hint="default"/>
          <w:color w:val="000000" w:themeColor="text1"/>
          <w:spacing w:val="-3"/>
          <w:sz w:val="26"/>
          <w:szCs w:val="26"/>
        </w:rPr>
        <w:t xml:space="preserve">không </w:t>
      </w:r>
      <w:r w:rsidRPr="002A3A29">
        <w:rPr>
          <w:rFonts w:ascii="Times New Roman" w:hAnsi="Times New Roman" w:hint="default"/>
          <w:color w:val="000000" w:themeColor="text1"/>
          <w:sz w:val="26"/>
          <w:szCs w:val="26"/>
        </w:rPr>
        <w:t xml:space="preserve">có ý </w:t>
      </w:r>
      <w:r w:rsidRPr="002A3A29">
        <w:rPr>
          <w:rFonts w:ascii="Times New Roman" w:hAnsi="Times New Roman" w:hint="default"/>
          <w:color w:val="000000" w:themeColor="text1"/>
          <w:spacing w:val="-4"/>
          <w:sz w:val="26"/>
          <w:szCs w:val="26"/>
        </w:rPr>
        <w:t>kiến</w:t>
      </w:r>
      <w:r w:rsidRPr="002A3A29">
        <w:rPr>
          <w:rFonts w:ascii="Times New Roman" w:hAnsi="Times New Roman" w:hint="default"/>
          <w:color w:val="000000" w:themeColor="text1"/>
          <w:spacing w:val="-4"/>
          <w:sz w:val="26"/>
          <w:szCs w:val="26"/>
          <w:lang w:val="vi-VN"/>
        </w:rPr>
        <w:t>”</w:t>
      </w:r>
      <w:r w:rsidRPr="002A3A29">
        <w:rPr>
          <w:rFonts w:ascii="Times New Roman" w:hAnsi="Times New Roman" w:hint="default"/>
          <w:color w:val="000000" w:themeColor="text1"/>
          <w:spacing w:val="-4"/>
          <w:sz w:val="26"/>
          <w:szCs w:val="26"/>
        </w:rPr>
        <w:t>.</w:t>
      </w:r>
    </w:p>
    <w:p w14:paraId="3B022443" w14:textId="77777777" w:rsidR="0052610B" w:rsidRPr="002A3A29" w:rsidRDefault="0052610B" w:rsidP="00CB392E">
      <w:pPr>
        <w:pStyle w:val="CommentText"/>
        <w:autoSpaceDE w:val="0"/>
        <w:spacing w:after="0" w:line="360" w:lineRule="auto"/>
        <w:ind w:firstLine="567"/>
        <w:jc w:val="both"/>
        <w:rPr>
          <w:rFonts w:ascii="Times New Roman" w:hAnsi="Times New Roman" w:hint="default"/>
          <w:color w:val="000000" w:themeColor="text1"/>
          <w:spacing w:val="-4"/>
          <w:sz w:val="26"/>
          <w:szCs w:val="26"/>
        </w:rPr>
      </w:pPr>
      <w:r w:rsidRPr="002A3A29">
        <w:rPr>
          <w:rFonts w:ascii="Times New Roman" w:hAnsi="Times New Roman" w:hint="default"/>
          <w:color w:val="000000" w:themeColor="text1"/>
          <w:spacing w:val="-4"/>
          <w:sz w:val="26"/>
          <w:szCs w:val="26"/>
        </w:rPr>
        <w:t>Giá trị cân bằng sẽ có giá trị từ -100 nếu tất cả người trả lời chọn phương án trả lời “rất tiêu cực” đến +100 nếu tất cả người trả lời chọn phương án trả lời “rất tích cực”. Và CCI được tính như sau:</w:t>
      </w:r>
    </w:p>
    <w:p w14:paraId="5C35E080" w14:textId="77777777" w:rsidR="0052610B" w:rsidRPr="002A3A29" w:rsidRDefault="0052610B" w:rsidP="00CB392E">
      <w:pPr>
        <w:pStyle w:val="CommentText"/>
        <w:spacing w:after="0" w:line="360" w:lineRule="auto"/>
        <w:ind w:firstLine="567"/>
        <w:jc w:val="both"/>
        <w:rPr>
          <w:rStyle w:val="15"/>
          <w:rFonts w:eastAsia="Times New Roman" w:hint="eastAsia"/>
          <w:color w:val="000000" w:themeColor="text1"/>
          <w:sz w:val="26"/>
          <w:szCs w:val="26"/>
        </w:rPr>
      </w:pPr>
      <m:oMathPara>
        <m:oMath>
          <m:r>
            <w:rPr>
              <w:rStyle w:val="15"/>
              <w:rFonts w:ascii="Cambria Math" w:eastAsia="Times New Roman" w:hAnsi="Cambria Math" w:hint="eastAsia"/>
              <w:color w:val="000000" w:themeColor="text1"/>
              <w:sz w:val="26"/>
              <w:szCs w:val="26"/>
            </w:rPr>
            <m:t>CCI=</m:t>
          </m:r>
          <m:f>
            <m:fPr>
              <m:ctrlPr>
                <w:rPr>
                  <w:rStyle w:val="15"/>
                  <w:rFonts w:ascii="Cambria Math" w:eastAsia="Times New Roman" w:hAnsi="Cambria Math" w:hint="eastAsia"/>
                  <w:i/>
                  <w:color w:val="000000" w:themeColor="text1"/>
                  <w:sz w:val="26"/>
                  <w:szCs w:val="26"/>
                </w:rPr>
              </m:ctrlPr>
            </m:fPr>
            <m:num>
              <m:sSub>
                <m:sSubPr>
                  <m:ctrlPr>
                    <w:rPr>
                      <w:rStyle w:val="15"/>
                      <w:rFonts w:ascii="Cambria Math" w:eastAsia="Times New Roman" w:hAnsi="Cambria Math" w:hint="eastAsia"/>
                      <w:i/>
                      <w:color w:val="000000" w:themeColor="text1"/>
                      <w:sz w:val="26"/>
                      <w:szCs w:val="26"/>
                    </w:rPr>
                  </m:ctrlPr>
                </m:sSubPr>
                <m:e>
                  <m:r>
                    <w:rPr>
                      <w:rStyle w:val="15"/>
                      <w:rFonts w:ascii="Cambria Math" w:eastAsia="Times New Roman" w:hAnsi="Cambria Math" w:hint="eastAsia"/>
                      <w:color w:val="000000" w:themeColor="text1"/>
                      <w:sz w:val="26"/>
                      <w:szCs w:val="26"/>
                    </w:rPr>
                    <m:t>B</m:t>
                  </m:r>
                </m:e>
                <m:sub>
                  <m:r>
                    <w:rPr>
                      <w:rStyle w:val="15"/>
                      <w:rFonts w:ascii="Cambria Math" w:eastAsia="Times New Roman" w:hAnsi="Cambria Math" w:hint="eastAsia"/>
                      <w:color w:val="000000" w:themeColor="text1"/>
                      <w:sz w:val="26"/>
                      <w:szCs w:val="26"/>
                    </w:rPr>
                    <m:t>1</m:t>
                  </m:r>
                </m:sub>
              </m:sSub>
              <m:sSub>
                <m:sSubPr>
                  <m:ctrlPr>
                    <w:rPr>
                      <w:rStyle w:val="15"/>
                      <w:rFonts w:ascii="Cambria Math" w:eastAsia="Times New Roman" w:hAnsi="Cambria Math" w:hint="eastAsia"/>
                      <w:i/>
                      <w:color w:val="000000" w:themeColor="text1"/>
                      <w:sz w:val="26"/>
                      <w:szCs w:val="26"/>
                    </w:rPr>
                  </m:ctrlPr>
                </m:sSubPr>
                <m:e>
                  <m:r>
                    <w:rPr>
                      <w:rStyle w:val="15"/>
                      <w:rFonts w:ascii="Cambria Math" w:eastAsia="Times New Roman" w:hAnsi="Cambria Math" w:hint="eastAsia"/>
                      <w:color w:val="000000" w:themeColor="text1"/>
                      <w:sz w:val="26"/>
                      <w:szCs w:val="26"/>
                    </w:rPr>
                    <m:t>+ B</m:t>
                  </m:r>
                </m:e>
                <m:sub>
                  <m:r>
                    <w:rPr>
                      <w:rStyle w:val="15"/>
                      <w:rFonts w:ascii="Cambria Math" w:eastAsia="Times New Roman" w:hAnsi="Cambria Math" w:hint="eastAsia"/>
                      <w:color w:val="000000" w:themeColor="text1"/>
                      <w:sz w:val="26"/>
                      <w:szCs w:val="26"/>
                    </w:rPr>
                    <m:t>2</m:t>
                  </m:r>
                </m:sub>
              </m:sSub>
              <m:r>
                <w:rPr>
                  <w:rStyle w:val="15"/>
                  <w:rFonts w:ascii="Cambria Math" w:eastAsia="Times New Roman" w:hAnsi="Cambria Math" w:hint="eastAsia"/>
                  <w:color w:val="000000" w:themeColor="text1"/>
                  <w:sz w:val="26"/>
                  <w:szCs w:val="26"/>
                </w:rPr>
                <m:t>+..+</m:t>
              </m:r>
              <m:sSub>
                <m:sSubPr>
                  <m:ctrlPr>
                    <w:rPr>
                      <w:rStyle w:val="15"/>
                      <w:rFonts w:ascii="Cambria Math" w:eastAsia="Times New Roman" w:hAnsi="Cambria Math" w:hint="eastAsia"/>
                      <w:i/>
                      <w:color w:val="000000" w:themeColor="text1"/>
                      <w:sz w:val="26"/>
                      <w:szCs w:val="26"/>
                    </w:rPr>
                  </m:ctrlPr>
                </m:sSubPr>
                <m:e>
                  <m:r>
                    <w:rPr>
                      <w:rStyle w:val="15"/>
                      <w:rFonts w:ascii="Cambria Math" w:eastAsia="Times New Roman" w:hAnsi="Cambria Math" w:hint="eastAsia"/>
                      <w:color w:val="000000" w:themeColor="text1"/>
                      <w:sz w:val="26"/>
                      <w:szCs w:val="26"/>
                    </w:rPr>
                    <m:t>B</m:t>
                  </m:r>
                </m:e>
                <m:sub>
                  <m:r>
                    <w:rPr>
                      <w:rStyle w:val="15"/>
                      <w:rFonts w:ascii="Cambria Math" w:eastAsia="Times New Roman" w:hAnsi="Cambria Math" w:hint="eastAsia"/>
                      <w:color w:val="000000" w:themeColor="text1"/>
                      <w:sz w:val="26"/>
                      <w:szCs w:val="26"/>
                    </w:rPr>
                    <m:t>n</m:t>
                  </m:r>
                </m:sub>
              </m:sSub>
            </m:num>
            <m:den>
              <m:r>
                <w:rPr>
                  <w:rStyle w:val="15"/>
                  <w:rFonts w:ascii="Cambria Math" w:eastAsia="Times New Roman" w:hAnsi="Cambria Math" w:hint="eastAsia"/>
                  <w:color w:val="000000" w:themeColor="text1"/>
                  <w:sz w:val="26"/>
                  <w:szCs w:val="26"/>
                </w:rPr>
                <m:t>n</m:t>
              </m:r>
            </m:den>
          </m:f>
        </m:oMath>
      </m:oMathPara>
    </w:p>
    <w:p w14:paraId="19F27741" w14:textId="77777777" w:rsidR="0052610B" w:rsidRPr="002A3A29"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2A3A29">
        <w:rPr>
          <w:rStyle w:val="15"/>
          <w:rFonts w:eastAsia="Times New Roman" w:hint="eastAsia"/>
          <w:color w:val="000000" w:themeColor="text1"/>
          <w:sz w:val="26"/>
          <w:szCs w:val="26"/>
        </w:rPr>
        <w:t>Nếu CCI &gt;0 nghĩa là người tiêu dùng lạc quan và ngược lại nếu chỉ số này &lt;0 cho thấy thái độ bi quan của người tiêu dùng. Khi giá trị của chỉ số CCI càng tiến gần đến -100 cho thấy thái độ rất bi quan của người tiêu dùng và ngược lại giá trị của chỉ số càng tiến gần +100 cho thấy mức độ lạc quan rất cao của người tiêu dùng.</w:t>
      </w:r>
    </w:p>
    <w:p w14:paraId="05D5A98C" w14:textId="77777777" w:rsidR="0052610B" w:rsidRPr="002A3A29" w:rsidRDefault="0052610B" w:rsidP="00CB392E">
      <w:pPr>
        <w:pStyle w:val="CommentText"/>
        <w:spacing w:after="0" w:line="360" w:lineRule="auto"/>
        <w:ind w:firstLine="567"/>
        <w:jc w:val="both"/>
        <w:rPr>
          <w:rStyle w:val="15"/>
          <w:rFonts w:eastAsia="Times New Roman" w:hint="eastAsia"/>
          <w:b/>
          <w:i/>
          <w:color w:val="000000" w:themeColor="text1"/>
          <w:sz w:val="26"/>
          <w:szCs w:val="26"/>
        </w:rPr>
      </w:pPr>
      <w:r w:rsidRPr="002A3A29">
        <w:rPr>
          <w:rStyle w:val="15"/>
          <w:rFonts w:eastAsia="Times New Roman" w:hint="eastAsia"/>
          <w:b/>
          <w:i/>
          <w:color w:val="000000" w:themeColor="text1"/>
          <w:sz w:val="26"/>
          <w:szCs w:val="26"/>
        </w:rPr>
        <w:t>(ii) Phương pháp tính theo độ khuếch đại</w:t>
      </w:r>
    </w:p>
    <w:p w14:paraId="70D6046C" w14:textId="77777777" w:rsidR="0052610B" w:rsidRPr="002A3A29"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2A3A29">
        <w:rPr>
          <w:rStyle w:val="15"/>
          <w:rFonts w:eastAsia="Times New Roman" w:hint="eastAsia"/>
          <w:color w:val="000000" w:themeColor="text1"/>
          <w:sz w:val="26"/>
          <w:szCs w:val="26"/>
        </w:rPr>
        <w:t>Trường đại học Michigan đưa ra cách tính như sau:</w:t>
      </w:r>
    </w:p>
    <w:p w14:paraId="5D7495A6" w14:textId="77777777" w:rsidR="0052610B" w:rsidRPr="002A3A29"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2A3A29">
        <w:rPr>
          <w:rStyle w:val="15"/>
          <w:rFonts w:eastAsia="Times New Roman" w:hint="eastAsia"/>
          <w:color w:val="000000" w:themeColor="text1"/>
          <w:sz w:val="26"/>
          <w:szCs w:val="26"/>
        </w:rPr>
        <w:t>Độ khuếch đại = (% phương án trả lời tích cực - % phương án trả lời tiêu cực)+100.</w:t>
      </w:r>
    </w:p>
    <w:p w14:paraId="5C9DE93B" w14:textId="77777777" w:rsidR="0052610B" w:rsidRPr="002A3A29"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2A3A29">
        <w:rPr>
          <w:rStyle w:val="15"/>
          <w:rFonts w:eastAsia="Times New Roman" w:hint="eastAsia"/>
          <w:color w:val="000000" w:themeColor="text1"/>
          <w:sz w:val="26"/>
          <w:szCs w:val="26"/>
        </w:rPr>
        <w:t>Chỉ số hiện tại = (độ khuếch đại câu 1 + độ khuếch đại câu 5)/2.</w:t>
      </w:r>
    </w:p>
    <w:p w14:paraId="310953CD" w14:textId="77777777" w:rsidR="0052610B" w:rsidRPr="002A3A29"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2A3A29">
        <w:rPr>
          <w:rStyle w:val="15"/>
          <w:rFonts w:eastAsia="Times New Roman" w:hint="eastAsia"/>
          <w:color w:val="000000" w:themeColor="text1"/>
          <w:sz w:val="26"/>
          <w:szCs w:val="26"/>
        </w:rPr>
        <w:t>Chỉ số kỳ vọng = (độ khuếch đại câu 2 + độ khuếch đại câu 3 + độ khuếch đại câu 4)/3.</w:t>
      </w:r>
    </w:p>
    <w:p w14:paraId="4DE0B15E" w14:textId="77777777" w:rsidR="0052610B" w:rsidRPr="002A3A29"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2A3A29">
        <w:rPr>
          <w:rStyle w:val="15"/>
          <w:rFonts w:eastAsia="Times New Roman" w:hint="eastAsia"/>
          <w:color w:val="000000" w:themeColor="text1"/>
          <w:sz w:val="26"/>
          <w:szCs w:val="26"/>
        </w:rPr>
        <w:t>CCI có giá trị từ 0 đến 200. CCI &gt;100 nghĩa là người tiêu dùng lạc quan và ngược lại cho thấy thái độ bi quan của người tiêu dùng. Giá trị càng tiến về 0 cho thấy người tiêu dùng rất bi quan và nếu chỉ số này càng tiến về 200 cho thấy mức độ lạc quan của người tiêu dùng rất cao.</w:t>
      </w:r>
    </w:p>
    <w:p w14:paraId="40015171" w14:textId="77777777" w:rsidR="0052610B" w:rsidRPr="002A3A29" w:rsidRDefault="0052610B" w:rsidP="00CB392E">
      <w:pPr>
        <w:pStyle w:val="CommentText"/>
        <w:spacing w:after="0" w:line="360" w:lineRule="auto"/>
        <w:ind w:firstLine="567"/>
        <w:jc w:val="both"/>
        <w:rPr>
          <w:rStyle w:val="15"/>
          <w:rFonts w:eastAsia="Times New Roman" w:hint="eastAsia"/>
          <w:b/>
          <w:i/>
          <w:color w:val="000000" w:themeColor="text1"/>
          <w:sz w:val="26"/>
          <w:szCs w:val="26"/>
        </w:rPr>
      </w:pPr>
      <w:r w:rsidRPr="002A3A29">
        <w:rPr>
          <w:rStyle w:val="15"/>
          <w:rFonts w:eastAsia="Times New Roman" w:hint="eastAsia"/>
          <w:b/>
          <w:i/>
          <w:color w:val="000000" w:themeColor="text1"/>
          <w:sz w:val="26"/>
          <w:szCs w:val="26"/>
        </w:rPr>
        <w:t>(iii) Phương pháp tính theo giá trị tương đối</w:t>
      </w:r>
    </w:p>
    <w:p w14:paraId="0D9E4448" w14:textId="77777777" w:rsidR="0052610B" w:rsidRPr="002A3A29"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2A3A29">
        <w:rPr>
          <w:rStyle w:val="15"/>
          <w:rFonts w:eastAsia="Times New Roman" w:hint="eastAsia"/>
          <w:color w:val="000000" w:themeColor="text1"/>
          <w:sz w:val="26"/>
          <w:szCs w:val="26"/>
        </w:rPr>
        <w:t>Trường đại học Michigan đưa ra cách tính như sau:</w:t>
      </w:r>
    </w:p>
    <w:p w14:paraId="0BAE24AC" w14:textId="77777777" w:rsidR="0052610B" w:rsidRPr="002A3A29" w:rsidRDefault="0052610B" w:rsidP="00CB392E">
      <w:pPr>
        <w:pStyle w:val="CommentText"/>
        <w:spacing w:after="0" w:line="360" w:lineRule="auto"/>
        <w:ind w:firstLine="567"/>
        <w:jc w:val="both"/>
        <w:rPr>
          <w:rStyle w:val="15"/>
          <w:rFonts w:eastAsia="Times New Roman" w:hint="eastAsia"/>
          <w:i/>
          <w:color w:val="000000" w:themeColor="text1"/>
          <w:sz w:val="26"/>
          <w:szCs w:val="26"/>
        </w:rPr>
      </w:pPr>
      <w:r w:rsidRPr="002A3A29">
        <w:rPr>
          <w:rStyle w:val="15"/>
          <w:rFonts w:eastAsia="Times New Roman" w:hint="eastAsia"/>
          <w:i/>
          <w:color w:val="000000" w:themeColor="text1"/>
          <w:sz w:val="26"/>
          <w:szCs w:val="26"/>
        </w:rPr>
        <w:t>Giá trị tương đối = % phương án trả lời tích cực / (% phương án trả lời tích cực +% phương án trả lời tiêu cực).</w:t>
      </w:r>
    </w:p>
    <w:p w14:paraId="32C19BE6" w14:textId="77777777" w:rsidR="0052610B" w:rsidRPr="002A3A29"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2A3A29">
        <w:rPr>
          <w:rStyle w:val="15"/>
          <w:rFonts w:eastAsia="Times New Roman" w:hint="eastAsia"/>
          <w:color w:val="000000" w:themeColor="text1"/>
          <w:sz w:val="26"/>
          <w:szCs w:val="26"/>
        </w:rPr>
        <w:t>Chỉ số hiện tại = (Giá trị tương đối câu 1 + Giá trị tương đối câu 5)/2</w:t>
      </w:r>
    </w:p>
    <w:p w14:paraId="48868FFC" w14:textId="77777777" w:rsidR="0052610B" w:rsidRPr="002A3A29"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2A3A29">
        <w:rPr>
          <w:rStyle w:val="15"/>
          <w:rFonts w:eastAsia="Times New Roman" w:hint="eastAsia"/>
          <w:color w:val="000000" w:themeColor="text1"/>
          <w:sz w:val="26"/>
          <w:szCs w:val="26"/>
        </w:rPr>
        <w:lastRenderedPageBreak/>
        <w:t>Chỉ số kỳ vọng = (Giá trị tương đối câu 2 + Giá trị tương đối câu 3 + Giá trị tương đối câu 4)/3</w:t>
      </w:r>
    </w:p>
    <w:p w14:paraId="6D4E90AF" w14:textId="77777777" w:rsidR="0052610B" w:rsidRPr="002A3A29"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2A3A29">
        <w:rPr>
          <w:rStyle w:val="15"/>
          <w:rFonts w:eastAsia="Times New Roman" w:hint="eastAsia"/>
          <w:color w:val="000000" w:themeColor="text1"/>
          <w:sz w:val="26"/>
          <w:szCs w:val="26"/>
        </w:rPr>
        <w:t>CCI có giá trị từ 0 đến 100. Nếu CCI &gt;50 nghĩa là người tiêu dùng lạc quan và ngược lại cho thấy thái độ bi quan của người tiêu dùng. Giá trị càng tiến về 0 cho thấy người tiêu dùng rất bi quan và nếu chỉ số này càng tiến về 100 cho thấy mức độ lạc quan của người tiêu dùng rất cao.</w:t>
      </w:r>
    </w:p>
    <w:p w14:paraId="1DE26A95" w14:textId="77777777" w:rsidR="0052610B" w:rsidRPr="002A3A29" w:rsidRDefault="0052610B" w:rsidP="00CB392E">
      <w:pPr>
        <w:pStyle w:val="CommentText"/>
        <w:numPr>
          <w:ilvl w:val="0"/>
          <w:numId w:val="5"/>
        </w:numPr>
        <w:spacing w:after="0" w:line="360" w:lineRule="auto"/>
        <w:ind w:left="0" w:firstLine="567"/>
        <w:jc w:val="both"/>
        <w:rPr>
          <w:rStyle w:val="15"/>
          <w:rFonts w:eastAsia="Times New Roman" w:hint="eastAsia"/>
          <w:b/>
          <w:i/>
          <w:color w:val="000000" w:themeColor="text1"/>
          <w:sz w:val="26"/>
          <w:szCs w:val="26"/>
        </w:rPr>
      </w:pPr>
      <w:r w:rsidRPr="002A3A29">
        <w:rPr>
          <w:rStyle w:val="15"/>
          <w:rFonts w:eastAsia="Times New Roman" w:hint="eastAsia"/>
          <w:b/>
          <w:i/>
          <w:color w:val="000000" w:themeColor="text1"/>
          <w:sz w:val="26"/>
          <w:szCs w:val="26"/>
        </w:rPr>
        <w:t>Ưu nhược điểm của từng phương pháp</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4111"/>
        <w:gridCol w:w="3969"/>
      </w:tblGrid>
      <w:tr w:rsidR="006901EE" w:rsidRPr="002A3A29" w14:paraId="60A6391E" w14:textId="77777777" w:rsidTr="00D44FA5">
        <w:tc>
          <w:tcPr>
            <w:tcW w:w="1134" w:type="dxa"/>
            <w:vAlign w:val="center"/>
          </w:tcPr>
          <w:p w14:paraId="121F918D" w14:textId="77777777" w:rsidR="0052610B" w:rsidRPr="002A3A29" w:rsidRDefault="0052610B" w:rsidP="00B70F44">
            <w:pPr>
              <w:pStyle w:val="BodyText5"/>
              <w:spacing w:after="0" w:line="360" w:lineRule="auto"/>
              <w:jc w:val="center"/>
              <w:rPr>
                <w:rStyle w:val="15"/>
                <w:b/>
                <w:color w:val="000000" w:themeColor="text1"/>
                <w:sz w:val="26"/>
                <w:szCs w:val="26"/>
              </w:rPr>
            </w:pPr>
            <w:r w:rsidRPr="002A3A29">
              <w:rPr>
                <w:rStyle w:val="15"/>
                <w:b/>
                <w:color w:val="000000" w:themeColor="text1"/>
                <w:sz w:val="26"/>
                <w:szCs w:val="26"/>
              </w:rPr>
              <w:t>Phương pháp</w:t>
            </w:r>
          </w:p>
        </w:tc>
        <w:tc>
          <w:tcPr>
            <w:tcW w:w="4111" w:type="dxa"/>
            <w:vAlign w:val="center"/>
          </w:tcPr>
          <w:p w14:paraId="601F8345" w14:textId="77777777" w:rsidR="0052610B" w:rsidRPr="002A3A29" w:rsidRDefault="0052610B" w:rsidP="00B70F44">
            <w:pPr>
              <w:pStyle w:val="CommentText"/>
              <w:spacing w:after="0" w:line="360" w:lineRule="auto"/>
              <w:ind w:firstLine="36"/>
              <w:jc w:val="center"/>
              <w:rPr>
                <w:rStyle w:val="15"/>
                <w:rFonts w:eastAsia="Times New Roman" w:hint="eastAsia"/>
                <w:b/>
                <w:color w:val="000000" w:themeColor="text1"/>
                <w:sz w:val="26"/>
                <w:szCs w:val="26"/>
              </w:rPr>
            </w:pPr>
            <w:r w:rsidRPr="002A3A29">
              <w:rPr>
                <w:rStyle w:val="15"/>
                <w:rFonts w:eastAsia="Times New Roman" w:hint="eastAsia"/>
                <w:b/>
                <w:color w:val="000000" w:themeColor="text1"/>
                <w:sz w:val="26"/>
                <w:szCs w:val="26"/>
              </w:rPr>
              <w:t>Ưu điểm</w:t>
            </w:r>
          </w:p>
        </w:tc>
        <w:tc>
          <w:tcPr>
            <w:tcW w:w="3969" w:type="dxa"/>
            <w:vAlign w:val="center"/>
          </w:tcPr>
          <w:p w14:paraId="33FBDEFC" w14:textId="77777777" w:rsidR="0052610B" w:rsidRPr="002A3A29" w:rsidRDefault="0052610B" w:rsidP="00B70F44">
            <w:pPr>
              <w:pStyle w:val="CommentText"/>
              <w:spacing w:after="0" w:line="360" w:lineRule="auto"/>
              <w:jc w:val="center"/>
              <w:rPr>
                <w:rStyle w:val="15"/>
                <w:rFonts w:eastAsia="Times New Roman" w:hint="eastAsia"/>
                <w:b/>
                <w:color w:val="000000" w:themeColor="text1"/>
                <w:sz w:val="26"/>
                <w:szCs w:val="26"/>
              </w:rPr>
            </w:pPr>
            <w:r w:rsidRPr="002A3A29">
              <w:rPr>
                <w:rStyle w:val="15"/>
                <w:rFonts w:eastAsia="Times New Roman" w:hint="eastAsia"/>
                <w:b/>
                <w:color w:val="000000" w:themeColor="text1"/>
                <w:sz w:val="26"/>
                <w:szCs w:val="26"/>
              </w:rPr>
              <w:t>Nhược điểm</w:t>
            </w:r>
          </w:p>
        </w:tc>
      </w:tr>
      <w:tr w:rsidR="006901EE" w:rsidRPr="002A3A29" w14:paraId="602AB362" w14:textId="77777777" w:rsidTr="00D44FA5">
        <w:tc>
          <w:tcPr>
            <w:tcW w:w="1134" w:type="dxa"/>
          </w:tcPr>
          <w:p w14:paraId="63EA305A" w14:textId="77777777" w:rsidR="0052610B" w:rsidRPr="002A3A29" w:rsidRDefault="0052610B" w:rsidP="00CB392E">
            <w:pPr>
              <w:pStyle w:val="BodyText5"/>
              <w:spacing w:after="0" w:line="360" w:lineRule="auto"/>
              <w:rPr>
                <w:rStyle w:val="15"/>
                <w:b/>
                <w:color w:val="000000" w:themeColor="text1"/>
                <w:sz w:val="26"/>
                <w:szCs w:val="26"/>
              </w:rPr>
            </w:pPr>
            <w:r w:rsidRPr="002A3A29">
              <w:rPr>
                <w:rStyle w:val="15"/>
                <w:iCs/>
                <w:color w:val="000000" w:themeColor="text1"/>
                <w:sz w:val="26"/>
                <w:szCs w:val="26"/>
              </w:rPr>
              <w:t>Phương pháp luận chung của Châu Âu</w:t>
            </w:r>
          </w:p>
        </w:tc>
        <w:tc>
          <w:tcPr>
            <w:tcW w:w="4111" w:type="dxa"/>
          </w:tcPr>
          <w:p w14:paraId="2A4DE196" w14:textId="77777777" w:rsidR="0052610B" w:rsidRPr="002A3A29" w:rsidRDefault="0052610B" w:rsidP="00CB392E">
            <w:pPr>
              <w:pStyle w:val="CommentText"/>
              <w:spacing w:after="0" w:line="360" w:lineRule="auto"/>
              <w:jc w:val="both"/>
              <w:rPr>
                <w:rFonts w:ascii="Times New Roman" w:eastAsia="Times New Roman" w:hAnsi="Times New Roman" w:hint="default"/>
                <w:color w:val="000000" w:themeColor="text1"/>
                <w:sz w:val="26"/>
                <w:szCs w:val="26"/>
              </w:rPr>
            </w:pPr>
            <w:r w:rsidRPr="002A3A29">
              <w:rPr>
                <w:rFonts w:ascii="Times New Roman" w:eastAsia="Times New Roman" w:hAnsi="Times New Roman" w:hint="default"/>
                <w:color w:val="000000" w:themeColor="text1"/>
                <w:sz w:val="26"/>
                <w:szCs w:val="26"/>
              </w:rPr>
              <w:t xml:space="preserve">- </w:t>
            </w:r>
            <w:r w:rsidRPr="002A3A29">
              <w:rPr>
                <w:rFonts w:ascii="Times New Roman" w:eastAsia="Times New Roman" w:hAnsi="Times New Roman" w:hint="default"/>
                <w:color w:val="000000" w:themeColor="text1"/>
                <w:sz w:val="26"/>
                <w:szCs w:val="26"/>
                <w:lang w:val="vi-VN"/>
              </w:rPr>
              <w:t>Thời gian tham chiếu</w:t>
            </w:r>
            <w:r w:rsidRPr="002A3A29">
              <w:rPr>
                <w:rFonts w:ascii="Times New Roman" w:eastAsia="Times New Roman" w:hAnsi="Times New Roman" w:hint="default"/>
                <w:color w:val="000000" w:themeColor="text1"/>
                <w:sz w:val="26"/>
                <w:szCs w:val="26"/>
              </w:rPr>
              <w:t xml:space="preserve"> 12 tháng.</w:t>
            </w:r>
          </w:p>
          <w:p w14:paraId="08D3F8C2" w14:textId="55FE54D0" w:rsidR="0052610B" w:rsidRPr="002A3A29" w:rsidRDefault="0052610B" w:rsidP="00CB392E">
            <w:pPr>
              <w:pStyle w:val="CommentText"/>
              <w:spacing w:after="0" w:line="360" w:lineRule="auto"/>
              <w:jc w:val="both"/>
              <w:rPr>
                <w:rFonts w:ascii="Times New Roman" w:hAnsi="Times New Roman" w:hint="default"/>
                <w:color w:val="000000" w:themeColor="text1"/>
                <w:sz w:val="26"/>
                <w:szCs w:val="26"/>
              </w:rPr>
            </w:pPr>
            <w:r w:rsidRPr="002A3A29">
              <w:rPr>
                <w:rFonts w:ascii="Times New Roman" w:eastAsia="Times New Roman" w:hAnsi="Times New Roman" w:hint="default"/>
                <w:color w:val="000000" w:themeColor="text1"/>
                <w:sz w:val="26"/>
                <w:szCs w:val="26"/>
              </w:rPr>
              <w:t xml:space="preserve">- </w:t>
            </w:r>
            <w:r w:rsidR="004862B2">
              <w:rPr>
                <w:rFonts w:ascii="Times New Roman" w:hAnsi="Times New Roman" w:hint="default"/>
                <w:color w:val="000000" w:themeColor="text1"/>
                <w:sz w:val="26"/>
                <w:szCs w:val="26"/>
                <w:lang w:val="vi-VN"/>
              </w:rPr>
              <w:t xml:space="preserve">Hơn </w:t>
            </w:r>
            <w:r w:rsidRPr="002A3A29">
              <w:rPr>
                <w:rFonts w:ascii="Times New Roman" w:hAnsi="Times New Roman" w:hint="default"/>
                <w:color w:val="000000" w:themeColor="text1"/>
                <w:sz w:val="26"/>
                <w:szCs w:val="26"/>
                <w:lang w:val="vi-VN"/>
              </w:rPr>
              <w:t xml:space="preserve">nữa số quốc gia </w:t>
            </w:r>
            <w:r w:rsidRPr="002A3A29">
              <w:rPr>
                <w:rFonts w:ascii="Times New Roman" w:hAnsi="Times New Roman" w:hint="default"/>
                <w:color w:val="000000" w:themeColor="text1"/>
                <w:sz w:val="26"/>
                <w:szCs w:val="26"/>
              </w:rPr>
              <w:t>công bố chỉ số</w:t>
            </w:r>
            <w:r w:rsidRPr="002A3A29">
              <w:rPr>
                <w:rFonts w:ascii="Times New Roman" w:hAnsi="Times New Roman" w:hint="default"/>
                <w:color w:val="000000" w:themeColor="text1"/>
                <w:sz w:val="26"/>
                <w:szCs w:val="26"/>
                <w:lang w:val="vi-VN"/>
              </w:rPr>
              <w:t xml:space="preserve"> CCI</w:t>
            </w:r>
            <w:r w:rsidRPr="002A3A29">
              <w:rPr>
                <w:rFonts w:ascii="Times New Roman" w:hAnsi="Times New Roman" w:hint="default"/>
                <w:color w:val="000000" w:themeColor="text1"/>
                <w:sz w:val="26"/>
                <w:szCs w:val="26"/>
              </w:rPr>
              <w:t xml:space="preserve"> sử dụng.</w:t>
            </w:r>
          </w:p>
          <w:p w14:paraId="46FAE5F8" w14:textId="77777777" w:rsidR="0052610B" w:rsidRPr="002A3A29" w:rsidRDefault="0052610B" w:rsidP="00CB392E">
            <w:pPr>
              <w:pStyle w:val="CommentText"/>
              <w:spacing w:after="0" w:line="360" w:lineRule="auto"/>
              <w:jc w:val="both"/>
              <w:rPr>
                <w:rStyle w:val="15"/>
                <w:rFonts w:eastAsia="Times New Roman" w:hint="eastAsia"/>
                <w:color w:val="000000" w:themeColor="text1"/>
                <w:sz w:val="26"/>
                <w:szCs w:val="26"/>
              </w:rPr>
            </w:pPr>
            <w:r w:rsidRPr="002A3A29">
              <w:rPr>
                <w:rFonts w:ascii="Times New Roman" w:hAnsi="Times New Roman" w:hint="default"/>
                <w:color w:val="000000" w:themeColor="text1"/>
                <w:sz w:val="26"/>
                <w:szCs w:val="26"/>
              </w:rPr>
              <w:t>- Phương pháp khảo sát đa dạng: qua điện thoại, phỏng vấn trực tiếp và trực tuyến qua website.</w:t>
            </w:r>
          </w:p>
        </w:tc>
        <w:tc>
          <w:tcPr>
            <w:tcW w:w="3969" w:type="dxa"/>
          </w:tcPr>
          <w:p w14:paraId="22553D7A" w14:textId="77777777" w:rsidR="0052610B" w:rsidRPr="002A3A29" w:rsidRDefault="0052610B" w:rsidP="00CB392E">
            <w:pPr>
              <w:pStyle w:val="CommentText"/>
              <w:spacing w:after="0" w:line="360" w:lineRule="auto"/>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 Chỉ tính chỉ số kỳ vọng, không tính chỉ số hiện tại.</w:t>
            </w:r>
          </w:p>
          <w:p w14:paraId="3B2437C1" w14:textId="77777777" w:rsidR="0052610B" w:rsidRPr="002A3A29" w:rsidRDefault="0052610B" w:rsidP="00CB392E">
            <w:pPr>
              <w:pStyle w:val="CommentText"/>
              <w:spacing w:after="0" w:line="360" w:lineRule="auto"/>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 Chỉ tính theo phương pháp giá trị cân bằng có trọng số.</w:t>
            </w:r>
          </w:p>
          <w:p w14:paraId="777BB70F" w14:textId="77777777" w:rsidR="0052610B" w:rsidRPr="002A3A29" w:rsidRDefault="0052610B" w:rsidP="00CB392E">
            <w:pPr>
              <w:pStyle w:val="ListParagraph"/>
              <w:spacing w:after="0" w:line="360" w:lineRule="auto"/>
              <w:ind w:left="0"/>
              <w:jc w:val="both"/>
              <w:rPr>
                <w:rStyle w:val="15"/>
                <w:b/>
                <w:color w:val="000000" w:themeColor="text1"/>
                <w:sz w:val="26"/>
                <w:szCs w:val="26"/>
              </w:rPr>
            </w:pPr>
            <w:r w:rsidRPr="002A3A29">
              <w:rPr>
                <w:rStyle w:val="15"/>
                <w:color w:val="000000" w:themeColor="text1"/>
                <w:sz w:val="26"/>
                <w:szCs w:val="26"/>
              </w:rPr>
              <w:t>- N</w:t>
            </w:r>
            <w:r w:rsidRPr="002A3A29">
              <w:rPr>
                <w:rFonts w:ascii="Times New Roman" w:hAnsi="Times New Roman" w:cs="Times New Roman"/>
                <w:bCs/>
                <w:color w:val="000000" w:themeColor="text1"/>
                <w:sz w:val="26"/>
                <w:szCs w:val="26"/>
              </w:rPr>
              <w:t>hững câu hỏi mang tính chất bổ sung là câu hỏi đóng, có nhiều câu hỏi để người tiêu dùng đưa ra quan điểm như quan điểm tiết kiệm, quan điểm chi tiêu. Từ đó cho phép lý giải tại sao người tiêu dùng đưa ra những phản ứng khác với cùng hiện tượng kinh tế ở những thời điểm khác nhau.</w:t>
            </w:r>
          </w:p>
        </w:tc>
      </w:tr>
      <w:tr w:rsidR="006901EE" w:rsidRPr="002A3A29" w14:paraId="566B4498" w14:textId="77777777" w:rsidTr="00D44FA5">
        <w:tc>
          <w:tcPr>
            <w:tcW w:w="1134" w:type="dxa"/>
          </w:tcPr>
          <w:p w14:paraId="61309708" w14:textId="77777777" w:rsidR="0052610B" w:rsidRPr="002A3A29" w:rsidRDefault="0052610B" w:rsidP="00CB392E">
            <w:pPr>
              <w:pStyle w:val="BodyText5"/>
              <w:spacing w:after="0" w:line="360" w:lineRule="auto"/>
              <w:rPr>
                <w:rStyle w:val="15"/>
                <w:b/>
                <w:color w:val="000000" w:themeColor="text1"/>
                <w:sz w:val="26"/>
                <w:szCs w:val="26"/>
              </w:rPr>
            </w:pPr>
            <w:r w:rsidRPr="002A3A29">
              <w:rPr>
                <w:rStyle w:val="15"/>
                <w:iCs/>
                <w:color w:val="000000" w:themeColor="text1"/>
                <w:sz w:val="26"/>
                <w:szCs w:val="26"/>
              </w:rPr>
              <w:t xml:space="preserve">Phương pháp sử dụng khoảng thời gian tham chiếu 12 </w:t>
            </w:r>
            <w:r w:rsidRPr="002A3A29">
              <w:rPr>
                <w:rStyle w:val="15"/>
                <w:iCs/>
                <w:color w:val="000000" w:themeColor="text1"/>
                <w:sz w:val="26"/>
                <w:szCs w:val="26"/>
              </w:rPr>
              <w:lastRenderedPageBreak/>
              <w:t>tháng và dài hơn</w:t>
            </w:r>
          </w:p>
        </w:tc>
        <w:tc>
          <w:tcPr>
            <w:tcW w:w="4111" w:type="dxa"/>
          </w:tcPr>
          <w:p w14:paraId="201F0558" w14:textId="77777777" w:rsidR="0052610B" w:rsidRPr="002A3A29" w:rsidRDefault="0052610B" w:rsidP="00CB392E">
            <w:pPr>
              <w:pStyle w:val="CommentText"/>
              <w:spacing w:after="0" w:line="360" w:lineRule="auto"/>
              <w:jc w:val="both"/>
              <w:rPr>
                <w:rStyle w:val="15"/>
                <w:rFonts w:eastAsia="Times New Roman" w:hint="eastAsia"/>
                <w:color w:val="000000" w:themeColor="text1"/>
                <w:sz w:val="26"/>
                <w:szCs w:val="26"/>
              </w:rPr>
            </w:pPr>
            <w:r w:rsidRPr="002A3A29">
              <w:rPr>
                <w:rStyle w:val="15"/>
                <w:rFonts w:eastAsia="Times New Roman" w:hint="eastAsia"/>
                <w:color w:val="000000" w:themeColor="text1"/>
                <w:sz w:val="26"/>
                <w:szCs w:val="26"/>
              </w:rPr>
              <w:lastRenderedPageBreak/>
              <w:t>- Thời gian tham chiếu 12 tháng.</w:t>
            </w:r>
          </w:p>
          <w:p w14:paraId="611CC8F9" w14:textId="77777777" w:rsidR="0052610B" w:rsidRPr="002A3A29" w:rsidRDefault="0052610B" w:rsidP="00CB392E">
            <w:pPr>
              <w:pStyle w:val="CommentText"/>
              <w:spacing w:after="0" w:line="360" w:lineRule="auto"/>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 Có tính chỉ số hiện tại và chỉ số kỳ vọng.</w:t>
            </w:r>
          </w:p>
          <w:p w14:paraId="2856E7A7" w14:textId="77777777" w:rsidR="0052610B" w:rsidRPr="002A3A29" w:rsidRDefault="0052610B" w:rsidP="00CB392E">
            <w:pPr>
              <w:pStyle w:val="CommentText"/>
              <w:spacing w:after="0" w:line="360" w:lineRule="auto"/>
              <w:jc w:val="both"/>
              <w:rPr>
                <w:rStyle w:val="CommentReference"/>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 Sử dụng 3 phương pháp tính:</w:t>
            </w:r>
          </w:p>
          <w:p w14:paraId="2901BA6D" w14:textId="77777777" w:rsidR="0052610B" w:rsidRPr="002A3A29" w:rsidRDefault="0052610B" w:rsidP="00CB392E">
            <w:pPr>
              <w:pStyle w:val="CommentText"/>
              <w:spacing w:after="0" w:line="360" w:lineRule="auto"/>
              <w:jc w:val="both"/>
              <w:rPr>
                <w:rStyle w:val="CommentReference"/>
                <w:rFonts w:ascii="Times New Roman" w:hAnsi="Times New Roman" w:hint="default"/>
                <w:color w:val="000000" w:themeColor="text1"/>
                <w:sz w:val="26"/>
                <w:szCs w:val="26"/>
              </w:rPr>
            </w:pPr>
            <w:r w:rsidRPr="002A3A29">
              <w:rPr>
                <w:rStyle w:val="CommentReference"/>
                <w:rFonts w:ascii="Times New Roman" w:hAnsi="Times New Roman" w:hint="default"/>
                <w:color w:val="000000" w:themeColor="text1"/>
                <w:sz w:val="26"/>
                <w:szCs w:val="26"/>
              </w:rPr>
              <w:t>+ Tính theo giá trị cân bằng (có trọng số và không có trọng số).</w:t>
            </w:r>
          </w:p>
          <w:p w14:paraId="4259A963" w14:textId="77777777" w:rsidR="0052610B" w:rsidRPr="002A3A29" w:rsidRDefault="0052610B" w:rsidP="00CB392E">
            <w:pPr>
              <w:pStyle w:val="CommentText"/>
              <w:spacing w:after="0" w:line="360" w:lineRule="auto"/>
              <w:jc w:val="both"/>
              <w:rPr>
                <w:rStyle w:val="CommentReference"/>
                <w:rFonts w:ascii="Times New Roman" w:hAnsi="Times New Roman" w:hint="default"/>
                <w:color w:val="000000" w:themeColor="text1"/>
                <w:sz w:val="26"/>
                <w:szCs w:val="26"/>
              </w:rPr>
            </w:pPr>
            <w:r w:rsidRPr="002A3A29">
              <w:rPr>
                <w:rStyle w:val="CommentReference"/>
                <w:rFonts w:ascii="Times New Roman" w:hAnsi="Times New Roman" w:hint="default"/>
                <w:color w:val="000000" w:themeColor="text1"/>
                <w:sz w:val="26"/>
                <w:szCs w:val="26"/>
              </w:rPr>
              <w:t>+Tính theo độ khuếch đại.</w:t>
            </w:r>
          </w:p>
          <w:p w14:paraId="04C400E0" w14:textId="77777777" w:rsidR="0052610B" w:rsidRPr="002A3A29" w:rsidRDefault="0052610B" w:rsidP="00CB392E">
            <w:pPr>
              <w:pStyle w:val="CommentText"/>
              <w:spacing w:after="0" w:line="360" w:lineRule="auto"/>
              <w:jc w:val="both"/>
              <w:rPr>
                <w:rStyle w:val="15"/>
                <w:rFonts w:eastAsia="Times New Roman" w:hint="eastAsia"/>
                <w:b/>
                <w:color w:val="000000" w:themeColor="text1"/>
                <w:sz w:val="26"/>
                <w:szCs w:val="26"/>
              </w:rPr>
            </w:pPr>
            <w:r w:rsidRPr="002A3A29">
              <w:rPr>
                <w:rStyle w:val="CommentReference"/>
                <w:rFonts w:ascii="Times New Roman" w:hAnsi="Times New Roman" w:hint="default"/>
                <w:color w:val="000000" w:themeColor="text1"/>
                <w:sz w:val="26"/>
                <w:szCs w:val="26"/>
              </w:rPr>
              <w:lastRenderedPageBreak/>
              <w:t>+Tính theo giá trị tương đối.</w:t>
            </w:r>
          </w:p>
        </w:tc>
        <w:tc>
          <w:tcPr>
            <w:tcW w:w="3969" w:type="dxa"/>
          </w:tcPr>
          <w:p w14:paraId="6E6256E8" w14:textId="44D92DA8" w:rsidR="0052610B" w:rsidRPr="002A3A29" w:rsidRDefault="0052610B" w:rsidP="00CB392E">
            <w:pPr>
              <w:pStyle w:val="CommentText"/>
              <w:spacing w:after="0" w:line="360" w:lineRule="auto"/>
              <w:jc w:val="both"/>
              <w:rPr>
                <w:rFonts w:ascii="Times New Roman" w:hAnsi="Times New Roman" w:hint="default"/>
                <w:color w:val="000000" w:themeColor="text1"/>
                <w:sz w:val="26"/>
                <w:szCs w:val="26"/>
              </w:rPr>
            </w:pPr>
            <w:r w:rsidRPr="002A3A29">
              <w:rPr>
                <w:rStyle w:val="15"/>
                <w:rFonts w:hint="eastAsia"/>
                <w:color w:val="000000" w:themeColor="text1"/>
                <w:sz w:val="26"/>
                <w:szCs w:val="26"/>
              </w:rPr>
              <w:lastRenderedPageBreak/>
              <w:t xml:space="preserve">- </w:t>
            </w:r>
            <w:r w:rsidRPr="002A3A29">
              <w:rPr>
                <w:rFonts w:ascii="Times New Roman" w:hAnsi="Times New Roman" w:hint="default"/>
                <w:color w:val="000000" w:themeColor="text1"/>
                <w:sz w:val="26"/>
                <w:szCs w:val="26"/>
              </w:rPr>
              <w:t xml:space="preserve">Số lượng câu hỏi </w:t>
            </w:r>
            <w:r w:rsidRPr="002A3A29">
              <w:rPr>
                <w:rFonts w:ascii="Times New Roman" w:hAnsi="Times New Roman" w:hint="default"/>
                <w:color w:val="000000" w:themeColor="text1"/>
                <w:sz w:val="26"/>
                <w:szCs w:val="26"/>
                <w:lang w:val="vi-VN"/>
              </w:rPr>
              <w:t xml:space="preserve">để tính CCI </w:t>
            </w:r>
            <w:r w:rsidRPr="002A3A29">
              <w:rPr>
                <w:rFonts w:ascii="Times New Roman" w:hAnsi="Times New Roman" w:hint="default"/>
                <w:color w:val="000000" w:themeColor="text1"/>
                <w:sz w:val="26"/>
                <w:szCs w:val="26"/>
              </w:rPr>
              <w:t>là 5, nhưng số lượng câu hỏi bổ sung quá nhiều (</w:t>
            </w:r>
            <w:r w:rsidR="004862B2">
              <w:rPr>
                <w:rFonts w:ascii="Times New Roman" w:hAnsi="Times New Roman" w:hint="default"/>
                <w:color w:val="000000" w:themeColor="text1"/>
                <w:sz w:val="26"/>
                <w:szCs w:val="26"/>
                <w:lang w:val="vi-VN"/>
              </w:rPr>
              <w:t>23 câu</w:t>
            </w:r>
            <w:r w:rsidR="004862B2">
              <w:rPr>
                <w:rFonts w:ascii="Times New Roman" w:hAnsi="Times New Roman" w:hint="default"/>
                <w:color w:val="000000" w:themeColor="text1"/>
                <w:sz w:val="26"/>
                <w:szCs w:val="26"/>
              </w:rPr>
              <w:t xml:space="preserve"> </w:t>
            </w:r>
            <w:r w:rsidRPr="002A3A29">
              <w:rPr>
                <w:rFonts w:ascii="Times New Roman" w:hAnsi="Times New Roman" w:hint="default"/>
                <w:color w:val="000000" w:themeColor="text1"/>
                <w:sz w:val="26"/>
                <w:szCs w:val="26"/>
                <w:lang w:val="vi-VN"/>
              </w:rPr>
              <w:t>mang tính chất bổ sung</w:t>
            </w:r>
            <w:r w:rsidRPr="002A3A29">
              <w:rPr>
                <w:rFonts w:ascii="Times New Roman" w:hAnsi="Times New Roman" w:hint="default"/>
                <w:color w:val="000000" w:themeColor="text1"/>
                <w:sz w:val="26"/>
                <w:szCs w:val="26"/>
              </w:rPr>
              <w:t>).</w:t>
            </w:r>
          </w:p>
          <w:p w14:paraId="4DACF1B3" w14:textId="328F0857" w:rsidR="0052610B" w:rsidRPr="002A3A29" w:rsidRDefault="0052610B" w:rsidP="00CB392E">
            <w:pPr>
              <w:pStyle w:val="CommentText"/>
              <w:spacing w:after="0" w:line="360" w:lineRule="auto"/>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 Một số quốc gia sử dụ</w:t>
            </w:r>
            <w:r w:rsidR="004862B2">
              <w:rPr>
                <w:rFonts w:ascii="Times New Roman" w:hAnsi="Times New Roman" w:hint="default"/>
                <w:color w:val="000000" w:themeColor="text1"/>
                <w:sz w:val="26"/>
                <w:szCs w:val="26"/>
              </w:rPr>
              <w:t>ng phương pháp này</w:t>
            </w:r>
            <w:r w:rsidRPr="002A3A29">
              <w:rPr>
                <w:rFonts w:ascii="Times New Roman" w:hAnsi="Times New Roman" w:hint="default"/>
                <w:color w:val="000000" w:themeColor="text1"/>
                <w:sz w:val="26"/>
                <w:szCs w:val="26"/>
              </w:rPr>
              <w:t xml:space="preserve">: Australia, Brasil, Nga. Mexico, new Zealand, Ucraica, </w:t>
            </w:r>
            <w:r w:rsidRPr="002A3A29">
              <w:rPr>
                <w:rFonts w:ascii="Times New Roman" w:hAnsi="Times New Roman" w:hint="default"/>
                <w:color w:val="000000" w:themeColor="text1"/>
                <w:sz w:val="26"/>
                <w:szCs w:val="26"/>
              </w:rPr>
              <w:lastRenderedPageBreak/>
              <w:t>Nam Phi, Argentina, Colombia, Chi lê, Hoa Kỳ, Canad (Decima), Hồng Kông, Việt Nam (Nielsen)</w:t>
            </w:r>
          </w:p>
          <w:p w14:paraId="7EC13DC2" w14:textId="77777777" w:rsidR="0052610B" w:rsidRPr="002A3A29" w:rsidRDefault="0052610B" w:rsidP="00CB392E">
            <w:pPr>
              <w:pStyle w:val="CommentText"/>
              <w:spacing w:after="0" w:line="360" w:lineRule="auto"/>
              <w:jc w:val="both"/>
              <w:rPr>
                <w:rStyle w:val="15"/>
                <w:rFonts w:hint="eastAsia"/>
                <w:color w:val="000000" w:themeColor="text1"/>
                <w:sz w:val="26"/>
                <w:szCs w:val="26"/>
              </w:rPr>
            </w:pPr>
            <w:r w:rsidRPr="002A3A29">
              <w:rPr>
                <w:rFonts w:ascii="Times New Roman" w:hAnsi="Times New Roman" w:hint="default"/>
                <w:color w:val="000000" w:themeColor="text1"/>
                <w:sz w:val="26"/>
                <w:szCs w:val="26"/>
              </w:rPr>
              <w:t>- Phương pháp khảo sát qua điện thoại.</w:t>
            </w:r>
          </w:p>
        </w:tc>
      </w:tr>
      <w:tr w:rsidR="006901EE" w:rsidRPr="002A3A29" w14:paraId="3BC887DD" w14:textId="77777777" w:rsidTr="00D44FA5">
        <w:tc>
          <w:tcPr>
            <w:tcW w:w="1134" w:type="dxa"/>
          </w:tcPr>
          <w:p w14:paraId="6C3364A4" w14:textId="77777777" w:rsidR="0052610B" w:rsidRPr="002A3A29" w:rsidRDefault="0052610B" w:rsidP="00CB392E">
            <w:pPr>
              <w:pStyle w:val="BodyText5"/>
              <w:spacing w:after="0" w:line="360" w:lineRule="auto"/>
              <w:rPr>
                <w:rStyle w:val="15"/>
                <w:b/>
                <w:color w:val="000000" w:themeColor="text1"/>
                <w:sz w:val="26"/>
                <w:szCs w:val="26"/>
              </w:rPr>
            </w:pPr>
            <w:r w:rsidRPr="002A3A29">
              <w:rPr>
                <w:rStyle w:val="15"/>
                <w:iCs/>
                <w:color w:val="000000" w:themeColor="text1"/>
                <w:sz w:val="26"/>
                <w:szCs w:val="26"/>
              </w:rPr>
              <w:lastRenderedPageBreak/>
              <w:t>Phương pháp sử dụng khoảng thời gian tham chiếu 6 tháng</w:t>
            </w:r>
          </w:p>
        </w:tc>
        <w:tc>
          <w:tcPr>
            <w:tcW w:w="4111" w:type="dxa"/>
          </w:tcPr>
          <w:p w14:paraId="0AA8D73A" w14:textId="77777777" w:rsidR="0052610B" w:rsidRPr="002A3A29" w:rsidRDefault="0052610B" w:rsidP="00CB392E">
            <w:pPr>
              <w:pStyle w:val="CommentText"/>
              <w:spacing w:after="0" w:line="360" w:lineRule="auto"/>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 Có tính chỉ số hiện tại và chỉ số kỳ vọng.</w:t>
            </w:r>
          </w:p>
          <w:p w14:paraId="0A557210" w14:textId="77777777" w:rsidR="0052610B" w:rsidRPr="002A3A29" w:rsidRDefault="0052610B" w:rsidP="00CB392E">
            <w:pPr>
              <w:pStyle w:val="CommentText"/>
              <w:spacing w:after="0" w:line="360" w:lineRule="auto"/>
              <w:jc w:val="both"/>
              <w:rPr>
                <w:rStyle w:val="CommentReference"/>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 Sử dụng 3 phương pháp tính:</w:t>
            </w:r>
          </w:p>
          <w:p w14:paraId="0B0586D0" w14:textId="77777777" w:rsidR="0052610B" w:rsidRPr="002A3A29" w:rsidRDefault="0052610B" w:rsidP="00CB392E">
            <w:pPr>
              <w:pStyle w:val="CommentText"/>
              <w:spacing w:after="0" w:line="360" w:lineRule="auto"/>
              <w:jc w:val="both"/>
              <w:rPr>
                <w:rStyle w:val="CommentReference"/>
                <w:rFonts w:ascii="Times New Roman" w:hAnsi="Times New Roman" w:hint="default"/>
                <w:color w:val="000000" w:themeColor="text1"/>
                <w:sz w:val="26"/>
                <w:szCs w:val="26"/>
              </w:rPr>
            </w:pPr>
            <w:r w:rsidRPr="002A3A29">
              <w:rPr>
                <w:rStyle w:val="CommentReference"/>
                <w:rFonts w:ascii="Times New Roman" w:hAnsi="Times New Roman" w:hint="default"/>
                <w:color w:val="000000" w:themeColor="text1"/>
                <w:sz w:val="26"/>
                <w:szCs w:val="26"/>
              </w:rPr>
              <w:t>+ Tính theo giá trị cân bằng (có trọng số và không có trọng số)</w:t>
            </w:r>
          </w:p>
          <w:p w14:paraId="6E119979" w14:textId="77777777" w:rsidR="0052610B" w:rsidRPr="002A3A29" w:rsidRDefault="0052610B" w:rsidP="00CB392E">
            <w:pPr>
              <w:pStyle w:val="CommentText"/>
              <w:spacing w:after="0" w:line="360" w:lineRule="auto"/>
              <w:jc w:val="both"/>
              <w:rPr>
                <w:rStyle w:val="CommentReference"/>
                <w:rFonts w:ascii="Times New Roman" w:hAnsi="Times New Roman" w:hint="default"/>
                <w:color w:val="000000" w:themeColor="text1"/>
                <w:sz w:val="26"/>
                <w:szCs w:val="26"/>
              </w:rPr>
            </w:pPr>
            <w:r w:rsidRPr="002A3A29">
              <w:rPr>
                <w:rStyle w:val="CommentReference"/>
                <w:rFonts w:ascii="Times New Roman" w:hAnsi="Times New Roman" w:hint="default"/>
                <w:color w:val="000000" w:themeColor="text1"/>
                <w:sz w:val="26"/>
                <w:szCs w:val="26"/>
              </w:rPr>
              <w:t>+Tính theo độ khuếch đại.</w:t>
            </w:r>
          </w:p>
          <w:p w14:paraId="3439B4D6" w14:textId="77777777" w:rsidR="0052610B" w:rsidRPr="002A3A29" w:rsidRDefault="0052610B" w:rsidP="00CB392E">
            <w:pPr>
              <w:pStyle w:val="CommentText"/>
              <w:spacing w:after="0" w:line="360" w:lineRule="auto"/>
              <w:jc w:val="both"/>
              <w:rPr>
                <w:rStyle w:val="15"/>
                <w:rFonts w:eastAsia="Times New Roman" w:hint="eastAsia"/>
                <w:b/>
                <w:color w:val="000000" w:themeColor="text1"/>
                <w:sz w:val="26"/>
                <w:szCs w:val="26"/>
              </w:rPr>
            </w:pPr>
            <w:r w:rsidRPr="002A3A29">
              <w:rPr>
                <w:rStyle w:val="CommentReference"/>
                <w:rFonts w:ascii="Times New Roman" w:hAnsi="Times New Roman" w:hint="default"/>
                <w:color w:val="000000" w:themeColor="text1"/>
                <w:sz w:val="26"/>
                <w:szCs w:val="26"/>
              </w:rPr>
              <w:t>+Tính theo giá trị tương đối.</w:t>
            </w:r>
          </w:p>
        </w:tc>
        <w:tc>
          <w:tcPr>
            <w:tcW w:w="3969" w:type="dxa"/>
          </w:tcPr>
          <w:p w14:paraId="24DB5594" w14:textId="77777777" w:rsidR="0052610B" w:rsidRPr="002A3A29" w:rsidRDefault="0052610B" w:rsidP="00CB392E">
            <w:pPr>
              <w:pStyle w:val="CommentText"/>
              <w:spacing w:after="0" w:line="360" w:lineRule="auto"/>
              <w:jc w:val="both"/>
              <w:rPr>
                <w:rStyle w:val="15"/>
                <w:rFonts w:eastAsia="Times New Roman" w:hint="eastAsia"/>
                <w:color w:val="000000" w:themeColor="text1"/>
                <w:sz w:val="26"/>
                <w:szCs w:val="26"/>
              </w:rPr>
            </w:pPr>
            <w:r w:rsidRPr="002A3A29">
              <w:rPr>
                <w:rStyle w:val="15"/>
                <w:rFonts w:eastAsia="Times New Roman" w:hint="eastAsia"/>
                <w:b/>
                <w:color w:val="000000" w:themeColor="text1"/>
                <w:sz w:val="26"/>
                <w:szCs w:val="26"/>
              </w:rPr>
              <w:t xml:space="preserve">- </w:t>
            </w:r>
            <w:r w:rsidRPr="002A3A29">
              <w:rPr>
                <w:rStyle w:val="15"/>
                <w:rFonts w:eastAsia="Times New Roman" w:hint="eastAsia"/>
                <w:color w:val="000000" w:themeColor="text1"/>
                <w:sz w:val="26"/>
                <w:szCs w:val="26"/>
              </w:rPr>
              <w:t>Thời gian tham chiếu ngắn là 6 tháng.</w:t>
            </w:r>
          </w:p>
          <w:p w14:paraId="0D6ECE75" w14:textId="77777777" w:rsidR="0052610B" w:rsidRPr="002A3A29" w:rsidRDefault="0052610B" w:rsidP="00CB392E">
            <w:pPr>
              <w:pStyle w:val="BodyText5"/>
              <w:spacing w:after="0" w:line="360" w:lineRule="auto"/>
              <w:rPr>
                <w:rStyle w:val="15"/>
                <w:color w:val="000000" w:themeColor="text1"/>
                <w:sz w:val="26"/>
                <w:szCs w:val="26"/>
              </w:rPr>
            </w:pPr>
            <w:r w:rsidRPr="002A3A29">
              <w:rPr>
                <w:rStyle w:val="15"/>
                <w:color w:val="000000" w:themeColor="text1"/>
                <w:sz w:val="26"/>
                <w:szCs w:val="26"/>
              </w:rPr>
              <w:t xml:space="preserve">- </w:t>
            </w:r>
            <w:r w:rsidRPr="002A3A29">
              <w:rPr>
                <w:rFonts w:ascii="Times New Roman" w:eastAsia="Arial" w:hAnsi="Times New Roman" w:cs="Times New Roman"/>
                <w:color w:val="000000" w:themeColor="text1"/>
                <w:sz w:val="26"/>
                <w:szCs w:val="26"/>
                <w:shd w:val="clear" w:color="auto" w:fill="FFFFFF"/>
              </w:rPr>
              <w:t xml:space="preserve">Một số quốc gia sử dụng phương pháp này: </w:t>
            </w:r>
            <w:r w:rsidRPr="002A3A29">
              <w:rPr>
                <w:rStyle w:val="15"/>
                <w:color w:val="000000" w:themeColor="text1"/>
                <w:sz w:val="26"/>
                <w:szCs w:val="26"/>
              </w:rPr>
              <w:t>Canada, Trung Quốc, Nhật Bản, Hàn Quốc, Indonexia, Malaysia, Thái Lan, Đài Loan.</w:t>
            </w:r>
          </w:p>
          <w:p w14:paraId="6EF3211D" w14:textId="77777777" w:rsidR="0052610B" w:rsidRPr="002A3A29" w:rsidRDefault="0052610B" w:rsidP="00CB392E">
            <w:pPr>
              <w:pStyle w:val="BodyText5"/>
              <w:spacing w:after="0" w:line="360" w:lineRule="auto"/>
              <w:rPr>
                <w:rFonts w:ascii="Times New Roman" w:hAnsi="Times New Roman" w:cs="Times New Roman"/>
                <w:color w:val="000000" w:themeColor="text1"/>
                <w:sz w:val="26"/>
                <w:szCs w:val="26"/>
              </w:rPr>
            </w:pPr>
            <w:r w:rsidRPr="002A3A29">
              <w:rPr>
                <w:rStyle w:val="15"/>
                <w:color w:val="000000" w:themeColor="text1"/>
                <w:sz w:val="26"/>
                <w:szCs w:val="26"/>
              </w:rPr>
              <w:t xml:space="preserve">- </w:t>
            </w:r>
            <w:r w:rsidRPr="002A3A29">
              <w:rPr>
                <w:rFonts w:ascii="Times New Roman" w:hAnsi="Times New Roman" w:cs="Times New Roman"/>
                <w:color w:val="000000" w:themeColor="text1"/>
                <w:sz w:val="26"/>
                <w:szCs w:val="26"/>
              </w:rPr>
              <w:t>Số lượng các câu hỏi dao động từ 4 đến 10 câu hỏi, tùy từng quốc gia, nên chưa có sự thống nhất.</w:t>
            </w:r>
          </w:p>
          <w:p w14:paraId="004A41BC" w14:textId="3A1AE759" w:rsidR="0052610B" w:rsidRPr="002A3A29" w:rsidRDefault="0052610B" w:rsidP="004862B2">
            <w:pPr>
              <w:pStyle w:val="CommentText"/>
              <w:spacing w:after="0" w:line="360" w:lineRule="auto"/>
              <w:jc w:val="both"/>
              <w:rPr>
                <w:rStyle w:val="15"/>
                <w:rFonts w:hint="eastAsia"/>
                <w:color w:val="000000" w:themeColor="text1"/>
                <w:sz w:val="26"/>
                <w:szCs w:val="26"/>
              </w:rPr>
            </w:pPr>
            <w:r w:rsidRPr="002A3A29">
              <w:rPr>
                <w:rFonts w:ascii="Times New Roman" w:hAnsi="Times New Roman" w:hint="default"/>
                <w:color w:val="000000" w:themeColor="text1"/>
                <w:sz w:val="26"/>
                <w:szCs w:val="26"/>
              </w:rPr>
              <w:t xml:space="preserve">- Phương pháp khảo sát qua điện thoại. Cũng có </w:t>
            </w:r>
            <w:r w:rsidR="004862B2">
              <w:rPr>
                <w:rFonts w:ascii="Times New Roman" w:hAnsi="Times New Roman" w:hint="default"/>
                <w:color w:val="000000" w:themeColor="text1"/>
                <w:sz w:val="26"/>
                <w:szCs w:val="26"/>
              </w:rPr>
              <w:t xml:space="preserve"> một</w:t>
            </w:r>
            <w:r w:rsidRPr="002A3A29">
              <w:rPr>
                <w:rFonts w:ascii="Times New Roman" w:hAnsi="Times New Roman" w:hint="default"/>
                <w:color w:val="000000" w:themeColor="text1"/>
                <w:sz w:val="26"/>
                <w:szCs w:val="26"/>
              </w:rPr>
              <w:t xml:space="preserve"> số quốc gia kết hợp phỏng vấn trực tiếp.</w:t>
            </w:r>
          </w:p>
        </w:tc>
      </w:tr>
    </w:tbl>
    <w:p w14:paraId="15906387" w14:textId="7F414F18" w:rsidR="00FA64AF" w:rsidRPr="002A3A29" w:rsidRDefault="00FA64AF" w:rsidP="005E2783">
      <w:pPr>
        <w:pStyle w:val="ListParagraph"/>
        <w:spacing w:after="0" w:line="360" w:lineRule="auto"/>
        <w:ind w:left="0"/>
        <w:outlineLvl w:val="2"/>
        <w:rPr>
          <w:rFonts w:ascii="Times New Roman" w:hAnsi="Times New Roman" w:cs="Times New Roman"/>
          <w:b/>
          <w:bCs/>
          <w:i/>
          <w:color w:val="000000" w:themeColor="text1"/>
          <w:sz w:val="26"/>
          <w:szCs w:val="26"/>
        </w:rPr>
      </w:pPr>
      <w:bookmarkStart w:id="25" w:name="_Toc11395"/>
      <w:bookmarkStart w:id="26" w:name="_Toc7450"/>
      <w:bookmarkStart w:id="27" w:name="_Toc13180"/>
      <w:bookmarkStart w:id="28" w:name="_Toc145830124"/>
      <w:bookmarkStart w:id="29" w:name="_Toc150800338"/>
      <w:bookmarkStart w:id="30" w:name="_Toc177939963"/>
      <w:bookmarkStart w:id="31" w:name="_Toc194998826"/>
      <w:r w:rsidRPr="002A3A29">
        <w:rPr>
          <w:rFonts w:ascii="Times New Roman" w:hAnsi="Times New Roman" w:cs="Times New Roman"/>
          <w:b/>
          <w:bCs/>
          <w:i/>
          <w:color w:val="000000" w:themeColor="text1"/>
          <w:sz w:val="26"/>
          <w:szCs w:val="26"/>
        </w:rPr>
        <w:t>3.1.3</w:t>
      </w:r>
      <w:r w:rsidR="002A3A29" w:rsidRPr="002A3A29">
        <w:rPr>
          <w:rFonts w:ascii="Times New Roman" w:hAnsi="Times New Roman" w:cs="Times New Roman"/>
          <w:b/>
          <w:bCs/>
          <w:i/>
          <w:color w:val="000000" w:themeColor="text1"/>
          <w:sz w:val="26"/>
          <w:szCs w:val="26"/>
        </w:rPr>
        <w:tab/>
      </w:r>
      <w:r w:rsidRPr="002A3A29">
        <w:rPr>
          <w:rFonts w:ascii="Times New Roman" w:hAnsi="Times New Roman" w:cs="Times New Roman"/>
          <w:b/>
          <w:bCs/>
          <w:i/>
          <w:color w:val="000000" w:themeColor="text1"/>
          <w:sz w:val="26"/>
          <w:szCs w:val="26"/>
        </w:rPr>
        <w:t xml:space="preserve">  Quản trị công</w:t>
      </w:r>
      <w:bookmarkEnd w:id="25"/>
      <w:bookmarkEnd w:id="26"/>
      <w:bookmarkEnd w:id="27"/>
      <w:bookmarkEnd w:id="28"/>
      <w:bookmarkEnd w:id="29"/>
      <w:bookmarkEnd w:id="30"/>
      <w:bookmarkEnd w:id="31"/>
    </w:p>
    <w:p w14:paraId="5F46F0C2" w14:textId="1663CEDB" w:rsidR="00FA64AF" w:rsidRPr="002A3A29" w:rsidRDefault="00FA64AF" w:rsidP="005E2783">
      <w:pPr>
        <w:spacing w:line="360" w:lineRule="auto"/>
        <w:rPr>
          <w:bCs/>
          <w:i/>
          <w:color w:val="000000" w:themeColor="text1"/>
          <w:sz w:val="26"/>
          <w:szCs w:val="26"/>
        </w:rPr>
      </w:pPr>
      <w:bookmarkStart w:id="32" w:name="_Toc32012"/>
      <w:bookmarkStart w:id="33" w:name="_Toc30693"/>
      <w:bookmarkStart w:id="34" w:name="_Toc19076"/>
      <w:bookmarkStart w:id="35" w:name="_Toc145830125"/>
      <w:bookmarkStart w:id="36" w:name="_Toc150800339"/>
      <w:bookmarkStart w:id="37" w:name="_Toc177939964"/>
      <w:r w:rsidRPr="002A3A29">
        <w:rPr>
          <w:bCs/>
          <w:i/>
          <w:color w:val="000000" w:themeColor="text1"/>
          <w:sz w:val="26"/>
          <w:szCs w:val="26"/>
        </w:rPr>
        <w:t>3.1.3.1</w:t>
      </w:r>
      <w:r w:rsidR="002A3A29" w:rsidRPr="002A3A29">
        <w:rPr>
          <w:bCs/>
          <w:i/>
          <w:color w:val="000000" w:themeColor="text1"/>
          <w:sz w:val="26"/>
          <w:szCs w:val="26"/>
        </w:rPr>
        <w:tab/>
      </w:r>
      <w:r w:rsidRPr="002A3A29">
        <w:rPr>
          <w:bCs/>
          <w:i/>
          <w:color w:val="000000" w:themeColor="text1"/>
          <w:sz w:val="26"/>
          <w:szCs w:val="26"/>
        </w:rPr>
        <w:t xml:space="preserve"> Khái niệm</w:t>
      </w:r>
      <w:r w:rsidRPr="002A3A29">
        <w:rPr>
          <w:bCs/>
          <w:i/>
          <w:color w:val="000000" w:themeColor="text1"/>
          <w:sz w:val="26"/>
          <w:szCs w:val="26"/>
          <w:lang w:val="vi-VN"/>
        </w:rPr>
        <w:t xml:space="preserve"> </w:t>
      </w:r>
      <w:r w:rsidRPr="002A3A29">
        <w:rPr>
          <w:bCs/>
          <w:i/>
          <w:color w:val="000000" w:themeColor="text1"/>
          <w:sz w:val="26"/>
          <w:szCs w:val="26"/>
        </w:rPr>
        <w:t xml:space="preserve">về </w:t>
      </w:r>
      <w:r w:rsidRPr="002A3A29">
        <w:rPr>
          <w:bCs/>
          <w:i/>
          <w:color w:val="000000" w:themeColor="text1"/>
          <w:sz w:val="26"/>
          <w:szCs w:val="26"/>
          <w:lang w:val="vi-VN"/>
        </w:rPr>
        <w:t>quản trị công</w:t>
      </w:r>
      <w:bookmarkEnd w:id="32"/>
      <w:bookmarkEnd w:id="33"/>
      <w:bookmarkEnd w:id="34"/>
      <w:bookmarkEnd w:id="35"/>
      <w:bookmarkEnd w:id="36"/>
      <w:bookmarkEnd w:id="37"/>
    </w:p>
    <w:p w14:paraId="6D359D9C" w14:textId="16C974D5" w:rsidR="00FA64AF" w:rsidRPr="002A3A29" w:rsidRDefault="00FA64AF" w:rsidP="00B070A7">
      <w:pPr>
        <w:tabs>
          <w:tab w:val="left" w:pos="567"/>
        </w:tabs>
        <w:spacing w:line="360" w:lineRule="auto"/>
        <w:jc w:val="both"/>
        <w:rPr>
          <w:b/>
          <w:bCs/>
          <w:color w:val="000000" w:themeColor="text1"/>
          <w:sz w:val="26"/>
          <w:szCs w:val="26"/>
        </w:rPr>
      </w:pPr>
      <w:r w:rsidRPr="002A3A29">
        <w:rPr>
          <w:color w:val="000000" w:themeColor="text1"/>
          <w:sz w:val="26"/>
          <w:szCs w:val="26"/>
          <w:lang w:val="vi-VN"/>
        </w:rPr>
        <w:tab/>
        <w:t>World Bank</w:t>
      </w:r>
      <w:r w:rsidRPr="002A3A29">
        <w:rPr>
          <w:color w:val="000000" w:themeColor="text1"/>
          <w:sz w:val="26"/>
          <w:szCs w:val="26"/>
        </w:rPr>
        <w:t xml:space="preserve"> </w:t>
      </w:r>
      <w:r w:rsidRPr="002A3A29">
        <w:rPr>
          <w:color w:val="000000" w:themeColor="text1"/>
          <w:sz w:val="26"/>
          <w:szCs w:val="26"/>
          <w:lang w:val="vi-VN"/>
        </w:rPr>
        <w:t xml:space="preserve">(2017), </w:t>
      </w:r>
      <w:r w:rsidRPr="002A3A29">
        <w:rPr>
          <w:color w:val="000000" w:themeColor="text1"/>
          <w:sz w:val="26"/>
          <w:szCs w:val="26"/>
        </w:rPr>
        <w:t xml:space="preserve">quản trị công là quá trình tương tác giữa các thành phần bên ngoài và bên trong nhà nước được thiết kế và thực hiện các chính sách trong một tập hợp các quy tắc chính thức và phi chính thức đã được định hình bởi quyền lực. </w:t>
      </w:r>
      <w:r w:rsidRPr="002A3A29">
        <w:rPr>
          <w:rStyle w:val="fontstyle01"/>
          <w:rFonts w:ascii="Times New Roman" w:hAnsi="Times New Roman" w:cs="Times New Roman"/>
          <w:color w:val="000000" w:themeColor="text1"/>
        </w:rPr>
        <w:t xml:space="preserve">Kaufmann, D., Kraay, A. </w:t>
      </w:r>
      <w:r w:rsidRPr="002A3A29">
        <w:rPr>
          <w:rStyle w:val="fontstyle01"/>
          <w:rFonts w:ascii="Times New Roman" w:hAnsi="Times New Roman" w:cs="Times New Roman"/>
          <w:color w:val="000000" w:themeColor="text1"/>
          <w:lang w:val="vi-VN"/>
        </w:rPr>
        <w:t>&amp;</w:t>
      </w:r>
      <w:r w:rsidRPr="002A3A29">
        <w:rPr>
          <w:rStyle w:val="fontstyle01"/>
          <w:rFonts w:ascii="Times New Roman" w:hAnsi="Times New Roman" w:cs="Times New Roman"/>
          <w:color w:val="000000" w:themeColor="text1"/>
        </w:rPr>
        <w:t xml:space="preserve"> Mastruzzi, M. </w:t>
      </w:r>
      <w:r w:rsidRPr="002A3A29">
        <w:rPr>
          <w:color w:val="000000" w:themeColor="text1"/>
          <w:sz w:val="26"/>
          <w:szCs w:val="26"/>
          <w:lang w:val="vi-VN"/>
        </w:rPr>
        <w:t>(2011), q</w:t>
      </w:r>
      <w:r w:rsidRPr="002A3A29">
        <w:rPr>
          <w:color w:val="000000" w:themeColor="text1"/>
          <w:sz w:val="26"/>
          <w:szCs w:val="26"/>
        </w:rPr>
        <w:t>uản trị công gồm những giá trị, những chuẩn mực truyền thống và những thể chế mà thông qua đó quyền lực ở một nước được áp dụng.</w:t>
      </w:r>
      <w:bookmarkStart w:id="38" w:name="_Toc3645"/>
      <w:r w:rsidR="004862B2">
        <w:rPr>
          <w:color w:val="000000" w:themeColor="text1"/>
          <w:sz w:val="26"/>
          <w:szCs w:val="26"/>
        </w:rPr>
        <w:t xml:space="preserve"> </w:t>
      </w:r>
      <w:r w:rsidRPr="002A3A29">
        <w:rPr>
          <w:rFonts w:eastAsia="TimesNewRomanPSMT"/>
          <w:bCs/>
          <w:color w:val="000000" w:themeColor="text1"/>
          <w:sz w:val="26"/>
          <w:szCs w:val="26"/>
        </w:rPr>
        <w:t>Kaufmann, D. &amp;</w:t>
      </w:r>
      <w:r w:rsidRPr="002A3A29">
        <w:rPr>
          <w:rFonts w:eastAsia="TimesNewRomanPSMT"/>
          <w:bCs/>
          <w:color w:val="000000" w:themeColor="text1"/>
          <w:sz w:val="26"/>
          <w:szCs w:val="26"/>
          <w:lang w:val="vi-VN"/>
        </w:rPr>
        <w:t xml:space="preserve"> </w:t>
      </w:r>
      <w:r w:rsidRPr="002A3A29">
        <w:rPr>
          <w:rFonts w:eastAsia="TimesNewRomanPSMT"/>
          <w:bCs/>
          <w:color w:val="000000" w:themeColor="text1"/>
          <w:sz w:val="26"/>
          <w:szCs w:val="26"/>
        </w:rPr>
        <w:t>Kraay, A.</w:t>
      </w:r>
      <w:r w:rsidRPr="002A3A29">
        <w:rPr>
          <w:rFonts w:eastAsia="TimesNewRomanPSMT"/>
          <w:bCs/>
          <w:color w:val="000000" w:themeColor="text1"/>
          <w:sz w:val="26"/>
          <w:szCs w:val="26"/>
          <w:lang w:val="vi-VN"/>
        </w:rPr>
        <w:t xml:space="preserve"> </w:t>
      </w:r>
      <w:r w:rsidRPr="002A3A29">
        <w:rPr>
          <w:rFonts w:eastAsia="TimesNewRomanPSMT"/>
          <w:color w:val="000000" w:themeColor="text1"/>
          <w:sz w:val="26"/>
          <w:szCs w:val="26"/>
          <w:lang w:val="vi-VN"/>
        </w:rPr>
        <w:t>(</w:t>
      </w:r>
      <w:r w:rsidRPr="002A3A29">
        <w:rPr>
          <w:rFonts w:eastAsia="TimesNewRomanPSMT"/>
          <w:color w:val="000000" w:themeColor="text1"/>
          <w:sz w:val="26"/>
          <w:szCs w:val="26"/>
        </w:rPr>
        <w:t>2002</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quản trị công có thể được xem là khả năng của chính phủ kiểm soát các nguồn</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tài nguyên, tôn trọng quyền sở hữu tài sản và đảm bảo hiệu quả của các dịch vụ</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công. Quản trị công cũng thúc đẩy những chính sách, qui định và xây dựng những</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thể chế để quản lý mối quan hệ tương quan giữa kinh tế và xã hội.</w:t>
      </w:r>
      <w:r w:rsidR="00B070A7">
        <w:rPr>
          <w:rFonts w:eastAsia="TimesNewRomanPSMT"/>
          <w:color w:val="000000" w:themeColor="text1"/>
          <w:sz w:val="26"/>
          <w:szCs w:val="26"/>
        </w:rPr>
        <w:t xml:space="preserve"> </w:t>
      </w:r>
      <w:r w:rsidRPr="002A3A29">
        <w:rPr>
          <w:rFonts w:eastAsia="TimesNewRomanPSMT"/>
          <w:color w:val="000000" w:themeColor="text1"/>
          <w:sz w:val="26"/>
          <w:szCs w:val="26"/>
        </w:rPr>
        <w:t xml:space="preserve">Tuy có nhiều khái niệm về quản trị công, nhưng có thể thấy </w:t>
      </w:r>
      <w:r w:rsidRPr="00B070A7">
        <w:rPr>
          <w:rFonts w:eastAsia="TimesNewRomanPSMT"/>
          <w:color w:val="000000" w:themeColor="text1"/>
          <w:sz w:val="26"/>
          <w:szCs w:val="26"/>
        </w:rPr>
        <w:t>“</w:t>
      </w:r>
      <w:r w:rsidRPr="00B070A7">
        <w:rPr>
          <w:color w:val="000000" w:themeColor="text1"/>
          <w:sz w:val="26"/>
          <w:szCs w:val="26"/>
        </w:rPr>
        <w:t xml:space="preserve">quản trị công là quá trình tương tác giữa các </w:t>
      </w:r>
      <w:r w:rsidRPr="00B070A7">
        <w:rPr>
          <w:color w:val="000000" w:themeColor="text1"/>
          <w:sz w:val="26"/>
          <w:szCs w:val="26"/>
        </w:rPr>
        <w:lastRenderedPageBreak/>
        <w:t>thành phần bên ngoài và bên trong nhà nước được thiết kế và thực hiện các chính sách trong một tập hợp các quy tắc chính thức và phi chính thức đã được định hình bởi quyền lực”</w:t>
      </w:r>
      <w:r w:rsidRPr="002A3A29">
        <w:rPr>
          <w:color w:val="000000" w:themeColor="text1"/>
          <w:sz w:val="26"/>
          <w:szCs w:val="26"/>
        </w:rPr>
        <w:t>. Đây cũn</w:t>
      </w:r>
      <w:r w:rsidR="008E78A2" w:rsidRPr="002A3A29">
        <w:rPr>
          <w:color w:val="000000" w:themeColor="text1"/>
          <w:sz w:val="26"/>
          <w:szCs w:val="26"/>
        </w:rPr>
        <w:t xml:space="preserve">g chính là khái niệm </w:t>
      </w:r>
      <w:r w:rsidRPr="002A3A29">
        <w:rPr>
          <w:color w:val="000000" w:themeColor="text1"/>
          <w:sz w:val="26"/>
          <w:szCs w:val="26"/>
        </w:rPr>
        <w:t>sẽ sử dụng</w:t>
      </w:r>
      <w:r w:rsidR="00F94424" w:rsidRPr="002A3A29">
        <w:rPr>
          <w:color w:val="000000" w:themeColor="text1"/>
          <w:sz w:val="26"/>
          <w:szCs w:val="26"/>
        </w:rPr>
        <w:t xml:space="preserve"> để xác định mối quan hệ giữa niềm tin tiêu dùng</w:t>
      </w:r>
      <w:r w:rsidRPr="002A3A29">
        <w:rPr>
          <w:color w:val="000000" w:themeColor="text1"/>
          <w:sz w:val="26"/>
          <w:szCs w:val="26"/>
        </w:rPr>
        <w:t xml:space="preserve"> và SMI dưới tác động của quản trị công.</w:t>
      </w:r>
    </w:p>
    <w:p w14:paraId="3CEC64C8" w14:textId="058DEB16" w:rsidR="00FA64AF" w:rsidRPr="002A3A29" w:rsidRDefault="00617482" w:rsidP="005E2783">
      <w:pPr>
        <w:pStyle w:val="NormalWeb"/>
        <w:shd w:val="clear" w:color="auto" w:fill="FFFFFF"/>
        <w:spacing w:before="0" w:beforeAutospacing="0" w:after="0" w:afterAutospacing="0" w:line="360" w:lineRule="auto"/>
        <w:rPr>
          <w:bCs/>
          <w:i/>
          <w:color w:val="000000" w:themeColor="text1"/>
          <w:sz w:val="26"/>
          <w:szCs w:val="26"/>
        </w:rPr>
      </w:pPr>
      <w:bookmarkStart w:id="39" w:name="_Toc18000"/>
      <w:bookmarkStart w:id="40" w:name="_Toc784"/>
      <w:bookmarkStart w:id="41" w:name="_Toc145830126"/>
      <w:bookmarkStart w:id="42" w:name="_Toc150800340"/>
      <w:bookmarkStart w:id="43" w:name="_Toc177939965"/>
      <w:r w:rsidRPr="002A3A29">
        <w:rPr>
          <w:bCs/>
          <w:i/>
          <w:color w:val="000000" w:themeColor="text1"/>
          <w:sz w:val="26"/>
          <w:szCs w:val="26"/>
        </w:rPr>
        <w:t>3</w:t>
      </w:r>
      <w:r w:rsidR="00FA64AF" w:rsidRPr="002A3A29">
        <w:rPr>
          <w:bCs/>
          <w:i/>
          <w:color w:val="000000" w:themeColor="text1"/>
          <w:sz w:val="26"/>
          <w:szCs w:val="26"/>
        </w:rPr>
        <w:t>.1.3.2</w:t>
      </w:r>
      <w:r w:rsidR="002A3A29" w:rsidRPr="002A3A29">
        <w:rPr>
          <w:bCs/>
          <w:i/>
          <w:color w:val="000000" w:themeColor="text1"/>
          <w:sz w:val="26"/>
          <w:szCs w:val="26"/>
        </w:rPr>
        <w:tab/>
      </w:r>
      <w:r w:rsidR="00FA64AF" w:rsidRPr="002A3A29">
        <w:rPr>
          <w:bCs/>
          <w:i/>
          <w:color w:val="000000" w:themeColor="text1"/>
          <w:sz w:val="26"/>
          <w:szCs w:val="26"/>
        </w:rPr>
        <w:t xml:space="preserve"> Chỉ tiêu đánh giá c</w:t>
      </w:r>
      <w:r w:rsidR="00FA64AF" w:rsidRPr="002A3A29">
        <w:rPr>
          <w:bCs/>
          <w:i/>
          <w:color w:val="000000" w:themeColor="text1"/>
          <w:sz w:val="26"/>
          <w:szCs w:val="26"/>
          <w:lang w:val="vi-VN"/>
        </w:rPr>
        <w:t>hất lượng</w:t>
      </w:r>
      <w:r w:rsidR="00FA64AF" w:rsidRPr="002A3A29">
        <w:rPr>
          <w:bCs/>
          <w:i/>
          <w:color w:val="000000" w:themeColor="text1"/>
          <w:sz w:val="26"/>
          <w:szCs w:val="26"/>
        </w:rPr>
        <w:t xml:space="preserve"> của quản trị công</w:t>
      </w:r>
      <w:bookmarkEnd w:id="38"/>
      <w:bookmarkEnd w:id="39"/>
      <w:bookmarkEnd w:id="40"/>
      <w:bookmarkEnd w:id="41"/>
      <w:bookmarkEnd w:id="42"/>
      <w:bookmarkEnd w:id="43"/>
    </w:p>
    <w:p w14:paraId="53E310EA" w14:textId="77777777" w:rsidR="00FA64AF" w:rsidRPr="002A3A29" w:rsidRDefault="00FA64AF" w:rsidP="00CB392E">
      <w:pPr>
        <w:pStyle w:val="NormalWeb"/>
        <w:shd w:val="clear" w:color="auto" w:fill="FFFFFF"/>
        <w:spacing w:before="0" w:beforeAutospacing="0" w:after="0" w:afterAutospacing="0" w:line="360" w:lineRule="auto"/>
        <w:ind w:firstLine="567"/>
        <w:rPr>
          <w:rFonts w:eastAsia="TimesNewRomanPSMT"/>
          <w:color w:val="000000" w:themeColor="text1"/>
          <w:sz w:val="26"/>
          <w:szCs w:val="26"/>
        </w:rPr>
      </w:pPr>
      <w:r w:rsidRPr="002A3A29">
        <w:rPr>
          <w:rFonts w:eastAsia="TimesNewRomanPSMT"/>
          <w:color w:val="000000" w:themeColor="text1"/>
          <w:sz w:val="26"/>
          <w:szCs w:val="26"/>
        </w:rPr>
        <w:t>Kaufmann, D., Kraay, A. &amp; Mastruzzi, M.</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2007)</w:t>
      </w:r>
      <w:r w:rsidRPr="002A3A29">
        <w:rPr>
          <w:rFonts w:eastAsia="TimesNewRomanPSMT"/>
          <w:color w:val="000000" w:themeColor="text1"/>
          <w:sz w:val="26"/>
          <w:szCs w:val="26"/>
          <w:lang w:val="vi-VN"/>
        </w:rPr>
        <w:t>, c</w:t>
      </w:r>
      <w:r w:rsidRPr="002A3A29">
        <w:rPr>
          <w:rFonts w:eastAsia="TimesNewRomanPSMT"/>
          <w:color w:val="000000" w:themeColor="text1"/>
          <w:sz w:val="26"/>
          <w:szCs w:val="26"/>
        </w:rPr>
        <w:t>ác chỉ tiêu đánh giá chất lượng quản trị công bao gồm:</w:t>
      </w:r>
    </w:p>
    <w:p w14:paraId="490CCD0E" w14:textId="77777777" w:rsidR="00FA64AF" w:rsidRPr="002A3A29" w:rsidRDefault="00FA64AF" w:rsidP="00CB392E">
      <w:pPr>
        <w:pStyle w:val="NormalWeb"/>
        <w:numPr>
          <w:ilvl w:val="0"/>
          <w:numId w:val="2"/>
        </w:numPr>
        <w:shd w:val="clear" w:color="auto" w:fill="FFFFFF"/>
        <w:tabs>
          <w:tab w:val="left" w:pos="1134"/>
        </w:tabs>
        <w:spacing w:before="0" w:beforeAutospacing="0" w:after="0" w:afterAutospacing="0" w:line="360" w:lineRule="auto"/>
        <w:ind w:left="0" w:firstLine="567"/>
        <w:rPr>
          <w:rFonts w:eastAsia="TimesNewRomanPSMT"/>
          <w:color w:val="000000" w:themeColor="text1"/>
          <w:sz w:val="26"/>
          <w:szCs w:val="26"/>
        </w:rPr>
      </w:pPr>
      <w:r w:rsidRPr="002A3A29">
        <w:rPr>
          <w:rFonts w:eastAsia="TimesNewRomanPSMT"/>
          <w:color w:val="000000" w:themeColor="text1"/>
          <w:sz w:val="26"/>
          <w:szCs w:val="26"/>
        </w:rPr>
        <w:t>OBI (Open Budget</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Index - Chỉ số độ mở ngân sách)</w:t>
      </w:r>
      <w:r w:rsidRPr="002A3A29">
        <w:rPr>
          <w:rFonts w:eastAsia="TimesNewRomanPSMT"/>
          <w:color w:val="000000" w:themeColor="text1"/>
          <w:sz w:val="26"/>
          <w:szCs w:val="26"/>
          <w:lang w:val="vi-VN"/>
        </w:rPr>
        <w:t>.</w:t>
      </w:r>
    </w:p>
    <w:p w14:paraId="0B236915" w14:textId="77777777" w:rsidR="00FA64AF" w:rsidRPr="002A3A29" w:rsidRDefault="00FA64AF" w:rsidP="00CB392E">
      <w:pPr>
        <w:pStyle w:val="NormalWeb"/>
        <w:numPr>
          <w:ilvl w:val="0"/>
          <w:numId w:val="2"/>
        </w:numPr>
        <w:shd w:val="clear" w:color="auto" w:fill="FFFFFF"/>
        <w:tabs>
          <w:tab w:val="left" w:pos="1134"/>
        </w:tabs>
        <w:spacing w:before="0" w:beforeAutospacing="0" w:after="0" w:afterAutospacing="0" w:line="360" w:lineRule="auto"/>
        <w:ind w:left="0" w:firstLine="567"/>
        <w:rPr>
          <w:rFonts w:eastAsia="TimesNewRomanPSMT"/>
          <w:color w:val="000000" w:themeColor="text1"/>
          <w:sz w:val="26"/>
          <w:szCs w:val="26"/>
        </w:rPr>
      </w:pPr>
      <w:r w:rsidRPr="002A3A29">
        <w:rPr>
          <w:rFonts w:eastAsia="TimesNewRomanPSMT"/>
          <w:color w:val="000000" w:themeColor="text1"/>
          <w:sz w:val="26"/>
          <w:szCs w:val="26"/>
        </w:rPr>
        <w:t>GII (Global Integrity Index - chỉ số liêm chính</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toàn cầu).</w:t>
      </w:r>
    </w:p>
    <w:p w14:paraId="6882F9AF" w14:textId="77777777" w:rsidR="00FA64AF" w:rsidRPr="002A3A29" w:rsidRDefault="00FA64AF" w:rsidP="00CB392E">
      <w:pPr>
        <w:pStyle w:val="NormalWeb"/>
        <w:numPr>
          <w:ilvl w:val="0"/>
          <w:numId w:val="2"/>
        </w:numPr>
        <w:shd w:val="clear" w:color="auto" w:fill="FFFFFF"/>
        <w:tabs>
          <w:tab w:val="left" w:pos="1134"/>
        </w:tabs>
        <w:spacing w:before="0" w:beforeAutospacing="0" w:after="0" w:afterAutospacing="0" w:line="360" w:lineRule="auto"/>
        <w:ind w:left="0" w:firstLine="567"/>
        <w:rPr>
          <w:rFonts w:eastAsia="TimesNewRomanPSMT"/>
          <w:color w:val="000000" w:themeColor="text1"/>
          <w:sz w:val="26"/>
          <w:szCs w:val="26"/>
        </w:rPr>
      </w:pPr>
      <w:r w:rsidRPr="002A3A29">
        <w:rPr>
          <w:rFonts w:eastAsia="TimesNewRomanPSMT"/>
          <w:color w:val="000000" w:themeColor="text1"/>
          <w:sz w:val="26"/>
          <w:szCs w:val="26"/>
        </w:rPr>
        <w:t>PRS (Political Risk Service - Chỉ số rủi ro chính trị)</w:t>
      </w:r>
      <w:r w:rsidRPr="002A3A29">
        <w:rPr>
          <w:rFonts w:eastAsia="TimesNewRomanPSMT"/>
          <w:color w:val="000000" w:themeColor="text1"/>
          <w:sz w:val="26"/>
          <w:szCs w:val="26"/>
          <w:lang w:val="vi-VN"/>
        </w:rPr>
        <w:t>.</w:t>
      </w:r>
    </w:p>
    <w:p w14:paraId="03B18B1D" w14:textId="77777777" w:rsidR="00FA64AF" w:rsidRPr="002A3A29" w:rsidRDefault="00FA64AF" w:rsidP="00CB392E">
      <w:pPr>
        <w:pStyle w:val="NormalWeb"/>
        <w:numPr>
          <w:ilvl w:val="0"/>
          <w:numId w:val="2"/>
        </w:numPr>
        <w:shd w:val="clear" w:color="auto" w:fill="FFFFFF"/>
        <w:tabs>
          <w:tab w:val="left" w:pos="1134"/>
        </w:tabs>
        <w:spacing w:before="0" w:beforeAutospacing="0" w:after="0" w:afterAutospacing="0" w:line="360" w:lineRule="auto"/>
        <w:ind w:left="0" w:firstLine="567"/>
        <w:rPr>
          <w:rFonts w:eastAsia="TimesNewRomanPSMT"/>
          <w:color w:val="000000" w:themeColor="text1"/>
          <w:sz w:val="26"/>
          <w:szCs w:val="26"/>
        </w:rPr>
      </w:pPr>
      <w:r w:rsidRPr="002A3A29">
        <w:rPr>
          <w:rFonts w:eastAsia="TimesNewRomanPSMT"/>
          <w:color w:val="000000" w:themeColor="text1"/>
          <w:sz w:val="26"/>
          <w:szCs w:val="26"/>
        </w:rPr>
        <w:t>CPIA (Country</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Policy and Institutional Assessment - Chỉ số đánh giá thể chế và chính sách quốc</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gia)</w:t>
      </w:r>
      <w:r w:rsidRPr="002A3A29">
        <w:rPr>
          <w:rFonts w:eastAsia="TimesNewRomanPSMT"/>
          <w:color w:val="000000" w:themeColor="text1"/>
          <w:sz w:val="26"/>
          <w:szCs w:val="26"/>
          <w:lang w:val="vi-VN"/>
        </w:rPr>
        <w:t>.</w:t>
      </w:r>
    </w:p>
    <w:p w14:paraId="4D329786" w14:textId="77777777" w:rsidR="00FA64AF" w:rsidRPr="002A3A29" w:rsidRDefault="00FA64AF" w:rsidP="00CB392E">
      <w:pPr>
        <w:pStyle w:val="NormalWeb"/>
        <w:numPr>
          <w:ilvl w:val="0"/>
          <w:numId w:val="2"/>
        </w:numPr>
        <w:shd w:val="clear" w:color="auto" w:fill="FFFFFF"/>
        <w:tabs>
          <w:tab w:val="left" w:pos="1134"/>
        </w:tabs>
        <w:spacing w:before="0" w:beforeAutospacing="0" w:after="0" w:afterAutospacing="0" w:line="360" w:lineRule="auto"/>
        <w:ind w:left="0" w:firstLine="567"/>
        <w:rPr>
          <w:rFonts w:eastAsia="TimesNewRomanPSMT"/>
          <w:color w:val="000000" w:themeColor="text1"/>
          <w:sz w:val="26"/>
          <w:szCs w:val="26"/>
        </w:rPr>
      </w:pPr>
      <w:r w:rsidRPr="002A3A29">
        <w:rPr>
          <w:rFonts w:eastAsia="TimesNewRomanPSMT"/>
          <w:color w:val="000000" w:themeColor="text1"/>
          <w:sz w:val="26"/>
          <w:szCs w:val="26"/>
        </w:rPr>
        <w:t>WGIs (Worldwide Governance Indicators - Chỉ số quản trị công thế giới).</w:t>
      </w:r>
    </w:p>
    <w:p w14:paraId="28EBCE2A" w14:textId="1424A113" w:rsidR="00FA64AF" w:rsidRPr="002A3A29" w:rsidRDefault="00FA64AF" w:rsidP="00CB392E">
      <w:pPr>
        <w:pStyle w:val="NormalWeb"/>
        <w:shd w:val="clear" w:color="auto" w:fill="FFFFFF"/>
        <w:spacing w:before="0" w:beforeAutospacing="0" w:after="0" w:afterAutospacing="0" w:line="360" w:lineRule="auto"/>
        <w:rPr>
          <w:rFonts w:eastAsia="TimesNewRomanPSMT"/>
          <w:color w:val="000000" w:themeColor="text1"/>
          <w:sz w:val="26"/>
          <w:szCs w:val="26"/>
        </w:rPr>
      </w:pPr>
      <w:r w:rsidRPr="002A3A29">
        <w:rPr>
          <w:rFonts w:eastAsia="TimesNewRomanPSMT"/>
          <w:color w:val="000000" w:themeColor="text1"/>
          <w:sz w:val="26"/>
          <w:szCs w:val="26"/>
          <w:lang w:val="vi-VN"/>
        </w:rPr>
        <w:t>và r</w:t>
      </w:r>
      <w:r w:rsidRPr="002A3A29">
        <w:rPr>
          <w:rFonts w:eastAsia="TimesNewRomanPSMT"/>
          <w:color w:val="000000" w:themeColor="text1"/>
          <w:sz w:val="26"/>
          <w:szCs w:val="26"/>
        </w:rPr>
        <w:t>ất nhiều chỉ số quản trị công khác nhưng chưa được sử dụng phổ biến như các chỉ</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số nêu trên</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Mặc dù có rất nhiều chỉ số đánh giá chất lượng quản trị công được các tổ chức</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đề xuất, nhưng trong đó nhiều chỉ số không phù hợp với điều kiện văn hóa, môi</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trường thể chế khác nhau nên không được sử dụng rộng rãi và phổ biến, cũng như</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nguồn thông tin thu thập được còn hạn chế. Hơn nữa, các quốc gia trên thế giới hầu hết đều sử dụng bộ chỉ số WGIs để đánh</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giá chất lượng quản trị</w:t>
      </w:r>
      <w:r w:rsidR="00B070A7">
        <w:rPr>
          <w:rFonts w:eastAsia="TimesNewRomanPSMT"/>
          <w:color w:val="000000" w:themeColor="text1"/>
          <w:sz w:val="26"/>
          <w:szCs w:val="26"/>
        </w:rPr>
        <w:t xml:space="preserve"> công: </w:t>
      </w:r>
    </w:p>
    <w:p w14:paraId="7950FCF8" w14:textId="77777777" w:rsidR="00FA64AF" w:rsidRPr="002A3A29" w:rsidRDefault="00FA64AF" w:rsidP="00CD431F">
      <w:pPr>
        <w:pStyle w:val="ListParagraph"/>
        <w:numPr>
          <w:ilvl w:val="0"/>
          <w:numId w:val="14"/>
        </w:numPr>
        <w:shd w:val="clear" w:color="auto" w:fill="FFFFFF"/>
        <w:tabs>
          <w:tab w:val="left" w:pos="993"/>
        </w:tabs>
        <w:spacing w:after="0" w:line="360" w:lineRule="auto"/>
        <w:ind w:left="0" w:firstLine="567"/>
        <w:jc w:val="both"/>
        <w:rPr>
          <w:rFonts w:ascii="Times New Roman" w:hAnsi="Times New Roman" w:cs="Times New Roman"/>
          <w:bCs/>
          <w:color w:val="000000" w:themeColor="text1"/>
          <w:sz w:val="26"/>
          <w:szCs w:val="26"/>
          <w:lang w:val="vi-VN"/>
        </w:rPr>
      </w:pPr>
      <w:r w:rsidRPr="002A3A29">
        <w:rPr>
          <w:rFonts w:ascii="Times New Roman" w:hAnsi="Times New Roman" w:cs="Times New Roman"/>
          <w:color w:val="000000" w:themeColor="text1"/>
          <w:sz w:val="26"/>
          <w:szCs w:val="26"/>
        </w:rPr>
        <w:t>Chỉ số WGI được đưa ra bởi nhà khoa học Daniel Kaufmanm và các cộng sự</w:t>
      </w:r>
      <w:r w:rsidRPr="002A3A29">
        <w:rPr>
          <w:rFonts w:ascii="Times New Roman" w:hAnsi="Times New Roman" w:cs="Times New Roman"/>
          <w:color w:val="000000" w:themeColor="text1"/>
          <w:sz w:val="26"/>
          <w:szCs w:val="26"/>
          <w:lang w:val="vi-VN"/>
        </w:rPr>
        <w:t xml:space="preserve"> (2011). </w:t>
      </w:r>
      <w:r w:rsidRPr="002A3A29">
        <w:rPr>
          <w:rFonts w:ascii="Times New Roman" w:hAnsi="Times New Roman" w:cs="Times New Roman"/>
          <w:color w:val="000000" w:themeColor="text1"/>
          <w:sz w:val="26"/>
          <w:szCs w:val="26"/>
        </w:rPr>
        <w:t xml:space="preserve">Việc tạo ra Chỉ số Quản trị Thế giới (WGI) </w:t>
      </w:r>
      <w:r w:rsidRPr="002A3A29">
        <w:rPr>
          <w:rFonts w:ascii="Times New Roman" w:hAnsi="Times New Roman" w:cs="Times New Roman"/>
          <w:color w:val="000000" w:themeColor="text1"/>
          <w:sz w:val="26"/>
          <w:szCs w:val="26"/>
          <w:lang w:val="vi-VN"/>
        </w:rPr>
        <w:t xml:space="preserve">đã </w:t>
      </w:r>
      <w:r w:rsidRPr="002A3A29">
        <w:rPr>
          <w:rFonts w:ascii="Times New Roman" w:hAnsi="Times New Roman" w:cs="Times New Roman"/>
          <w:color w:val="000000" w:themeColor="text1"/>
          <w:sz w:val="26"/>
          <w:szCs w:val="26"/>
        </w:rPr>
        <w:t xml:space="preserve">cung cấp </w:t>
      </w:r>
      <w:r w:rsidRPr="002A3A29">
        <w:rPr>
          <w:rFonts w:ascii="Times New Roman" w:hAnsi="Times New Roman" w:cs="Times New Roman"/>
          <w:color w:val="000000" w:themeColor="text1"/>
          <w:sz w:val="26"/>
          <w:szCs w:val="26"/>
          <w:lang w:val="vi-VN"/>
        </w:rPr>
        <w:t xml:space="preserve">một </w:t>
      </w:r>
      <w:r w:rsidRPr="002A3A29">
        <w:rPr>
          <w:rFonts w:ascii="Times New Roman" w:hAnsi="Times New Roman" w:cs="Times New Roman"/>
          <w:color w:val="000000" w:themeColor="text1"/>
          <w:sz w:val="26"/>
          <w:szCs w:val="26"/>
        </w:rPr>
        <w:t>bức tranh tổng thể về quản trị thế giới</w:t>
      </w:r>
      <w:r w:rsidRPr="002A3A29">
        <w:rPr>
          <w:rFonts w:ascii="Times New Roman" w:hAnsi="Times New Roman" w:cs="Times New Roman"/>
          <w:color w:val="000000" w:themeColor="text1"/>
          <w:sz w:val="26"/>
          <w:szCs w:val="26"/>
          <w:lang w:val="vi-VN"/>
        </w:rPr>
        <w:t>, dựa</w:t>
      </w:r>
      <w:r w:rsidRPr="002A3A29">
        <w:rPr>
          <w:rFonts w:ascii="Times New Roman" w:hAnsi="Times New Roman" w:cs="Times New Roman"/>
          <w:color w:val="000000" w:themeColor="text1"/>
          <w:sz w:val="26"/>
          <w:szCs w:val="26"/>
        </w:rPr>
        <w:t xml:space="preserve"> trên dữ liệu </w:t>
      </w:r>
      <w:r w:rsidRPr="002A3A29">
        <w:rPr>
          <w:rFonts w:ascii="Times New Roman" w:hAnsi="Times New Roman" w:cs="Times New Roman"/>
          <w:color w:val="000000" w:themeColor="text1"/>
          <w:sz w:val="26"/>
          <w:szCs w:val="26"/>
          <w:lang w:val="vi-VN"/>
        </w:rPr>
        <w:t xml:space="preserve">khảo sát </w:t>
      </w:r>
      <w:r w:rsidRPr="002A3A29">
        <w:rPr>
          <w:rFonts w:ascii="Times New Roman" w:hAnsi="Times New Roman" w:cs="Times New Roman"/>
          <w:color w:val="000000" w:themeColor="text1"/>
          <w:sz w:val="26"/>
          <w:szCs w:val="26"/>
        </w:rPr>
        <w:t>thu được của hơn 200 quốc gia. Các chỉ số thành phần được chọn từ các cơ sở dữ liệu tốt nhất, đều được cung cấp bởi các nguồn được công nhận, nổi tiếng về chất lượng, mức độ nghiêm túc và độ tin cậy</w:t>
      </w:r>
      <w:r w:rsidRPr="002A3A29">
        <w:rPr>
          <w:rFonts w:ascii="Times New Roman" w:hAnsi="Times New Roman" w:cs="Times New Roman"/>
          <w:color w:val="000000" w:themeColor="text1"/>
          <w:sz w:val="26"/>
          <w:szCs w:val="26"/>
          <w:lang w:val="vi-VN"/>
        </w:rPr>
        <w:t xml:space="preserve"> cao. Cụ thể các chỉ số này được</w:t>
      </w:r>
      <w:r w:rsidRPr="002A3A29">
        <w:rPr>
          <w:rFonts w:ascii="Times New Roman" w:eastAsia="TimesNewRomanPSMT" w:hAnsi="Times New Roman" w:cs="Times New Roman"/>
          <w:color w:val="000000" w:themeColor="text1"/>
          <w:sz w:val="26"/>
          <w:szCs w:val="26"/>
          <w:lang w:val="vi-VN"/>
        </w:rPr>
        <w:t xml:space="preserve"> </w:t>
      </w:r>
      <w:r w:rsidRPr="002A3A29">
        <w:rPr>
          <w:rFonts w:ascii="Times New Roman" w:eastAsia="TimesNewRomanPSMT" w:hAnsi="Times New Roman" w:cs="Times New Roman"/>
          <w:color w:val="000000" w:themeColor="text1"/>
          <w:sz w:val="26"/>
          <w:szCs w:val="26"/>
        </w:rPr>
        <w:t>tổng hợp dựa trên hơn 30 nguồn dữ liệu khảo sát được thực hiện bởi các viện</w:t>
      </w:r>
      <w:r w:rsidRPr="002A3A29">
        <w:rPr>
          <w:rFonts w:ascii="Times New Roman" w:eastAsia="TimesNewRomanPSMT" w:hAnsi="Times New Roman" w:cs="Times New Roman"/>
          <w:color w:val="000000" w:themeColor="text1"/>
          <w:sz w:val="26"/>
          <w:szCs w:val="26"/>
          <w:lang w:val="vi-VN"/>
        </w:rPr>
        <w:t xml:space="preserve"> </w:t>
      </w:r>
      <w:r w:rsidRPr="002A3A29">
        <w:rPr>
          <w:rFonts w:ascii="Times New Roman" w:eastAsia="TimesNewRomanPSMT" w:hAnsi="Times New Roman" w:cs="Times New Roman"/>
          <w:color w:val="000000" w:themeColor="text1"/>
          <w:sz w:val="26"/>
          <w:szCs w:val="26"/>
        </w:rPr>
        <w:t>nghiên cứu, các hội thảo chính sách, các tổ chức phi chính phủ và các tổ chức quốc</w:t>
      </w:r>
      <w:r w:rsidRPr="002A3A29">
        <w:rPr>
          <w:rFonts w:ascii="Times New Roman" w:eastAsia="TimesNewRomanPSMT" w:hAnsi="Times New Roman" w:cs="Times New Roman"/>
          <w:color w:val="000000" w:themeColor="text1"/>
          <w:sz w:val="26"/>
          <w:szCs w:val="26"/>
          <w:lang w:val="vi-VN"/>
        </w:rPr>
        <w:t xml:space="preserve"> </w:t>
      </w:r>
      <w:r w:rsidRPr="002A3A29">
        <w:rPr>
          <w:rFonts w:ascii="Times New Roman" w:eastAsia="TimesNewRomanPSMT" w:hAnsi="Times New Roman" w:cs="Times New Roman"/>
          <w:color w:val="000000" w:themeColor="text1"/>
          <w:sz w:val="26"/>
          <w:szCs w:val="26"/>
        </w:rPr>
        <w:t xml:space="preserve">tế. </w:t>
      </w:r>
    </w:p>
    <w:p w14:paraId="33059C86" w14:textId="30461541" w:rsidR="00FA64AF" w:rsidRPr="002A3A29" w:rsidRDefault="00FA64AF" w:rsidP="00CB392E">
      <w:pPr>
        <w:pStyle w:val="NormalWeb"/>
        <w:shd w:val="clear" w:color="auto" w:fill="FFFFFF"/>
        <w:spacing w:before="0" w:beforeAutospacing="0" w:after="0" w:afterAutospacing="0" w:line="360" w:lineRule="auto"/>
        <w:ind w:firstLine="567"/>
        <w:rPr>
          <w:rFonts w:eastAsia="Calibri"/>
          <w:bCs/>
          <w:iCs/>
          <w:color w:val="000000" w:themeColor="text1"/>
          <w:sz w:val="26"/>
          <w:szCs w:val="26"/>
          <w:lang w:val="vi-VN" w:eastAsia="zh-CN" w:bidi="ar"/>
        </w:rPr>
      </w:pPr>
      <w:r w:rsidRPr="002A3A29">
        <w:rPr>
          <w:color w:val="000000" w:themeColor="text1"/>
          <w:sz w:val="26"/>
          <w:szCs w:val="26"/>
        </w:rPr>
        <w:t xml:space="preserve"> (</w:t>
      </w:r>
      <w:r w:rsidRPr="002A3A29">
        <w:rPr>
          <w:color w:val="000000" w:themeColor="text1"/>
          <w:sz w:val="26"/>
          <w:szCs w:val="26"/>
          <w:lang w:val="vi-VN"/>
        </w:rPr>
        <w:t>2</w:t>
      </w:r>
      <w:r w:rsidRPr="002A3A29">
        <w:rPr>
          <w:color w:val="000000" w:themeColor="text1"/>
          <w:sz w:val="26"/>
          <w:szCs w:val="26"/>
        </w:rPr>
        <w:t xml:space="preserve">) </w:t>
      </w:r>
      <w:r w:rsidR="00546D66">
        <w:rPr>
          <w:color w:val="000000" w:themeColor="text1"/>
          <w:sz w:val="26"/>
          <w:szCs w:val="26"/>
        </w:rPr>
        <w:t>Nhóm t</w:t>
      </w:r>
      <w:r w:rsidR="008E78A2" w:rsidRPr="002A3A29">
        <w:rPr>
          <w:bCs/>
          <w:iCs/>
          <w:color w:val="000000" w:themeColor="text1"/>
          <w:sz w:val="26"/>
          <w:szCs w:val="26"/>
        </w:rPr>
        <w:t xml:space="preserve">ác giả </w:t>
      </w:r>
      <w:r w:rsidRPr="002A3A29">
        <w:rPr>
          <w:bCs/>
          <w:iCs/>
          <w:color w:val="000000" w:themeColor="text1"/>
          <w:sz w:val="26"/>
          <w:szCs w:val="26"/>
        </w:rPr>
        <w:t xml:space="preserve">sử dụng phương pháp phân tích thành phần chính (PCA- Principal Component Analysis) để tổng hợp 6 biến quản trị công thành phần dựa theo nghiên cứu của </w:t>
      </w:r>
      <w:r w:rsidRPr="002A3A29">
        <w:rPr>
          <w:rStyle w:val="fontstyle01"/>
          <w:rFonts w:ascii="Times New Roman" w:hAnsi="Times New Roman" w:cs="Times New Roman"/>
          <w:color w:val="000000" w:themeColor="text1"/>
        </w:rPr>
        <w:t>Hadj Fraj, S., Hamdaoui, M. &amp; Maktouf, S. (2018)</w:t>
      </w:r>
      <w:r w:rsidRPr="002A3A29">
        <w:rPr>
          <w:bCs/>
          <w:iCs/>
          <w:color w:val="000000" w:themeColor="text1"/>
          <w:sz w:val="26"/>
          <w:szCs w:val="26"/>
          <w:lang w:val="vi-VN"/>
        </w:rPr>
        <w:t xml:space="preserve">. </w:t>
      </w:r>
      <w:r w:rsidRPr="002A3A29">
        <w:rPr>
          <w:color w:val="000000" w:themeColor="text1"/>
          <w:sz w:val="26"/>
          <w:szCs w:val="26"/>
        </w:rPr>
        <w:t xml:space="preserve">Bộ chỉ số quản trị công thế giới (WGIs) </w:t>
      </w:r>
      <w:r w:rsidRPr="002A3A29">
        <w:rPr>
          <w:color w:val="000000" w:themeColor="text1"/>
          <w:sz w:val="26"/>
          <w:szCs w:val="26"/>
        </w:rPr>
        <w:lastRenderedPageBreak/>
        <w:t xml:space="preserve">gồm 6 thành phần: </w:t>
      </w:r>
      <w:r w:rsidRPr="002A3A29">
        <w:rPr>
          <w:rFonts w:eastAsia="Calibri"/>
          <w:bCs/>
          <w:iCs/>
          <w:color w:val="000000" w:themeColor="text1"/>
          <w:sz w:val="26"/>
          <w:szCs w:val="26"/>
          <w:lang w:eastAsia="zh-CN" w:bidi="ar"/>
        </w:rPr>
        <w:t>Tiếng nói và giải trình (Voice and accountability-VA), Ổn định chính trị (Political stability and absence of violence/terrorism- PV), Hiệu quả chính phủ (Government effectiveness - GE), Chất lượng luật lệ (Regulatory Quality), Nhà nước pháp quyền (Rule of Law-RL), Kiểm soát tham nhũng (Control of corruption-CC).</w:t>
      </w:r>
    </w:p>
    <w:p w14:paraId="79527FD7" w14:textId="77777777" w:rsidR="00FA64AF" w:rsidRPr="002A3A29" w:rsidRDefault="00FA64AF" w:rsidP="00CB392E">
      <w:pPr>
        <w:pStyle w:val="NormalWeb"/>
        <w:shd w:val="clear" w:color="auto" w:fill="FFFFFF"/>
        <w:spacing w:before="0" w:beforeAutospacing="0" w:after="0" w:afterAutospacing="0" w:line="360" w:lineRule="auto"/>
        <w:ind w:firstLine="567"/>
        <w:rPr>
          <w:rFonts w:eastAsia="Calibri"/>
          <w:bCs/>
          <w:iCs/>
          <w:color w:val="000000" w:themeColor="text1"/>
          <w:sz w:val="26"/>
          <w:szCs w:val="26"/>
          <w:lang w:val="vi-VN" w:eastAsia="zh-CN" w:bidi="ar"/>
        </w:rPr>
      </w:pPr>
      <w:r w:rsidRPr="002A3A29">
        <w:rPr>
          <w:rFonts w:eastAsia="Calibri"/>
          <w:bCs/>
          <w:iCs/>
          <w:color w:val="000000" w:themeColor="text1"/>
          <w:sz w:val="26"/>
          <w:szCs w:val="26"/>
          <w:lang w:eastAsia="zh-CN" w:bidi="ar"/>
        </w:rPr>
        <w:t xml:space="preserve">(3)  </w:t>
      </w:r>
      <w:r w:rsidRPr="002A3A29">
        <w:rPr>
          <w:rFonts w:eastAsia="TimesNewRomanPSMT"/>
          <w:color w:val="000000" w:themeColor="text1"/>
          <w:sz w:val="26"/>
          <w:szCs w:val="26"/>
          <w:lang w:val="vi-VN"/>
        </w:rPr>
        <w:t>Hiện n</w:t>
      </w:r>
      <w:r w:rsidRPr="002A3A29">
        <w:rPr>
          <w:rFonts w:eastAsia="TimesNewRomanPSMT"/>
          <w:color w:val="000000" w:themeColor="text1"/>
          <w:sz w:val="26"/>
          <w:szCs w:val="26"/>
        </w:rPr>
        <w:t>ay</w:t>
      </w:r>
      <w:r w:rsidRPr="002A3A29">
        <w:rPr>
          <w:rFonts w:eastAsia="TimesNewRomanPSMT"/>
          <w:color w:val="000000" w:themeColor="text1"/>
          <w:sz w:val="26"/>
          <w:szCs w:val="26"/>
          <w:lang w:val="vi-VN"/>
        </w:rPr>
        <w:t xml:space="preserve"> còn khá ít nghiên cứu về việc tổng hợp 6 biến thành phần thành 1 biến quản trị công để nghiên cứu. </w:t>
      </w:r>
      <w:r w:rsidRPr="002A3A29">
        <w:rPr>
          <w:rStyle w:val="fontstyle01"/>
          <w:rFonts w:ascii="Times New Roman" w:hAnsi="Times New Roman" w:cs="Times New Roman"/>
          <w:color w:val="000000" w:themeColor="text1"/>
        </w:rPr>
        <w:t xml:space="preserve">Kaufmann, D., Kraay, A. </w:t>
      </w:r>
      <w:r w:rsidRPr="002A3A29">
        <w:rPr>
          <w:rStyle w:val="fontstyle01"/>
          <w:rFonts w:ascii="Times New Roman" w:hAnsi="Times New Roman" w:cs="Times New Roman"/>
          <w:color w:val="000000" w:themeColor="text1"/>
          <w:lang w:val="vi-VN"/>
        </w:rPr>
        <w:t>&amp;</w:t>
      </w:r>
      <w:r w:rsidRPr="002A3A29">
        <w:rPr>
          <w:rStyle w:val="fontstyle01"/>
          <w:rFonts w:ascii="Times New Roman" w:hAnsi="Times New Roman" w:cs="Times New Roman"/>
          <w:color w:val="000000" w:themeColor="text1"/>
        </w:rPr>
        <w:t xml:space="preserve"> Mastruzzi, M. </w:t>
      </w:r>
      <w:r w:rsidRPr="002A3A29">
        <w:rPr>
          <w:rFonts w:eastAsia="Calibri"/>
          <w:bCs/>
          <w:iCs/>
          <w:color w:val="000000" w:themeColor="text1"/>
          <w:sz w:val="26"/>
          <w:szCs w:val="26"/>
          <w:lang w:eastAsia="zh-CN" w:bidi="ar"/>
        </w:rPr>
        <w:t>(2011) cho thấy lợi ích và hiệu quả của phương pháp phân tích thành phần chính khi tổng hợp các biến quản trị công thành phần.</w:t>
      </w:r>
      <w:r w:rsidRPr="002A3A29">
        <w:rPr>
          <w:bCs/>
          <w:iCs/>
          <w:color w:val="000000" w:themeColor="text1"/>
          <w:sz w:val="26"/>
          <w:szCs w:val="26"/>
        </w:rPr>
        <w:t xml:space="preserve"> Phân tích các thành phần chính chuẩn hóa là một phương pháp phân tích nhân tố cho phép nhận biết xu thế chính của dữ liệu với các thang điểm khác nhau.</w:t>
      </w:r>
    </w:p>
    <w:p w14:paraId="6CFF6007" w14:textId="77777777" w:rsidR="00FA64AF" w:rsidRPr="002A3A29" w:rsidRDefault="00FA64AF" w:rsidP="00CB392E">
      <w:pPr>
        <w:pStyle w:val="NormalWeb"/>
        <w:shd w:val="clear" w:color="auto" w:fill="FFFFFF"/>
        <w:spacing w:before="0" w:beforeAutospacing="0" w:after="0" w:afterAutospacing="0" w:line="360" w:lineRule="auto"/>
        <w:ind w:firstLine="567"/>
        <w:rPr>
          <w:rFonts w:eastAsia="TimesNewRomanPSMT"/>
          <w:color w:val="000000" w:themeColor="text1"/>
          <w:sz w:val="26"/>
          <w:szCs w:val="26"/>
          <w:lang w:val="vi-VN"/>
        </w:rPr>
      </w:pPr>
      <w:r w:rsidRPr="002A3A29">
        <w:rPr>
          <w:rFonts w:eastAsia="Calibri"/>
          <w:bCs/>
          <w:iCs/>
          <w:color w:val="000000" w:themeColor="text1"/>
          <w:sz w:val="26"/>
          <w:szCs w:val="26"/>
          <w:lang w:val="vi-VN" w:eastAsia="zh-CN" w:bidi="ar"/>
        </w:rPr>
        <w:t xml:space="preserve">(4) </w:t>
      </w:r>
      <w:r w:rsidRPr="002A3A29">
        <w:rPr>
          <w:rFonts w:eastAsia="TimesNewRomanPSMT"/>
          <w:color w:val="000000" w:themeColor="text1"/>
          <w:sz w:val="26"/>
          <w:szCs w:val="26"/>
          <w:lang w:val="vi-VN"/>
        </w:rPr>
        <w:t>N</w:t>
      </w:r>
      <w:r w:rsidRPr="002A3A29">
        <w:rPr>
          <w:rFonts w:eastAsia="TimesNewRomanPSMT"/>
          <w:color w:val="000000" w:themeColor="text1"/>
          <w:sz w:val="26"/>
          <w:szCs w:val="26"/>
        </w:rPr>
        <w:t xml:space="preserve">ghiên cứu của </w:t>
      </w:r>
      <w:r w:rsidRPr="002A3A29">
        <w:rPr>
          <w:rFonts w:eastAsia="monospace"/>
          <w:color w:val="000000" w:themeColor="text1"/>
          <w:sz w:val="26"/>
          <w:szCs w:val="26"/>
          <w:lang w:eastAsia="zh-CN" w:bidi="ar"/>
        </w:rPr>
        <w:t>Jalilian, H., Kirkpatrick, C. &amp; Parker, D. (2007)</w:t>
      </w:r>
      <w:r w:rsidRPr="002A3A29">
        <w:rPr>
          <w:rFonts w:eastAsia="TimesNewRomanPSMT"/>
          <w:color w:val="000000" w:themeColor="text1"/>
          <w:sz w:val="26"/>
          <w:szCs w:val="26"/>
        </w:rPr>
        <w:t xml:space="preserve"> </w:t>
      </w:r>
      <w:r w:rsidRPr="002A3A29">
        <w:rPr>
          <w:rFonts w:eastAsia="TimesNewRomanPSMT"/>
          <w:color w:val="000000" w:themeColor="text1"/>
          <w:sz w:val="26"/>
          <w:szCs w:val="26"/>
          <w:lang w:val="vi-VN"/>
        </w:rPr>
        <w:t xml:space="preserve">đã </w:t>
      </w:r>
      <w:r w:rsidRPr="002A3A29">
        <w:rPr>
          <w:rFonts w:eastAsia="TimesNewRomanPSMT"/>
          <w:color w:val="000000" w:themeColor="text1"/>
          <w:sz w:val="26"/>
          <w:szCs w:val="26"/>
        </w:rPr>
        <w:t xml:space="preserve">kết hợp một số biến thành phần </w:t>
      </w:r>
      <w:r w:rsidRPr="002A3A29">
        <w:rPr>
          <w:rFonts w:eastAsia="TimesNewRomanPSMT"/>
          <w:color w:val="000000" w:themeColor="text1"/>
          <w:sz w:val="26"/>
          <w:szCs w:val="26"/>
          <w:lang w:val="vi-VN"/>
        </w:rPr>
        <w:t>thành biến quản trị công</w:t>
      </w:r>
      <w:r w:rsidRPr="002A3A29">
        <w:rPr>
          <w:rFonts w:eastAsia="TimesNewRomanPSMT"/>
          <w:color w:val="000000" w:themeColor="text1"/>
          <w:sz w:val="26"/>
          <w:szCs w:val="26"/>
        </w:rPr>
        <w:t>,</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trong nghiên cứu tác động của quy định đối với tăng trưởng kinh tế ở các nước đang phát triển,</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bằng phương pháp phân tích thành phần chính</w:t>
      </w:r>
      <w:r w:rsidRPr="002A3A29">
        <w:rPr>
          <w:rFonts w:eastAsia="TimesNewRomanPSMT"/>
          <w:color w:val="000000" w:themeColor="text1"/>
          <w:sz w:val="26"/>
          <w:szCs w:val="26"/>
          <w:lang w:val="vi-VN"/>
        </w:rPr>
        <w:t>.</w:t>
      </w:r>
    </w:p>
    <w:p w14:paraId="1C13CF60" w14:textId="51DD2AFE" w:rsidR="00FA64AF" w:rsidRPr="002A3A29" w:rsidRDefault="00FA64AF" w:rsidP="00546D66">
      <w:pPr>
        <w:pStyle w:val="NormalWeb"/>
        <w:shd w:val="clear" w:color="auto" w:fill="FFFFFF"/>
        <w:spacing w:before="0" w:beforeAutospacing="0" w:after="0" w:afterAutospacing="0" w:line="360" w:lineRule="auto"/>
        <w:ind w:firstLine="567"/>
        <w:rPr>
          <w:rFonts w:eastAsia="Calibri"/>
          <w:bCs/>
          <w:iCs/>
          <w:color w:val="000000" w:themeColor="text1"/>
          <w:sz w:val="26"/>
          <w:szCs w:val="26"/>
          <w:lang w:eastAsia="zh-CN" w:bidi="ar"/>
        </w:rPr>
      </w:pPr>
      <w:r w:rsidRPr="002A3A29">
        <w:rPr>
          <w:rFonts w:eastAsia="TimesNewRomanPSMT"/>
          <w:color w:val="000000" w:themeColor="text1"/>
          <w:sz w:val="26"/>
          <w:szCs w:val="26"/>
          <w:lang w:val="vi-VN"/>
        </w:rPr>
        <w:t xml:space="preserve">Do đó, </w:t>
      </w:r>
      <w:r w:rsidR="00546D66">
        <w:rPr>
          <w:rFonts w:eastAsia="TimesNewRomanPSMT"/>
          <w:color w:val="000000" w:themeColor="text1"/>
          <w:sz w:val="26"/>
          <w:szCs w:val="26"/>
        </w:rPr>
        <w:t xml:space="preserve">nhóm </w:t>
      </w:r>
      <w:r w:rsidRPr="002A3A29">
        <w:rPr>
          <w:rFonts w:eastAsia="TimesNewRomanPSMT"/>
          <w:color w:val="000000" w:themeColor="text1"/>
          <w:sz w:val="26"/>
          <w:szCs w:val="26"/>
          <w:lang w:val="vi-VN"/>
        </w:rPr>
        <w:t>tác giả</w:t>
      </w:r>
      <w:r w:rsidRPr="002A3A29">
        <w:rPr>
          <w:rFonts w:eastAsia="TimesNewRomanPSMT"/>
          <w:color w:val="000000" w:themeColor="text1"/>
          <w:sz w:val="26"/>
          <w:szCs w:val="26"/>
        </w:rPr>
        <w:t xml:space="preserve"> kế thừa nghiên cứu</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 xml:space="preserve">của </w:t>
      </w:r>
      <w:r w:rsidRPr="002A3A29">
        <w:rPr>
          <w:rFonts w:eastAsia="monospace"/>
          <w:color w:val="000000" w:themeColor="text1"/>
          <w:sz w:val="26"/>
          <w:szCs w:val="26"/>
          <w:lang w:eastAsia="zh-CN" w:bidi="ar"/>
        </w:rPr>
        <w:t>Jalilian, H., Kirkpatrick, C. &amp; Parker, D. (2007)</w:t>
      </w:r>
      <w:r w:rsidRPr="002A3A29">
        <w:rPr>
          <w:rFonts w:eastAsia="TimesNewRomanPSMT"/>
          <w:color w:val="000000" w:themeColor="text1"/>
          <w:sz w:val="26"/>
          <w:szCs w:val="26"/>
          <w:lang w:val="vi-VN"/>
        </w:rPr>
        <w:t xml:space="preserve">, </w:t>
      </w:r>
      <w:r w:rsidRPr="002A3A29">
        <w:rPr>
          <w:rStyle w:val="fontstyle01"/>
          <w:rFonts w:ascii="Times New Roman" w:hAnsi="Times New Roman" w:cs="Times New Roman"/>
          <w:color w:val="000000" w:themeColor="text1"/>
        </w:rPr>
        <w:t xml:space="preserve">Kaufmann, D., Kraay, A. </w:t>
      </w:r>
      <w:r w:rsidRPr="002A3A29">
        <w:rPr>
          <w:rStyle w:val="fontstyle01"/>
          <w:rFonts w:ascii="Times New Roman" w:hAnsi="Times New Roman" w:cs="Times New Roman"/>
          <w:color w:val="000000" w:themeColor="text1"/>
          <w:lang w:val="vi-VN"/>
        </w:rPr>
        <w:t>&amp;</w:t>
      </w:r>
      <w:r w:rsidRPr="002A3A29">
        <w:rPr>
          <w:rStyle w:val="fontstyle01"/>
          <w:rFonts w:ascii="Times New Roman" w:hAnsi="Times New Roman" w:cs="Times New Roman"/>
          <w:color w:val="000000" w:themeColor="text1"/>
        </w:rPr>
        <w:t xml:space="preserve"> Mastruzzi, M. </w:t>
      </w:r>
      <w:r w:rsidRPr="002A3A29">
        <w:rPr>
          <w:rFonts w:eastAsia="Calibri"/>
          <w:bCs/>
          <w:iCs/>
          <w:color w:val="000000" w:themeColor="text1"/>
          <w:sz w:val="26"/>
          <w:szCs w:val="26"/>
          <w:lang w:eastAsia="zh-CN" w:bidi="ar"/>
        </w:rPr>
        <w:t>(2011)</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và dựa trên bộ chỉ tiêu 6 thành phần của quản trị</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công WGIs (Worldwide Governance Indicators) gồm hiệu quả chính phủ, kiểm soát tham nhũng, chất lượng luật lệ, nhà nước</w:t>
      </w:r>
      <w:r w:rsidRPr="002A3A29">
        <w:rPr>
          <w:rFonts w:eastAsia="TimesNewRomanPSMT"/>
          <w:color w:val="000000" w:themeColor="text1"/>
          <w:sz w:val="26"/>
          <w:szCs w:val="26"/>
          <w:lang w:val="vi-VN"/>
        </w:rPr>
        <w:t xml:space="preserve"> </w:t>
      </w:r>
      <w:r w:rsidRPr="002A3A29">
        <w:rPr>
          <w:rFonts w:eastAsia="TimesNewRomanPSMT"/>
          <w:color w:val="000000" w:themeColor="text1"/>
          <w:sz w:val="26"/>
          <w:szCs w:val="26"/>
        </w:rPr>
        <w:t>pháp quyền, tiếng nói và giải trình, ổn định chính trị</w:t>
      </w:r>
      <w:r w:rsidRPr="002A3A29">
        <w:rPr>
          <w:rFonts w:eastAsia="SimSun"/>
          <w:color w:val="000000" w:themeColor="text1"/>
          <w:sz w:val="26"/>
          <w:szCs w:val="26"/>
        </w:rPr>
        <w:t xml:space="preserve"> </w:t>
      </w:r>
      <w:r w:rsidRPr="002A3A29">
        <w:rPr>
          <w:rFonts w:eastAsia="SimSun"/>
          <w:color w:val="000000" w:themeColor="text1"/>
          <w:sz w:val="26"/>
          <w:szCs w:val="26"/>
          <w:lang w:val="vi-VN"/>
        </w:rPr>
        <w:t>để</w:t>
      </w:r>
      <w:r w:rsidR="008E78A2" w:rsidRPr="002A3A29">
        <w:rPr>
          <w:rFonts w:eastAsia="SimSun"/>
          <w:color w:val="000000" w:themeColor="text1"/>
          <w:sz w:val="26"/>
          <w:szCs w:val="26"/>
          <w:lang w:val="vi-VN"/>
        </w:rPr>
        <w:t xml:space="preserve"> đưa vào nghiên cứu</w:t>
      </w:r>
      <w:r w:rsidRPr="002A3A29">
        <w:rPr>
          <w:rFonts w:eastAsia="SimSun"/>
          <w:color w:val="000000" w:themeColor="text1"/>
          <w:sz w:val="26"/>
          <w:szCs w:val="26"/>
          <w:lang w:val="vi-VN"/>
        </w:rPr>
        <w:t xml:space="preserve">. </w:t>
      </w:r>
      <w:r w:rsidRPr="002A3A29">
        <w:rPr>
          <w:rFonts w:eastAsia="Calibri"/>
          <w:bCs/>
          <w:iCs/>
          <w:color w:val="000000" w:themeColor="text1"/>
          <w:sz w:val="26"/>
          <w:szCs w:val="26"/>
          <w:lang w:eastAsia="zh-CN" w:bidi="ar"/>
        </w:rPr>
        <w:t>Vì quản trị công có thể tác động gián tiếp đến mọi hoạt động kinh tế, xã hội của bất kỳ quốc gia nào nên việc ứng dụng phương pháp phân tích thành phần chính là cần thiết, để tổng hợp nhân tố khác nhau và hình thành nên một biến tác động nhằm phục vụ cho các nghiên cứu.</w:t>
      </w:r>
    </w:p>
    <w:p w14:paraId="70903D0C" w14:textId="77F86253" w:rsidR="009F18D6" w:rsidRPr="002A3A29" w:rsidRDefault="009F18D6" w:rsidP="009270C0">
      <w:pPr>
        <w:pStyle w:val="NormalWeb"/>
        <w:shd w:val="clear" w:color="auto" w:fill="FFFFFF"/>
        <w:spacing w:before="0" w:beforeAutospacing="0" w:after="0" w:afterAutospacing="0" w:line="360" w:lineRule="auto"/>
        <w:outlineLvl w:val="1"/>
        <w:rPr>
          <w:rFonts w:eastAsia="Calibri"/>
          <w:b/>
          <w:bCs/>
          <w:iCs/>
          <w:color w:val="000000" w:themeColor="text1"/>
          <w:sz w:val="26"/>
          <w:szCs w:val="26"/>
          <w:lang w:eastAsia="zh-CN" w:bidi="ar"/>
        </w:rPr>
      </w:pPr>
      <w:bookmarkStart w:id="44" w:name="_Toc194998827"/>
      <w:r w:rsidRPr="002A3A29">
        <w:rPr>
          <w:rFonts w:eastAsia="Calibri"/>
          <w:b/>
          <w:bCs/>
          <w:iCs/>
          <w:color w:val="000000" w:themeColor="text1"/>
          <w:sz w:val="26"/>
          <w:szCs w:val="26"/>
          <w:lang w:eastAsia="zh-CN" w:bidi="ar"/>
        </w:rPr>
        <w:t>3.2</w:t>
      </w:r>
      <w:r w:rsidR="002A3A29" w:rsidRPr="002A3A29">
        <w:rPr>
          <w:rFonts w:eastAsia="Calibri"/>
          <w:b/>
          <w:bCs/>
          <w:iCs/>
          <w:color w:val="000000" w:themeColor="text1"/>
          <w:sz w:val="26"/>
          <w:szCs w:val="26"/>
          <w:lang w:eastAsia="zh-CN" w:bidi="ar"/>
        </w:rPr>
        <w:tab/>
      </w:r>
      <w:r w:rsidRPr="002A3A29">
        <w:rPr>
          <w:rFonts w:eastAsia="Calibri"/>
          <w:b/>
          <w:bCs/>
          <w:iCs/>
          <w:color w:val="000000" w:themeColor="text1"/>
          <w:sz w:val="26"/>
          <w:szCs w:val="26"/>
          <w:lang w:eastAsia="zh-CN" w:bidi="ar"/>
        </w:rPr>
        <w:t xml:space="preserve"> Các nghiên cứu trước</w:t>
      </w:r>
      <w:bookmarkEnd w:id="44"/>
    </w:p>
    <w:p w14:paraId="50F0BF9C" w14:textId="4363D795" w:rsidR="009F18D6" w:rsidRPr="002A3A29" w:rsidRDefault="002A3A29" w:rsidP="00CB392E">
      <w:pPr>
        <w:pStyle w:val="Heading3"/>
        <w:spacing w:before="0" w:after="0" w:line="360" w:lineRule="auto"/>
        <w:jc w:val="both"/>
        <w:rPr>
          <w:rFonts w:ascii="Times New Roman" w:hAnsi="Times New Roman" w:cs="Times New Roman"/>
          <w:b/>
          <w:bCs/>
          <w:i/>
          <w:color w:val="000000" w:themeColor="text1"/>
          <w:sz w:val="26"/>
          <w:szCs w:val="26"/>
        </w:rPr>
      </w:pPr>
      <w:bookmarkStart w:id="45" w:name="_Toc194998828"/>
      <w:r w:rsidRPr="002A3A29">
        <w:rPr>
          <w:rFonts w:ascii="Times New Roman" w:hAnsi="Times New Roman" w:cs="Times New Roman"/>
          <w:b/>
          <w:bCs/>
          <w:i/>
          <w:color w:val="000000" w:themeColor="text1"/>
          <w:sz w:val="26"/>
          <w:szCs w:val="26"/>
        </w:rPr>
        <w:t>3.2.1</w:t>
      </w:r>
      <w:r w:rsidRPr="002A3A29">
        <w:rPr>
          <w:rFonts w:ascii="Times New Roman" w:hAnsi="Times New Roman" w:cs="Times New Roman"/>
          <w:b/>
          <w:bCs/>
          <w:i/>
          <w:color w:val="000000" w:themeColor="text1"/>
          <w:sz w:val="26"/>
          <w:szCs w:val="26"/>
        </w:rPr>
        <w:tab/>
      </w:r>
      <w:r w:rsidR="009F18D6" w:rsidRPr="002A3A29">
        <w:rPr>
          <w:rFonts w:ascii="Times New Roman" w:hAnsi="Times New Roman" w:cs="Times New Roman"/>
          <w:b/>
          <w:bCs/>
          <w:i/>
          <w:color w:val="000000" w:themeColor="text1"/>
          <w:sz w:val="26"/>
          <w:szCs w:val="26"/>
        </w:rPr>
        <w:t xml:space="preserve"> Nghiên cứu tác động của niềm tin tiêu dùng lên chỉ số thị trường chứng khoán</w:t>
      </w:r>
      <w:bookmarkEnd w:id="45"/>
    </w:p>
    <w:p w14:paraId="3EF39292" w14:textId="70624625" w:rsidR="009F18D6" w:rsidRPr="002A3A29" w:rsidRDefault="00B070A7" w:rsidP="00CB392E">
      <w:pPr>
        <w:spacing w:line="360" w:lineRule="auto"/>
        <w:ind w:firstLine="567"/>
        <w:jc w:val="both"/>
        <w:rPr>
          <w:color w:val="000000" w:themeColor="text1"/>
          <w:sz w:val="26"/>
          <w:szCs w:val="26"/>
        </w:rPr>
      </w:pPr>
      <w:r w:rsidRPr="00E64A58">
        <w:rPr>
          <w:rFonts w:eastAsia="SimSun"/>
          <w:color w:val="000000" w:themeColor="text1"/>
          <w:sz w:val="26"/>
          <w:szCs w:val="26"/>
        </w:rPr>
        <w:t xml:space="preserve">Các </w:t>
      </w:r>
      <w:r w:rsidR="009F18D6" w:rsidRPr="00E64A58">
        <w:rPr>
          <w:rFonts w:eastAsia="SimSun"/>
          <w:color w:val="000000" w:themeColor="text1"/>
          <w:sz w:val="26"/>
          <w:szCs w:val="26"/>
        </w:rPr>
        <w:t xml:space="preserve">nghiên cứu đã nghiên cứu cho nhóm quốc gia như nghiên cứu của </w:t>
      </w:r>
      <w:r w:rsidR="009F18D6" w:rsidRPr="00E64A58">
        <w:rPr>
          <w:color w:val="000000" w:themeColor="text1"/>
          <w:sz w:val="26"/>
          <w:szCs w:val="26"/>
        </w:rPr>
        <w:t>Chih-Chiang Hsu, Hung-Yu Lin &amp; Jyun-Yi Wu (2011) sử dụng dữ liệu của 21 quốc gia, nghiên cứu của</w:t>
      </w:r>
      <w:r w:rsidR="009F18D6" w:rsidRPr="00E64A58">
        <w:rPr>
          <w:color w:val="000000" w:themeColor="text1"/>
          <w:sz w:val="26"/>
          <w:szCs w:val="26"/>
          <w:lang w:bidi="ar"/>
        </w:rPr>
        <w:t xml:space="preserve"> Vichet Sum (2014) </w:t>
      </w:r>
      <w:r w:rsidR="009F18D6" w:rsidRPr="00E64A58">
        <w:rPr>
          <w:color w:val="000000" w:themeColor="text1"/>
          <w:sz w:val="26"/>
          <w:szCs w:val="26"/>
          <w:shd w:val="clear" w:color="auto" w:fill="FFFFFF"/>
          <w:lang w:eastAsia="zh-CN" w:bidi="ar"/>
        </w:rPr>
        <w:t xml:space="preserve">dựa trên phân tích dữ liệu hàng tháng </w:t>
      </w:r>
      <w:r w:rsidR="009F18D6" w:rsidRPr="00E64A58">
        <w:rPr>
          <w:color w:val="000000" w:themeColor="text1"/>
          <w:sz w:val="26"/>
          <w:szCs w:val="26"/>
          <w:shd w:val="clear" w:color="auto" w:fill="FFFFFF"/>
          <w:lang w:val="vi-VN" w:eastAsia="zh-CN" w:bidi="ar"/>
        </w:rPr>
        <w:t>của</w:t>
      </w:r>
      <w:r w:rsidR="009F18D6" w:rsidRPr="00E64A58">
        <w:rPr>
          <w:color w:val="000000" w:themeColor="text1"/>
          <w:sz w:val="26"/>
          <w:szCs w:val="26"/>
          <w:shd w:val="clear" w:color="auto" w:fill="FFFFFF"/>
          <w:lang w:eastAsia="zh-CN" w:bidi="ar"/>
        </w:rPr>
        <w:t xml:space="preserve"> 31 quốc gia</w:t>
      </w:r>
      <w:r w:rsidR="00F27859" w:rsidRPr="00E64A58">
        <w:rPr>
          <w:color w:val="000000" w:themeColor="text1"/>
          <w:sz w:val="26"/>
          <w:szCs w:val="26"/>
          <w:shd w:val="clear" w:color="auto" w:fill="FFFFFF"/>
          <w:lang w:eastAsia="zh-CN" w:bidi="ar"/>
        </w:rPr>
        <w:t>,</w:t>
      </w:r>
      <w:r w:rsidRPr="00E64A58">
        <w:rPr>
          <w:color w:val="000000" w:themeColor="text1"/>
          <w:sz w:val="26"/>
          <w:szCs w:val="26"/>
          <w:shd w:val="clear" w:color="auto" w:fill="FFFFFF"/>
          <w:lang w:eastAsia="zh-CN" w:bidi="ar"/>
        </w:rPr>
        <w:t xml:space="preserve"> và</w:t>
      </w:r>
      <w:r w:rsidR="009F18D6" w:rsidRPr="00E64A58">
        <w:rPr>
          <w:color w:val="000000" w:themeColor="text1"/>
          <w:sz w:val="26"/>
          <w:szCs w:val="26"/>
          <w:shd w:val="clear" w:color="auto" w:fill="FFFFFF"/>
          <w:lang w:eastAsia="zh-CN" w:bidi="ar"/>
        </w:rPr>
        <w:t xml:space="preserve"> </w:t>
      </w:r>
      <w:r w:rsidRPr="00E64A58">
        <w:rPr>
          <w:color w:val="000000" w:themeColor="text1"/>
          <w:sz w:val="26"/>
          <w:szCs w:val="26"/>
          <w:shd w:val="clear" w:color="auto" w:fill="FFFFFF"/>
          <w:lang w:eastAsia="zh-CN" w:bidi="ar"/>
        </w:rPr>
        <w:t>2</w:t>
      </w:r>
      <w:r w:rsidR="009F18D6" w:rsidRPr="00E64A58">
        <w:rPr>
          <w:color w:val="000000" w:themeColor="text1"/>
          <w:sz w:val="26"/>
          <w:szCs w:val="26"/>
          <w:shd w:val="clear" w:color="auto" w:fill="FFFFFF"/>
          <w:lang w:eastAsia="zh-CN" w:bidi="ar"/>
        </w:rPr>
        <w:t xml:space="preserve"> bài nghiên cứu đã nghiên cứu riêng cho một quốc gia độc lập riêng lẽ là nghiên cứu của</w:t>
      </w:r>
      <w:r w:rsidR="009F18D6" w:rsidRPr="00E64A58">
        <w:rPr>
          <w:rFonts w:eastAsia="SimSun"/>
          <w:color w:val="000000" w:themeColor="text1"/>
          <w:sz w:val="26"/>
          <w:szCs w:val="26"/>
        </w:rPr>
        <w:t xml:space="preserve"> </w:t>
      </w:r>
      <w:r w:rsidR="009F18D6" w:rsidRPr="00E64A58">
        <w:rPr>
          <w:color w:val="000000" w:themeColor="text1"/>
          <w:sz w:val="26"/>
          <w:szCs w:val="26"/>
        </w:rPr>
        <w:t xml:space="preserve">Afshar, T. (2007) sử dụng dữ liệu của Thổ Nhĩ Kỳ và nghiên cứu của </w:t>
      </w:r>
      <w:r w:rsidR="009F18D6" w:rsidRPr="00E64A58">
        <w:rPr>
          <w:rFonts w:eastAsia="Times"/>
          <w:color w:val="000000" w:themeColor="text1"/>
          <w:sz w:val="26"/>
          <w:szCs w:val="26"/>
          <w:shd w:val="clear" w:color="auto" w:fill="FFFFFF"/>
        </w:rPr>
        <w:t>Nitin Balwani &amp; cộng sự (2017) sử dụng dữ liệu chứng khoán Ấn Độ</w:t>
      </w:r>
      <w:r w:rsidRPr="00E64A58">
        <w:rPr>
          <w:rFonts w:eastAsia="Times"/>
          <w:color w:val="000000" w:themeColor="text1"/>
          <w:sz w:val="26"/>
          <w:szCs w:val="26"/>
          <w:shd w:val="clear" w:color="auto" w:fill="FFFFFF"/>
        </w:rPr>
        <w:t xml:space="preserve"> </w:t>
      </w:r>
      <w:r w:rsidR="009F18D6" w:rsidRPr="00E64A58">
        <w:rPr>
          <w:rFonts w:eastAsia="Times"/>
          <w:color w:val="000000" w:themeColor="text1"/>
          <w:sz w:val="26"/>
          <w:szCs w:val="26"/>
          <w:shd w:val="clear" w:color="auto" w:fill="FFFFFF"/>
        </w:rPr>
        <w:t>đều</w:t>
      </w:r>
      <w:r w:rsidR="009F18D6" w:rsidRPr="00E64A58">
        <w:rPr>
          <w:rFonts w:eastAsia="SimSun"/>
          <w:color w:val="000000" w:themeColor="text1"/>
          <w:sz w:val="26"/>
          <w:szCs w:val="26"/>
        </w:rPr>
        <w:t xml:space="preserve"> cho rằng </w:t>
      </w:r>
      <w:r w:rsidR="009F18D6" w:rsidRPr="00E64A58">
        <w:rPr>
          <w:color w:val="000000" w:themeColor="text1"/>
          <w:sz w:val="26"/>
          <w:szCs w:val="26"/>
        </w:rPr>
        <w:t xml:space="preserve">niềm tin tiêu dùng có tác động tích cực </w:t>
      </w:r>
      <w:r w:rsidR="009F18D6" w:rsidRPr="00E64A58">
        <w:rPr>
          <w:color w:val="000000" w:themeColor="text1"/>
          <w:sz w:val="26"/>
          <w:szCs w:val="26"/>
        </w:rPr>
        <w:lastRenderedPageBreak/>
        <w:t xml:space="preserve">đến thị trường chứng khoán; </w:t>
      </w:r>
      <w:r w:rsidR="00546D66">
        <w:rPr>
          <w:color w:val="000000" w:themeColor="text1"/>
          <w:sz w:val="26"/>
          <w:szCs w:val="26"/>
        </w:rPr>
        <w:t xml:space="preserve">Còn </w:t>
      </w:r>
      <w:r w:rsidR="00E64A58">
        <w:rPr>
          <w:color w:val="000000" w:themeColor="text1"/>
          <w:sz w:val="26"/>
          <w:szCs w:val="26"/>
        </w:rPr>
        <w:t xml:space="preserve">nghiên cứu của </w:t>
      </w:r>
      <w:r w:rsidR="009F18D6" w:rsidRPr="00E64A58">
        <w:rPr>
          <w:color w:val="000000" w:themeColor="text1"/>
          <w:sz w:val="26"/>
          <w:szCs w:val="26"/>
          <w:shd w:val="clear" w:color="auto" w:fill="FFFFFF"/>
        </w:rPr>
        <w:t>Gaspar, Raquel M. and Jiaming, Xu (2023)</w:t>
      </w:r>
      <w:r w:rsidR="009F18D6" w:rsidRPr="00E64A58">
        <w:rPr>
          <w:bCs/>
          <w:color w:val="000000" w:themeColor="text1"/>
          <w:sz w:val="26"/>
          <w:szCs w:val="26"/>
        </w:rPr>
        <w:t xml:space="preserve"> sử dụng dữ liệu của Châu Âu, Mỹ và Trung Quốc cũng kết luận rằng có mối tương quan tích cực 2 chiều giữa </w:t>
      </w:r>
      <w:r w:rsidR="009F18D6" w:rsidRPr="00E64A58">
        <w:rPr>
          <w:color w:val="000000" w:themeColor="text1"/>
          <w:sz w:val="26"/>
          <w:szCs w:val="26"/>
        </w:rPr>
        <w:t>niềm tin tiêu dùng</w:t>
      </w:r>
      <w:r w:rsidR="009F18D6" w:rsidRPr="00E64A58">
        <w:rPr>
          <w:bCs/>
          <w:color w:val="000000" w:themeColor="text1"/>
          <w:sz w:val="26"/>
          <w:szCs w:val="26"/>
        </w:rPr>
        <w:t xml:space="preserve"> và lợi nhuận thị trường chứng khoán. </w:t>
      </w:r>
      <w:r w:rsidR="00E64A58" w:rsidRPr="00E64A58">
        <w:rPr>
          <w:bCs/>
          <w:color w:val="000000" w:themeColor="text1"/>
          <w:sz w:val="26"/>
          <w:szCs w:val="26"/>
        </w:rPr>
        <w:t>Tại thị trường Trung Quốc thì</w:t>
      </w:r>
      <w:r w:rsidR="00E64A58" w:rsidRPr="002A3A29">
        <w:rPr>
          <w:bCs/>
          <w:color w:val="000000" w:themeColor="text1"/>
          <w:sz w:val="26"/>
          <w:szCs w:val="26"/>
        </w:rPr>
        <w:t xml:space="preserve"> chỉ có tác động 1 chiều từ sự thay đổi của CCI có thể giải thích được lợi nhuận cổ phiếu Trung Quốc</w:t>
      </w:r>
      <w:r w:rsidR="00E64A58">
        <w:rPr>
          <w:color w:val="000000" w:themeColor="text1"/>
          <w:sz w:val="26"/>
          <w:szCs w:val="26"/>
          <w:shd w:val="clear" w:color="auto" w:fill="FFFFFF"/>
          <w:lang w:eastAsia="zh-CN" w:bidi="ar"/>
        </w:rPr>
        <w:t xml:space="preserve">. </w:t>
      </w:r>
      <w:r w:rsidRPr="00E64A58">
        <w:rPr>
          <w:color w:val="000000" w:themeColor="text1"/>
          <w:sz w:val="26"/>
          <w:szCs w:val="26"/>
          <w:shd w:val="clear" w:color="auto" w:fill="FFFFFF"/>
          <w:lang w:eastAsia="zh-CN" w:bidi="ar"/>
        </w:rPr>
        <w:t>Nghiên cứu của Phan Thị Hằng Nga &amp; Lữ Xuân Trang (2023), đã sử dụng dữ liệu của 10 quốc gia có thu nhập trung bình để nghiên cứu cũng khẳng định rằng có mối quan hệ 2 chiều giữa niềm tin tiêu dùng v</w:t>
      </w:r>
      <w:r w:rsidR="00E64A58">
        <w:rPr>
          <w:color w:val="000000" w:themeColor="text1"/>
          <w:sz w:val="26"/>
          <w:szCs w:val="26"/>
          <w:shd w:val="clear" w:color="auto" w:fill="FFFFFF"/>
          <w:lang w:eastAsia="zh-CN" w:bidi="ar"/>
        </w:rPr>
        <w:t>à chỉ số thị trường chứng khoán</w:t>
      </w:r>
      <w:r w:rsidR="009F18D6" w:rsidRPr="002A3A29">
        <w:rPr>
          <w:bCs/>
          <w:color w:val="000000" w:themeColor="text1"/>
          <w:sz w:val="26"/>
          <w:szCs w:val="26"/>
        </w:rPr>
        <w:t>. Các nghiên cứu này cho thấy k</w:t>
      </w:r>
      <w:r w:rsidR="009F18D6" w:rsidRPr="002A3A29">
        <w:rPr>
          <w:color w:val="000000" w:themeColor="text1"/>
          <w:sz w:val="26"/>
          <w:szCs w:val="26"/>
        </w:rPr>
        <w:t xml:space="preserve">hi người tiêu dùng tin tưởng vào ý kiến riêng của họ, đồng thời họ có niềm tin mãnh liệt và thái độ lạc quan đối với tình hình kinh doanh hoặc đầu tư trong tương lai, đồng thời dựa vào kỳ vọng tích cực về điều kiện kinh tế trong tương lai, người tiêu dùng sẽ có động lực đầu tư vào thị trường chứng khoán. Riêng nghiên cứu của Chih-Chiang Hsu, Hung-Yu Lin &amp; Jyun-Yi Wu (2011) chỉ xét mối quan hệ ngắn hạn giữa CCI và SMI. Cũng như </w:t>
      </w:r>
      <w:r w:rsidR="009F18D6" w:rsidRPr="002A3A29">
        <w:rPr>
          <w:rFonts w:eastAsia="Courier New"/>
          <w:color w:val="000000" w:themeColor="text1"/>
          <w:sz w:val="26"/>
          <w:szCs w:val="26"/>
          <w:shd w:val="clear" w:color="auto" w:fill="FFFFFF"/>
        </w:rPr>
        <w:t>Koy, A. &amp; Akkaya, M. (2017)</w:t>
      </w:r>
      <w:r w:rsidR="009F18D6" w:rsidRPr="002A3A29">
        <w:rPr>
          <w:color w:val="000000" w:themeColor="text1"/>
          <w:sz w:val="26"/>
          <w:szCs w:val="26"/>
        </w:rPr>
        <w:t>, tác giả nghiên cứu trong giai đoạn thị trường giảm và cho rằng sự bi quan của thị trường có tác động cùng chiều đến lợi</w:t>
      </w:r>
      <w:r w:rsidR="00C86E48">
        <w:rPr>
          <w:color w:val="000000" w:themeColor="text1"/>
          <w:sz w:val="26"/>
          <w:szCs w:val="26"/>
        </w:rPr>
        <w:t xml:space="preserve"> nhuận của cổ phiếu. Ngoài ra, 4</w:t>
      </w:r>
      <w:r w:rsidR="009F18D6" w:rsidRPr="002A3A29">
        <w:rPr>
          <w:color w:val="000000" w:themeColor="text1"/>
          <w:sz w:val="26"/>
          <w:szCs w:val="26"/>
        </w:rPr>
        <w:t xml:space="preserve"> nghiên cứu đến từ Việt Nam là Nguyễn Kim Nam &amp; Nguyễn Thị Hằng Nga (2016), Nguyễn Trọng Tài (2016) và Phạm Ngọc Toàn (2018)</w:t>
      </w:r>
      <w:r w:rsidR="00C86E48">
        <w:rPr>
          <w:color w:val="000000" w:themeColor="text1"/>
          <w:sz w:val="26"/>
          <w:szCs w:val="26"/>
        </w:rPr>
        <w:t>, Phan Thị Hằng Nga &amp; Lữ Xuân Trang (2023)</w:t>
      </w:r>
      <w:r w:rsidR="009F18D6" w:rsidRPr="002A3A29">
        <w:rPr>
          <w:color w:val="000000" w:themeColor="text1"/>
          <w:sz w:val="26"/>
          <w:szCs w:val="26"/>
        </w:rPr>
        <w:t xml:space="preserve"> mặc dù sử dụng mô hình khác nhau và dữ liệu cho mô hình cũng khác nhau, nhưng kết quả cũng khẳng định rằng tâm lý nhà </w:t>
      </w:r>
      <w:r w:rsidR="00F27859" w:rsidRPr="002A3A29">
        <w:rPr>
          <w:color w:val="000000" w:themeColor="text1"/>
          <w:sz w:val="26"/>
          <w:szCs w:val="26"/>
        </w:rPr>
        <w:t xml:space="preserve">đầu tư tác động tích cực </w:t>
      </w:r>
      <w:r w:rsidR="009F18D6" w:rsidRPr="002A3A29">
        <w:rPr>
          <w:color w:val="000000" w:themeColor="text1"/>
          <w:sz w:val="26"/>
          <w:szCs w:val="26"/>
        </w:rPr>
        <w:t>tới sự ổn định của thị trường chứng khoán Việt Nam. Đặc biệt, nghiên cứu của Bannigidadmath, D. (2020) chỉ nghiên cứu 9</w:t>
      </w:r>
      <w:r w:rsidR="009F18D6" w:rsidRPr="002A3A29">
        <w:rPr>
          <w:rFonts w:eastAsia="Times"/>
          <w:color w:val="000000" w:themeColor="text1"/>
          <w:sz w:val="26"/>
          <w:szCs w:val="26"/>
          <w:lang w:eastAsia="zh-CN" w:bidi="ar"/>
        </w:rPr>
        <w:t xml:space="preserve"> ngành của Indonesia và cho rằng n</w:t>
      </w:r>
      <w:r w:rsidR="009F18D6" w:rsidRPr="002A3A29">
        <w:rPr>
          <w:color w:val="000000" w:themeColor="text1"/>
          <w:sz w:val="26"/>
          <w:szCs w:val="26"/>
        </w:rPr>
        <w:t xml:space="preserve">hững thay đổi có độ trễ trong tâm lý người tiêu dùng sẽ dự đoán tích cực đến thị trường chứng khoán của ba ngành là dầu, khí đốt, hàng tiêu dùng và dịch vụ tiêu dùng. </w:t>
      </w:r>
    </w:p>
    <w:p w14:paraId="214ACF25" w14:textId="77777777" w:rsidR="009F18D6" w:rsidRPr="002A3A29" w:rsidRDefault="009F18D6" w:rsidP="00CB392E">
      <w:pPr>
        <w:shd w:val="clear" w:color="auto" w:fill="FFFFFF"/>
        <w:spacing w:line="360" w:lineRule="auto"/>
        <w:ind w:firstLine="567"/>
        <w:jc w:val="both"/>
        <w:rPr>
          <w:color w:val="000000" w:themeColor="text1"/>
          <w:sz w:val="26"/>
          <w:szCs w:val="26"/>
        </w:rPr>
      </w:pPr>
      <w:r w:rsidRPr="002A3A29">
        <w:rPr>
          <w:color w:val="000000" w:themeColor="text1"/>
          <w:sz w:val="26"/>
          <w:szCs w:val="26"/>
        </w:rPr>
        <w:t>Bên cạnh đó, Nghiên cứu Kemmeth L. Fisher và Meir Statman (2003) cho rằng CCI tác động ngược chiều đến SMI. Đặc biệt trong nghiên cứu của Baker, M.</w:t>
      </w:r>
      <w:r w:rsidRPr="002A3A29">
        <w:rPr>
          <w:color w:val="000000" w:themeColor="text1"/>
          <w:sz w:val="26"/>
          <w:szCs w:val="26"/>
          <w:lang w:val="vi-VN"/>
        </w:rPr>
        <w:t xml:space="preserve"> &amp; </w:t>
      </w:r>
      <w:r w:rsidRPr="002A3A29">
        <w:rPr>
          <w:color w:val="000000" w:themeColor="text1"/>
          <w:sz w:val="26"/>
          <w:szCs w:val="26"/>
          <w:shd w:val="clear" w:color="auto" w:fill="FFFFFF"/>
          <w:lang w:eastAsia="zh-CN" w:bidi="ar"/>
        </w:rPr>
        <w:t>Wurgler, J.</w:t>
      </w:r>
      <w:r w:rsidRPr="002A3A29">
        <w:rPr>
          <w:color w:val="000000" w:themeColor="text1"/>
          <w:sz w:val="26"/>
          <w:szCs w:val="26"/>
        </w:rPr>
        <w:t xml:space="preserve"> (2006) cho rằng khi tâm lý thấp thì các cổ phiếu nhỏ kiếm được lợi nhuận, nhưng khi tâm lý cao thì không xảy ra. Ngoài ra, trong một nghiên cứu tại Việt Nam thì Trần Thị Vân Anh (2020) đã nghiên cứu dữ liệu thị trường chứng khoán Việt Nam giai đoạn dịch COVID-19 và kết luận rằng yếu tố tâm lý người tiêu dùng giai đoạn dịch COVID-19  có tác động ngược chiều tới thị trường chứng khoán Việt Nam.</w:t>
      </w:r>
    </w:p>
    <w:p w14:paraId="4DF98BB1" w14:textId="7E03254C" w:rsidR="009F18D6" w:rsidRPr="002A3A29" w:rsidRDefault="009F18D6" w:rsidP="00CB392E">
      <w:pPr>
        <w:pStyle w:val="NormalWeb"/>
        <w:tabs>
          <w:tab w:val="left" w:pos="0"/>
          <w:tab w:val="left" w:pos="567"/>
        </w:tabs>
        <w:spacing w:before="0" w:beforeAutospacing="0" w:after="0" w:afterAutospacing="0" w:line="360" w:lineRule="auto"/>
        <w:ind w:firstLine="567"/>
        <w:rPr>
          <w:rFonts w:eastAsia="SimSun"/>
          <w:color w:val="000000" w:themeColor="text1"/>
          <w:sz w:val="26"/>
          <w:szCs w:val="26"/>
        </w:rPr>
      </w:pPr>
      <w:r w:rsidRPr="002A3A29">
        <w:rPr>
          <w:color w:val="000000" w:themeColor="text1"/>
          <w:sz w:val="26"/>
          <w:szCs w:val="26"/>
        </w:rPr>
        <w:lastRenderedPageBreak/>
        <w:tab/>
        <w:t>Ngoài những nghiên cứu cho rằng niềm tin tiêu dùng có tác động đến SMI thì nghiên cứu của Willem Van Zandweghe (2019) lại cho rằng những thay đổi trong niềm tin không dự đoán những thay đổi trong giá cổ phiếu và nghiên cứu của Bremmer, D. (2008) cũng cho rằng niềm tin tiêu dùng không ảnh hưởng đến giá cổ phiếu.</w:t>
      </w:r>
    </w:p>
    <w:p w14:paraId="7970E98D" w14:textId="63103923" w:rsidR="009F18D6" w:rsidRPr="002A3A29" w:rsidRDefault="009F18D6" w:rsidP="009270C0">
      <w:pPr>
        <w:pStyle w:val="CommentText"/>
        <w:spacing w:after="0" w:line="360" w:lineRule="auto"/>
        <w:jc w:val="both"/>
        <w:outlineLvl w:val="2"/>
        <w:rPr>
          <w:rFonts w:ascii="Times New Roman" w:hAnsi="Times New Roman" w:hint="default"/>
          <w:b/>
          <w:bCs/>
          <w:i/>
          <w:color w:val="000000" w:themeColor="text1"/>
          <w:sz w:val="26"/>
          <w:szCs w:val="26"/>
        </w:rPr>
      </w:pPr>
      <w:bookmarkStart w:id="46" w:name="_Toc150800365"/>
      <w:bookmarkStart w:id="47" w:name="_Toc145830151"/>
      <w:bookmarkStart w:id="48" w:name="_Toc15240"/>
      <w:bookmarkStart w:id="49" w:name="_Toc1935"/>
      <w:bookmarkStart w:id="50" w:name="_Toc10555"/>
      <w:bookmarkStart w:id="51" w:name="_Toc177939973"/>
      <w:bookmarkStart w:id="52" w:name="_Toc194998829"/>
      <w:r w:rsidRPr="002A3A29">
        <w:rPr>
          <w:rFonts w:ascii="Times New Roman" w:hAnsi="Times New Roman" w:hint="default"/>
          <w:b/>
          <w:bCs/>
          <w:i/>
          <w:color w:val="000000" w:themeColor="text1"/>
          <w:sz w:val="26"/>
          <w:szCs w:val="26"/>
        </w:rPr>
        <w:t>3.2.2</w:t>
      </w:r>
      <w:r w:rsidR="002A3A29" w:rsidRPr="002A3A29">
        <w:rPr>
          <w:rFonts w:ascii="Times New Roman" w:hAnsi="Times New Roman" w:hint="default"/>
          <w:b/>
          <w:bCs/>
          <w:i/>
          <w:color w:val="000000" w:themeColor="text1"/>
          <w:sz w:val="26"/>
          <w:szCs w:val="26"/>
        </w:rPr>
        <w:tab/>
      </w:r>
      <w:r w:rsidRPr="002A3A29">
        <w:rPr>
          <w:rFonts w:ascii="Times New Roman" w:hAnsi="Times New Roman" w:hint="default"/>
          <w:b/>
          <w:bCs/>
          <w:i/>
          <w:color w:val="000000" w:themeColor="text1"/>
          <w:sz w:val="26"/>
          <w:szCs w:val="26"/>
        </w:rPr>
        <w:t xml:space="preserve"> Nghiên cứu </w:t>
      </w:r>
      <w:bookmarkEnd w:id="46"/>
      <w:bookmarkEnd w:id="47"/>
      <w:bookmarkEnd w:id="48"/>
      <w:bookmarkEnd w:id="49"/>
      <w:bookmarkEnd w:id="50"/>
      <w:r w:rsidRPr="002A3A29">
        <w:rPr>
          <w:rFonts w:ascii="Times New Roman" w:hAnsi="Times New Roman" w:hint="default"/>
          <w:b/>
          <w:bCs/>
          <w:i/>
          <w:color w:val="000000" w:themeColor="text1"/>
          <w:sz w:val="26"/>
          <w:szCs w:val="26"/>
        </w:rPr>
        <w:t>tác động của chỉ số thị trường chứng khoán lên niềm tin tiêu dùng</w:t>
      </w:r>
      <w:bookmarkEnd w:id="51"/>
      <w:bookmarkEnd w:id="52"/>
    </w:p>
    <w:p w14:paraId="7BBCC7C5" w14:textId="623C1D58" w:rsidR="009F18D6" w:rsidRPr="002A3A29" w:rsidRDefault="009F18D6" w:rsidP="00CB392E">
      <w:pPr>
        <w:pStyle w:val="NormalWeb"/>
        <w:tabs>
          <w:tab w:val="left" w:pos="0"/>
          <w:tab w:val="left" w:pos="567"/>
        </w:tabs>
        <w:spacing w:before="0" w:beforeAutospacing="0" w:after="0" w:afterAutospacing="0" w:line="360" w:lineRule="auto"/>
        <w:ind w:firstLine="567"/>
        <w:rPr>
          <w:rFonts w:eastAsia="SimSun"/>
          <w:color w:val="000000" w:themeColor="text1"/>
          <w:sz w:val="26"/>
          <w:szCs w:val="26"/>
        </w:rPr>
      </w:pPr>
      <w:r w:rsidRPr="002A3A29">
        <w:rPr>
          <w:color w:val="000000" w:themeColor="text1"/>
          <w:sz w:val="26"/>
          <w:szCs w:val="26"/>
        </w:rPr>
        <w:tab/>
        <w:t xml:space="preserve">Hầu hết các nghiên cứu đều cho rằng SMI đều tác động cùng chiều lên niềm tin tiêu dùng, chẳng hạn như nghiên cứu của </w:t>
      </w:r>
      <w:r w:rsidRPr="002A3A29">
        <w:rPr>
          <w:rFonts w:eastAsia="Courier New"/>
          <w:color w:val="000000" w:themeColor="text1"/>
          <w:sz w:val="26"/>
          <w:szCs w:val="26"/>
          <w:shd w:val="clear" w:color="auto" w:fill="FFFFFF"/>
        </w:rPr>
        <w:t>Jansen, W. J. &amp; Nahuis, N. J. (2003)</w:t>
      </w:r>
      <w:r w:rsidRPr="002A3A29">
        <w:rPr>
          <w:color w:val="000000" w:themeColor="text1"/>
          <w:sz w:val="26"/>
          <w:szCs w:val="26"/>
        </w:rPr>
        <w:t xml:space="preserve"> sử dụng dữ liệu của 11 quốc gia Châu Âu, nghiên cứu của Maria Ward Otoo </w:t>
      </w:r>
      <w:r w:rsidRPr="002A3A29">
        <w:rPr>
          <w:rFonts w:eastAsia="NotoSansMono-Regular"/>
          <w:color w:val="000000" w:themeColor="text1"/>
          <w:sz w:val="26"/>
          <w:szCs w:val="26"/>
          <w:lang w:val="vi-VN"/>
        </w:rPr>
        <w:t>(1999)</w:t>
      </w:r>
      <w:r w:rsidRPr="002A3A29">
        <w:rPr>
          <w:color w:val="000000" w:themeColor="text1"/>
          <w:sz w:val="26"/>
          <w:szCs w:val="26"/>
        </w:rPr>
        <w:t xml:space="preserve"> sử dụng dữ liệu tại Mỹ, nghiên cứu của Bremmer, D. (2008); Willem Van Zandweghe (2019) sử dụng chỉ số S&amp;P 500 và chỉ số tâm lý người tiêu dùng của Đại học Michigan. Đặc biệt nghiên cứu Đoàn Anh Tuấn và cộng sự (2016) có nghiên cứu thêm trường hợp khi xu hướng thị trường giảm điểm, hành vi bầy đàn được biểu hiện với mức độ mạnh hơn so với lúc thị trường tăng điểm. </w:t>
      </w:r>
    </w:p>
    <w:p w14:paraId="359B0F48" w14:textId="4ACA2EBD" w:rsidR="00CD2637" w:rsidRPr="002A3A29" w:rsidRDefault="00CD2637" w:rsidP="005E2783">
      <w:pPr>
        <w:pStyle w:val="Heading2"/>
        <w:spacing w:before="0" w:after="0" w:line="360" w:lineRule="auto"/>
        <w:jc w:val="both"/>
        <w:rPr>
          <w:rFonts w:ascii="Times New Roman" w:hAnsi="Times New Roman" w:cs="Times New Roman"/>
          <w:b/>
          <w:color w:val="000000" w:themeColor="text1"/>
          <w:sz w:val="26"/>
          <w:szCs w:val="26"/>
        </w:rPr>
      </w:pPr>
      <w:bookmarkStart w:id="53" w:name="_Toc194998830"/>
      <w:r w:rsidRPr="002A3A29">
        <w:rPr>
          <w:rFonts w:ascii="Times New Roman" w:hAnsi="Times New Roman" w:cs="Times New Roman"/>
          <w:b/>
          <w:color w:val="000000" w:themeColor="text1"/>
          <w:sz w:val="26"/>
          <w:szCs w:val="26"/>
        </w:rPr>
        <w:t>3.</w:t>
      </w:r>
      <w:r w:rsidR="009F18D6" w:rsidRPr="002A3A29">
        <w:rPr>
          <w:rFonts w:ascii="Times New Roman" w:hAnsi="Times New Roman" w:cs="Times New Roman"/>
          <w:b/>
          <w:color w:val="000000" w:themeColor="text1"/>
          <w:sz w:val="26"/>
          <w:szCs w:val="26"/>
        </w:rPr>
        <w:t>3</w:t>
      </w:r>
      <w:r w:rsidR="002A3A29" w:rsidRPr="002A3A29">
        <w:rPr>
          <w:rFonts w:ascii="Times New Roman" w:hAnsi="Times New Roman" w:cs="Times New Roman"/>
          <w:b/>
          <w:color w:val="000000" w:themeColor="text1"/>
          <w:sz w:val="26"/>
          <w:szCs w:val="26"/>
        </w:rPr>
        <w:tab/>
      </w:r>
      <w:r w:rsidRPr="002A3A29">
        <w:rPr>
          <w:rFonts w:ascii="Times New Roman" w:hAnsi="Times New Roman" w:cs="Times New Roman"/>
          <w:b/>
          <w:color w:val="000000" w:themeColor="text1"/>
          <w:sz w:val="26"/>
          <w:szCs w:val="26"/>
        </w:rPr>
        <w:t xml:space="preserve"> Phân tích mối quan hệ giữa chỉ số </w:t>
      </w:r>
      <w:r w:rsidR="003F3BB0" w:rsidRPr="002A3A29">
        <w:rPr>
          <w:rFonts w:ascii="Times New Roman" w:hAnsi="Times New Roman" w:cs="Times New Roman"/>
          <w:b/>
          <w:color w:val="000000" w:themeColor="text1"/>
          <w:sz w:val="26"/>
          <w:szCs w:val="26"/>
        </w:rPr>
        <w:t xml:space="preserve">thị trường </w:t>
      </w:r>
      <w:r w:rsidRPr="002A3A29">
        <w:rPr>
          <w:rFonts w:ascii="Times New Roman" w:hAnsi="Times New Roman" w:cs="Times New Roman"/>
          <w:b/>
          <w:color w:val="000000" w:themeColor="text1"/>
          <w:sz w:val="26"/>
          <w:szCs w:val="26"/>
        </w:rPr>
        <w:t xml:space="preserve">chứng khoán và niềm tin tiêu dùng </w:t>
      </w:r>
      <w:r w:rsidR="003F3BB0" w:rsidRPr="002A3A29">
        <w:rPr>
          <w:rFonts w:ascii="Times New Roman" w:hAnsi="Times New Roman" w:cs="Times New Roman"/>
          <w:b/>
          <w:color w:val="000000" w:themeColor="text1"/>
          <w:sz w:val="26"/>
          <w:szCs w:val="26"/>
        </w:rPr>
        <w:t>tại các quốc gia có thu nhập trung bình.</w:t>
      </w:r>
      <w:bookmarkEnd w:id="53"/>
    </w:p>
    <w:p w14:paraId="0FF6CD60" w14:textId="2F3F9288" w:rsidR="000811E4" w:rsidRPr="002A3A29" w:rsidRDefault="009F18D6" w:rsidP="005E2783">
      <w:pPr>
        <w:pStyle w:val="Heading3"/>
        <w:spacing w:before="0" w:after="0" w:line="360" w:lineRule="auto"/>
        <w:rPr>
          <w:rFonts w:ascii="Times New Roman" w:hAnsi="Times New Roman" w:cs="Times New Roman"/>
          <w:color w:val="000000" w:themeColor="text1"/>
          <w:sz w:val="26"/>
          <w:szCs w:val="26"/>
          <w:lang w:bidi="ar"/>
        </w:rPr>
      </w:pPr>
      <w:bookmarkStart w:id="54" w:name="_Toc194998831"/>
      <w:r w:rsidRPr="002A3A29">
        <w:rPr>
          <w:rFonts w:ascii="Times New Roman" w:hAnsi="Times New Roman" w:cs="Times New Roman"/>
          <w:b/>
          <w:i/>
          <w:color w:val="000000" w:themeColor="text1"/>
          <w:sz w:val="26"/>
          <w:szCs w:val="26"/>
          <w:lang w:bidi="ar"/>
        </w:rPr>
        <w:t>3.3</w:t>
      </w:r>
      <w:r w:rsidR="009257EB" w:rsidRPr="002A3A29">
        <w:rPr>
          <w:rFonts w:ascii="Times New Roman" w:hAnsi="Times New Roman" w:cs="Times New Roman"/>
          <w:b/>
          <w:i/>
          <w:color w:val="000000" w:themeColor="text1"/>
          <w:sz w:val="26"/>
          <w:szCs w:val="26"/>
          <w:lang w:bidi="ar"/>
        </w:rPr>
        <w:t>.1</w:t>
      </w:r>
      <w:r w:rsidR="002A3A29" w:rsidRPr="002A3A29">
        <w:rPr>
          <w:rFonts w:ascii="Times New Roman" w:hAnsi="Times New Roman" w:cs="Times New Roman"/>
          <w:b/>
          <w:i/>
          <w:color w:val="000000" w:themeColor="text1"/>
          <w:sz w:val="26"/>
          <w:szCs w:val="26"/>
          <w:lang w:bidi="ar"/>
        </w:rPr>
        <w:tab/>
      </w:r>
      <w:r w:rsidR="009257EB" w:rsidRPr="002A3A29">
        <w:rPr>
          <w:rFonts w:ascii="Times New Roman" w:hAnsi="Times New Roman" w:cs="Times New Roman"/>
          <w:b/>
          <w:i/>
          <w:color w:val="000000" w:themeColor="text1"/>
          <w:sz w:val="26"/>
          <w:szCs w:val="26"/>
          <w:lang w:bidi="ar"/>
        </w:rPr>
        <w:t xml:space="preserve"> </w:t>
      </w:r>
      <w:r w:rsidR="000811E4" w:rsidRPr="002A3A29">
        <w:rPr>
          <w:rFonts w:ascii="Times New Roman" w:hAnsi="Times New Roman" w:cs="Times New Roman"/>
          <w:b/>
          <w:i/>
          <w:color w:val="000000" w:themeColor="text1"/>
          <w:sz w:val="26"/>
          <w:szCs w:val="26"/>
          <w:lang w:bidi="ar"/>
        </w:rPr>
        <w:t>Thực trạng về niềm tin tiêu dùng và chỉ số chứng khoán của các quốc gia có thu nhập trung bình</w:t>
      </w:r>
      <w:r w:rsidR="000811E4" w:rsidRPr="002A3A29">
        <w:rPr>
          <w:rFonts w:ascii="Times New Roman" w:hAnsi="Times New Roman" w:cs="Times New Roman"/>
          <w:color w:val="000000" w:themeColor="text1"/>
          <w:sz w:val="26"/>
          <w:szCs w:val="26"/>
          <w:lang w:bidi="ar"/>
        </w:rPr>
        <w:t>.</w:t>
      </w:r>
      <w:bookmarkEnd w:id="54"/>
    </w:p>
    <w:p w14:paraId="0A318683" w14:textId="7B0900D9" w:rsidR="000811E4" w:rsidRPr="002A3A29" w:rsidRDefault="00F94424" w:rsidP="005E2783">
      <w:pPr>
        <w:spacing w:line="360" w:lineRule="auto"/>
        <w:ind w:firstLine="567"/>
        <w:jc w:val="both"/>
        <w:rPr>
          <w:rFonts w:eastAsia="SimSun"/>
          <w:color w:val="000000" w:themeColor="text1"/>
          <w:sz w:val="26"/>
          <w:szCs w:val="26"/>
        </w:rPr>
      </w:pPr>
      <w:r w:rsidRPr="002A3A29">
        <w:rPr>
          <w:color w:val="000000" w:themeColor="text1"/>
          <w:sz w:val="26"/>
          <w:szCs w:val="26"/>
          <w:lang w:val="en"/>
        </w:rPr>
        <w:t>Thị trường chứng khoán</w:t>
      </w:r>
      <w:r w:rsidR="000811E4" w:rsidRPr="002A3A29">
        <w:rPr>
          <w:color w:val="000000" w:themeColor="text1"/>
          <w:sz w:val="26"/>
          <w:szCs w:val="26"/>
        </w:rPr>
        <w:t xml:space="preserve"> </w:t>
      </w:r>
      <w:r w:rsidR="000811E4" w:rsidRPr="002A3A29">
        <w:rPr>
          <w:color w:val="000000" w:themeColor="text1"/>
          <w:sz w:val="26"/>
          <w:szCs w:val="26"/>
          <w:lang w:val="en"/>
        </w:rPr>
        <w:t>đóng vai trò vô cùng quan trọng trong sự phát triển kinh tế ở mỗi quốc gia. Trong suốt thời gian qua, thị trường chứng khoán luôn biến động theo các sự kiện kinh tế, theo tâm lý nhà đầu tư</w:t>
      </w:r>
      <w:r w:rsidR="000811E4" w:rsidRPr="002A3A29">
        <w:rPr>
          <w:color w:val="000000" w:themeColor="text1"/>
          <w:sz w:val="26"/>
          <w:szCs w:val="26"/>
        </w:rPr>
        <w:t xml:space="preserve">, </w:t>
      </w:r>
      <w:r w:rsidR="000811E4" w:rsidRPr="002A3A29">
        <w:rPr>
          <w:color w:val="000000" w:themeColor="text1"/>
          <w:sz w:val="26"/>
          <w:szCs w:val="26"/>
          <w:lang w:val="en"/>
        </w:rPr>
        <w:t xml:space="preserve">điều này được thấy rõ trong giai đoạn đại dịch </w:t>
      </w:r>
      <w:r w:rsidR="000811E4" w:rsidRPr="002A3A29">
        <w:rPr>
          <w:color w:val="000000" w:themeColor="text1"/>
          <w:sz w:val="26"/>
          <w:szCs w:val="26"/>
        </w:rPr>
        <w:t xml:space="preserve">Covid-19 </w:t>
      </w:r>
      <w:r w:rsidR="000811E4" w:rsidRPr="002A3A29">
        <w:rPr>
          <w:color w:val="000000" w:themeColor="text1"/>
          <w:sz w:val="26"/>
          <w:szCs w:val="26"/>
          <w:lang w:val="en"/>
        </w:rPr>
        <w:t>vừa qua</w:t>
      </w:r>
      <w:r w:rsidR="000811E4" w:rsidRPr="002A3A29">
        <w:rPr>
          <w:color w:val="000000" w:themeColor="text1"/>
          <w:sz w:val="26"/>
          <w:szCs w:val="26"/>
        </w:rPr>
        <w:t xml:space="preserve">. Chẳng hạn như sự kiện vào </w:t>
      </w:r>
      <w:r w:rsidR="000811E4" w:rsidRPr="002A3A29">
        <w:rPr>
          <w:color w:val="000000" w:themeColor="text1"/>
          <w:sz w:val="26"/>
          <w:szCs w:val="26"/>
          <w:shd w:val="clear" w:color="auto" w:fill="FFFFFF"/>
        </w:rPr>
        <w:t xml:space="preserve">tháng 9/2022, do lo ngại về biện pháp phòng chống dịch theo chính sách Zero Covid của Trung Quốc mà các nhà đầu tư nước ngoài rút vốn khỏi các cổ phiếu niêm yết tại Trung Quốc một cách ồ ạt. Đến tháng 11/2022, </w:t>
      </w:r>
      <w:r w:rsidR="000811E4" w:rsidRPr="002A3A29">
        <w:rPr>
          <w:rFonts w:eastAsia="Arial"/>
          <w:color w:val="000000" w:themeColor="text1"/>
          <w:sz w:val="26"/>
          <w:szCs w:val="26"/>
          <w:shd w:val="clear" w:color="auto" w:fill="FFFFFF"/>
        </w:rPr>
        <w:t xml:space="preserve">khi mà chính phủ Trung Quốc bắt đầu nới lỏng biện pháp phòng dịch và vấn đề căng thẳng Mỹ-Trung cũng lắng dịu đã góp phần cải thiện tâm lý của các nhà đầu tư vào thị trường chứng khoán của Trung Quốc, đến </w:t>
      </w:r>
      <w:r w:rsidR="000811E4" w:rsidRPr="002A3A29">
        <w:rPr>
          <w:rFonts w:eastAsia="Roboto"/>
          <w:color w:val="000000" w:themeColor="text1"/>
          <w:sz w:val="26"/>
          <w:szCs w:val="26"/>
        </w:rPr>
        <w:t xml:space="preserve">ngày 5/12/2022 thì thị trường chứng khoán Trung Quốc tăng mạnh. </w:t>
      </w:r>
      <w:r w:rsidR="000811E4" w:rsidRPr="002A3A29">
        <w:rPr>
          <w:rFonts w:eastAsia="Helvetica"/>
          <w:bCs/>
          <w:color w:val="000000" w:themeColor="text1"/>
          <w:sz w:val="26"/>
          <w:szCs w:val="26"/>
        </w:rPr>
        <w:t>Còn tại thị trường chứng khoán Ấn Độ vào tháng 9/2021, khi mà tốc độ tiêm chủng phòng chống dịch Covid 19 tại quốc gia này được đẩy mạnh, làm gia tăng mức độ lạc quan của các nhà đầu tư tại Ấn Độ, dẫn đến chỉ số của thị trường chứng khoán Ấn Độ tăng cao. Đến</w:t>
      </w:r>
      <w:r w:rsidR="000811E4" w:rsidRPr="002A3A29">
        <w:rPr>
          <w:rFonts w:eastAsia="Helvetica"/>
          <w:color w:val="000000" w:themeColor="text1"/>
          <w:sz w:val="26"/>
          <w:szCs w:val="26"/>
        </w:rPr>
        <w:t xml:space="preserve"> cuối tháng 9 thì chỉ số S&amp;P BSE Sensex đã tăng và vượt mốc 60.000 điểm. Tuy nhiên vào </w:t>
      </w:r>
      <w:r w:rsidR="000811E4" w:rsidRPr="002A3A29">
        <w:rPr>
          <w:rFonts w:eastAsia="Helvetica"/>
          <w:color w:val="000000" w:themeColor="text1"/>
          <w:sz w:val="26"/>
          <w:szCs w:val="26"/>
        </w:rPr>
        <w:lastRenderedPageBreak/>
        <w:t>6 tháng đầu năm 2022</w:t>
      </w:r>
      <w:r w:rsidR="000811E4" w:rsidRPr="002A3A29">
        <w:rPr>
          <w:rFonts w:eastAsia="SimSun"/>
          <w:color w:val="000000" w:themeColor="text1"/>
          <w:sz w:val="26"/>
          <w:szCs w:val="26"/>
        </w:rPr>
        <w:t>, dòng vốn bị chảy ra khỏi thị trường Ấn Độ với số tiền lên đến 2.170 tỷ INR, điều này làm cho chỉ số chứng khoán của Ấn Độ giảm 17% so với cuối năm 2021. Tuy nhiên, thị trường chứng khoán Ấn Độ chỉ ảm đạm trong 6 tháng đầu năm 2022, đến tháng 7/2022 thì thị trường có phần phục hồi lại, các nhà đầu tư toàn cầu đã bắt đầu mua ròng cổ phiếu Ấn Độ và chỉ số chứng khoán của Ấn Độ cuối tháng 9 đã tăng 14,5%. T</w:t>
      </w:r>
      <w:r w:rsidR="000811E4" w:rsidRPr="002A3A29">
        <w:rPr>
          <w:color w:val="000000" w:themeColor="text1"/>
          <w:sz w:val="26"/>
          <w:szCs w:val="26"/>
          <w:lang w:val="en"/>
        </w:rPr>
        <w:t>ại</w:t>
      </w:r>
      <w:r w:rsidR="000811E4" w:rsidRPr="002A3A29">
        <w:rPr>
          <w:color w:val="000000" w:themeColor="text1"/>
          <w:sz w:val="26"/>
          <w:szCs w:val="26"/>
          <w:shd w:val="clear" w:color="auto" w:fill="FFFFFF"/>
        </w:rPr>
        <w:t xml:space="preserve"> Việt Nam, </w:t>
      </w:r>
      <w:r w:rsidR="000811E4" w:rsidRPr="002A3A29">
        <w:rPr>
          <w:color w:val="000000" w:themeColor="text1"/>
          <w:sz w:val="26"/>
          <w:szCs w:val="26"/>
          <w:lang w:val="en"/>
        </w:rPr>
        <w:t xml:space="preserve">chỉ số VN-Index đạt 1.528,57 điểm vào ngày 22/12/2021, tăng 35,9% so với cuối năm 2020. Tuy nhiên, đến cuối năm 2022 thì chỉ số VN-Index giảm khá mạnh xuống </w:t>
      </w:r>
      <w:r w:rsidR="000811E4" w:rsidRPr="002A3A29">
        <w:rPr>
          <w:color w:val="000000" w:themeColor="text1"/>
          <w:sz w:val="26"/>
          <w:szCs w:val="26"/>
        </w:rPr>
        <w:t xml:space="preserve">còn </w:t>
      </w:r>
      <w:r w:rsidR="000811E4" w:rsidRPr="002A3A29">
        <w:rPr>
          <w:color w:val="000000" w:themeColor="text1"/>
          <w:sz w:val="26"/>
          <w:szCs w:val="26"/>
          <w:lang w:val="en"/>
        </w:rPr>
        <w:t>1007,09 điểm, chỉ số HNX-Index thì đóng cửa ở mức 205,31 điểm.</w:t>
      </w:r>
    </w:p>
    <w:p w14:paraId="290210A1" w14:textId="73A11650" w:rsidR="000811E4" w:rsidRPr="002A3A29" w:rsidRDefault="000811E4" w:rsidP="00CB392E">
      <w:pPr>
        <w:pStyle w:val="ListParagraph"/>
        <w:spacing w:after="0" w:line="360" w:lineRule="auto"/>
        <w:ind w:left="0" w:firstLine="567"/>
        <w:jc w:val="both"/>
        <w:rPr>
          <w:rFonts w:ascii="Times New Roman" w:eastAsia="Helvetica" w:hAnsi="Times New Roman" w:cs="Times New Roman"/>
          <w:color w:val="000000" w:themeColor="text1"/>
          <w:sz w:val="26"/>
          <w:szCs w:val="26"/>
          <w:shd w:val="clear" w:color="auto" w:fill="FFFFFF"/>
        </w:rPr>
      </w:pPr>
      <w:r w:rsidRPr="002A3A29">
        <w:rPr>
          <w:rFonts w:ascii="Times New Roman" w:hAnsi="Times New Roman" w:cs="Times New Roman"/>
          <w:bCs/>
          <w:color w:val="000000" w:themeColor="text1"/>
          <w:sz w:val="26"/>
          <w:szCs w:val="26"/>
        </w:rPr>
        <w:t>Còn CCI</w:t>
      </w:r>
      <w:r w:rsidRPr="002A3A29">
        <w:rPr>
          <w:rFonts w:ascii="Times New Roman" w:hAnsi="Times New Roman" w:cs="Times New Roman"/>
          <w:bCs/>
          <w:color w:val="000000" w:themeColor="text1"/>
          <w:sz w:val="26"/>
          <w:szCs w:val="26"/>
          <w:lang w:val="vi-VN"/>
        </w:rPr>
        <w:t xml:space="preserve"> </w:t>
      </w:r>
      <w:r w:rsidRPr="002A3A29">
        <w:rPr>
          <w:rFonts w:ascii="Times New Roman" w:hAnsi="Times New Roman" w:cs="Times New Roman"/>
          <w:bCs/>
          <w:color w:val="000000" w:themeColor="text1"/>
          <w:sz w:val="26"/>
          <w:szCs w:val="26"/>
        </w:rPr>
        <w:t xml:space="preserve">là một chỉ số kinh tế quan trọng được nhiều quốc gia trên thế giới tính toán và công bố. Các nhà đầu tư, các </w:t>
      </w:r>
      <w:r w:rsidRPr="002A3A29">
        <w:rPr>
          <w:rFonts w:ascii="Times New Roman" w:hAnsi="Times New Roman" w:cs="Times New Roman"/>
          <w:bCs/>
          <w:color w:val="000000" w:themeColor="text1"/>
          <w:sz w:val="26"/>
          <w:szCs w:val="26"/>
          <w:lang w:val="vi-VN"/>
        </w:rPr>
        <w:t xml:space="preserve">nhà </w:t>
      </w:r>
      <w:r w:rsidRPr="002A3A29">
        <w:rPr>
          <w:rFonts w:ascii="Times New Roman" w:hAnsi="Times New Roman" w:cs="Times New Roman"/>
          <w:bCs/>
          <w:color w:val="000000" w:themeColor="text1"/>
          <w:sz w:val="26"/>
          <w:szCs w:val="26"/>
        </w:rPr>
        <w:t>nghiên cứu sử dụng CCI để đưa vào mô hình nghiên cứu kinh tế vĩ mô hoặc các mô hình dự báo</w:t>
      </w:r>
      <w:r w:rsidRPr="002A3A29">
        <w:rPr>
          <w:rFonts w:ascii="Times New Roman" w:hAnsi="Times New Roman" w:cs="Times New Roman"/>
          <w:bCs/>
          <w:color w:val="000000" w:themeColor="text1"/>
          <w:sz w:val="26"/>
          <w:szCs w:val="26"/>
          <w:lang w:val="vi-VN"/>
        </w:rPr>
        <w:t xml:space="preserve"> </w:t>
      </w:r>
      <w:r w:rsidRPr="002A3A29">
        <w:rPr>
          <w:rFonts w:ascii="Times New Roman" w:hAnsi="Times New Roman" w:cs="Times New Roman"/>
          <w:bCs/>
          <w:color w:val="000000" w:themeColor="text1"/>
          <w:sz w:val="26"/>
          <w:szCs w:val="26"/>
        </w:rPr>
        <w:t xml:space="preserve">nhằm đưa ra các quyết định phù hợp. Còn các nhà hoạch định chính sách thì sử dụng chỉ số CCI này để đưa ra các chính sách tiền tệ, chính sách tài khóa, và dự báo về xu hướng các vấn đề kinh tế trong tương lai. Do tầm quan trọng của CCI mà hiện nay đã có </w:t>
      </w:r>
      <w:r w:rsidRPr="002A3A29">
        <w:rPr>
          <w:rFonts w:ascii="Times New Roman" w:hAnsi="Times New Roman" w:cs="Times New Roman"/>
          <w:bCs/>
          <w:color w:val="000000" w:themeColor="text1"/>
          <w:sz w:val="26"/>
          <w:szCs w:val="26"/>
          <w:lang w:val="vi-VN"/>
        </w:rPr>
        <w:t>rất nhiều</w:t>
      </w:r>
      <w:r w:rsidRPr="002A3A29">
        <w:rPr>
          <w:rFonts w:ascii="Times New Roman" w:hAnsi="Times New Roman" w:cs="Times New Roman"/>
          <w:bCs/>
          <w:color w:val="000000" w:themeColor="text1"/>
          <w:sz w:val="26"/>
          <w:szCs w:val="26"/>
        </w:rPr>
        <w:t xml:space="preserve"> quốc gia trên thế giới tính toán và công bố chỉ số này trong đó có Việt Nam. Nhiều tổ chức quốc tế đã đưa ra các hướng dẫn chung về phương pháp xây dựng CCI. Tuy nhiên, mỗi quốc gia lại áp dụng phương pháp xây dựng chỉ số này khác nhau để phù hợp với đặc thù của từng quốc gia</w:t>
      </w:r>
      <w:r w:rsidRPr="002A3A29">
        <w:rPr>
          <w:rFonts w:ascii="Times New Roman" w:hAnsi="Times New Roman" w:cs="Times New Roman"/>
          <w:bCs/>
          <w:color w:val="000000" w:themeColor="text1"/>
          <w:sz w:val="26"/>
          <w:szCs w:val="26"/>
          <w:lang w:val="vi-VN"/>
        </w:rPr>
        <w:t xml:space="preserve"> đó</w:t>
      </w:r>
      <w:r w:rsidRPr="002A3A29">
        <w:rPr>
          <w:rFonts w:ascii="Times New Roman" w:hAnsi="Times New Roman" w:cs="Times New Roman"/>
          <w:bCs/>
          <w:color w:val="000000" w:themeColor="text1"/>
          <w:sz w:val="26"/>
          <w:szCs w:val="26"/>
        </w:rPr>
        <w:t xml:space="preserve">. Do </w:t>
      </w:r>
      <w:r w:rsidRPr="002A3A29">
        <w:rPr>
          <w:rFonts w:ascii="Times New Roman" w:hAnsi="Times New Roman" w:cs="Times New Roman"/>
          <w:bCs/>
          <w:color w:val="000000" w:themeColor="text1"/>
          <w:sz w:val="26"/>
          <w:szCs w:val="26"/>
          <w:lang w:val="vi-VN"/>
        </w:rPr>
        <w:t>c</w:t>
      </w:r>
      <w:r w:rsidRPr="002A3A29">
        <w:rPr>
          <w:rFonts w:ascii="Times New Roman" w:hAnsi="Times New Roman" w:cs="Times New Roman"/>
          <w:bCs/>
          <w:color w:val="000000" w:themeColor="text1"/>
          <w:sz w:val="26"/>
          <w:szCs w:val="26"/>
        </w:rPr>
        <w:t xml:space="preserve">ách tính CCI mỗi quốc gia khác nhau nên cách thức chọn mẫu, phương thức điều tra, thời gian tham chiếu, bảng hỏi,… cũng được điều chỉnh cho phù hợp với từng quốc gia. </w:t>
      </w:r>
      <w:r w:rsidRPr="002A3A29">
        <w:rPr>
          <w:rFonts w:ascii="Times New Roman" w:eastAsia="Helvetica" w:hAnsi="Times New Roman" w:cs="Times New Roman"/>
          <w:color w:val="000000" w:themeColor="text1"/>
          <w:sz w:val="26"/>
          <w:szCs w:val="26"/>
          <w:shd w:val="clear" w:color="auto" w:fill="FFFFFF"/>
        </w:rPr>
        <w:t>Trong kinh tế học, </w:t>
      </w:r>
      <w:r w:rsidRPr="002A3A29">
        <w:rPr>
          <w:rStyle w:val="Strong"/>
          <w:rFonts w:ascii="Times New Roman" w:eastAsia="Helvetica" w:hAnsi="Times New Roman" w:cs="Times New Roman"/>
          <w:b w:val="0"/>
          <w:color w:val="000000" w:themeColor="text1"/>
          <w:sz w:val="26"/>
          <w:szCs w:val="26"/>
          <w:shd w:val="clear" w:color="auto" w:fill="FFFFFF"/>
        </w:rPr>
        <w:t>CCI</w:t>
      </w:r>
      <w:r w:rsidRPr="002A3A29">
        <w:rPr>
          <w:rFonts w:ascii="Times New Roman" w:eastAsia="Helvetica" w:hAnsi="Times New Roman" w:cs="Times New Roman"/>
          <w:color w:val="000000" w:themeColor="text1"/>
          <w:sz w:val="26"/>
          <w:szCs w:val="26"/>
          <w:shd w:val="clear" w:color="auto" w:fill="FFFFFF"/>
        </w:rPr>
        <w:t xml:space="preserve"> là chỉ số đo niềm tin của người tiêu dùng trong một nền kinh tế. </w:t>
      </w:r>
      <w:r w:rsidR="008B6D1A" w:rsidRPr="002A3A29">
        <w:rPr>
          <w:rFonts w:ascii="Times New Roman" w:eastAsia="Helvetica" w:hAnsi="Times New Roman" w:cs="Times New Roman"/>
          <w:color w:val="000000" w:themeColor="text1"/>
          <w:sz w:val="26"/>
          <w:szCs w:val="26"/>
          <w:shd w:val="clear" w:color="auto" w:fill="FFFFFF"/>
        </w:rPr>
        <w:t>N</w:t>
      </w:r>
      <w:r w:rsidR="008B6D1A" w:rsidRPr="002A3A29">
        <w:rPr>
          <w:rFonts w:ascii="Times New Roman" w:hAnsi="Times New Roman" w:cs="Times New Roman"/>
          <w:color w:val="000000" w:themeColor="text1"/>
          <w:sz w:val="26"/>
          <w:szCs w:val="26"/>
        </w:rPr>
        <w:t>iềm tin tiêu dùng</w:t>
      </w:r>
      <w:r w:rsidRPr="002A3A29">
        <w:rPr>
          <w:rFonts w:ascii="Times New Roman" w:eastAsia="Helvetica" w:hAnsi="Times New Roman" w:cs="Times New Roman"/>
          <w:color w:val="000000" w:themeColor="text1"/>
          <w:sz w:val="26"/>
          <w:szCs w:val="26"/>
          <w:shd w:val="clear" w:color="auto" w:fill="FFFFFF"/>
        </w:rPr>
        <w:t xml:space="preserve"> được thể hiện qua mức độ lạc quan về nền kinh tế, về thu nhập, và mức độ chi tiêu của người dân. Nếu người dân lạc quan vào tương lai, họ sẽ tiêu dùng nhiều hơn, và ngược lại. Từ đây có thể thấy nền kinh tế sẽ mở rộng hay thu hẹp. Tổng kết phương pháp tính chỉ số CCI của một số quốc gia có thu nhập trung bình.</w:t>
      </w:r>
    </w:p>
    <w:tbl>
      <w:tblPr>
        <w:tblStyle w:val="TableGrid"/>
        <w:tblW w:w="9351" w:type="dxa"/>
        <w:tblLook w:val="04A0" w:firstRow="1" w:lastRow="0" w:firstColumn="1" w:lastColumn="0" w:noHBand="0" w:noVBand="1"/>
      </w:tblPr>
      <w:tblGrid>
        <w:gridCol w:w="1555"/>
        <w:gridCol w:w="2409"/>
        <w:gridCol w:w="1560"/>
        <w:gridCol w:w="1981"/>
        <w:gridCol w:w="1846"/>
      </w:tblGrid>
      <w:tr w:rsidR="006901EE" w:rsidRPr="002A3A29" w14:paraId="790400DC"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4F44BD70" w14:textId="77777777" w:rsidR="000811E4" w:rsidRPr="002A3A29" w:rsidRDefault="000811E4" w:rsidP="00E64A58">
            <w:pPr>
              <w:spacing w:line="360" w:lineRule="auto"/>
              <w:jc w:val="center"/>
              <w:rPr>
                <w:i/>
                <w:color w:val="000000" w:themeColor="text1"/>
                <w:sz w:val="26"/>
                <w:szCs w:val="26"/>
              </w:rPr>
            </w:pPr>
            <w:r w:rsidRPr="002A3A29">
              <w:rPr>
                <w:i/>
                <w:color w:val="000000" w:themeColor="text1"/>
                <w:sz w:val="26"/>
                <w:szCs w:val="26"/>
              </w:rPr>
              <w:t>Quốc gia</w:t>
            </w:r>
          </w:p>
        </w:tc>
        <w:tc>
          <w:tcPr>
            <w:tcW w:w="2409" w:type="dxa"/>
            <w:tcBorders>
              <w:top w:val="single" w:sz="4" w:space="0" w:color="auto"/>
              <w:left w:val="single" w:sz="4" w:space="0" w:color="auto"/>
              <w:bottom w:val="single" w:sz="4" w:space="0" w:color="auto"/>
              <w:right w:val="single" w:sz="4" w:space="0" w:color="auto"/>
            </w:tcBorders>
            <w:hideMark/>
          </w:tcPr>
          <w:p w14:paraId="1B24606F" w14:textId="77777777" w:rsidR="000811E4" w:rsidRPr="002A3A29" w:rsidRDefault="000811E4" w:rsidP="00E64A58">
            <w:pPr>
              <w:pStyle w:val="ListParagraph"/>
              <w:spacing w:after="0" w:line="360" w:lineRule="auto"/>
              <w:ind w:left="0"/>
              <w:jc w:val="center"/>
              <w:rPr>
                <w:rFonts w:ascii="Times New Roman" w:hAnsi="Times New Roman" w:cs="Times New Roman"/>
                <w:i/>
                <w:color w:val="000000" w:themeColor="text1"/>
                <w:sz w:val="26"/>
                <w:szCs w:val="26"/>
              </w:rPr>
            </w:pPr>
            <w:r w:rsidRPr="002A3A29">
              <w:rPr>
                <w:rFonts w:ascii="Times New Roman" w:hAnsi="Times New Roman" w:cs="Times New Roman"/>
                <w:i/>
                <w:color w:val="000000" w:themeColor="text1"/>
                <w:sz w:val="26"/>
                <w:szCs w:val="26"/>
              </w:rPr>
              <w:t>Phương pháp tính CCI</w:t>
            </w:r>
          </w:p>
        </w:tc>
        <w:tc>
          <w:tcPr>
            <w:tcW w:w="1560" w:type="dxa"/>
            <w:tcBorders>
              <w:top w:val="single" w:sz="4" w:space="0" w:color="auto"/>
              <w:left w:val="single" w:sz="4" w:space="0" w:color="auto"/>
              <w:bottom w:val="single" w:sz="4" w:space="0" w:color="auto"/>
              <w:right w:val="single" w:sz="4" w:space="0" w:color="auto"/>
            </w:tcBorders>
            <w:hideMark/>
          </w:tcPr>
          <w:p w14:paraId="5D9447A2" w14:textId="77777777" w:rsidR="000811E4" w:rsidRPr="002A3A29" w:rsidRDefault="000811E4" w:rsidP="00E64A58">
            <w:pPr>
              <w:pStyle w:val="ListParagraph"/>
              <w:spacing w:after="0" w:line="360" w:lineRule="auto"/>
              <w:ind w:left="0"/>
              <w:jc w:val="center"/>
              <w:rPr>
                <w:rFonts w:ascii="Times New Roman" w:hAnsi="Times New Roman" w:cs="Times New Roman"/>
                <w:i/>
                <w:color w:val="000000" w:themeColor="text1"/>
                <w:sz w:val="26"/>
                <w:szCs w:val="26"/>
              </w:rPr>
            </w:pPr>
            <w:r w:rsidRPr="002A3A29">
              <w:rPr>
                <w:rFonts w:ascii="Times New Roman" w:hAnsi="Times New Roman" w:cs="Times New Roman"/>
                <w:i/>
                <w:color w:val="000000" w:themeColor="text1"/>
                <w:sz w:val="26"/>
                <w:szCs w:val="26"/>
              </w:rPr>
              <w:t>Thời gian tham chiếu (tháng)</w:t>
            </w:r>
          </w:p>
        </w:tc>
        <w:tc>
          <w:tcPr>
            <w:tcW w:w="1981" w:type="dxa"/>
            <w:tcBorders>
              <w:top w:val="single" w:sz="4" w:space="0" w:color="auto"/>
              <w:left w:val="single" w:sz="4" w:space="0" w:color="auto"/>
              <w:bottom w:val="single" w:sz="4" w:space="0" w:color="auto"/>
              <w:right w:val="single" w:sz="4" w:space="0" w:color="auto"/>
            </w:tcBorders>
            <w:hideMark/>
          </w:tcPr>
          <w:p w14:paraId="1C8CEC5E" w14:textId="77777777" w:rsidR="000811E4" w:rsidRPr="002A3A29" w:rsidRDefault="000811E4" w:rsidP="00E64A58">
            <w:pPr>
              <w:pStyle w:val="ListParagraph"/>
              <w:spacing w:after="0" w:line="360" w:lineRule="auto"/>
              <w:ind w:left="0"/>
              <w:jc w:val="center"/>
              <w:rPr>
                <w:rFonts w:ascii="Times New Roman" w:hAnsi="Times New Roman" w:cs="Times New Roman"/>
                <w:i/>
                <w:color w:val="000000" w:themeColor="text1"/>
                <w:sz w:val="26"/>
                <w:szCs w:val="26"/>
              </w:rPr>
            </w:pPr>
            <w:r w:rsidRPr="002A3A29">
              <w:rPr>
                <w:rFonts w:ascii="Times New Roman" w:hAnsi="Times New Roman" w:cs="Times New Roman"/>
                <w:i/>
                <w:color w:val="000000" w:themeColor="text1"/>
                <w:sz w:val="26"/>
                <w:szCs w:val="26"/>
              </w:rPr>
              <w:t>Thu nhập trung bình</w:t>
            </w:r>
          </w:p>
        </w:tc>
        <w:tc>
          <w:tcPr>
            <w:tcW w:w="1846" w:type="dxa"/>
            <w:tcBorders>
              <w:top w:val="single" w:sz="4" w:space="0" w:color="auto"/>
              <w:left w:val="single" w:sz="4" w:space="0" w:color="auto"/>
              <w:bottom w:val="single" w:sz="4" w:space="0" w:color="auto"/>
              <w:right w:val="single" w:sz="4" w:space="0" w:color="auto"/>
            </w:tcBorders>
            <w:hideMark/>
          </w:tcPr>
          <w:p w14:paraId="655495CF" w14:textId="77777777" w:rsidR="000811E4" w:rsidRPr="002A3A29" w:rsidRDefault="000811E4" w:rsidP="00E64A58">
            <w:pPr>
              <w:pStyle w:val="ListParagraph"/>
              <w:spacing w:after="0" w:line="360" w:lineRule="auto"/>
              <w:ind w:left="0"/>
              <w:jc w:val="center"/>
              <w:rPr>
                <w:rFonts w:ascii="Times New Roman" w:hAnsi="Times New Roman" w:cs="Times New Roman"/>
                <w:i/>
                <w:color w:val="000000" w:themeColor="text1"/>
                <w:sz w:val="26"/>
                <w:szCs w:val="26"/>
              </w:rPr>
            </w:pPr>
            <w:r w:rsidRPr="002A3A29">
              <w:rPr>
                <w:rFonts w:ascii="Times New Roman" w:hAnsi="Times New Roman" w:cs="Times New Roman"/>
                <w:i/>
                <w:color w:val="000000" w:themeColor="text1"/>
                <w:sz w:val="26"/>
                <w:szCs w:val="26"/>
              </w:rPr>
              <w:t>Giá trị CCI</w:t>
            </w:r>
          </w:p>
        </w:tc>
      </w:tr>
      <w:tr w:rsidR="006901EE" w:rsidRPr="002A3A29" w14:paraId="0AF9222A"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29A1EFE2"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Quốc</w:t>
            </w:r>
          </w:p>
        </w:tc>
        <w:tc>
          <w:tcPr>
            <w:tcW w:w="2409" w:type="dxa"/>
            <w:tcBorders>
              <w:top w:val="single" w:sz="4" w:space="0" w:color="auto"/>
              <w:left w:val="single" w:sz="4" w:space="0" w:color="auto"/>
              <w:bottom w:val="single" w:sz="4" w:space="0" w:color="auto"/>
              <w:right w:val="single" w:sz="4" w:space="0" w:color="auto"/>
            </w:tcBorders>
            <w:hideMark/>
          </w:tcPr>
          <w:p w14:paraId="447C8399"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77D15DE5"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360C07D0"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06948684"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0-200</w:t>
            </w:r>
          </w:p>
        </w:tc>
      </w:tr>
      <w:tr w:rsidR="006901EE" w:rsidRPr="002A3A29" w14:paraId="3B1AA502"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12A05F2E"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Malaysia</w:t>
            </w:r>
          </w:p>
        </w:tc>
        <w:tc>
          <w:tcPr>
            <w:tcW w:w="2409" w:type="dxa"/>
            <w:tcBorders>
              <w:top w:val="single" w:sz="4" w:space="0" w:color="auto"/>
              <w:left w:val="single" w:sz="4" w:space="0" w:color="auto"/>
              <w:bottom w:val="single" w:sz="4" w:space="0" w:color="auto"/>
              <w:right w:val="single" w:sz="4" w:space="0" w:color="auto"/>
            </w:tcBorders>
            <w:hideMark/>
          </w:tcPr>
          <w:p w14:paraId="2D702AD9"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43289715"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0738C8B7"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2878BDEB"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0-200</w:t>
            </w:r>
          </w:p>
        </w:tc>
      </w:tr>
      <w:tr w:rsidR="006901EE" w:rsidRPr="002A3A29" w14:paraId="5ED8ABCE"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0838FFE4"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lastRenderedPageBreak/>
              <w:t>Thái Lan</w:t>
            </w:r>
          </w:p>
        </w:tc>
        <w:tc>
          <w:tcPr>
            <w:tcW w:w="2409" w:type="dxa"/>
            <w:tcBorders>
              <w:top w:val="single" w:sz="4" w:space="0" w:color="auto"/>
              <w:left w:val="single" w:sz="4" w:space="0" w:color="auto"/>
              <w:bottom w:val="single" w:sz="4" w:space="0" w:color="auto"/>
              <w:right w:val="single" w:sz="4" w:space="0" w:color="auto"/>
            </w:tcBorders>
            <w:hideMark/>
          </w:tcPr>
          <w:p w14:paraId="0DBD9038"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Chỉ số tương đối</w:t>
            </w:r>
          </w:p>
        </w:tc>
        <w:tc>
          <w:tcPr>
            <w:tcW w:w="1560" w:type="dxa"/>
            <w:tcBorders>
              <w:top w:val="single" w:sz="4" w:space="0" w:color="auto"/>
              <w:left w:val="single" w:sz="4" w:space="0" w:color="auto"/>
              <w:bottom w:val="single" w:sz="4" w:space="0" w:color="auto"/>
              <w:right w:val="single" w:sz="4" w:space="0" w:color="auto"/>
            </w:tcBorders>
            <w:hideMark/>
          </w:tcPr>
          <w:p w14:paraId="3C526546"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4003F95C"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73820A79"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0-100</w:t>
            </w:r>
          </w:p>
        </w:tc>
      </w:tr>
      <w:tr w:rsidR="006901EE" w:rsidRPr="002A3A29" w14:paraId="61677DC1"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3943F4BF"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Ấn Độ</w:t>
            </w:r>
          </w:p>
        </w:tc>
        <w:tc>
          <w:tcPr>
            <w:tcW w:w="2409" w:type="dxa"/>
            <w:tcBorders>
              <w:top w:val="single" w:sz="4" w:space="0" w:color="auto"/>
              <w:left w:val="single" w:sz="4" w:space="0" w:color="auto"/>
              <w:bottom w:val="single" w:sz="4" w:space="0" w:color="auto"/>
              <w:right w:val="single" w:sz="4" w:space="0" w:color="auto"/>
            </w:tcBorders>
            <w:hideMark/>
          </w:tcPr>
          <w:p w14:paraId="7F112756"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501F1A48"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544028BA"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thấp</w:t>
            </w:r>
          </w:p>
        </w:tc>
        <w:tc>
          <w:tcPr>
            <w:tcW w:w="1846" w:type="dxa"/>
            <w:tcBorders>
              <w:top w:val="single" w:sz="4" w:space="0" w:color="auto"/>
              <w:left w:val="single" w:sz="4" w:space="0" w:color="auto"/>
              <w:bottom w:val="single" w:sz="4" w:space="0" w:color="auto"/>
              <w:right w:val="single" w:sz="4" w:space="0" w:color="auto"/>
            </w:tcBorders>
            <w:hideMark/>
          </w:tcPr>
          <w:p w14:paraId="3C6748FA"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0-200</w:t>
            </w:r>
          </w:p>
        </w:tc>
      </w:tr>
      <w:tr w:rsidR="006901EE" w:rsidRPr="002A3A29" w14:paraId="4E472B41"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5A503445"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Pakistan</w:t>
            </w:r>
          </w:p>
        </w:tc>
        <w:tc>
          <w:tcPr>
            <w:tcW w:w="2409" w:type="dxa"/>
            <w:tcBorders>
              <w:top w:val="single" w:sz="4" w:space="0" w:color="auto"/>
              <w:left w:val="single" w:sz="4" w:space="0" w:color="auto"/>
              <w:bottom w:val="single" w:sz="4" w:space="0" w:color="auto"/>
              <w:right w:val="single" w:sz="4" w:space="0" w:color="auto"/>
            </w:tcBorders>
            <w:hideMark/>
          </w:tcPr>
          <w:p w14:paraId="51F22F21"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Chỉ số tương đối</w:t>
            </w:r>
          </w:p>
        </w:tc>
        <w:tc>
          <w:tcPr>
            <w:tcW w:w="1560" w:type="dxa"/>
            <w:tcBorders>
              <w:top w:val="single" w:sz="4" w:space="0" w:color="auto"/>
              <w:left w:val="single" w:sz="4" w:space="0" w:color="auto"/>
              <w:bottom w:val="single" w:sz="4" w:space="0" w:color="auto"/>
              <w:right w:val="single" w:sz="4" w:space="0" w:color="auto"/>
            </w:tcBorders>
            <w:hideMark/>
          </w:tcPr>
          <w:p w14:paraId="5306ECB0"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4BB304C3"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thấp</w:t>
            </w:r>
          </w:p>
        </w:tc>
        <w:tc>
          <w:tcPr>
            <w:tcW w:w="1846" w:type="dxa"/>
            <w:tcBorders>
              <w:top w:val="single" w:sz="4" w:space="0" w:color="auto"/>
              <w:left w:val="single" w:sz="4" w:space="0" w:color="auto"/>
              <w:bottom w:val="single" w:sz="4" w:space="0" w:color="auto"/>
              <w:right w:val="single" w:sz="4" w:space="0" w:color="auto"/>
            </w:tcBorders>
            <w:hideMark/>
          </w:tcPr>
          <w:p w14:paraId="2DCA8B1A"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0-100</w:t>
            </w:r>
          </w:p>
        </w:tc>
      </w:tr>
      <w:tr w:rsidR="006901EE" w:rsidRPr="002A3A29" w14:paraId="1CB9DD26"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1B53290B"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Indonesia</w:t>
            </w:r>
          </w:p>
        </w:tc>
        <w:tc>
          <w:tcPr>
            <w:tcW w:w="2409" w:type="dxa"/>
            <w:tcBorders>
              <w:top w:val="single" w:sz="4" w:space="0" w:color="auto"/>
              <w:left w:val="single" w:sz="4" w:space="0" w:color="auto"/>
              <w:bottom w:val="single" w:sz="4" w:space="0" w:color="auto"/>
              <w:right w:val="single" w:sz="4" w:space="0" w:color="auto"/>
            </w:tcBorders>
            <w:hideMark/>
          </w:tcPr>
          <w:p w14:paraId="605A48F6"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02ADE787"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6497D792"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thấp</w:t>
            </w:r>
          </w:p>
        </w:tc>
        <w:tc>
          <w:tcPr>
            <w:tcW w:w="1846" w:type="dxa"/>
            <w:tcBorders>
              <w:top w:val="single" w:sz="4" w:space="0" w:color="auto"/>
              <w:left w:val="single" w:sz="4" w:space="0" w:color="auto"/>
              <w:bottom w:val="single" w:sz="4" w:space="0" w:color="auto"/>
              <w:right w:val="single" w:sz="4" w:space="0" w:color="auto"/>
            </w:tcBorders>
            <w:hideMark/>
          </w:tcPr>
          <w:p w14:paraId="3035D85B"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0-200</w:t>
            </w:r>
          </w:p>
        </w:tc>
      </w:tr>
      <w:tr w:rsidR="006901EE" w:rsidRPr="002A3A29" w14:paraId="2BC2E1BF"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2165B63A"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Ai Cập</w:t>
            </w:r>
          </w:p>
        </w:tc>
        <w:tc>
          <w:tcPr>
            <w:tcW w:w="2409" w:type="dxa"/>
            <w:tcBorders>
              <w:top w:val="single" w:sz="4" w:space="0" w:color="auto"/>
              <w:left w:val="single" w:sz="4" w:space="0" w:color="auto"/>
              <w:bottom w:val="single" w:sz="4" w:space="0" w:color="auto"/>
              <w:right w:val="single" w:sz="4" w:space="0" w:color="auto"/>
            </w:tcBorders>
            <w:hideMark/>
          </w:tcPr>
          <w:p w14:paraId="560C841E"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393563D1"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50431880"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thấp</w:t>
            </w:r>
          </w:p>
        </w:tc>
        <w:tc>
          <w:tcPr>
            <w:tcW w:w="1846" w:type="dxa"/>
            <w:tcBorders>
              <w:top w:val="single" w:sz="4" w:space="0" w:color="auto"/>
              <w:left w:val="single" w:sz="4" w:space="0" w:color="auto"/>
              <w:bottom w:val="single" w:sz="4" w:space="0" w:color="auto"/>
              <w:right w:val="single" w:sz="4" w:space="0" w:color="auto"/>
            </w:tcBorders>
            <w:hideMark/>
          </w:tcPr>
          <w:p w14:paraId="390FBC98"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0-200</w:t>
            </w:r>
          </w:p>
        </w:tc>
      </w:tr>
      <w:tr w:rsidR="006901EE" w:rsidRPr="002A3A29" w14:paraId="5C9EA7DE"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6E5B1DA6"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Mocroco</w:t>
            </w:r>
          </w:p>
        </w:tc>
        <w:tc>
          <w:tcPr>
            <w:tcW w:w="2409" w:type="dxa"/>
            <w:tcBorders>
              <w:top w:val="single" w:sz="4" w:space="0" w:color="auto"/>
              <w:left w:val="single" w:sz="4" w:space="0" w:color="auto"/>
              <w:bottom w:val="single" w:sz="4" w:space="0" w:color="auto"/>
              <w:right w:val="single" w:sz="4" w:space="0" w:color="auto"/>
            </w:tcBorders>
            <w:hideMark/>
          </w:tcPr>
          <w:p w14:paraId="388D4B29"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Chỉ số tương đối</w:t>
            </w:r>
          </w:p>
        </w:tc>
        <w:tc>
          <w:tcPr>
            <w:tcW w:w="1560" w:type="dxa"/>
            <w:tcBorders>
              <w:top w:val="single" w:sz="4" w:space="0" w:color="auto"/>
              <w:left w:val="single" w:sz="4" w:space="0" w:color="auto"/>
              <w:bottom w:val="single" w:sz="4" w:space="0" w:color="auto"/>
              <w:right w:val="single" w:sz="4" w:space="0" w:color="auto"/>
            </w:tcBorders>
            <w:hideMark/>
          </w:tcPr>
          <w:p w14:paraId="1F89466D"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705F97F7"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thấp</w:t>
            </w:r>
          </w:p>
        </w:tc>
        <w:tc>
          <w:tcPr>
            <w:tcW w:w="1846" w:type="dxa"/>
            <w:tcBorders>
              <w:top w:val="single" w:sz="4" w:space="0" w:color="auto"/>
              <w:left w:val="single" w:sz="4" w:space="0" w:color="auto"/>
              <w:bottom w:val="single" w:sz="4" w:space="0" w:color="auto"/>
              <w:right w:val="single" w:sz="4" w:space="0" w:color="auto"/>
            </w:tcBorders>
            <w:hideMark/>
          </w:tcPr>
          <w:p w14:paraId="1E55CCCD"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0-100</w:t>
            </w:r>
          </w:p>
        </w:tc>
      </w:tr>
      <w:tr w:rsidR="006901EE" w:rsidRPr="002A3A29" w14:paraId="1B8D60A6"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4D9ACFDB"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Philippin</w:t>
            </w:r>
          </w:p>
        </w:tc>
        <w:tc>
          <w:tcPr>
            <w:tcW w:w="2409" w:type="dxa"/>
            <w:tcBorders>
              <w:top w:val="single" w:sz="4" w:space="0" w:color="auto"/>
              <w:left w:val="single" w:sz="4" w:space="0" w:color="auto"/>
              <w:bottom w:val="single" w:sz="4" w:space="0" w:color="auto"/>
              <w:right w:val="single" w:sz="4" w:space="0" w:color="auto"/>
            </w:tcBorders>
            <w:hideMark/>
          </w:tcPr>
          <w:p w14:paraId="4724E717"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Cân bằng không trọng số</w:t>
            </w:r>
          </w:p>
        </w:tc>
        <w:tc>
          <w:tcPr>
            <w:tcW w:w="1560" w:type="dxa"/>
            <w:tcBorders>
              <w:top w:val="single" w:sz="4" w:space="0" w:color="auto"/>
              <w:left w:val="single" w:sz="4" w:space="0" w:color="auto"/>
              <w:bottom w:val="single" w:sz="4" w:space="0" w:color="auto"/>
              <w:right w:val="single" w:sz="4" w:space="0" w:color="auto"/>
            </w:tcBorders>
            <w:hideMark/>
          </w:tcPr>
          <w:p w14:paraId="6DC231B9"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4DFA7447"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thấp</w:t>
            </w:r>
          </w:p>
        </w:tc>
        <w:tc>
          <w:tcPr>
            <w:tcW w:w="1846" w:type="dxa"/>
            <w:tcBorders>
              <w:top w:val="single" w:sz="4" w:space="0" w:color="auto"/>
              <w:left w:val="single" w:sz="4" w:space="0" w:color="auto"/>
              <w:bottom w:val="single" w:sz="4" w:space="0" w:color="auto"/>
              <w:right w:val="single" w:sz="4" w:space="0" w:color="auto"/>
            </w:tcBorders>
            <w:hideMark/>
          </w:tcPr>
          <w:p w14:paraId="1C4B9B31"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-100 đến + 100</w:t>
            </w:r>
          </w:p>
        </w:tc>
      </w:tr>
      <w:tr w:rsidR="006901EE" w:rsidRPr="002A3A29" w14:paraId="0EC15650"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19C17C7A"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Nam Phi</w:t>
            </w:r>
          </w:p>
        </w:tc>
        <w:tc>
          <w:tcPr>
            <w:tcW w:w="2409" w:type="dxa"/>
            <w:tcBorders>
              <w:top w:val="single" w:sz="4" w:space="0" w:color="auto"/>
              <w:left w:val="single" w:sz="4" w:space="0" w:color="auto"/>
              <w:bottom w:val="single" w:sz="4" w:space="0" w:color="auto"/>
              <w:right w:val="single" w:sz="4" w:space="0" w:color="auto"/>
            </w:tcBorders>
            <w:hideMark/>
          </w:tcPr>
          <w:p w14:paraId="2ED10254"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Cân bằng</w:t>
            </w:r>
          </w:p>
        </w:tc>
        <w:tc>
          <w:tcPr>
            <w:tcW w:w="1560" w:type="dxa"/>
            <w:tcBorders>
              <w:top w:val="single" w:sz="4" w:space="0" w:color="auto"/>
              <w:left w:val="single" w:sz="4" w:space="0" w:color="auto"/>
              <w:bottom w:val="single" w:sz="4" w:space="0" w:color="auto"/>
              <w:right w:val="single" w:sz="4" w:space="0" w:color="auto"/>
            </w:tcBorders>
            <w:hideMark/>
          </w:tcPr>
          <w:p w14:paraId="23531839"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45D51607"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1ABAE3C9"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-100 đến + 100</w:t>
            </w:r>
          </w:p>
        </w:tc>
      </w:tr>
      <w:tr w:rsidR="006901EE" w:rsidRPr="002A3A29" w14:paraId="4241C00F"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2A18E8B2"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Costa Rica</w:t>
            </w:r>
          </w:p>
        </w:tc>
        <w:tc>
          <w:tcPr>
            <w:tcW w:w="2409" w:type="dxa"/>
            <w:tcBorders>
              <w:top w:val="single" w:sz="4" w:space="0" w:color="auto"/>
              <w:left w:val="single" w:sz="4" w:space="0" w:color="auto"/>
              <w:bottom w:val="single" w:sz="4" w:space="0" w:color="auto"/>
              <w:right w:val="single" w:sz="4" w:space="0" w:color="auto"/>
            </w:tcBorders>
            <w:hideMark/>
          </w:tcPr>
          <w:p w14:paraId="18A3BFE5"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5D0575C1"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3583447B"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07E6F495"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0-200</w:t>
            </w:r>
          </w:p>
        </w:tc>
      </w:tr>
      <w:tr w:rsidR="006901EE" w:rsidRPr="002A3A29" w14:paraId="6131AEFE"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6F71E7AC"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Bulgari</w:t>
            </w:r>
          </w:p>
        </w:tc>
        <w:tc>
          <w:tcPr>
            <w:tcW w:w="2409" w:type="dxa"/>
            <w:tcBorders>
              <w:top w:val="single" w:sz="4" w:space="0" w:color="auto"/>
              <w:left w:val="single" w:sz="4" w:space="0" w:color="auto"/>
              <w:bottom w:val="single" w:sz="4" w:space="0" w:color="auto"/>
              <w:right w:val="single" w:sz="4" w:space="0" w:color="auto"/>
            </w:tcBorders>
            <w:hideMark/>
          </w:tcPr>
          <w:p w14:paraId="7FD1A4B8"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Cân bằng</w:t>
            </w:r>
          </w:p>
        </w:tc>
        <w:tc>
          <w:tcPr>
            <w:tcW w:w="1560" w:type="dxa"/>
            <w:tcBorders>
              <w:top w:val="single" w:sz="4" w:space="0" w:color="auto"/>
              <w:left w:val="single" w:sz="4" w:space="0" w:color="auto"/>
              <w:bottom w:val="single" w:sz="4" w:space="0" w:color="auto"/>
              <w:right w:val="single" w:sz="4" w:space="0" w:color="auto"/>
            </w:tcBorders>
            <w:hideMark/>
          </w:tcPr>
          <w:p w14:paraId="28A93522"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7E6830CA"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7E24B49C"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-100 đến + 100</w:t>
            </w:r>
          </w:p>
        </w:tc>
      </w:tr>
      <w:tr w:rsidR="006901EE" w:rsidRPr="002A3A29" w14:paraId="46C057ED"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4A133CE2"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Brazil</w:t>
            </w:r>
          </w:p>
        </w:tc>
        <w:tc>
          <w:tcPr>
            <w:tcW w:w="2409" w:type="dxa"/>
            <w:tcBorders>
              <w:top w:val="single" w:sz="4" w:space="0" w:color="auto"/>
              <w:left w:val="single" w:sz="4" w:space="0" w:color="auto"/>
              <w:bottom w:val="single" w:sz="4" w:space="0" w:color="auto"/>
              <w:right w:val="single" w:sz="4" w:space="0" w:color="auto"/>
            </w:tcBorders>
            <w:hideMark/>
          </w:tcPr>
          <w:p w14:paraId="5F13988B"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0DD002A9"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0002D208"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07403F12"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0-200</w:t>
            </w:r>
          </w:p>
        </w:tc>
      </w:tr>
      <w:tr w:rsidR="006901EE" w:rsidRPr="002A3A29" w14:paraId="120EAE0F"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5BFA0439"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Colombia</w:t>
            </w:r>
          </w:p>
        </w:tc>
        <w:tc>
          <w:tcPr>
            <w:tcW w:w="2409" w:type="dxa"/>
            <w:tcBorders>
              <w:top w:val="single" w:sz="4" w:space="0" w:color="auto"/>
              <w:left w:val="single" w:sz="4" w:space="0" w:color="auto"/>
              <w:bottom w:val="single" w:sz="4" w:space="0" w:color="auto"/>
              <w:right w:val="single" w:sz="4" w:space="0" w:color="auto"/>
            </w:tcBorders>
            <w:hideMark/>
          </w:tcPr>
          <w:p w14:paraId="2180D95F"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Cân bằng</w:t>
            </w:r>
          </w:p>
        </w:tc>
        <w:tc>
          <w:tcPr>
            <w:tcW w:w="1560" w:type="dxa"/>
            <w:tcBorders>
              <w:top w:val="single" w:sz="4" w:space="0" w:color="auto"/>
              <w:left w:val="single" w:sz="4" w:space="0" w:color="auto"/>
              <w:bottom w:val="single" w:sz="4" w:space="0" w:color="auto"/>
              <w:right w:val="single" w:sz="4" w:space="0" w:color="auto"/>
            </w:tcBorders>
            <w:hideMark/>
          </w:tcPr>
          <w:p w14:paraId="671FE31B"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4D587B98"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568A4890"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-100 đến + 100</w:t>
            </w:r>
          </w:p>
        </w:tc>
      </w:tr>
      <w:tr w:rsidR="006901EE" w:rsidRPr="002A3A29" w14:paraId="2CA43D5E"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58381E95"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Thổ Nhĩ Kỳ</w:t>
            </w:r>
          </w:p>
        </w:tc>
        <w:tc>
          <w:tcPr>
            <w:tcW w:w="2409" w:type="dxa"/>
            <w:tcBorders>
              <w:top w:val="single" w:sz="4" w:space="0" w:color="auto"/>
              <w:left w:val="single" w:sz="4" w:space="0" w:color="auto"/>
              <w:bottom w:val="single" w:sz="4" w:space="0" w:color="auto"/>
              <w:right w:val="single" w:sz="4" w:space="0" w:color="auto"/>
            </w:tcBorders>
            <w:hideMark/>
          </w:tcPr>
          <w:p w14:paraId="7BFA2F9D"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Chỉ số tương đối</w:t>
            </w:r>
          </w:p>
        </w:tc>
        <w:tc>
          <w:tcPr>
            <w:tcW w:w="1560" w:type="dxa"/>
            <w:tcBorders>
              <w:top w:val="single" w:sz="4" w:space="0" w:color="auto"/>
              <w:left w:val="single" w:sz="4" w:space="0" w:color="auto"/>
              <w:bottom w:val="single" w:sz="4" w:space="0" w:color="auto"/>
              <w:right w:val="single" w:sz="4" w:space="0" w:color="auto"/>
            </w:tcBorders>
            <w:hideMark/>
          </w:tcPr>
          <w:p w14:paraId="4801930B"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7F72F452"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7813DA22"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0-100</w:t>
            </w:r>
          </w:p>
        </w:tc>
      </w:tr>
      <w:tr w:rsidR="006901EE" w:rsidRPr="002A3A29" w14:paraId="1259D7D6"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33D31218"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Georgie</w:t>
            </w:r>
          </w:p>
        </w:tc>
        <w:tc>
          <w:tcPr>
            <w:tcW w:w="2409" w:type="dxa"/>
            <w:tcBorders>
              <w:top w:val="single" w:sz="4" w:space="0" w:color="auto"/>
              <w:left w:val="single" w:sz="4" w:space="0" w:color="auto"/>
              <w:bottom w:val="single" w:sz="4" w:space="0" w:color="auto"/>
              <w:right w:val="single" w:sz="4" w:space="0" w:color="auto"/>
            </w:tcBorders>
            <w:hideMark/>
          </w:tcPr>
          <w:p w14:paraId="4369FF7B"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Cân bằng</w:t>
            </w:r>
          </w:p>
        </w:tc>
        <w:tc>
          <w:tcPr>
            <w:tcW w:w="1560" w:type="dxa"/>
            <w:tcBorders>
              <w:top w:val="single" w:sz="4" w:space="0" w:color="auto"/>
              <w:left w:val="single" w:sz="4" w:space="0" w:color="auto"/>
              <w:bottom w:val="single" w:sz="4" w:space="0" w:color="auto"/>
              <w:right w:val="single" w:sz="4" w:space="0" w:color="auto"/>
            </w:tcBorders>
            <w:hideMark/>
          </w:tcPr>
          <w:p w14:paraId="547AE694"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09EC8DE4"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530C1A4D"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-100 đến + 100</w:t>
            </w:r>
          </w:p>
        </w:tc>
      </w:tr>
      <w:tr w:rsidR="006901EE" w:rsidRPr="002A3A29" w14:paraId="44922DBA"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1BB9FABF"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Mexico</w:t>
            </w:r>
          </w:p>
        </w:tc>
        <w:tc>
          <w:tcPr>
            <w:tcW w:w="2409" w:type="dxa"/>
            <w:tcBorders>
              <w:top w:val="single" w:sz="4" w:space="0" w:color="auto"/>
              <w:left w:val="single" w:sz="4" w:space="0" w:color="auto"/>
              <w:bottom w:val="single" w:sz="4" w:space="0" w:color="auto"/>
              <w:right w:val="single" w:sz="4" w:space="0" w:color="auto"/>
            </w:tcBorders>
            <w:hideMark/>
          </w:tcPr>
          <w:p w14:paraId="48D5283C"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34755E23"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15A9447A"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19B4B50B"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0-200</w:t>
            </w:r>
          </w:p>
        </w:tc>
      </w:tr>
      <w:tr w:rsidR="006901EE" w:rsidRPr="002A3A29" w14:paraId="504BD5D5"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36F12465"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Albania</w:t>
            </w:r>
          </w:p>
        </w:tc>
        <w:tc>
          <w:tcPr>
            <w:tcW w:w="2409" w:type="dxa"/>
            <w:tcBorders>
              <w:top w:val="single" w:sz="4" w:space="0" w:color="auto"/>
              <w:left w:val="single" w:sz="4" w:space="0" w:color="auto"/>
              <w:bottom w:val="single" w:sz="4" w:space="0" w:color="auto"/>
              <w:right w:val="single" w:sz="4" w:space="0" w:color="auto"/>
            </w:tcBorders>
            <w:hideMark/>
          </w:tcPr>
          <w:p w14:paraId="5C0DF8C7" w14:textId="77777777" w:rsidR="000811E4" w:rsidRPr="002A3A29" w:rsidRDefault="000811E4" w:rsidP="00CB392E">
            <w:pPr>
              <w:spacing w:line="360" w:lineRule="auto"/>
              <w:jc w:val="both"/>
              <w:rPr>
                <w:color w:val="000000" w:themeColor="text1"/>
                <w:sz w:val="26"/>
                <w:szCs w:val="26"/>
              </w:rPr>
            </w:pPr>
            <w:r w:rsidRPr="002A3A29">
              <w:rPr>
                <w:color w:val="000000" w:themeColor="text1"/>
                <w:sz w:val="26"/>
                <w:szCs w:val="26"/>
              </w:rPr>
              <w:t>Cân bằng</w:t>
            </w:r>
          </w:p>
        </w:tc>
        <w:tc>
          <w:tcPr>
            <w:tcW w:w="1560" w:type="dxa"/>
            <w:tcBorders>
              <w:top w:val="single" w:sz="4" w:space="0" w:color="auto"/>
              <w:left w:val="single" w:sz="4" w:space="0" w:color="auto"/>
              <w:bottom w:val="single" w:sz="4" w:space="0" w:color="auto"/>
              <w:right w:val="single" w:sz="4" w:space="0" w:color="auto"/>
            </w:tcBorders>
            <w:hideMark/>
          </w:tcPr>
          <w:p w14:paraId="1F0DCC14" w14:textId="77777777" w:rsidR="000811E4" w:rsidRPr="002A3A29" w:rsidRDefault="000811E4"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6F5AD050"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09F67DFC" w14:textId="77777777" w:rsidR="000811E4" w:rsidRPr="002A3A29" w:rsidRDefault="000811E4" w:rsidP="00CB392E">
            <w:pPr>
              <w:pStyle w:val="ListParagraph"/>
              <w:spacing w:after="0" w:line="360" w:lineRule="auto"/>
              <w:ind w:left="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-100 đến + 100</w:t>
            </w:r>
          </w:p>
        </w:tc>
      </w:tr>
    </w:tbl>
    <w:p w14:paraId="08572972" w14:textId="499BD2BA" w:rsidR="000811E4" w:rsidRPr="002A3A29" w:rsidRDefault="000811E4" w:rsidP="005E2783">
      <w:pPr>
        <w:pStyle w:val="ListParagraph"/>
        <w:spacing w:after="0" w:line="360" w:lineRule="auto"/>
        <w:ind w:left="0" w:firstLine="567"/>
        <w:jc w:val="center"/>
        <w:rPr>
          <w:rFonts w:ascii="Times New Roman" w:eastAsia="Helvetica" w:hAnsi="Times New Roman" w:cs="Times New Roman"/>
          <w:i/>
          <w:color w:val="000000" w:themeColor="text1"/>
          <w:sz w:val="26"/>
          <w:szCs w:val="26"/>
          <w:shd w:val="clear" w:color="auto" w:fill="FFFFFF"/>
        </w:rPr>
      </w:pPr>
      <w:r w:rsidRPr="002A3A29">
        <w:rPr>
          <w:rFonts w:ascii="Times New Roman" w:eastAsia="Helvetica" w:hAnsi="Times New Roman" w:cs="Times New Roman"/>
          <w:i/>
          <w:color w:val="000000" w:themeColor="text1"/>
          <w:sz w:val="26"/>
          <w:szCs w:val="26"/>
          <w:shd w:val="clear" w:color="auto" w:fill="FFFFFF"/>
        </w:rPr>
        <w:t>Bả</w:t>
      </w:r>
      <w:r w:rsidR="005E2783" w:rsidRPr="002A3A29">
        <w:rPr>
          <w:rFonts w:ascii="Times New Roman" w:eastAsia="Helvetica" w:hAnsi="Times New Roman" w:cs="Times New Roman"/>
          <w:i/>
          <w:color w:val="000000" w:themeColor="text1"/>
          <w:sz w:val="26"/>
          <w:szCs w:val="26"/>
          <w:shd w:val="clear" w:color="auto" w:fill="FFFFFF"/>
        </w:rPr>
        <w:t>ng 3</w:t>
      </w:r>
      <w:r w:rsidRPr="002A3A29">
        <w:rPr>
          <w:rFonts w:ascii="Times New Roman" w:eastAsia="Helvetica" w:hAnsi="Times New Roman" w:cs="Times New Roman"/>
          <w:i/>
          <w:color w:val="000000" w:themeColor="text1"/>
          <w:sz w:val="26"/>
          <w:szCs w:val="26"/>
          <w:shd w:val="clear" w:color="auto" w:fill="FFFFFF"/>
        </w:rPr>
        <w:t>.1: Tổng kết phương pháp tính chỉ số CCI của một số quốc gia có thu nhập trung bình.</w:t>
      </w:r>
    </w:p>
    <w:p w14:paraId="7EFA6AA1" w14:textId="113B8CEB" w:rsidR="007E3C9C" w:rsidRDefault="009F18D6" w:rsidP="005E2783">
      <w:pPr>
        <w:pStyle w:val="Heading3"/>
        <w:spacing w:before="0" w:after="0" w:line="360" w:lineRule="auto"/>
        <w:rPr>
          <w:rFonts w:ascii="Times New Roman" w:hAnsi="Times New Roman" w:cs="Times New Roman"/>
          <w:b/>
          <w:i/>
          <w:color w:val="000000" w:themeColor="text1"/>
          <w:sz w:val="26"/>
          <w:szCs w:val="26"/>
        </w:rPr>
      </w:pPr>
      <w:bookmarkStart w:id="55" w:name="_Toc194998832"/>
      <w:r w:rsidRPr="002A3A29">
        <w:rPr>
          <w:rFonts w:ascii="Times New Roman" w:eastAsia="Calibri" w:hAnsi="Times New Roman" w:cs="Times New Roman"/>
          <w:b/>
          <w:bCs/>
          <w:i/>
          <w:iCs/>
          <w:color w:val="000000" w:themeColor="text1"/>
          <w:sz w:val="26"/>
          <w:szCs w:val="26"/>
        </w:rPr>
        <w:t>3.3</w:t>
      </w:r>
      <w:r w:rsidR="002A3A29" w:rsidRPr="002A3A29">
        <w:rPr>
          <w:rFonts w:ascii="Times New Roman" w:eastAsia="Calibri" w:hAnsi="Times New Roman" w:cs="Times New Roman"/>
          <w:b/>
          <w:bCs/>
          <w:i/>
          <w:iCs/>
          <w:color w:val="000000" w:themeColor="text1"/>
          <w:sz w:val="26"/>
          <w:szCs w:val="26"/>
        </w:rPr>
        <w:t>.2</w:t>
      </w:r>
      <w:r w:rsidR="002A3A29" w:rsidRPr="002A3A29">
        <w:rPr>
          <w:rFonts w:ascii="Times New Roman" w:eastAsia="Calibri" w:hAnsi="Times New Roman" w:cs="Times New Roman"/>
          <w:b/>
          <w:bCs/>
          <w:i/>
          <w:iCs/>
          <w:color w:val="000000" w:themeColor="text1"/>
          <w:sz w:val="26"/>
          <w:szCs w:val="26"/>
        </w:rPr>
        <w:tab/>
      </w:r>
      <w:r w:rsidR="009257EB" w:rsidRPr="002A3A29">
        <w:rPr>
          <w:rFonts w:ascii="Times New Roman" w:eastAsia="Calibri" w:hAnsi="Times New Roman" w:cs="Times New Roman"/>
          <w:b/>
          <w:bCs/>
          <w:i/>
          <w:iCs/>
          <w:color w:val="000000" w:themeColor="text1"/>
          <w:sz w:val="26"/>
          <w:szCs w:val="26"/>
        </w:rPr>
        <w:t xml:space="preserve"> </w:t>
      </w:r>
      <w:bookmarkStart w:id="56" w:name="_Toc177940008"/>
      <w:r w:rsidR="007E3C9C" w:rsidRPr="002A3A29">
        <w:rPr>
          <w:rFonts w:ascii="Times New Roman" w:hAnsi="Times New Roman" w:cs="Times New Roman"/>
          <w:b/>
          <w:i/>
          <w:color w:val="000000" w:themeColor="text1"/>
          <w:sz w:val="26"/>
          <w:szCs w:val="26"/>
        </w:rPr>
        <w:t>Kết quả ước lượng mô hình P.VAR về mối quan hệ giữa niềm tin tiêu dùng và chỉ số thị trường chứng khoán tại các quốc gia có thu nhập trung bình.</w:t>
      </w:r>
      <w:bookmarkEnd w:id="55"/>
    </w:p>
    <w:p w14:paraId="28CCE5EB" w14:textId="1F6AAC9B" w:rsidR="007513A1" w:rsidRPr="00AE55B8" w:rsidRDefault="00546D66" w:rsidP="007513A1">
      <w:pPr>
        <w:spacing w:line="360" w:lineRule="auto"/>
        <w:ind w:firstLine="567"/>
        <w:jc w:val="both"/>
        <w:rPr>
          <w:color w:val="000000" w:themeColor="text1"/>
          <w:sz w:val="26"/>
          <w:szCs w:val="26"/>
        </w:rPr>
      </w:pPr>
      <w:r>
        <w:rPr>
          <w:color w:val="000000" w:themeColor="text1"/>
          <w:sz w:val="26"/>
          <w:szCs w:val="26"/>
        </w:rPr>
        <w:t>Nhóm tác giả</w:t>
      </w:r>
      <w:r w:rsidR="007513A1" w:rsidRPr="00AE55B8">
        <w:rPr>
          <w:color w:val="000000" w:themeColor="text1"/>
          <w:sz w:val="26"/>
          <w:szCs w:val="26"/>
        </w:rPr>
        <w:t xml:space="preserve"> sẽ tiến hành thu thập số liệu thông tin thứ cấp từ tổ chức OECD, World Bank, cơ quan thống kê các nước và một số tổ chức quốc tế khác giai đoạn từ 2012 đến 2021. </w:t>
      </w:r>
      <w:r w:rsidR="004B549F">
        <w:rPr>
          <w:color w:val="000000" w:themeColor="text1"/>
          <w:sz w:val="26"/>
          <w:szCs w:val="26"/>
        </w:rPr>
        <w:t xml:space="preserve">Nhóm tác giả </w:t>
      </w:r>
      <w:r w:rsidR="007513A1" w:rsidRPr="00AE55B8">
        <w:rPr>
          <w:color w:val="000000" w:themeColor="text1"/>
          <w:sz w:val="26"/>
          <w:szCs w:val="26"/>
        </w:rPr>
        <w:t>thu thập số liệu về CCI, chỉ số chứng khoán và 6 biến thành phần của biến quản trị công trong 3 trường hợp sau:</w:t>
      </w:r>
    </w:p>
    <w:p w14:paraId="579D3878" w14:textId="499D64A3" w:rsidR="007513A1" w:rsidRPr="00AE55B8" w:rsidRDefault="007513A1" w:rsidP="007513A1">
      <w:pPr>
        <w:tabs>
          <w:tab w:val="left" w:pos="1134"/>
        </w:tabs>
        <w:spacing w:line="360" w:lineRule="auto"/>
        <w:ind w:firstLine="567"/>
        <w:jc w:val="both"/>
        <w:rPr>
          <w:color w:val="000000" w:themeColor="text1"/>
          <w:sz w:val="26"/>
          <w:szCs w:val="26"/>
        </w:rPr>
      </w:pPr>
      <w:r w:rsidRPr="00AE55B8">
        <w:rPr>
          <w:color w:val="000000" w:themeColor="text1"/>
          <w:sz w:val="26"/>
          <w:szCs w:val="26"/>
        </w:rPr>
        <w:t>-</w:t>
      </w:r>
      <w:r w:rsidRPr="00AE55B8">
        <w:rPr>
          <w:color w:val="000000" w:themeColor="text1"/>
          <w:sz w:val="26"/>
          <w:szCs w:val="26"/>
        </w:rPr>
        <w:tab/>
        <w:t xml:space="preserve">Trường hợp 1: Nhóm 3 </w:t>
      </w:r>
      <w:r w:rsidRPr="00AE55B8">
        <w:rPr>
          <w:color w:val="000000" w:themeColor="text1"/>
          <w:sz w:val="26"/>
          <w:szCs w:val="26"/>
          <w:lang w:val="vi-VN"/>
        </w:rPr>
        <w:t>quốc gia</w:t>
      </w:r>
      <w:r w:rsidRPr="00AE55B8">
        <w:rPr>
          <w:color w:val="000000" w:themeColor="text1"/>
          <w:sz w:val="26"/>
          <w:szCs w:val="26"/>
        </w:rPr>
        <w:t xml:space="preserve"> có thu nhập trung bình cao</w:t>
      </w:r>
      <w:r w:rsidRPr="00AE55B8">
        <w:rPr>
          <w:color w:val="000000" w:themeColor="text1"/>
          <w:sz w:val="26"/>
          <w:szCs w:val="26"/>
          <w:lang w:val="vi-VN"/>
        </w:rPr>
        <w:t xml:space="preserve"> </w:t>
      </w:r>
      <w:r w:rsidRPr="00AE55B8">
        <w:rPr>
          <w:color w:val="000000" w:themeColor="text1"/>
          <w:sz w:val="26"/>
          <w:szCs w:val="26"/>
        </w:rPr>
        <w:t>(</w:t>
      </w:r>
      <w:r w:rsidRPr="00AE55B8">
        <w:rPr>
          <w:color w:val="000000" w:themeColor="text1"/>
          <w:sz w:val="26"/>
          <w:szCs w:val="26"/>
          <w:lang w:val="vi-VN"/>
        </w:rPr>
        <w:t>Trung Quốc, Thái Lan, Malaysia</w:t>
      </w:r>
      <w:r w:rsidRPr="00AE55B8">
        <w:rPr>
          <w:color w:val="000000" w:themeColor="text1"/>
          <w:sz w:val="26"/>
          <w:szCs w:val="26"/>
        </w:rPr>
        <w:t xml:space="preserve">) </w:t>
      </w:r>
      <w:r w:rsidRPr="00AE55B8">
        <w:rPr>
          <w:color w:val="000000" w:themeColor="text1"/>
          <w:sz w:val="26"/>
          <w:szCs w:val="26"/>
          <w:lang w:val="vi-VN"/>
        </w:rPr>
        <w:t xml:space="preserve">và </w:t>
      </w:r>
      <w:r w:rsidRPr="00AE55B8">
        <w:rPr>
          <w:color w:val="000000" w:themeColor="text1"/>
          <w:sz w:val="26"/>
          <w:szCs w:val="26"/>
        </w:rPr>
        <w:t>nhóm còn lại là toàn bộ 7</w:t>
      </w:r>
      <w:r w:rsidRPr="00AE55B8">
        <w:rPr>
          <w:color w:val="000000" w:themeColor="text1"/>
          <w:sz w:val="26"/>
          <w:szCs w:val="26"/>
          <w:lang w:val="vi-VN"/>
        </w:rPr>
        <w:t xml:space="preserve"> quốc gia có thu nhập trung bình thấp </w:t>
      </w:r>
      <w:r w:rsidRPr="00AE55B8">
        <w:rPr>
          <w:color w:val="000000" w:themeColor="text1"/>
          <w:sz w:val="26"/>
          <w:szCs w:val="26"/>
        </w:rPr>
        <w:t>(</w:t>
      </w:r>
      <w:r w:rsidRPr="00AE55B8">
        <w:rPr>
          <w:color w:val="000000" w:themeColor="text1"/>
          <w:sz w:val="26"/>
          <w:szCs w:val="26"/>
          <w:lang w:val="vi-VN"/>
        </w:rPr>
        <w:t xml:space="preserve">Việt Nam, Ấn Độ, Philippines, Indonesia, </w:t>
      </w:r>
      <w:r w:rsidRPr="00AE55B8">
        <w:rPr>
          <w:color w:val="000000" w:themeColor="text1"/>
          <w:sz w:val="26"/>
          <w:szCs w:val="26"/>
        </w:rPr>
        <w:t xml:space="preserve">Ai Cập, Morocco, </w:t>
      </w:r>
      <w:r w:rsidRPr="00AE55B8">
        <w:rPr>
          <w:color w:val="000000" w:themeColor="text1"/>
          <w:sz w:val="26"/>
          <w:szCs w:val="26"/>
          <w:lang w:val="vi-VN"/>
        </w:rPr>
        <w:t>Pakistan</w:t>
      </w:r>
      <w:r w:rsidRPr="00AE55B8">
        <w:rPr>
          <w:color w:val="000000" w:themeColor="text1"/>
          <w:sz w:val="26"/>
          <w:szCs w:val="26"/>
        </w:rPr>
        <w:t xml:space="preserve">) trong 19 quốc gia có thu nhập trung bình được công bố chỉ số CCI. </w:t>
      </w:r>
      <w:r w:rsidR="004B549F">
        <w:rPr>
          <w:color w:val="000000" w:themeColor="text1"/>
          <w:sz w:val="26"/>
          <w:szCs w:val="26"/>
        </w:rPr>
        <w:t>Nhóm tác giả</w:t>
      </w:r>
      <w:r w:rsidRPr="00AE55B8">
        <w:rPr>
          <w:color w:val="000000" w:themeColor="text1"/>
          <w:sz w:val="26"/>
          <w:szCs w:val="26"/>
        </w:rPr>
        <w:t xml:space="preserve"> chọn 3 quốc gia có thu nhập trung </w:t>
      </w:r>
      <w:r w:rsidRPr="00AE55B8">
        <w:rPr>
          <w:color w:val="000000" w:themeColor="text1"/>
          <w:sz w:val="26"/>
          <w:szCs w:val="26"/>
        </w:rPr>
        <w:lastRenderedPageBreak/>
        <w:t>bình cao này vì những quốc gia này đều ở Châu Á, sẽ có nhiều đặc điểm tương đồng với Việt Nam – là 1 quốc gia đứng đầu nhóm quốc gia có thu nhập trung bình thấp, và đang từng bước gia nhập vào nhóm quốc gia có thu nhập trung bình cao, nên có thể có những bài học kinh nghiệm quý báu cho Việt Nam.</w:t>
      </w:r>
    </w:p>
    <w:p w14:paraId="458C341A" w14:textId="64C6F463" w:rsidR="007513A1" w:rsidRPr="00AE55B8" w:rsidRDefault="007513A1" w:rsidP="007513A1">
      <w:pPr>
        <w:tabs>
          <w:tab w:val="left" w:pos="1134"/>
        </w:tabs>
        <w:spacing w:line="360" w:lineRule="auto"/>
        <w:ind w:firstLine="567"/>
        <w:jc w:val="both"/>
        <w:rPr>
          <w:color w:val="000000" w:themeColor="text1"/>
          <w:sz w:val="26"/>
          <w:szCs w:val="26"/>
        </w:rPr>
      </w:pPr>
      <w:r w:rsidRPr="00AE55B8">
        <w:rPr>
          <w:color w:val="000000" w:themeColor="text1"/>
          <w:sz w:val="26"/>
          <w:szCs w:val="26"/>
        </w:rPr>
        <w:t xml:space="preserve">- </w:t>
      </w:r>
      <w:r w:rsidRPr="00AE55B8">
        <w:rPr>
          <w:color w:val="000000" w:themeColor="text1"/>
          <w:sz w:val="26"/>
          <w:szCs w:val="26"/>
        </w:rPr>
        <w:tab/>
        <w:t xml:space="preserve">Trường hợp 2: Dựa trên những quốc gia có cùng phương pháp tính chỉ số CCI theo phương pháp độ khuếch đại gồm 6 quốc gia có thu nhập trung bình cao (Trung Quốc, Malaysia, Brazil, Mexico, Costa Rita, Thổ Nhĩ Kỳ) và 4 quốc gia có thu nhập trung bình thấp (Việt Nam, Ấn Độ, Indonesia, Ai Cập). </w:t>
      </w:r>
      <w:r w:rsidR="004B549F">
        <w:rPr>
          <w:color w:val="000000" w:themeColor="text1"/>
          <w:sz w:val="26"/>
          <w:szCs w:val="26"/>
        </w:rPr>
        <w:t>Nhóm tác giả</w:t>
      </w:r>
      <w:r w:rsidR="004B549F" w:rsidRPr="00AE55B8">
        <w:rPr>
          <w:color w:val="000000" w:themeColor="text1"/>
          <w:sz w:val="26"/>
          <w:szCs w:val="26"/>
        </w:rPr>
        <w:t xml:space="preserve"> </w:t>
      </w:r>
      <w:r w:rsidRPr="00AE55B8">
        <w:rPr>
          <w:color w:val="000000" w:themeColor="text1"/>
          <w:sz w:val="26"/>
          <w:szCs w:val="26"/>
        </w:rPr>
        <w:t xml:space="preserve">chọn những quốc gia có cùng phương pháp tính CCI theo phương pháp độ khuếch đại, do hiện nay trên thế giới có nhiều quốc gia đang sử dụng phương pháp này để tính toán chỉ số CCI trong đó có Việt Nam, đồng thời phương pháp này sử dụng dữ liệu khảo sát người tiêu dùng về những vấn đề liên quan đến quá khứ, hiện tại và kỳ vọng cho tương lai. </w:t>
      </w:r>
    </w:p>
    <w:p w14:paraId="2EB7A17D" w14:textId="5D24789B" w:rsidR="007513A1" w:rsidRPr="00AE55B8" w:rsidRDefault="007513A1" w:rsidP="007513A1">
      <w:pPr>
        <w:tabs>
          <w:tab w:val="left" w:pos="1134"/>
        </w:tabs>
        <w:spacing w:line="360" w:lineRule="auto"/>
        <w:ind w:firstLine="567"/>
        <w:jc w:val="both"/>
        <w:rPr>
          <w:bCs/>
          <w:color w:val="000000" w:themeColor="text1"/>
          <w:sz w:val="26"/>
          <w:szCs w:val="26"/>
        </w:rPr>
      </w:pPr>
      <w:r w:rsidRPr="00AE55B8">
        <w:rPr>
          <w:color w:val="000000" w:themeColor="text1"/>
          <w:sz w:val="26"/>
          <w:szCs w:val="26"/>
        </w:rPr>
        <w:t xml:space="preserve">- </w:t>
      </w:r>
      <w:r w:rsidRPr="00AE55B8">
        <w:rPr>
          <w:color w:val="000000" w:themeColor="text1"/>
          <w:sz w:val="26"/>
          <w:szCs w:val="26"/>
        </w:rPr>
        <w:tab/>
        <w:t xml:space="preserve">Trường hợp 3: Dựa trên thời gian tham chiếu đều là 12 tháng gồm nhóm 9 quốc gia có thu nhập trung bình cao (Nam Phi, Bulgari, Brazil, Colombia, Thổ Nhĩ Kỳ, Georgia, Mexico, Albania, Costa Rica) và 3 quốc gia có thu nhập trung bình thấp (Ai Cập, Việt Nam, Philippin). </w:t>
      </w:r>
      <w:r w:rsidR="004B549F">
        <w:rPr>
          <w:color w:val="000000" w:themeColor="text1"/>
          <w:sz w:val="26"/>
          <w:szCs w:val="26"/>
        </w:rPr>
        <w:t>Nhóm tác giả</w:t>
      </w:r>
      <w:r w:rsidR="004B549F" w:rsidRPr="00AE55B8">
        <w:rPr>
          <w:color w:val="000000" w:themeColor="text1"/>
          <w:sz w:val="26"/>
          <w:szCs w:val="26"/>
        </w:rPr>
        <w:t xml:space="preserve"> </w:t>
      </w:r>
      <w:r w:rsidRPr="00AE55B8">
        <w:rPr>
          <w:color w:val="000000" w:themeColor="text1"/>
          <w:sz w:val="26"/>
          <w:szCs w:val="26"/>
        </w:rPr>
        <w:t xml:space="preserve">chọn các quốc gia có thời gian tham chiếu là 12 tháng vì theo khuyến nghị của </w:t>
      </w:r>
      <w:r w:rsidRPr="00AE55B8">
        <w:rPr>
          <w:bCs/>
          <w:color w:val="000000" w:themeColor="text1"/>
          <w:sz w:val="26"/>
          <w:szCs w:val="26"/>
        </w:rPr>
        <w:t>UNSD và Nielsen thì chỉ số CCI tại các quốc gia nên cùng thời gian tham chiếu để đảm bảo việc so sánh giữa các quốc gia, tốt nhất nên là 12 tháng.</w:t>
      </w:r>
    </w:p>
    <w:p w14:paraId="55BAFC4B" w14:textId="43CCBA9F" w:rsidR="007513A1" w:rsidRPr="00AE55B8" w:rsidRDefault="007513A1" w:rsidP="007513A1">
      <w:pPr>
        <w:tabs>
          <w:tab w:val="left" w:pos="1134"/>
        </w:tabs>
        <w:spacing w:line="360" w:lineRule="auto"/>
        <w:ind w:firstLine="567"/>
        <w:jc w:val="both"/>
        <w:rPr>
          <w:color w:val="000000" w:themeColor="text1"/>
          <w:sz w:val="26"/>
          <w:szCs w:val="26"/>
        </w:rPr>
      </w:pPr>
      <w:r w:rsidRPr="00AE55B8">
        <w:rPr>
          <w:bCs/>
          <w:color w:val="000000" w:themeColor="text1"/>
          <w:sz w:val="26"/>
          <w:szCs w:val="26"/>
        </w:rPr>
        <w:t xml:space="preserve">- </w:t>
      </w:r>
      <w:r w:rsidRPr="00AE55B8">
        <w:rPr>
          <w:bCs/>
          <w:color w:val="000000" w:themeColor="text1"/>
          <w:sz w:val="26"/>
          <w:szCs w:val="26"/>
        </w:rPr>
        <w:tab/>
        <w:t xml:space="preserve">Sau đó, </w:t>
      </w:r>
      <w:r w:rsidR="004B549F">
        <w:rPr>
          <w:color w:val="000000" w:themeColor="text1"/>
          <w:sz w:val="26"/>
          <w:szCs w:val="26"/>
        </w:rPr>
        <w:t>nhóm tác giả</w:t>
      </w:r>
      <w:r w:rsidR="004B549F" w:rsidRPr="00AE55B8">
        <w:rPr>
          <w:color w:val="000000" w:themeColor="text1"/>
          <w:sz w:val="26"/>
          <w:szCs w:val="26"/>
        </w:rPr>
        <w:t xml:space="preserve"> </w:t>
      </w:r>
      <w:r w:rsidRPr="00AE55B8">
        <w:rPr>
          <w:bCs/>
          <w:color w:val="000000" w:themeColor="text1"/>
          <w:sz w:val="26"/>
          <w:szCs w:val="26"/>
        </w:rPr>
        <w:t>tiếp tục mã hóa dữ liệu cho tất cả các quốc gia với 3 cách tính chỉ số CCI khác nhau (phương pháp dựa trên độ khếch đại, phương pháp dựa trên độ tương đối, phương pháp dựa trên trọng số) nhằm kiểm tra tính nhất quán trong dữ liệu.</w:t>
      </w:r>
    </w:p>
    <w:tbl>
      <w:tblPr>
        <w:tblStyle w:val="TableGrid"/>
        <w:tblW w:w="9209" w:type="dxa"/>
        <w:tblLook w:val="04A0" w:firstRow="1" w:lastRow="0" w:firstColumn="1" w:lastColumn="0" w:noHBand="0" w:noVBand="1"/>
      </w:tblPr>
      <w:tblGrid>
        <w:gridCol w:w="1980"/>
        <w:gridCol w:w="3402"/>
        <w:gridCol w:w="3827"/>
      </w:tblGrid>
      <w:tr w:rsidR="007513A1" w:rsidRPr="00AE55B8" w14:paraId="344F814C" w14:textId="77777777" w:rsidTr="007513A1">
        <w:tc>
          <w:tcPr>
            <w:tcW w:w="1980" w:type="dxa"/>
          </w:tcPr>
          <w:p w14:paraId="016DB8D2" w14:textId="77777777" w:rsidR="007513A1" w:rsidRPr="00AE55B8" w:rsidRDefault="007513A1" w:rsidP="007513A1">
            <w:pPr>
              <w:spacing w:line="360" w:lineRule="auto"/>
              <w:jc w:val="center"/>
              <w:rPr>
                <w:b/>
                <w:color w:val="000000" w:themeColor="text1"/>
                <w:sz w:val="26"/>
                <w:szCs w:val="26"/>
              </w:rPr>
            </w:pPr>
            <w:r w:rsidRPr="00AE55B8">
              <w:rPr>
                <w:b/>
                <w:color w:val="000000" w:themeColor="text1"/>
                <w:sz w:val="26"/>
                <w:szCs w:val="26"/>
              </w:rPr>
              <w:t>Trường hợp</w:t>
            </w:r>
          </w:p>
        </w:tc>
        <w:tc>
          <w:tcPr>
            <w:tcW w:w="3402" w:type="dxa"/>
          </w:tcPr>
          <w:p w14:paraId="6957EF28" w14:textId="77777777" w:rsidR="007513A1" w:rsidRPr="00AE55B8" w:rsidRDefault="007513A1" w:rsidP="007513A1">
            <w:pPr>
              <w:spacing w:line="360" w:lineRule="auto"/>
              <w:jc w:val="center"/>
              <w:rPr>
                <w:b/>
                <w:color w:val="000000" w:themeColor="text1"/>
                <w:sz w:val="26"/>
                <w:szCs w:val="26"/>
              </w:rPr>
            </w:pPr>
            <w:r w:rsidRPr="00AE55B8">
              <w:rPr>
                <w:b/>
                <w:bCs/>
                <w:iCs/>
                <w:color w:val="000000" w:themeColor="text1"/>
                <w:sz w:val="26"/>
                <w:szCs w:val="26"/>
              </w:rPr>
              <w:t>Nhóm q</w:t>
            </w:r>
            <w:r w:rsidRPr="00AE55B8">
              <w:rPr>
                <w:b/>
                <w:bCs/>
                <w:iCs/>
                <w:color w:val="000000" w:themeColor="text1"/>
                <w:sz w:val="26"/>
                <w:szCs w:val="26"/>
                <w:lang w:val="vi-VN"/>
              </w:rPr>
              <w:t>uốc gia có thu nhập trung bình cao</w:t>
            </w:r>
            <w:r w:rsidRPr="00AE55B8">
              <w:rPr>
                <w:b/>
                <w:bCs/>
                <w:iCs/>
                <w:color w:val="000000" w:themeColor="text1"/>
                <w:sz w:val="26"/>
                <w:szCs w:val="26"/>
              </w:rPr>
              <w:t xml:space="preserve"> (A)</w:t>
            </w:r>
          </w:p>
        </w:tc>
        <w:tc>
          <w:tcPr>
            <w:tcW w:w="3827" w:type="dxa"/>
          </w:tcPr>
          <w:p w14:paraId="6D7ECB70" w14:textId="77777777" w:rsidR="007513A1" w:rsidRPr="00AE55B8" w:rsidRDefault="007513A1" w:rsidP="007513A1">
            <w:pPr>
              <w:spacing w:line="360" w:lineRule="auto"/>
              <w:jc w:val="center"/>
              <w:rPr>
                <w:b/>
                <w:color w:val="000000" w:themeColor="text1"/>
                <w:sz w:val="26"/>
                <w:szCs w:val="26"/>
              </w:rPr>
            </w:pPr>
            <w:r w:rsidRPr="00AE55B8">
              <w:rPr>
                <w:b/>
                <w:bCs/>
                <w:iCs/>
                <w:color w:val="000000" w:themeColor="text1"/>
                <w:sz w:val="26"/>
                <w:szCs w:val="26"/>
              </w:rPr>
              <w:t>Nhóm q</w:t>
            </w:r>
            <w:r w:rsidRPr="00AE55B8">
              <w:rPr>
                <w:b/>
                <w:bCs/>
                <w:iCs/>
                <w:color w:val="000000" w:themeColor="text1"/>
                <w:sz w:val="26"/>
                <w:szCs w:val="26"/>
                <w:lang w:val="vi-VN"/>
              </w:rPr>
              <w:t xml:space="preserve">uốc gia có thu nhập trung bình </w:t>
            </w:r>
            <w:r w:rsidRPr="00AE55B8">
              <w:rPr>
                <w:b/>
                <w:bCs/>
                <w:iCs/>
                <w:color w:val="000000" w:themeColor="text1"/>
                <w:sz w:val="26"/>
                <w:szCs w:val="26"/>
              </w:rPr>
              <w:t>thấp (B)</w:t>
            </w:r>
          </w:p>
        </w:tc>
      </w:tr>
      <w:tr w:rsidR="007513A1" w:rsidRPr="00AE55B8" w14:paraId="5F714391" w14:textId="77777777" w:rsidTr="007513A1">
        <w:tc>
          <w:tcPr>
            <w:tcW w:w="1980" w:type="dxa"/>
          </w:tcPr>
          <w:p w14:paraId="692012F4" w14:textId="77777777" w:rsidR="007513A1" w:rsidRPr="00AE55B8" w:rsidRDefault="007513A1" w:rsidP="007513A1">
            <w:pPr>
              <w:spacing w:line="360" w:lineRule="auto"/>
              <w:rPr>
                <w:color w:val="000000" w:themeColor="text1"/>
                <w:sz w:val="26"/>
                <w:szCs w:val="26"/>
              </w:rPr>
            </w:pPr>
            <w:r w:rsidRPr="00AE55B8">
              <w:rPr>
                <w:color w:val="000000" w:themeColor="text1"/>
                <w:sz w:val="26"/>
                <w:szCs w:val="26"/>
              </w:rPr>
              <w:t>Trường hợp 1</w:t>
            </w:r>
          </w:p>
        </w:tc>
        <w:tc>
          <w:tcPr>
            <w:tcW w:w="3402" w:type="dxa"/>
          </w:tcPr>
          <w:p w14:paraId="0E840C63" w14:textId="77777777" w:rsidR="007513A1" w:rsidRPr="00AE55B8" w:rsidRDefault="007513A1" w:rsidP="007513A1">
            <w:pPr>
              <w:spacing w:line="360" w:lineRule="auto"/>
              <w:rPr>
                <w:color w:val="000000" w:themeColor="text1"/>
                <w:sz w:val="26"/>
                <w:szCs w:val="26"/>
                <w:lang w:val="vi-VN"/>
              </w:rPr>
            </w:pPr>
            <w:r w:rsidRPr="00AE55B8">
              <w:rPr>
                <w:b/>
                <w:color w:val="000000" w:themeColor="text1"/>
                <w:sz w:val="26"/>
                <w:szCs w:val="26"/>
              </w:rPr>
              <w:t>Nhóm 1A:</w:t>
            </w:r>
            <w:r w:rsidRPr="00AE55B8">
              <w:rPr>
                <w:color w:val="000000" w:themeColor="text1"/>
                <w:sz w:val="26"/>
                <w:szCs w:val="26"/>
              </w:rPr>
              <w:t xml:space="preserve"> Trung Quốc, Thái Lan, Malaysia</w:t>
            </w:r>
            <w:r w:rsidRPr="00AE55B8">
              <w:rPr>
                <w:color w:val="000000" w:themeColor="text1"/>
                <w:sz w:val="26"/>
                <w:szCs w:val="26"/>
                <w:lang w:val="vi-VN"/>
              </w:rPr>
              <w:t>.</w:t>
            </w:r>
          </w:p>
        </w:tc>
        <w:tc>
          <w:tcPr>
            <w:tcW w:w="3827" w:type="dxa"/>
          </w:tcPr>
          <w:p w14:paraId="7ADBDB19" w14:textId="77777777" w:rsidR="007513A1" w:rsidRPr="00AE55B8" w:rsidRDefault="007513A1" w:rsidP="007513A1">
            <w:pPr>
              <w:spacing w:line="360" w:lineRule="auto"/>
              <w:rPr>
                <w:color w:val="000000" w:themeColor="text1"/>
                <w:sz w:val="26"/>
                <w:szCs w:val="26"/>
                <w:lang w:val="vi-VN"/>
              </w:rPr>
            </w:pPr>
            <w:r w:rsidRPr="00AE55B8">
              <w:rPr>
                <w:b/>
                <w:bCs/>
                <w:iCs/>
                <w:color w:val="000000" w:themeColor="text1"/>
                <w:sz w:val="26"/>
                <w:szCs w:val="26"/>
              </w:rPr>
              <w:t>Nhóm 1B:</w:t>
            </w:r>
            <w:r w:rsidRPr="00AE55B8">
              <w:rPr>
                <w:bCs/>
                <w:iCs/>
                <w:color w:val="000000" w:themeColor="text1"/>
                <w:sz w:val="26"/>
                <w:szCs w:val="26"/>
              </w:rPr>
              <w:t xml:space="preserve"> </w:t>
            </w:r>
            <w:r w:rsidRPr="00AE55B8">
              <w:rPr>
                <w:color w:val="000000" w:themeColor="text1"/>
                <w:sz w:val="26"/>
                <w:szCs w:val="26"/>
              </w:rPr>
              <w:t>Việt Nam, Ấn Độ, Philippin, Indonesia, Ai Cập, Morocco, Pakistan</w:t>
            </w:r>
            <w:r w:rsidRPr="00AE55B8">
              <w:rPr>
                <w:color w:val="000000" w:themeColor="text1"/>
                <w:sz w:val="26"/>
                <w:szCs w:val="26"/>
                <w:lang w:val="vi-VN"/>
              </w:rPr>
              <w:t>.</w:t>
            </w:r>
          </w:p>
        </w:tc>
      </w:tr>
      <w:tr w:rsidR="007513A1" w:rsidRPr="00AE55B8" w14:paraId="341C4988" w14:textId="77777777" w:rsidTr="007513A1">
        <w:tc>
          <w:tcPr>
            <w:tcW w:w="1980" w:type="dxa"/>
          </w:tcPr>
          <w:p w14:paraId="173A0AB0" w14:textId="77777777" w:rsidR="007513A1" w:rsidRPr="00AE55B8" w:rsidRDefault="007513A1" w:rsidP="007513A1">
            <w:pPr>
              <w:spacing w:line="360" w:lineRule="auto"/>
              <w:rPr>
                <w:color w:val="000000" w:themeColor="text1"/>
                <w:sz w:val="26"/>
                <w:szCs w:val="26"/>
              </w:rPr>
            </w:pPr>
            <w:r w:rsidRPr="00AE55B8">
              <w:rPr>
                <w:color w:val="000000" w:themeColor="text1"/>
                <w:sz w:val="26"/>
                <w:szCs w:val="26"/>
              </w:rPr>
              <w:t>Trường hợp 2</w:t>
            </w:r>
          </w:p>
        </w:tc>
        <w:tc>
          <w:tcPr>
            <w:tcW w:w="3402" w:type="dxa"/>
          </w:tcPr>
          <w:p w14:paraId="28B8C2D4" w14:textId="77777777" w:rsidR="007513A1" w:rsidRPr="00AE55B8" w:rsidRDefault="007513A1" w:rsidP="007513A1">
            <w:pPr>
              <w:spacing w:line="360" w:lineRule="auto"/>
              <w:rPr>
                <w:color w:val="000000" w:themeColor="text1"/>
                <w:sz w:val="26"/>
                <w:szCs w:val="26"/>
                <w:lang w:val="vi-VN"/>
              </w:rPr>
            </w:pPr>
            <w:r w:rsidRPr="00AE55B8">
              <w:rPr>
                <w:b/>
                <w:color w:val="000000" w:themeColor="text1"/>
                <w:sz w:val="26"/>
                <w:szCs w:val="26"/>
              </w:rPr>
              <w:t>Nhóm 2A:</w:t>
            </w:r>
            <w:r w:rsidRPr="00AE55B8">
              <w:rPr>
                <w:color w:val="000000" w:themeColor="text1"/>
                <w:sz w:val="26"/>
                <w:szCs w:val="26"/>
              </w:rPr>
              <w:t xml:space="preserve"> Trung Quốc, Malaysia, Brazil, Mexico, Costa Rita, Thổ Nhĩ Kỳ</w:t>
            </w:r>
            <w:r w:rsidRPr="00AE55B8">
              <w:rPr>
                <w:color w:val="000000" w:themeColor="text1"/>
                <w:sz w:val="26"/>
                <w:szCs w:val="26"/>
                <w:lang w:val="vi-VN"/>
              </w:rPr>
              <w:t>.</w:t>
            </w:r>
          </w:p>
        </w:tc>
        <w:tc>
          <w:tcPr>
            <w:tcW w:w="3827" w:type="dxa"/>
          </w:tcPr>
          <w:p w14:paraId="5316FE08" w14:textId="77777777" w:rsidR="007513A1" w:rsidRPr="00AE55B8" w:rsidRDefault="007513A1" w:rsidP="007513A1">
            <w:pPr>
              <w:spacing w:line="360" w:lineRule="auto"/>
              <w:rPr>
                <w:color w:val="000000" w:themeColor="text1"/>
                <w:sz w:val="26"/>
                <w:szCs w:val="26"/>
              </w:rPr>
            </w:pPr>
            <w:r w:rsidRPr="00AE55B8">
              <w:rPr>
                <w:b/>
                <w:color w:val="000000" w:themeColor="text1"/>
                <w:sz w:val="26"/>
                <w:szCs w:val="26"/>
              </w:rPr>
              <w:t>Nhóm 2B:</w:t>
            </w:r>
            <w:r w:rsidRPr="00AE55B8">
              <w:rPr>
                <w:color w:val="000000" w:themeColor="text1"/>
                <w:sz w:val="26"/>
                <w:szCs w:val="26"/>
              </w:rPr>
              <w:t xml:space="preserve"> Việt Nam, Ấn Độ, Indonesia, Ai Cập</w:t>
            </w:r>
          </w:p>
        </w:tc>
      </w:tr>
      <w:tr w:rsidR="007513A1" w:rsidRPr="00AE55B8" w14:paraId="00D73B40" w14:textId="77777777" w:rsidTr="007513A1">
        <w:tc>
          <w:tcPr>
            <w:tcW w:w="1980" w:type="dxa"/>
          </w:tcPr>
          <w:p w14:paraId="3C3DAAF7" w14:textId="77777777" w:rsidR="007513A1" w:rsidRPr="00AE55B8" w:rsidRDefault="007513A1" w:rsidP="007513A1">
            <w:pPr>
              <w:spacing w:line="360" w:lineRule="auto"/>
              <w:rPr>
                <w:color w:val="000000" w:themeColor="text1"/>
                <w:sz w:val="26"/>
                <w:szCs w:val="26"/>
              </w:rPr>
            </w:pPr>
            <w:r w:rsidRPr="00AE55B8">
              <w:rPr>
                <w:color w:val="000000" w:themeColor="text1"/>
                <w:sz w:val="26"/>
                <w:szCs w:val="26"/>
              </w:rPr>
              <w:lastRenderedPageBreak/>
              <w:t>Trường hợp 3</w:t>
            </w:r>
          </w:p>
        </w:tc>
        <w:tc>
          <w:tcPr>
            <w:tcW w:w="3402" w:type="dxa"/>
          </w:tcPr>
          <w:p w14:paraId="24D4A74A" w14:textId="77777777" w:rsidR="007513A1" w:rsidRPr="00AE55B8" w:rsidRDefault="007513A1" w:rsidP="007513A1">
            <w:pPr>
              <w:spacing w:line="360" w:lineRule="auto"/>
              <w:rPr>
                <w:color w:val="000000" w:themeColor="text1"/>
                <w:sz w:val="26"/>
                <w:szCs w:val="26"/>
                <w:lang w:val="vi-VN"/>
              </w:rPr>
            </w:pPr>
            <w:r w:rsidRPr="00AE55B8">
              <w:rPr>
                <w:b/>
                <w:color w:val="000000" w:themeColor="text1"/>
                <w:sz w:val="26"/>
                <w:szCs w:val="26"/>
              </w:rPr>
              <w:t>Nhóm 3A:</w:t>
            </w:r>
            <w:r w:rsidRPr="00AE55B8">
              <w:rPr>
                <w:color w:val="000000" w:themeColor="text1"/>
                <w:sz w:val="26"/>
                <w:szCs w:val="26"/>
              </w:rPr>
              <w:t xml:space="preserve"> Nam Phi, Bulgari, Brazil, Colombia, Thổ Nhĩ Kỳ, Georgia, Mexico, Albania</w:t>
            </w:r>
            <w:r w:rsidRPr="00AE55B8">
              <w:rPr>
                <w:color w:val="000000" w:themeColor="text1"/>
                <w:sz w:val="26"/>
                <w:szCs w:val="26"/>
                <w:lang w:val="vi-VN"/>
              </w:rPr>
              <w:t>, Costa Rica.</w:t>
            </w:r>
          </w:p>
        </w:tc>
        <w:tc>
          <w:tcPr>
            <w:tcW w:w="3827" w:type="dxa"/>
          </w:tcPr>
          <w:p w14:paraId="0D228865" w14:textId="77777777" w:rsidR="007513A1" w:rsidRPr="00AE55B8" w:rsidRDefault="007513A1" w:rsidP="007513A1">
            <w:pPr>
              <w:spacing w:line="360" w:lineRule="auto"/>
              <w:rPr>
                <w:color w:val="000000" w:themeColor="text1"/>
                <w:sz w:val="26"/>
                <w:szCs w:val="26"/>
                <w:lang w:val="vi-VN"/>
              </w:rPr>
            </w:pPr>
            <w:r w:rsidRPr="00AE55B8">
              <w:rPr>
                <w:b/>
                <w:color w:val="000000" w:themeColor="text1"/>
                <w:sz w:val="26"/>
                <w:szCs w:val="26"/>
              </w:rPr>
              <w:t>Nhóm 3B:</w:t>
            </w:r>
            <w:r w:rsidRPr="00AE55B8">
              <w:rPr>
                <w:color w:val="000000" w:themeColor="text1"/>
                <w:sz w:val="26"/>
                <w:szCs w:val="26"/>
              </w:rPr>
              <w:t xml:space="preserve"> Ai Cập, Việt Nam, Philippin</w:t>
            </w:r>
            <w:r w:rsidRPr="00AE55B8">
              <w:rPr>
                <w:color w:val="000000" w:themeColor="text1"/>
                <w:sz w:val="26"/>
                <w:szCs w:val="26"/>
                <w:lang w:val="vi-VN"/>
              </w:rPr>
              <w:t>.</w:t>
            </w:r>
          </w:p>
        </w:tc>
      </w:tr>
    </w:tbl>
    <w:p w14:paraId="1F65A708" w14:textId="5EE515B6" w:rsidR="00B64DDF" w:rsidRDefault="00B64DDF" w:rsidP="00B64DDF"/>
    <w:p w14:paraId="76EE7EB3" w14:textId="0D2A3076" w:rsidR="009257EB" w:rsidRPr="002A3A29" w:rsidRDefault="009F18D6" w:rsidP="005E2783">
      <w:pPr>
        <w:pStyle w:val="NormalWeb"/>
        <w:spacing w:before="0" w:beforeAutospacing="0" w:after="0" w:afterAutospacing="0" w:line="360" w:lineRule="auto"/>
        <w:rPr>
          <w:b/>
          <w:i/>
          <w:color w:val="000000" w:themeColor="text1"/>
          <w:sz w:val="26"/>
          <w:szCs w:val="26"/>
          <w:lang w:val="vi-VN"/>
        </w:rPr>
      </w:pPr>
      <w:r w:rsidRPr="002A3A29">
        <w:rPr>
          <w:i/>
          <w:color w:val="000000" w:themeColor="text1"/>
          <w:sz w:val="26"/>
          <w:szCs w:val="26"/>
          <w:lang w:val="vi-VN"/>
        </w:rPr>
        <w:t>3.3</w:t>
      </w:r>
      <w:r w:rsidR="002A3A29" w:rsidRPr="002A3A29">
        <w:rPr>
          <w:i/>
          <w:color w:val="000000" w:themeColor="text1"/>
          <w:sz w:val="26"/>
          <w:szCs w:val="26"/>
          <w:lang w:val="vi-VN"/>
        </w:rPr>
        <w:t>.2.1</w:t>
      </w:r>
      <w:r w:rsidR="002A3A29" w:rsidRPr="002A3A29">
        <w:rPr>
          <w:i/>
          <w:color w:val="000000" w:themeColor="text1"/>
          <w:sz w:val="26"/>
          <w:szCs w:val="26"/>
          <w:lang w:val="vi-VN"/>
        </w:rPr>
        <w:tab/>
      </w:r>
      <w:r w:rsidR="003F3BB0" w:rsidRPr="002A3A29">
        <w:rPr>
          <w:i/>
          <w:color w:val="000000" w:themeColor="text1"/>
          <w:sz w:val="26"/>
          <w:szCs w:val="26"/>
          <w:lang w:val="vi-VN"/>
        </w:rPr>
        <w:t xml:space="preserve"> </w:t>
      </w:r>
      <w:r w:rsidR="009257EB" w:rsidRPr="002A3A29">
        <w:rPr>
          <w:i/>
          <w:color w:val="000000" w:themeColor="text1"/>
          <w:sz w:val="26"/>
          <w:szCs w:val="26"/>
          <w:lang w:val="vi-VN"/>
        </w:rPr>
        <w:t>Nhóm gồm toàn bộ các quốc gia có thu nhập trung bình thấp và 3 quốc gia có thu nhập trung bình cao.</w:t>
      </w:r>
      <w:bookmarkEnd w:id="56"/>
    </w:p>
    <w:p w14:paraId="367F8D8B" w14:textId="06F3FA64" w:rsidR="009257EB" w:rsidRPr="002A3A29" w:rsidRDefault="003F3BB0" w:rsidP="005E2783">
      <w:pPr>
        <w:pStyle w:val="Heading4"/>
        <w:spacing w:before="0" w:after="0" w:line="360" w:lineRule="auto"/>
        <w:jc w:val="both"/>
        <w:rPr>
          <w:rFonts w:ascii="Times New Roman" w:hAnsi="Times New Roman" w:cs="Times New Roman"/>
          <w:b/>
          <w:iCs w:val="0"/>
          <w:color w:val="000000" w:themeColor="text1"/>
          <w:sz w:val="26"/>
          <w:szCs w:val="26"/>
        </w:rPr>
      </w:pPr>
      <w:bookmarkStart w:id="57" w:name="_Toc150801255"/>
      <w:r w:rsidRPr="002A3A29">
        <w:rPr>
          <w:rFonts w:ascii="Times New Roman" w:hAnsi="Times New Roman" w:cs="Times New Roman"/>
          <w:color w:val="000000" w:themeColor="text1"/>
          <w:sz w:val="26"/>
          <w:szCs w:val="26"/>
        </w:rPr>
        <w:t xml:space="preserve">* </w:t>
      </w:r>
      <w:r w:rsidR="009257EB" w:rsidRPr="002A3A29">
        <w:rPr>
          <w:rFonts w:ascii="Times New Roman" w:hAnsi="Times New Roman" w:cs="Times New Roman"/>
          <w:iCs w:val="0"/>
          <w:color w:val="000000" w:themeColor="text1"/>
          <w:sz w:val="26"/>
          <w:szCs w:val="26"/>
        </w:rPr>
        <w:t>Nhóm quốc gia có thu nhập trung bình cao</w:t>
      </w:r>
      <w:bookmarkEnd w:id="57"/>
      <w:r w:rsidR="009257EB" w:rsidRPr="002A3A29">
        <w:rPr>
          <w:rFonts w:ascii="Times New Roman" w:hAnsi="Times New Roman" w:cs="Times New Roman"/>
          <w:iCs w:val="0"/>
          <w:color w:val="000000" w:themeColor="text1"/>
          <w:sz w:val="26"/>
          <w:szCs w:val="26"/>
        </w:rPr>
        <w:t xml:space="preserve"> (Nhóm 1A).</w:t>
      </w:r>
    </w:p>
    <w:p w14:paraId="5665D25B"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color w:val="000000" w:themeColor="text1"/>
          <w:sz w:val="26"/>
          <w:szCs w:val="26"/>
        </w:rPr>
        <w:tab/>
        <w:t>Sau khi ước lượng mô hình P.VAR và kết hợp kiểm định Granger cho thấy CCI tác động mạnh lên SMI và dưới tác động của GI thì tác động của CCI lên SMI khá lớn. Ngược lại thì cường độ tác động của SMI lên CCI không lớn. Kết quả phân rã phương sai cho thấy</w:t>
      </w:r>
    </w:p>
    <w:p w14:paraId="1B43C421" w14:textId="77777777" w:rsidR="009257EB" w:rsidRPr="002A3A29" w:rsidRDefault="009257EB" w:rsidP="00CD431F">
      <w:pPr>
        <w:pStyle w:val="ListParagraph"/>
        <w:numPr>
          <w:ilvl w:val="0"/>
          <w:numId w:val="11"/>
        </w:num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Trong thời kỳ đầu tiên cú sốc CCI phụ thuộc vào chính bản thân nó. Tuy nhiên, đến thời kỳ thứ 2, cú sốc CCI góp phần ảnh hưởng 90,09467% đến bản thân nó và cú sốc DSMI ảnh hưởng không lớn đến cú sốc CCI</w:t>
      </w:r>
      <w:r w:rsidRPr="002A3A29">
        <w:rPr>
          <w:rFonts w:ascii="Times New Roman" w:hAnsi="Times New Roman" w:cs="Times New Roman"/>
          <w:color w:val="000000" w:themeColor="text1"/>
          <w:sz w:val="26"/>
          <w:szCs w:val="26"/>
          <w:lang w:val="vi-VN"/>
        </w:rPr>
        <w:t>, nhưng biến điều tiết GI lại góp phần ảnh hưởng 9,905331%</w:t>
      </w:r>
      <w:r w:rsidRPr="002A3A29">
        <w:rPr>
          <w:rFonts w:ascii="Times New Roman" w:hAnsi="Times New Roman" w:cs="Times New Roman"/>
          <w:color w:val="000000" w:themeColor="text1"/>
          <w:sz w:val="26"/>
          <w:szCs w:val="26"/>
        </w:rPr>
        <w:t>. Điều này cho thấ</w:t>
      </w:r>
      <w:r w:rsidRPr="002A3A29">
        <w:rPr>
          <w:rFonts w:ascii="Times New Roman" w:hAnsi="Times New Roman" w:cs="Times New Roman"/>
          <w:color w:val="000000" w:themeColor="text1"/>
          <w:sz w:val="26"/>
          <w:szCs w:val="26"/>
          <w:lang w:val="vi-VN"/>
        </w:rPr>
        <w:t>y</w:t>
      </w:r>
      <w:r w:rsidRPr="002A3A29">
        <w:rPr>
          <w:rFonts w:ascii="Times New Roman" w:hAnsi="Times New Roman" w:cs="Times New Roman"/>
          <w:color w:val="000000" w:themeColor="text1"/>
          <w:sz w:val="26"/>
          <w:szCs w:val="26"/>
        </w:rPr>
        <w:t xml:space="preserve"> rằng trong thời gian đầu cú sốc CCI bị ảnh hưởng bởi chính bản thân nó, còn trong dài hạn thì ảnh hưởng thêm của cú sốc DSMI </w:t>
      </w:r>
      <w:r w:rsidRPr="002A3A29">
        <w:rPr>
          <w:rFonts w:ascii="Times New Roman" w:hAnsi="Times New Roman" w:cs="Times New Roman"/>
          <w:color w:val="000000" w:themeColor="text1"/>
          <w:sz w:val="26"/>
          <w:szCs w:val="26"/>
          <w:lang w:val="vi-VN"/>
        </w:rPr>
        <w:t>và cú sốc của biến điều tiết GI</w:t>
      </w:r>
      <w:r w:rsidRPr="002A3A29">
        <w:rPr>
          <w:rFonts w:ascii="Times New Roman" w:hAnsi="Times New Roman" w:cs="Times New Roman"/>
          <w:color w:val="000000" w:themeColor="text1"/>
          <w:sz w:val="26"/>
          <w:szCs w:val="26"/>
        </w:rPr>
        <w:t>.</w:t>
      </w:r>
    </w:p>
    <w:p w14:paraId="11C7DC04" w14:textId="5971336C"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t xml:space="preserve">Để xem xét ảnh hưởng các cú </w:t>
      </w:r>
      <w:r w:rsidR="008E78A2" w:rsidRPr="002A3A29">
        <w:rPr>
          <w:color w:val="000000" w:themeColor="text1"/>
          <w:sz w:val="26"/>
          <w:szCs w:val="26"/>
        </w:rPr>
        <w:t>sốc của các biến lên CCI, tác giả</w:t>
      </w:r>
      <w:r w:rsidRPr="002A3A29">
        <w:rPr>
          <w:color w:val="000000" w:themeColor="text1"/>
          <w:sz w:val="26"/>
          <w:szCs w:val="26"/>
        </w:rPr>
        <w:t xml:space="preserve"> đã sử dụng hàm phản ứng đẩy IRF. Kết quả phản ứng đẩy của các biến trong mô hình nghiên cứu:</w:t>
      </w:r>
    </w:p>
    <w:p w14:paraId="3B503781"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i/>
          <w:color w:val="000000" w:themeColor="text1"/>
          <w:sz w:val="26"/>
          <w:szCs w:val="26"/>
        </w:rPr>
        <w:tab/>
      </w:r>
      <w:r w:rsidRPr="002A3A29">
        <w:rPr>
          <w:i/>
          <w:color w:val="000000" w:themeColor="text1"/>
          <w:sz w:val="26"/>
          <w:szCs w:val="26"/>
        </w:rPr>
        <w:tab/>
        <w:t>Thứ nhất,</w:t>
      </w:r>
      <w:r w:rsidRPr="002A3A29">
        <w:rPr>
          <w:color w:val="000000" w:themeColor="text1"/>
          <w:sz w:val="26"/>
          <w:szCs w:val="26"/>
        </w:rPr>
        <w:t xml:space="preserve"> các cú sốc của CCI trong quá khứ, cú sốc của SMI và SMI_GI có tác động cùng chiều đến CCI.</w:t>
      </w:r>
    </w:p>
    <w:p w14:paraId="0F6E3698"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i/>
          <w:color w:val="000000" w:themeColor="text1"/>
          <w:sz w:val="26"/>
          <w:szCs w:val="26"/>
        </w:rPr>
        <w:tab/>
        <w:t>Thứ hai,</w:t>
      </w:r>
      <w:r w:rsidRPr="002A3A29">
        <w:rPr>
          <w:color w:val="000000" w:themeColor="text1"/>
          <w:sz w:val="26"/>
          <w:szCs w:val="26"/>
        </w:rPr>
        <w:t xml:space="preserve"> giá trị CCI trong quá khứ giảm thì CCI ở hiện tại cũng giảm, giảm mạnh từ giai đoạn đầu đến năm 3, từ năm 4 đến năm 5 thì có xu hướng tăng dần, năm 6 giảm mạnh và đến năm 8 thì bắt đầu tăng ổn định.</w:t>
      </w:r>
    </w:p>
    <w:p w14:paraId="123119D2"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ba,</w:t>
      </w:r>
      <w:r w:rsidRPr="002A3A29">
        <w:rPr>
          <w:color w:val="000000" w:themeColor="text1"/>
          <w:sz w:val="26"/>
          <w:szCs w:val="26"/>
        </w:rPr>
        <w:t xml:space="preserve"> cú sốc từ SMI có tác động đến CCI tăng trong 2 năm đầu, bắt đầu từ năm 3 giảm và ổn định.</w:t>
      </w:r>
    </w:p>
    <w:p w14:paraId="00B85466"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tư,</w:t>
      </w:r>
      <w:r w:rsidRPr="002A3A29">
        <w:rPr>
          <w:color w:val="000000" w:themeColor="text1"/>
          <w:sz w:val="26"/>
          <w:szCs w:val="26"/>
        </w:rPr>
        <w:t xml:space="preserve"> biến quản trị công cũng tác động đến CCI, giảm nhẹ trong năm đầu tiên, sau đó thì tăng dần và ổn định về sau.</w:t>
      </w:r>
    </w:p>
    <w:p w14:paraId="3A8A8EFE" w14:textId="101E817B" w:rsidR="009257EB" w:rsidRPr="002A3A29" w:rsidRDefault="009257EB" w:rsidP="00CD431F">
      <w:pPr>
        <w:pStyle w:val="ListParagraph"/>
        <w:numPr>
          <w:ilvl w:val="0"/>
          <w:numId w:val="11"/>
        </w:num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Còn cú sốc DSMI trong thời kỳ đầu tiên đã góp phần 100% đến bản thân nó, phần còn lại là cú sốc CCI ảnh hưởng</w:t>
      </w:r>
      <w:r w:rsidRPr="002A3A29">
        <w:rPr>
          <w:rFonts w:ascii="Times New Roman" w:hAnsi="Times New Roman" w:cs="Times New Roman"/>
          <w:color w:val="000000" w:themeColor="text1"/>
          <w:sz w:val="26"/>
          <w:szCs w:val="26"/>
          <w:lang w:val="vi-VN"/>
        </w:rPr>
        <w:t xml:space="preserve"> </w:t>
      </w:r>
      <w:r w:rsidRPr="002A3A29">
        <w:rPr>
          <w:rFonts w:ascii="Times New Roman" w:hAnsi="Times New Roman" w:cs="Times New Roman"/>
          <w:color w:val="000000" w:themeColor="text1"/>
          <w:sz w:val="26"/>
          <w:szCs w:val="26"/>
        </w:rPr>
        <w:t>0,147415% đến DSMI</w:t>
      </w:r>
      <w:r w:rsidRPr="002A3A29">
        <w:rPr>
          <w:rFonts w:ascii="Times New Roman" w:hAnsi="Times New Roman" w:cs="Times New Roman"/>
          <w:color w:val="000000" w:themeColor="text1"/>
          <w:sz w:val="26"/>
          <w:szCs w:val="26"/>
          <w:lang w:val="vi-VN"/>
        </w:rPr>
        <w:t xml:space="preserve">, trong khi biến điều tiết GI tác động </w:t>
      </w:r>
      <w:r w:rsidRPr="002A3A29">
        <w:rPr>
          <w:rFonts w:ascii="Times New Roman" w:hAnsi="Times New Roman" w:cs="Times New Roman"/>
          <w:color w:val="000000" w:themeColor="text1"/>
          <w:sz w:val="26"/>
          <w:szCs w:val="26"/>
        </w:rPr>
        <w:lastRenderedPageBreak/>
        <w:t>0,0875%. Trong dài hạn tỷ lệ ảnh hưởng của cú sốc CCI lên DSMI tăng dần, còn cú sốc DSMI lên chính bản thân giảm dần</w:t>
      </w:r>
      <w:r w:rsidRPr="002A3A29">
        <w:rPr>
          <w:rFonts w:ascii="Times New Roman" w:hAnsi="Times New Roman" w:cs="Times New Roman"/>
          <w:color w:val="000000" w:themeColor="text1"/>
          <w:sz w:val="26"/>
          <w:szCs w:val="26"/>
          <w:lang w:val="vi-VN"/>
        </w:rPr>
        <w:t xml:space="preserve"> và tác động của GI cũng tăng dần. </w:t>
      </w:r>
      <w:r w:rsidR="008E78A2" w:rsidRPr="002A3A29">
        <w:rPr>
          <w:rFonts w:ascii="Times New Roman" w:hAnsi="Times New Roman" w:cs="Times New Roman"/>
          <w:color w:val="000000" w:themeColor="text1"/>
          <w:sz w:val="26"/>
          <w:szCs w:val="26"/>
        </w:rPr>
        <w:t>Ngoài ra, tác giả</w:t>
      </w:r>
      <w:r w:rsidRPr="002A3A29">
        <w:rPr>
          <w:rFonts w:ascii="Times New Roman" w:hAnsi="Times New Roman" w:cs="Times New Roman"/>
          <w:color w:val="000000" w:themeColor="text1"/>
          <w:sz w:val="26"/>
          <w:szCs w:val="26"/>
        </w:rPr>
        <w:t xml:space="preserve"> đã sử dụng hàm phản ứng đẩy IRF để xem xét cú sốc của các biến đến SMI, kết quả như sau:</w:t>
      </w:r>
    </w:p>
    <w:p w14:paraId="709C7A1E"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i/>
          <w:color w:val="000000" w:themeColor="text1"/>
          <w:sz w:val="26"/>
          <w:szCs w:val="26"/>
        </w:rPr>
        <w:tab/>
        <w:t>Thứ nhất,</w:t>
      </w:r>
      <w:r w:rsidRPr="002A3A29">
        <w:rPr>
          <w:color w:val="000000" w:themeColor="text1"/>
          <w:sz w:val="26"/>
          <w:szCs w:val="26"/>
        </w:rPr>
        <w:t xml:space="preserve"> cú sốc từ SMI quá khứ ảnh hưởng cùng chiều mạnh mẽ đến SMI hiện tại.</w:t>
      </w:r>
    </w:p>
    <w:p w14:paraId="3E05C004" w14:textId="77777777" w:rsidR="009257EB" w:rsidRPr="002A3A29" w:rsidRDefault="009257EB"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i/>
          <w:color w:val="000000" w:themeColor="text1"/>
          <w:sz w:val="26"/>
          <w:szCs w:val="26"/>
        </w:rPr>
        <w:t>Thứ hai,</w:t>
      </w:r>
      <w:r w:rsidRPr="002A3A29">
        <w:rPr>
          <w:rFonts w:ascii="Times New Roman" w:hAnsi="Times New Roman" w:cs="Times New Roman"/>
          <w:color w:val="000000" w:themeColor="text1"/>
          <w:sz w:val="26"/>
          <w:szCs w:val="26"/>
        </w:rPr>
        <w:t xml:space="preserve"> khi có cú sốc từ CCI ảnh hưởng mạnh đến SMI. CCI có xu hướng giảm dần, đến năm thứ 7 thì có xu hướng tăng dần.</w:t>
      </w:r>
    </w:p>
    <w:p w14:paraId="7DA441AD" w14:textId="77777777" w:rsidR="009257EB" w:rsidRPr="002A3A29" w:rsidRDefault="009257EB"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i/>
          <w:color w:val="000000" w:themeColor="text1"/>
          <w:sz w:val="26"/>
          <w:szCs w:val="26"/>
        </w:rPr>
        <w:t>Thứ ba,</w:t>
      </w:r>
      <w:r w:rsidRPr="002A3A29">
        <w:rPr>
          <w:rFonts w:ascii="Times New Roman" w:hAnsi="Times New Roman" w:cs="Times New Roman"/>
          <w:color w:val="000000" w:themeColor="text1"/>
          <w:sz w:val="26"/>
          <w:szCs w:val="26"/>
        </w:rPr>
        <w:t xml:space="preserve"> biến quản trị công lại có xu hướng ngược chiều với SMI, nhưng đến năm thứ 5 thì ổn định hơn.</w:t>
      </w:r>
    </w:p>
    <w:p w14:paraId="21787D17" w14:textId="755C260C" w:rsidR="009257EB" w:rsidRPr="002A3A29" w:rsidRDefault="008E78A2"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bCs/>
          <w:color w:val="000000" w:themeColor="text1"/>
          <w:sz w:val="26"/>
          <w:szCs w:val="26"/>
        </w:rPr>
        <w:t>Ngoài ra, tác giả</w:t>
      </w:r>
      <w:r w:rsidR="009257EB" w:rsidRPr="002A3A29">
        <w:rPr>
          <w:rFonts w:ascii="Times New Roman" w:hAnsi="Times New Roman" w:cs="Times New Roman"/>
          <w:bCs/>
          <w:color w:val="000000" w:themeColor="text1"/>
          <w:sz w:val="26"/>
          <w:szCs w:val="26"/>
        </w:rPr>
        <w:t xml:space="preserve"> còn căn cứ vào vòng tròn đơn vị và thấy không có nghiệm nào nằm ngoài vòng tròn đơn vị hay mô hình P.VAR đáp ứng tính ổn định.</w:t>
      </w:r>
    </w:p>
    <w:p w14:paraId="26639CEB"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t>Như vậy, đối với các quốc gia có thu nhập trung bình cao, thì ảnh hưởng của SMI lên CCI không mạnh bằng ảnh hưởng của CCI lên SMI, và trong cả 2 trường hợp thì biến quản trị công đều đóng vai trò điều tiết lên các biến, tuy nhiên vai trò quản trị công thể hiện mạnh trong trường hợp tác động của SMI lên CCI. Ngoài ra, bản thân CCI và SMI cũng bị ảnh hưởng bởi chính nó trong quá khứ, thậm chí cả 3 thời kỳ trong quá khứ.</w:t>
      </w:r>
    </w:p>
    <w:p w14:paraId="5687BABD" w14:textId="7CB88FD8" w:rsidR="009257EB" w:rsidRPr="002A3A29" w:rsidRDefault="003F3BB0" w:rsidP="00CB392E">
      <w:pPr>
        <w:pStyle w:val="Heading4"/>
        <w:spacing w:before="0" w:after="0" w:line="360" w:lineRule="auto"/>
        <w:jc w:val="both"/>
        <w:rPr>
          <w:rFonts w:ascii="Times New Roman" w:hAnsi="Times New Roman" w:cs="Times New Roman"/>
          <w:b/>
          <w:color w:val="000000" w:themeColor="text1"/>
          <w:sz w:val="26"/>
          <w:szCs w:val="26"/>
        </w:rPr>
      </w:pPr>
      <w:r w:rsidRPr="002A3A29">
        <w:rPr>
          <w:rFonts w:ascii="Times New Roman" w:hAnsi="Times New Roman" w:cs="Times New Roman"/>
          <w:color w:val="000000" w:themeColor="text1"/>
          <w:sz w:val="26"/>
          <w:szCs w:val="26"/>
        </w:rPr>
        <w:t xml:space="preserve">* </w:t>
      </w:r>
      <w:r w:rsidR="009257EB" w:rsidRPr="002A3A29">
        <w:rPr>
          <w:rStyle w:val="fontstyle01"/>
          <w:rFonts w:ascii="Times New Roman" w:hAnsi="Times New Roman" w:cs="Times New Roman"/>
          <w:color w:val="000000" w:themeColor="text1"/>
        </w:rPr>
        <w:t>Nhóm quốc gia có thu nhập trung bình thấp (Nhóm 1B).</w:t>
      </w:r>
    </w:p>
    <w:p w14:paraId="3013B68F" w14:textId="4114F31D" w:rsidR="009257EB" w:rsidRPr="002A3A29" w:rsidRDefault="009257EB" w:rsidP="00CB392E">
      <w:pPr>
        <w:tabs>
          <w:tab w:val="left" w:pos="0"/>
          <w:tab w:val="left" w:pos="260"/>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t>Qua quá trình kiểm định đ</w:t>
      </w:r>
      <w:r w:rsidR="008E78A2" w:rsidRPr="002A3A29">
        <w:rPr>
          <w:color w:val="000000" w:themeColor="text1"/>
          <w:sz w:val="26"/>
          <w:szCs w:val="26"/>
        </w:rPr>
        <w:t>ộ trễ của mô hình P.VAR, tác giả</w:t>
      </w:r>
      <w:r w:rsidRPr="002A3A29">
        <w:rPr>
          <w:color w:val="000000" w:themeColor="text1"/>
          <w:sz w:val="26"/>
          <w:szCs w:val="26"/>
        </w:rPr>
        <w:t xml:space="preserve"> quyết đị</w:t>
      </w:r>
      <w:r w:rsidR="00F94424" w:rsidRPr="002A3A29">
        <w:rPr>
          <w:color w:val="000000" w:themeColor="text1"/>
          <w:sz w:val="26"/>
          <w:szCs w:val="26"/>
        </w:rPr>
        <w:t xml:space="preserve">nh sử dụng mô hình ở độ trễ 1. </w:t>
      </w:r>
      <w:r w:rsidRPr="002A3A29">
        <w:rPr>
          <w:color w:val="000000" w:themeColor="text1"/>
          <w:sz w:val="26"/>
          <w:szCs w:val="26"/>
        </w:rPr>
        <w:t>Sau khi ước lượng mô hình P.VAR và kết hợp kiểm định Granger cho thấy SMI và SMI_GI tác động lên CCI rất yếu. Ngược lại thì có sự tác động mạnh của CCI và CCI_GI lên SMI. Kết quả kiểm tra phân rã phương sai cho nhóm quốc gia này như sau:</w:t>
      </w:r>
    </w:p>
    <w:tbl>
      <w:tblPr>
        <w:tblW w:w="0" w:type="auto"/>
        <w:jc w:val="center"/>
        <w:tblLayout w:type="fixed"/>
        <w:tblCellMar>
          <w:left w:w="0" w:type="dxa"/>
          <w:right w:w="0" w:type="dxa"/>
        </w:tblCellMar>
        <w:tblLook w:val="0000" w:firstRow="0" w:lastRow="0" w:firstColumn="0" w:lastColumn="0" w:noHBand="0" w:noVBand="0"/>
      </w:tblPr>
      <w:tblGrid>
        <w:gridCol w:w="1020"/>
        <w:gridCol w:w="1150"/>
        <w:gridCol w:w="1150"/>
        <w:gridCol w:w="1150"/>
        <w:gridCol w:w="1454"/>
      </w:tblGrid>
      <w:tr w:rsidR="006901EE" w:rsidRPr="002A3A29" w14:paraId="6DBD6293" w14:textId="77777777" w:rsidTr="00F94424">
        <w:trPr>
          <w:trHeight w:hRule="exact" w:val="132"/>
          <w:jc w:val="center"/>
        </w:trPr>
        <w:tc>
          <w:tcPr>
            <w:tcW w:w="1020" w:type="dxa"/>
            <w:tcBorders>
              <w:top w:val="nil"/>
              <w:left w:val="nil"/>
              <w:bottom w:val="nil"/>
              <w:right w:val="nil"/>
            </w:tcBorders>
            <w:vAlign w:val="bottom"/>
          </w:tcPr>
          <w:p w14:paraId="7F4F53E0"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2151C6F7"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594ABEAE"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238207F5"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c>
          <w:tcPr>
            <w:tcW w:w="1454" w:type="dxa"/>
            <w:tcBorders>
              <w:top w:val="nil"/>
              <w:left w:val="nil"/>
              <w:bottom w:val="nil"/>
              <w:right w:val="nil"/>
            </w:tcBorders>
            <w:vAlign w:val="bottom"/>
          </w:tcPr>
          <w:p w14:paraId="4E780750"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r>
    </w:tbl>
    <w:p w14:paraId="157B8B6E" w14:textId="7D0965EF" w:rsidR="009257EB" w:rsidRPr="002A3A29" w:rsidRDefault="009257EB" w:rsidP="00CD431F">
      <w:pPr>
        <w:pStyle w:val="ListParagraph"/>
        <w:numPr>
          <w:ilvl w:val="0"/>
          <w:numId w:val="11"/>
        </w:numPr>
        <w:tabs>
          <w:tab w:val="left" w:pos="0"/>
          <w:tab w:val="left" w:pos="66"/>
          <w:tab w:val="left" w:pos="26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Kết quả cho thấy trong thời kỳ đầu tiên cú sốc CCI phụ thuộc vào chính bản thân nó. Tuy nhiên, đến thời kỳ thứ 2, cú sốc CCI góp phần ảnh hưởng 9</w:t>
      </w:r>
      <w:r w:rsidRPr="002A3A29">
        <w:rPr>
          <w:rFonts w:ascii="Times New Roman" w:hAnsi="Times New Roman" w:cs="Times New Roman"/>
          <w:color w:val="000000" w:themeColor="text1"/>
          <w:sz w:val="26"/>
          <w:szCs w:val="26"/>
          <w:lang w:val="vi-VN"/>
        </w:rPr>
        <w:t>7</w:t>
      </w:r>
      <w:r w:rsidRPr="002A3A29">
        <w:rPr>
          <w:rFonts w:ascii="Times New Roman" w:hAnsi="Times New Roman" w:cs="Times New Roman"/>
          <w:color w:val="000000" w:themeColor="text1"/>
          <w:sz w:val="26"/>
          <w:szCs w:val="26"/>
        </w:rPr>
        <w:t xml:space="preserve">,3745% đến bản thân nó và cú sốc DSMI chỉ ảnh hưởng </w:t>
      </w:r>
      <w:r w:rsidRPr="002A3A29">
        <w:rPr>
          <w:rFonts w:ascii="Times New Roman" w:hAnsi="Times New Roman" w:cs="Times New Roman"/>
          <w:color w:val="000000" w:themeColor="text1"/>
          <w:sz w:val="26"/>
          <w:szCs w:val="26"/>
          <w:lang w:val="vi-VN"/>
        </w:rPr>
        <w:t>0,</w:t>
      </w:r>
      <w:r w:rsidRPr="002A3A29">
        <w:rPr>
          <w:rFonts w:ascii="Times New Roman" w:hAnsi="Times New Roman" w:cs="Times New Roman"/>
          <w:color w:val="000000" w:themeColor="text1"/>
          <w:sz w:val="26"/>
          <w:szCs w:val="26"/>
        </w:rPr>
        <w:t>2984% đến cú sốc CCI</w:t>
      </w:r>
      <w:r w:rsidRPr="002A3A29">
        <w:rPr>
          <w:rFonts w:ascii="Times New Roman" w:hAnsi="Times New Roman" w:cs="Times New Roman"/>
          <w:color w:val="000000" w:themeColor="text1"/>
          <w:sz w:val="26"/>
          <w:szCs w:val="26"/>
          <w:lang w:val="vi-VN"/>
        </w:rPr>
        <w:t xml:space="preserve">, và GI góp phần ảnh hưởng </w:t>
      </w:r>
      <w:r w:rsidRPr="002A3A29">
        <w:rPr>
          <w:rFonts w:ascii="Times New Roman" w:hAnsi="Times New Roman" w:cs="Times New Roman"/>
          <w:color w:val="000000" w:themeColor="text1"/>
          <w:sz w:val="26"/>
          <w:szCs w:val="26"/>
        </w:rPr>
        <w:t>2,3271</w:t>
      </w:r>
      <w:r w:rsidRPr="002A3A29">
        <w:rPr>
          <w:rFonts w:ascii="Times New Roman" w:hAnsi="Times New Roman" w:cs="Times New Roman"/>
          <w:color w:val="000000" w:themeColor="text1"/>
          <w:sz w:val="26"/>
          <w:szCs w:val="26"/>
          <w:lang w:val="vi-VN"/>
        </w:rPr>
        <w:t>%</w:t>
      </w:r>
      <w:r w:rsidRPr="002A3A29">
        <w:rPr>
          <w:rFonts w:ascii="Times New Roman" w:hAnsi="Times New Roman" w:cs="Times New Roman"/>
          <w:color w:val="000000" w:themeColor="text1"/>
          <w:sz w:val="26"/>
          <w:szCs w:val="26"/>
        </w:rPr>
        <w:t>. Điều này cho thấ</w:t>
      </w:r>
      <w:r w:rsidRPr="002A3A29">
        <w:rPr>
          <w:rFonts w:ascii="Times New Roman" w:hAnsi="Times New Roman" w:cs="Times New Roman"/>
          <w:color w:val="000000" w:themeColor="text1"/>
          <w:sz w:val="26"/>
          <w:szCs w:val="26"/>
          <w:lang w:val="vi-VN"/>
        </w:rPr>
        <w:t>y</w:t>
      </w:r>
      <w:r w:rsidRPr="002A3A29">
        <w:rPr>
          <w:rFonts w:ascii="Times New Roman" w:hAnsi="Times New Roman" w:cs="Times New Roman"/>
          <w:color w:val="000000" w:themeColor="text1"/>
          <w:sz w:val="26"/>
          <w:szCs w:val="26"/>
        </w:rPr>
        <w:t xml:space="preserve"> rằng trong thời gian đầu cú sốc CCI bị ảnh hưởng bởi chính bản thân nó, còn trong dài hạn thì ảnh hưởng thêm của cú sốc DSMI </w:t>
      </w:r>
      <w:r w:rsidRPr="002A3A29">
        <w:rPr>
          <w:rFonts w:ascii="Times New Roman" w:hAnsi="Times New Roman" w:cs="Times New Roman"/>
          <w:color w:val="000000" w:themeColor="text1"/>
          <w:sz w:val="26"/>
          <w:szCs w:val="26"/>
          <w:lang w:val="vi-VN"/>
        </w:rPr>
        <w:t>và cú sốc GI.</w:t>
      </w:r>
      <w:r w:rsidR="008E78A2" w:rsidRPr="002A3A29">
        <w:rPr>
          <w:rFonts w:ascii="Times New Roman" w:hAnsi="Times New Roman" w:cs="Times New Roman"/>
          <w:color w:val="000000" w:themeColor="text1"/>
          <w:sz w:val="26"/>
          <w:szCs w:val="26"/>
        </w:rPr>
        <w:t xml:space="preserve"> Cũng như nhóm 1A, tác giả</w:t>
      </w:r>
      <w:r w:rsidRPr="002A3A29">
        <w:rPr>
          <w:rFonts w:ascii="Times New Roman" w:hAnsi="Times New Roman" w:cs="Times New Roman"/>
          <w:color w:val="000000" w:themeColor="text1"/>
          <w:sz w:val="26"/>
          <w:szCs w:val="26"/>
        </w:rPr>
        <w:t xml:space="preserve"> sử dụng hàm phản ứng đẩy IRF để xem xét ảnh hưởng của các cú sốc các biến lên CCI. Kết quả phản ứng đẩy của các biến trong mô hình nghiên cứu:</w:t>
      </w:r>
    </w:p>
    <w:p w14:paraId="3FA0AF56"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nhất,</w:t>
      </w:r>
      <w:r w:rsidRPr="002A3A29">
        <w:rPr>
          <w:color w:val="000000" w:themeColor="text1"/>
          <w:sz w:val="26"/>
          <w:szCs w:val="26"/>
        </w:rPr>
        <w:t xml:space="preserve"> giá trị CCI trong quá khứ giảm thì CCI ở hiện tại cũng giảm, có xu hướng giảm dần, đến năm thứ 4 thì ổn định.</w:t>
      </w:r>
    </w:p>
    <w:p w14:paraId="12734ECF"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lastRenderedPageBreak/>
        <w:tab/>
      </w:r>
      <w:r w:rsidRPr="002A3A29">
        <w:rPr>
          <w:i/>
          <w:color w:val="000000" w:themeColor="text1"/>
          <w:sz w:val="26"/>
          <w:szCs w:val="26"/>
        </w:rPr>
        <w:tab/>
        <w:t>Thứ hai,</w:t>
      </w:r>
      <w:r w:rsidRPr="002A3A29">
        <w:rPr>
          <w:color w:val="000000" w:themeColor="text1"/>
          <w:sz w:val="26"/>
          <w:szCs w:val="26"/>
        </w:rPr>
        <w:t xml:space="preserve"> cú sốc từ SMI, GI mặc dù có ảnh hưởng đến CCI, nhưng mức độ ảnh hưởng không rõ nét đến CCI.</w:t>
      </w:r>
    </w:p>
    <w:p w14:paraId="6CA3297F" w14:textId="77777777" w:rsidR="009257EB" w:rsidRPr="002A3A29" w:rsidRDefault="009257EB" w:rsidP="00CD431F">
      <w:pPr>
        <w:pStyle w:val="ListParagraph"/>
        <w:numPr>
          <w:ilvl w:val="0"/>
          <w:numId w:val="11"/>
        </w:numPr>
        <w:tabs>
          <w:tab w:val="left" w:pos="0"/>
          <w:tab w:val="left" w:pos="260"/>
          <w:tab w:val="left" w:pos="426"/>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xml:space="preserve">Còn cú sốc DSMI trong thời kỳ đầu tiên đã góp phần </w:t>
      </w:r>
      <w:r w:rsidRPr="002A3A29">
        <w:rPr>
          <w:rFonts w:ascii="Times New Roman" w:hAnsi="Times New Roman" w:cs="Times New Roman"/>
          <w:color w:val="000000" w:themeColor="text1"/>
          <w:sz w:val="26"/>
          <w:szCs w:val="26"/>
          <w:lang w:val="vi-VN"/>
        </w:rPr>
        <w:t>100</w:t>
      </w:r>
      <w:r w:rsidRPr="002A3A29">
        <w:rPr>
          <w:rFonts w:ascii="Times New Roman" w:hAnsi="Times New Roman" w:cs="Times New Roman"/>
          <w:color w:val="000000" w:themeColor="text1"/>
          <w:sz w:val="26"/>
          <w:szCs w:val="26"/>
        </w:rPr>
        <w:t>% đến bản thân nó</w:t>
      </w:r>
      <w:r w:rsidRPr="002A3A29">
        <w:rPr>
          <w:rFonts w:ascii="Times New Roman" w:hAnsi="Times New Roman" w:cs="Times New Roman"/>
          <w:color w:val="000000" w:themeColor="text1"/>
          <w:sz w:val="26"/>
          <w:szCs w:val="26"/>
          <w:lang w:val="vi-VN"/>
        </w:rPr>
        <w:t>.</w:t>
      </w:r>
      <w:r w:rsidRPr="002A3A29">
        <w:rPr>
          <w:rFonts w:ascii="Times New Roman" w:hAnsi="Times New Roman" w:cs="Times New Roman"/>
          <w:color w:val="000000" w:themeColor="text1"/>
          <w:sz w:val="26"/>
          <w:szCs w:val="26"/>
        </w:rPr>
        <w:t xml:space="preserve"> Trong dài hạn tỷ lệ ảnh hưởng của cú sốc CCI lên DSMI tăng dần 13,43217%, còn cú sốc DSMI lên chính bản thân giảm dần</w:t>
      </w:r>
      <w:r w:rsidRPr="002A3A29">
        <w:rPr>
          <w:rFonts w:ascii="Times New Roman" w:hAnsi="Times New Roman" w:cs="Times New Roman"/>
          <w:color w:val="000000" w:themeColor="text1"/>
          <w:sz w:val="26"/>
          <w:szCs w:val="26"/>
          <w:lang w:val="vi-VN"/>
        </w:rPr>
        <w:t xml:space="preserve"> </w:t>
      </w:r>
      <w:r w:rsidRPr="002A3A29">
        <w:rPr>
          <w:rFonts w:ascii="Times New Roman" w:hAnsi="Times New Roman" w:cs="Times New Roman"/>
          <w:color w:val="000000" w:themeColor="text1"/>
          <w:sz w:val="26"/>
          <w:szCs w:val="26"/>
        </w:rPr>
        <w:t xml:space="preserve">còn 84,01196% </w:t>
      </w:r>
      <w:r w:rsidRPr="002A3A29">
        <w:rPr>
          <w:rFonts w:ascii="Times New Roman" w:hAnsi="Times New Roman" w:cs="Times New Roman"/>
          <w:color w:val="000000" w:themeColor="text1"/>
          <w:sz w:val="26"/>
          <w:szCs w:val="26"/>
          <w:lang w:val="vi-VN"/>
        </w:rPr>
        <w:t>và tác động của GI cũng tăng dần.</w:t>
      </w:r>
      <w:r w:rsidRPr="002A3A29">
        <w:rPr>
          <w:rFonts w:ascii="Times New Roman" w:hAnsi="Times New Roman" w:cs="Times New Roman"/>
          <w:color w:val="000000" w:themeColor="text1"/>
          <w:sz w:val="26"/>
          <w:szCs w:val="26"/>
        </w:rPr>
        <w:t xml:space="preserve"> Tiếp tục sử dụng hàm phản ứng đẩy IRF để xem xét ảnh hưởng các cú sốc của biến CCI lên SMI. Kết quả phản ứng đẩy của các biến trong mô hình nghiên cứu:</w:t>
      </w:r>
    </w:p>
    <w:p w14:paraId="4A7BE638"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nhất,</w:t>
      </w:r>
      <w:r w:rsidRPr="002A3A29">
        <w:rPr>
          <w:color w:val="000000" w:themeColor="text1"/>
          <w:sz w:val="26"/>
          <w:szCs w:val="26"/>
        </w:rPr>
        <w:t xml:space="preserve"> giá trị SMI quá khứ giảm làm ảnh hưởng đến SMI hiện tại trong 2 năm đầu, đến năm 3 có xu hướng tăng, nhưng đến năm 4 thì ổn định về sau.</w:t>
      </w:r>
    </w:p>
    <w:p w14:paraId="0E3BE091"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hai,</w:t>
      </w:r>
      <w:r w:rsidRPr="002A3A29">
        <w:rPr>
          <w:color w:val="000000" w:themeColor="text1"/>
          <w:sz w:val="26"/>
          <w:szCs w:val="26"/>
        </w:rPr>
        <w:t xml:space="preserve"> khi có cú sốc từ CCI, GI giảm thì SMI cũng giảm và ngược lại. Hay nói cách khác CCI tác động cùng chiều đến SMI.</w:t>
      </w:r>
    </w:p>
    <w:p w14:paraId="2A22D592" w14:textId="4E9CCC49" w:rsidR="009257EB" w:rsidRPr="002A3A29" w:rsidRDefault="00051718" w:rsidP="00CB392E">
      <w:pPr>
        <w:pStyle w:val="ListParagraph"/>
        <w:spacing w:after="0" w:line="360" w:lineRule="auto"/>
        <w:ind w:left="0" w:firstLine="567"/>
        <w:jc w:val="both"/>
        <w:rPr>
          <w:rFonts w:ascii="Times New Roman" w:hAnsi="Times New Roman" w:cs="Times New Roman"/>
          <w:bCs/>
          <w:color w:val="000000" w:themeColor="text1"/>
          <w:sz w:val="26"/>
          <w:szCs w:val="26"/>
        </w:rPr>
      </w:pPr>
      <w:bookmarkStart w:id="58" w:name="_Toc145871181"/>
      <w:r w:rsidRPr="002A3A29">
        <w:rPr>
          <w:rFonts w:ascii="Times New Roman" w:hAnsi="Times New Roman" w:cs="Times New Roman"/>
          <w:bCs/>
          <w:color w:val="000000" w:themeColor="text1"/>
          <w:sz w:val="26"/>
          <w:szCs w:val="26"/>
        </w:rPr>
        <w:t>Ngoài ra, tác giả</w:t>
      </w:r>
      <w:r w:rsidR="009257EB" w:rsidRPr="002A3A29">
        <w:rPr>
          <w:rFonts w:ascii="Times New Roman" w:hAnsi="Times New Roman" w:cs="Times New Roman"/>
          <w:bCs/>
          <w:color w:val="000000" w:themeColor="text1"/>
          <w:sz w:val="26"/>
          <w:szCs w:val="26"/>
        </w:rPr>
        <w:t xml:space="preserve"> còn căn cứ vào vòng tròn đơn vị và thấy không có nghiệm nào nằm ngoài vòng tròn đơn vị hay mô hình P.VAR đáp ứng tính ổn định.</w:t>
      </w:r>
    </w:p>
    <w:p w14:paraId="41C3E9E4" w14:textId="1426BF3E" w:rsidR="002E5851" w:rsidRPr="002A3A29" w:rsidRDefault="002E5851" w:rsidP="00CB392E">
      <w:pPr>
        <w:widowControl w:val="0"/>
        <w:tabs>
          <w:tab w:val="left" w:pos="567"/>
        </w:tabs>
        <w:spacing w:line="360" w:lineRule="auto"/>
        <w:jc w:val="both"/>
        <w:rPr>
          <w:rFonts w:eastAsia="SimSun"/>
          <w:color w:val="000000" w:themeColor="text1"/>
          <w:sz w:val="26"/>
          <w:szCs w:val="26"/>
          <w:shd w:val="clear" w:color="auto" w:fill="FFFFFF"/>
        </w:rPr>
      </w:pPr>
      <w:r w:rsidRPr="002A3A29">
        <w:rPr>
          <w:rFonts w:eastAsia="Calibri"/>
          <w:bCs/>
          <w:iCs/>
          <w:color w:val="000000" w:themeColor="text1"/>
          <w:sz w:val="26"/>
          <w:szCs w:val="26"/>
        </w:rPr>
        <w:tab/>
        <w:t>Với dữ liệu của 3 quốc gia có thu nhập trung bình cao và 7 quốc gia có thu nhập trung bình thấp giai đoạ</w:t>
      </w:r>
      <w:r w:rsidRPr="002A3A29">
        <w:rPr>
          <w:rFonts w:eastAsia="Calibri"/>
          <w:bCs/>
          <w:iCs/>
          <w:color w:val="000000" w:themeColor="text1"/>
          <w:sz w:val="26"/>
          <w:szCs w:val="26"/>
          <w:lang w:val="vi-VN"/>
        </w:rPr>
        <w:t>n</w:t>
      </w:r>
      <w:r w:rsidRPr="002A3A29">
        <w:rPr>
          <w:rFonts w:eastAsia="Calibri"/>
          <w:bCs/>
          <w:iCs/>
          <w:color w:val="000000" w:themeColor="text1"/>
          <w:sz w:val="26"/>
          <w:szCs w:val="26"/>
        </w:rPr>
        <w:t xml:space="preserve"> từ năm 2012 đến 2021. </w:t>
      </w:r>
      <w:r w:rsidRPr="002A3A29">
        <w:rPr>
          <w:rFonts w:eastAsia="SimSun"/>
          <w:color w:val="000000" w:themeColor="text1"/>
          <w:sz w:val="26"/>
          <w:szCs w:val="26"/>
          <w:shd w:val="clear" w:color="auto" w:fill="FFFFFF"/>
        </w:rPr>
        <w:t>Kết quả thu được từ kiểm định sự ổn định của mô hình P.VAR và phân tích phản ứng đẩy cho thấy các nghiệm đều nằm trong vòng tròn đơn vị</w:t>
      </w:r>
      <w:r w:rsidR="00051718" w:rsidRPr="002A3A29">
        <w:rPr>
          <w:rFonts w:eastAsia="SimSun"/>
          <w:color w:val="000000" w:themeColor="text1"/>
          <w:sz w:val="26"/>
          <w:szCs w:val="26"/>
          <w:shd w:val="clear" w:color="auto" w:fill="FFFFFF"/>
        </w:rPr>
        <w:t xml:space="preserve"> nên tac giả</w:t>
      </w:r>
      <w:r w:rsidRPr="002A3A29">
        <w:rPr>
          <w:rFonts w:eastAsia="SimSun"/>
          <w:color w:val="000000" w:themeColor="text1"/>
          <w:sz w:val="26"/>
          <w:szCs w:val="26"/>
          <w:shd w:val="clear" w:color="auto" w:fill="FFFFFF"/>
        </w:rPr>
        <w:t xml:space="preserve"> có thể khẳng định việc áp dụng mô hình P.VAR với độ trễ có tính ổn định và phù hợp.</w:t>
      </w:r>
    </w:p>
    <w:p w14:paraId="13F09C68" w14:textId="367B1111" w:rsidR="002E5851" w:rsidRPr="002A3A29" w:rsidRDefault="003F3BB0" w:rsidP="00CB392E">
      <w:pPr>
        <w:widowControl w:val="0"/>
        <w:tabs>
          <w:tab w:val="left" w:pos="567"/>
        </w:tabs>
        <w:spacing w:line="360" w:lineRule="auto"/>
        <w:jc w:val="both"/>
        <w:rPr>
          <w:color w:val="000000" w:themeColor="text1"/>
          <w:sz w:val="26"/>
          <w:szCs w:val="26"/>
        </w:rPr>
      </w:pPr>
      <w:r w:rsidRPr="002A3A29">
        <w:rPr>
          <w:rFonts w:eastAsia="Calibri"/>
          <w:bCs/>
          <w:iCs/>
          <w:color w:val="000000" w:themeColor="text1"/>
          <w:sz w:val="26"/>
          <w:szCs w:val="26"/>
        </w:rPr>
        <w:tab/>
        <w:t>(i)</w:t>
      </w:r>
      <w:r w:rsidR="002E5851" w:rsidRPr="002A3A29">
        <w:rPr>
          <w:rFonts w:eastAsia="Calibri"/>
          <w:bCs/>
          <w:iCs/>
          <w:color w:val="000000" w:themeColor="text1"/>
          <w:sz w:val="26"/>
          <w:szCs w:val="26"/>
        </w:rPr>
        <w:t xml:space="preserve"> </w:t>
      </w:r>
      <w:r w:rsidR="002E5851" w:rsidRPr="002A3A29">
        <w:rPr>
          <w:color w:val="000000" w:themeColor="text1"/>
          <w:sz w:val="26"/>
          <w:szCs w:val="26"/>
        </w:rPr>
        <w:t>Với những quốc gia có th</w:t>
      </w:r>
      <w:r w:rsidR="00051718" w:rsidRPr="002A3A29">
        <w:rPr>
          <w:color w:val="000000" w:themeColor="text1"/>
          <w:sz w:val="26"/>
          <w:szCs w:val="26"/>
        </w:rPr>
        <w:t>u nhập trung bình cao mà tac giả</w:t>
      </w:r>
      <w:r w:rsidR="002E5851" w:rsidRPr="002A3A29">
        <w:rPr>
          <w:color w:val="000000" w:themeColor="text1"/>
          <w:sz w:val="26"/>
          <w:szCs w:val="26"/>
        </w:rPr>
        <w:t xml:space="preserve"> đang xét, có tồn tại mối quan hệ giữa CCI và SMI dưới tác động của quản trị công. Tuy nhiên, tác động từ CCI lên SMI thì rõ nét hơn trong khi tác động của SMI lên CCI yếu hơn.</w:t>
      </w:r>
    </w:p>
    <w:p w14:paraId="10AD0DB0" w14:textId="052B7EAA" w:rsidR="002E5851" w:rsidRPr="002A3A29" w:rsidRDefault="003F3BB0" w:rsidP="005E2783">
      <w:pPr>
        <w:widowControl w:val="0"/>
        <w:tabs>
          <w:tab w:val="left" w:pos="567"/>
        </w:tabs>
        <w:spacing w:line="360" w:lineRule="auto"/>
        <w:jc w:val="both"/>
        <w:rPr>
          <w:color w:val="000000" w:themeColor="text1"/>
          <w:sz w:val="26"/>
          <w:szCs w:val="26"/>
        </w:rPr>
      </w:pPr>
      <w:r w:rsidRPr="002A3A29">
        <w:rPr>
          <w:rFonts w:eastAsia="Calibri"/>
          <w:bCs/>
          <w:iCs/>
          <w:color w:val="000000" w:themeColor="text1"/>
          <w:sz w:val="26"/>
          <w:szCs w:val="26"/>
        </w:rPr>
        <w:tab/>
        <w:t xml:space="preserve">(ii) </w:t>
      </w:r>
      <w:r w:rsidR="002E5851" w:rsidRPr="002A3A29">
        <w:rPr>
          <w:rFonts w:eastAsia="Calibri"/>
          <w:bCs/>
          <w:iCs/>
          <w:color w:val="000000" w:themeColor="text1"/>
          <w:sz w:val="26"/>
          <w:szCs w:val="26"/>
        </w:rPr>
        <w:t xml:space="preserve">Đối với các quốc gia có thu nhập trung bình thấp thì </w:t>
      </w:r>
      <w:r w:rsidRPr="002A3A29">
        <w:rPr>
          <w:rFonts w:eastAsia="Calibri"/>
          <w:bCs/>
          <w:iCs/>
          <w:color w:val="000000" w:themeColor="text1"/>
          <w:sz w:val="26"/>
          <w:szCs w:val="26"/>
        </w:rPr>
        <w:t xml:space="preserve">niềm tin tiêu dùng </w:t>
      </w:r>
      <w:r w:rsidR="002E5851" w:rsidRPr="002A3A29">
        <w:rPr>
          <w:rFonts w:eastAsia="Calibri"/>
          <w:bCs/>
          <w:iCs/>
          <w:color w:val="000000" w:themeColor="text1"/>
          <w:sz w:val="26"/>
          <w:szCs w:val="26"/>
        </w:rPr>
        <w:t xml:space="preserve">có tác động đến SMI và ngược lại SMI cũng có tác động đến </w:t>
      </w:r>
      <w:r w:rsidRPr="002A3A29">
        <w:rPr>
          <w:rFonts w:eastAsia="Calibri"/>
          <w:bCs/>
          <w:iCs/>
          <w:color w:val="000000" w:themeColor="text1"/>
          <w:sz w:val="26"/>
          <w:szCs w:val="26"/>
        </w:rPr>
        <w:t>niềm tin tiêu dùng</w:t>
      </w:r>
      <w:r w:rsidR="002E5851" w:rsidRPr="002A3A29">
        <w:rPr>
          <w:rFonts w:eastAsia="Calibri"/>
          <w:bCs/>
          <w:iCs/>
          <w:color w:val="000000" w:themeColor="text1"/>
          <w:sz w:val="26"/>
          <w:szCs w:val="26"/>
        </w:rPr>
        <w:t xml:space="preserve">. </w:t>
      </w:r>
      <w:r w:rsidR="002E5851" w:rsidRPr="002A3A29">
        <w:rPr>
          <w:color w:val="000000" w:themeColor="text1"/>
          <w:sz w:val="26"/>
          <w:szCs w:val="26"/>
        </w:rPr>
        <w:t xml:space="preserve">Cũng như các quốc gia có thu nhập trung bình cao, những quốc gia có thu nhập trung bình thấp mà </w:t>
      </w:r>
      <w:r w:rsidR="00051718" w:rsidRPr="002A3A29">
        <w:rPr>
          <w:color w:val="000000" w:themeColor="text1"/>
          <w:sz w:val="26"/>
          <w:szCs w:val="26"/>
        </w:rPr>
        <w:t>tác giả</w:t>
      </w:r>
      <w:r w:rsidR="002E5851" w:rsidRPr="002A3A29">
        <w:rPr>
          <w:color w:val="000000" w:themeColor="text1"/>
          <w:sz w:val="26"/>
          <w:szCs w:val="26"/>
        </w:rPr>
        <w:t xml:space="preserve"> đang xét thì quản trị công có ảnh hưởng đáng kể đến sự tác động của </w:t>
      </w:r>
      <w:r w:rsidRPr="002A3A29">
        <w:rPr>
          <w:rFonts w:eastAsia="Calibri"/>
          <w:bCs/>
          <w:iCs/>
          <w:color w:val="000000" w:themeColor="text1"/>
          <w:sz w:val="26"/>
          <w:szCs w:val="26"/>
        </w:rPr>
        <w:t>niềm tin tiêu dùng</w:t>
      </w:r>
      <w:r w:rsidR="002E5851" w:rsidRPr="002A3A29">
        <w:rPr>
          <w:color w:val="000000" w:themeColor="text1"/>
          <w:sz w:val="26"/>
          <w:szCs w:val="26"/>
        </w:rPr>
        <w:t xml:space="preserve"> lên SMI.</w:t>
      </w:r>
    </w:p>
    <w:p w14:paraId="1568130A" w14:textId="4045F704" w:rsidR="009257EB" w:rsidRPr="002A3A29" w:rsidRDefault="009F18D6" w:rsidP="005E2783">
      <w:pPr>
        <w:spacing w:line="360" w:lineRule="auto"/>
        <w:rPr>
          <w:b/>
          <w:i/>
          <w:color w:val="000000" w:themeColor="text1"/>
          <w:sz w:val="26"/>
          <w:szCs w:val="26"/>
        </w:rPr>
      </w:pPr>
      <w:bookmarkStart w:id="59" w:name="_Toc177940009"/>
      <w:bookmarkEnd w:id="58"/>
      <w:r w:rsidRPr="002A3A29">
        <w:rPr>
          <w:i/>
          <w:color w:val="000000" w:themeColor="text1"/>
          <w:sz w:val="26"/>
          <w:szCs w:val="26"/>
          <w:lang w:val="vi-VN"/>
        </w:rPr>
        <w:t>3.3</w:t>
      </w:r>
      <w:r w:rsidR="003F3BB0" w:rsidRPr="002A3A29">
        <w:rPr>
          <w:i/>
          <w:color w:val="000000" w:themeColor="text1"/>
          <w:sz w:val="26"/>
          <w:szCs w:val="26"/>
          <w:lang w:val="vi-VN"/>
        </w:rPr>
        <w:t>.2.2</w:t>
      </w:r>
      <w:r w:rsidR="002A3A29" w:rsidRPr="002A3A29">
        <w:rPr>
          <w:i/>
          <w:color w:val="000000" w:themeColor="text1"/>
          <w:sz w:val="26"/>
          <w:szCs w:val="26"/>
          <w:lang w:val="vi-VN"/>
        </w:rPr>
        <w:tab/>
      </w:r>
      <w:r w:rsidR="003F3BB0" w:rsidRPr="002A3A29">
        <w:rPr>
          <w:i/>
          <w:color w:val="000000" w:themeColor="text1"/>
          <w:sz w:val="26"/>
          <w:szCs w:val="26"/>
          <w:lang w:val="vi-VN"/>
        </w:rPr>
        <w:t xml:space="preserve"> </w:t>
      </w:r>
      <w:r w:rsidR="009257EB" w:rsidRPr="002A3A29">
        <w:rPr>
          <w:i/>
          <w:color w:val="000000" w:themeColor="text1"/>
          <w:sz w:val="26"/>
          <w:szCs w:val="26"/>
          <w:lang w:val="vi-VN"/>
        </w:rPr>
        <w:t xml:space="preserve">Nhóm </w:t>
      </w:r>
      <w:r w:rsidR="009257EB" w:rsidRPr="002A3A29">
        <w:rPr>
          <w:i/>
          <w:color w:val="000000" w:themeColor="text1"/>
          <w:sz w:val="26"/>
          <w:szCs w:val="26"/>
        </w:rPr>
        <w:t>quốc gia có cùng phương pháp tính chỉ số niềm tin tiêu dùng giống với Việt Nam</w:t>
      </w:r>
      <w:bookmarkEnd w:id="59"/>
    </w:p>
    <w:p w14:paraId="54AF27AB" w14:textId="1B0ABE1F" w:rsidR="009257EB" w:rsidRPr="002A3A29" w:rsidRDefault="003F3BB0" w:rsidP="005E2783">
      <w:pPr>
        <w:pStyle w:val="Heading4"/>
        <w:spacing w:before="0" w:after="0" w:line="360" w:lineRule="auto"/>
        <w:jc w:val="both"/>
        <w:rPr>
          <w:rFonts w:ascii="Times New Roman" w:hAnsi="Times New Roman" w:cs="Times New Roman"/>
          <w:b/>
          <w:bCs/>
          <w:iCs w:val="0"/>
          <w:color w:val="000000" w:themeColor="text1"/>
          <w:sz w:val="26"/>
          <w:szCs w:val="26"/>
        </w:rPr>
      </w:pPr>
      <w:r w:rsidRPr="002A3A29">
        <w:rPr>
          <w:rFonts w:ascii="Times New Roman" w:hAnsi="Times New Roman" w:cs="Times New Roman"/>
          <w:color w:val="000000" w:themeColor="text1"/>
          <w:sz w:val="26"/>
          <w:szCs w:val="26"/>
        </w:rPr>
        <w:lastRenderedPageBreak/>
        <w:t xml:space="preserve">* </w:t>
      </w:r>
      <w:r w:rsidR="009257EB" w:rsidRPr="002A3A29">
        <w:rPr>
          <w:rStyle w:val="fontstyle01"/>
          <w:rFonts w:ascii="Times New Roman" w:hAnsi="Times New Roman" w:cs="Times New Roman"/>
          <w:color w:val="000000" w:themeColor="text1"/>
        </w:rPr>
        <w:t>Nhóm quốc gia có thu nhập trung bình cao (Nhóm 2A).</w:t>
      </w:r>
    </w:p>
    <w:p w14:paraId="5E91BE6F" w14:textId="2F9090C5" w:rsidR="009257EB" w:rsidRPr="002A3A29" w:rsidRDefault="009257EB" w:rsidP="005E2783">
      <w:pPr>
        <w:spacing w:line="360" w:lineRule="auto"/>
        <w:ind w:firstLine="567"/>
        <w:jc w:val="both"/>
        <w:rPr>
          <w:color w:val="000000" w:themeColor="text1"/>
          <w:sz w:val="26"/>
          <w:szCs w:val="26"/>
        </w:rPr>
      </w:pPr>
      <w:r w:rsidRPr="002A3A29">
        <w:rPr>
          <w:color w:val="000000" w:themeColor="text1"/>
          <w:sz w:val="26"/>
          <w:szCs w:val="26"/>
        </w:rPr>
        <w:t>Qua quá trình kiểm định đ</w:t>
      </w:r>
      <w:r w:rsidR="00051718" w:rsidRPr="002A3A29">
        <w:rPr>
          <w:color w:val="000000" w:themeColor="text1"/>
          <w:sz w:val="26"/>
          <w:szCs w:val="26"/>
        </w:rPr>
        <w:t>ộ trễ của mô hình P.VAR, tác giả</w:t>
      </w:r>
      <w:r w:rsidRPr="002A3A29">
        <w:rPr>
          <w:color w:val="000000" w:themeColor="text1"/>
          <w:sz w:val="26"/>
          <w:szCs w:val="26"/>
        </w:rPr>
        <w:t xml:space="preserve"> quyết định sử dụng mô hình ở độ trễ 4. Sau khi ước lượng mô hình P.VAR và kết hợp kiểm định Granger cho thấy: CCI tác động đến SMI rất mạnh mẽ và biến quản trị công đóng vai trò điều tiết rất lớn trong tác động của CCI lên SMI. Ngược lại thì có sự tác động mạnh của SMI và lên CCI không rõ nét. Kết quả phân rã phương sai như sau:</w:t>
      </w:r>
    </w:p>
    <w:tbl>
      <w:tblPr>
        <w:tblW w:w="0" w:type="auto"/>
        <w:jc w:val="center"/>
        <w:tblLayout w:type="fixed"/>
        <w:tblCellMar>
          <w:left w:w="0" w:type="dxa"/>
          <w:right w:w="0" w:type="dxa"/>
        </w:tblCellMar>
        <w:tblLook w:val="0000" w:firstRow="0" w:lastRow="0" w:firstColumn="0" w:lastColumn="0" w:noHBand="0" w:noVBand="0"/>
      </w:tblPr>
      <w:tblGrid>
        <w:gridCol w:w="1020"/>
        <w:gridCol w:w="1150"/>
        <w:gridCol w:w="1150"/>
        <w:gridCol w:w="1150"/>
        <w:gridCol w:w="1596"/>
      </w:tblGrid>
      <w:tr w:rsidR="006901EE" w:rsidRPr="002A3A29" w14:paraId="717138C8" w14:textId="77777777" w:rsidTr="00F94424">
        <w:trPr>
          <w:trHeight w:hRule="exact" w:val="132"/>
          <w:jc w:val="center"/>
        </w:trPr>
        <w:tc>
          <w:tcPr>
            <w:tcW w:w="1020" w:type="dxa"/>
            <w:tcBorders>
              <w:top w:val="nil"/>
              <w:left w:val="nil"/>
              <w:bottom w:val="nil"/>
              <w:right w:val="nil"/>
            </w:tcBorders>
            <w:vAlign w:val="bottom"/>
          </w:tcPr>
          <w:p w14:paraId="18439712"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740752D8"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58022958"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65F8FEFE"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c>
          <w:tcPr>
            <w:tcW w:w="1596" w:type="dxa"/>
            <w:tcBorders>
              <w:top w:val="nil"/>
              <w:left w:val="nil"/>
              <w:bottom w:val="nil"/>
              <w:right w:val="nil"/>
            </w:tcBorders>
            <w:vAlign w:val="bottom"/>
          </w:tcPr>
          <w:p w14:paraId="1C5B30F0"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r>
    </w:tbl>
    <w:p w14:paraId="1F9C4971" w14:textId="5B1A15E1" w:rsidR="009257EB" w:rsidRPr="002A3A29" w:rsidRDefault="009257EB" w:rsidP="00CD431F">
      <w:pPr>
        <w:pStyle w:val="ListParagraph"/>
        <w:numPr>
          <w:ilvl w:val="0"/>
          <w:numId w:val="11"/>
        </w:num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xml:space="preserve">Kết quả cho thấy trong thời kỳ đầu tiên cú sốc CCI phụ thuộc vào chính bản thân nó. Tuy nhiên, đến thời kỳ thứ 2, cú sốc CCI góp phần ảnh hưởng </w:t>
      </w:r>
      <w:r w:rsidRPr="002A3A29">
        <w:rPr>
          <w:rFonts w:ascii="Times New Roman" w:hAnsi="Times New Roman" w:cs="Times New Roman"/>
          <w:color w:val="000000" w:themeColor="text1"/>
          <w:sz w:val="26"/>
          <w:szCs w:val="26"/>
          <w:lang w:val="vi-VN"/>
        </w:rPr>
        <w:t>98,3944</w:t>
      </w:r>
      <w:r w:rsidRPr="002A3A29">
        <w:rPr>
          <w:rFonts w:ascii="Times New Roman" w:hAnsi="Times New Roman" w:cs="Times New Roman"/>
          <w:color w:val="000000" w:themeColor="text1"/>
          <w:sz w:val="26"/>
          <w:szCs w:val="26"/>
        </w:rPr>
        <w:t xml:space="preserve">% đến bản thân nó, cú sốc DSMI ảnh hưởng </w:t>
      </w:r>
      <w:r w:rsidRPr="002A3A29">
        <w:rPr>
          <w:rFonts w:ascii="Times New Roman" w:hAnsi="Times New Roman" w:cs="Times New Roman"/>
          <w:color w:val="000000" w:themeColor="text1"/>
          <w:sz w:val="26"/>
          <w:szCs w:val="26"/>
          <w:lang w:val="vi-VN"/>
        </w:rPr>
        <w:t>0,7333</w:t>
      </w:r>
      <w:r w:rsidRPr="002A3A29">
        <w:rPr>
          <w:rFonts w:ascii="Times New Roman" w:hAnsi="Times New Roman" w:cs="Times New Roman"/>
          <w:color w:val="000000" w:themeColor="text1"/>
          <w:sz w:val="26"/>
          <w:szCs w:val="26"/>
        </w:rPr>
        <w:t>% đến cú sốc CCI</w:t>
      </w:r>
      <w:r w:rsidRPr="002A3A29">
        <w:rPr>
          <w:rFonts w:ascii="Times New Roman" w:hAnsi="Times New Roman" w:cs="Times New Roman"/>
          <w:color w:val="000000" w:themeColor="text1"/>
          <w:sz w:val="26"/>
          <w:szCs w:val="26"/>
          <w:lang w:val="vi-VN"/>
        </w:rPr>
        <w:t xml:space="preserve"> và biến điều tiết GI góp phần ảnh hưởng 0,8723%</w:t>
      </w:r>
      <w:r w:rsidRPr="002A3A29">
        <w:rPr>
          <w:rFonts w:ascii="Times New Roman" w:hAnsi="Times New Roman" w:cs="Times New Roman"/>
          <w:color w:val="000000" w:themeColor="text1"/>
          <w:sz w:val="26"/>
          <w:szCs w:val="26"/>
        </w:rPr>
        <w:t>. Điều này cho thấ</w:t>
      </w:r>
      <w:r w:rsidRPr="002A3A29">
        <w:rPr>
          <w:rFonts w:ascii="Times New Roman" w:hAnsi="Times New Roman" w:cs="Times New Roman"/>
          <w:color w:val="000000" w:themeColor="text1"/>
          <w:sz w:val="26"/>
          <w:szCs w:val="26"/>
          <w:lang w:val="vi-VN"/>
        </w:rPr>
        <w:t>y</w:t>
      </w:r>
      <w:r w:rsidRPr="002A3A29">
        <w:rPr>
          <w:rFonts w:ascii="Times New Roman" w:hAnsi="Times New Roman" w:cs="Times New Roman"/>
          <w:color w:val="000000" w:themeColor="text1"/>
          <w:sz w:val="26"/>
          <w:szCs w:val="26"/>
        </w:rPr>
        <w:t xml:space="preserve"> rằng trong thời gian đầu cú sốc CCI bị ảnh hưởng bởi chính bản thân nó, còn trong dài hạn thì ảnh hưởng mạnh từ cú sốc DSMI đến 34,1406% </w:t>
      </w:r>
      <w:r w:rsidRPr="002A3A29">
        <w:rPr>
          <w:rFonts w:ascii="Times New Roman" w:hAnsi="Times New Roman" w:cs="Times New Roman"/>
          <w:color w:val="000000" w:themeColor="text1"/>
          <w:sz w:val="26"/>
          <w:szCs w:val="26"/>
          <w:lang w:val="vi-VN"/>
        </w:rPr>
        <w:t>và cú sốc của biến điều tiết GI</w:t>
      </w:r>
      <w:r w:rsidRPr="002A3A29">
        <w:rPr>
          <w:rFonts w:ascii="Times New Roman" w:hAnsi="Times New Roman" w:cs="Times New Roman"/>
          <w:color w:val="000000" w:themeColor="text1"/>
          <w:sz w:val="26"/>
          <w:szCs w:val="26"/>
        </w:rPr>
        <w:t xml:space="preserve"> lên đế</w:t>
      </w:r>
      <w:r w:rsidR="00051718" w:rsidRPr="002A3A29">
        <w:rPr>
          <w:rFonts w:ascii="Times New Roman" w:hAnsi="Times New Roman" w:cs="Times New Roman"/>
          <w:color w:val="000000" w:themeColor="text1"/>
          <w:sz w:val="26"/>
          <w:szCs w:val="26"/>
        </w:rPr>
        <w:t>n 43,9065%. Tác giả</w:t>
      </w:r>
      <w:r w:rsidRPr="002A3A29">
        <w:rPr>
          <w:rFonts w:ascii="Times New Roman" w:hAnsi="Times New Roman" w:cs="Times New Roman"/>
          <w:color w:val="000000" w:themeColor="text1"/>
          <w:sz w:val="26"/>
          <w:szCs w:val="26"/>
        </w:rPr>
        <w:t xml:space="preserve"> sử dụng hàm phản ứng đẩy IRF để xem xét ảnh hưởng cú sốc của các biến lên CCI. Kết quả phản ứng đẩy của các biến trong mô hình nghiên cứu cho thấy cú sốc của các biến tác động cùng chiều đến biến CCI, cụ thể như sau:</w:t>
      </w:r>
    </w:p>
    <w:p w14:paraId="49BA4666"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nhất,</w:t>
      </w:r>
      <w:r w:rsidRPr="002A3A29">
        <w:rPr>
          <w:color w:val="000000" w:themeColor="text1"/>
          <w:sz w:val="26"/>
          <w:szCs w:val="26"/>
        </w:rPr>
        <w:t xml:space="preserve"> giá trị CCI trong quá khứ giảm thì CCI ở hiện tại cũng giảm, đến năm 2 thì bắt đầu ổn định, đến năm 8 thì có xu hướng tăng.</w:t>
      </w:r>
    </w:p>
    <w:p w14:paraId="0A2B8270"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hai,</w:t>
      </w:r>
      <w:r w:rsidRPr="002A3A29">
        <w:rPr>
          <w:color w:val="000000" w:themeColor="text1"/>
          <w:sz w:val="26"/>
          <w:szCs w:val="26"/>
        </w:rPr>
        <w:t xml:space="preserve"> cú sốc từ SMI, GI có tác động cùng chiều đến CCI, xu hướng tương đối ổn định.</w:t>
      </w:r>
    </w:p>
    <w:p w14:paraId="4237ABD3" w14:textId="675ADFEA" w:rsidR="009257EB" w:rsidRPr="002A3A29" w:rsidRDefault="009257EB" w:rsidP="00CD431F">
      <w:pPr>
        <w:pStyle w:val="ListParagraph"/>
        <w:numPr>
          <w:ilvl w:val="0"/>
          <w:numId w:val="11"/>
        </w:num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Còn cú sốc DSMI trong thời kỳ đầu tiên đã góp phần 100% đến bản thân nó. Trong dài hạn tỷ lệ ảnh hưởng của cú sốc CCI lên DSMI giảm dần đến 4,9414% trong khi cú số của biến GI tác động tăng dần đến 18,8441%, còn cú sốc DSMI lên chính bản thân giảm dần</w:t>
      </w:r>
      <w:r w:rsidRPr="002A3A29">
        <w:rPr>
          <w:rFonts w:ascii="Times New Roman" w:hAnsi="Times New Roman" w:cs="Times New Roman"/>
          <w:color w:val="000000" w:themeColor="text1"/>
          <w:sz w:val="26"/>
          <w:szCs w:val="26"/>
          <w:lang w:val="vi-VN"/>
        </w:rPr>
        <w:t xml:space="preserve"> </w:t>
      </w:r>
      <w:r w:rsidRPr="002A3A29">
        <w:rPr>
          <w:rFonts w:ascii="Times New Roman" w:hAnsi="Times New Roman" w:cs="Times New Roman"/>
          <w:color w:val="000000" w:themeColor="text1"/>
          <w:sz w:val="26"/>
          <w:szCs w:val="26"/>
        </w:rPr>
        <w:t>đế</w:t>
      </w:r>
      <w:r w:rsidR="00051718" w:rsidRPr="002A3A29">
        <w:rPr>
          <w:rFonts w:ascii="Times New Roman" w:hAnsi="Times New Roman" w:cs="Times New Roman"/>
          <w:color w:val="000000" w:themeColor="text1"/>
          <w:sz w:val="26"/>
          <w:szCs w:val="26"/>
        </w:rPr>
        <w:t xml:space="preserve">n 76,2145%. Tác giả </w:t>
      </w:r>
      <w:r w:rsidRPr="002A3A29">
        <w:rPr>
          <w:rFonts w:ascii="Times New Roman" w:hAnsi="Times New Roman" w:cs="Times New Roman"/>
          <w:color w:val="000000" w:themeColor="text1"/>
          <w:sz w:val="26"/>
          <w:szCs w:val="26"/>
        </w:rPr>
        <w:t>sử dụng hàm phản ứng đẩy IRF để xem xét ảnh hưởng các cú sốc của các biến lên SMI. Kết quả phản ứng đẩy của các biến trong mô hình nghiên cứu:</w:t>
      </w:r>
    </w:p>
    <w:p w14:paraId="6CC78CC6"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nhất,</w:t>
      </w:r>
      <w:r w:rsidRPr="002A3A29">
        <w:rPr>
          <w:color w:val="000000" w:themeColor="text1"/>
          <w:sz w:val="26"/>
          <w:szCs w:val="26"/>
        </w:rPr>
        <w:t xml:space="preserve"> cú sốc từ SMI quá khứ ảnh hưởng cùng chiều đến SMI hiện tại, đến năm 9 thì có xu hướng ngược chiều.</w:t>
      </w:r>
    </w:p>
    <w:p w14:paraId="3E7080F0"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i/>
          <w:color w:val="000000" w:themeColor="text1"/>
          <w:sz w:val="26"/>
          <w:szCs w:val="26"/>
        </w:rPr>
        <w:tab/>
        <w:t>Thứ hai,</w:t>
      </w:r>
      <w:r w:rsidRPr="002A3A29">
        <w:rPr>
          <w:color w:val="000000" w:themeColor="text1"/>
          <w:sz w:val="26"/>
          <w:szCs w:val="26"/>
        </w:rPr>
        <w:t xml:space="preserve"> cú sốc từ SMI, GI có tác động cùng chiều đến CCI. Đến năm 7 thì có xu hướng tác động mạnh mẽ hơn.</w:t>
      </w:r>
    </w:p>
    <w:p w14:paraId="7D0F5E83" w14:textId="09EB4A6C" w:rsidR="009257EB" w:rsidRPr="002A3A29" w:rsidRDefault="00051718"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rPr>
        <w:lastRenderedPageBreak/>
        <w:t>Ngoài ra, tac giả</w:t>
      </w:r>
      <w:r w:rsidR="009257EB" w:rsidRPr="002A3A29">
        <w:rPr>
          <w:rFonts w:ascii="Times New Roman" w:hAnsi="Times New Roman" w:cs="Times New Roman"/>
          <w:bCs/>
          <w:color w:val="000000" w:themeColor="text1"/>
          <w:sz w:val="26"/>
          <w:szCs w:val="26"/>
        </w:rPr>
        <w:t xml:space="preserve"> còn căn cứ vào vòng tròn đơn vị và thấy không có nghiệm nào nằm ngoài vòng tròn đơn vị hay mô hình P.VAR đáp ứng tính ổn định.</w:t>
      </w:r>
    </w:p>
    <w:p w14:paraId="51A9B3EF"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lang w:val="vi-VN"/>
        </w:rPr>
      </w:pPr>
      <w:r w:rsidRPr="002A3A29">
        <w:rPr>
          <w:color w:val="000000" w:themeColor="text1"/>
          <w:sz w:val="26"/>
          <w:szCs w:val="26"/>
        </w:rPr>
        <w:tab/>
      </w:r>
      <w:r w:rsidRPr="002A3A29">
        <w:rPr>
          <w:color w:val="000000" w:themeColor="text1"/>
          <w:sz w:val="26"/>
          <w:szCs w:val="26"/>
        </w:rPr>
        <w:tab/>
        <w:t>Như vậy, đối với các quốc gia có thu nhập trung bình cao, trong trường hợp 2 thì biến quản trị công đóng vai trò điều tiết lên các biến rất rõ nét, tuy nhiên vai trò quản trị công thể hiện rõ nét hơn trong trường hợp tác động của SMI lên CCI</w:t>
      </w:r>
      <w:r w:rsidRPr="002A3A29">
        <w:rPr>
          <w:color w:val="000000" w:themeColor="text1"/>
          <w:sz w:val="26"/>
          <w:szCs w:val="26"/>
          <w:lang w:val="vi-VN"/>
        </w:rPr>
        <w:t xml:space="preserve">. </w:t>
      </w:r>
      <w:r w:rsidRPr="002A3A29">
        <w:rPr>
          <w:color w:val="000000" w:themeColor="text1"/>
          <w:sz w:val="26"/>
          <w:szCs w:val="26"/>
        </w:rPr>
        <w:t>Ngoài ra, bản thân CCI và SMI cũng bị ảnh hưởng bởi chính nó trong quá khứ</w:t>
      </w:r>
      <w:r w:rsidRPr="002A3A29">
        <w:rPr>
          <w:color w:val="000000" w:themeColor="text1"/>
          <w:sz w:val="26"/>
          <w:szCs w:val="26"/>
          <w:lang w:val="vi-VN"/>
        </w:rPr>
        <w:t>.</w:t>
      </w:r>
    </w:p>
    <w:p w14:paraId="7668CAD6" w14:textId="26762A72" w:rsidR="009257EB" w:rsidRPr="002A3A29" w:rsidRDefault="003F3BB0" w:rsidP="00CB392E">
      <w:pPr>
        <w:pStyle w:val="Heading4"/>
        <w:spacing w:before="0" w:after="0" w:line="360" w:lineRule="auto"/>
        <w:jc w:val="both"/>
        <w:rPr>
          <w:rFonts w:ascii="Times New Roman" w:hAnsi="Times New Roman" w:cs="Times New Roman"/>
          <w:b/>
          <w:color w:val="000000" w:themeColor="text1"/>
          <w:sz w:val="26"/>
          <w:szCs w:val="26"/>
        </w:rPr>
      </w:pPr>
      <w:r w:rsidRPr="002A3A29">
        <w:rPr>
          <w:rFonts w:ascii="Times New Roman" w:hAnsi="Times New Roman" w:cs="Times New Roman"/>
          <w:color w:val="000000" w:themeColor="text1"/>
          <w:sz w:val="26"/>
          <w:szCs w:val="26"/>
        </w:rPr>
        <w:t xml:space="preserve">* </w:t>
      </w:r>
      <w:r w:rsidR="009257EB" w:rsidRPr="002A3A29">
        <w:rPr>
          <w:rFonts w:ascii="Times New Roman" w:hAnsi="Times New Roman" w:cs="Times New Roman"/>
          <w:color w:val="000000" w:themeColor="text1"/>
          <w:sz w:val="26"/>
          <w:szCs w:val="26"/>
        </w:rPr>
        <w:t xml:space="preserve">Nhóm </w:t>
      </w:r>
      <w:r w:rsidR="009257EB" w:rsidRPr="002A3A29">
        <w:rPr>
          <w:rStyle w:val="fontstyle01"/>
          <w:rFonts w:ascii="Times New Roman" w:hAnsi="Times New Roman" w:cs="Times New Roman"/>
          <w:color w:val="000000" w:themeColor="text1"/>
        </w:rPr>
        <w:t>quốc gia có thu nhập trung bình thấp (Nhóm 2B).</w:t>
      </w:r>
    </w:p>
    <w:p w14:paraId="2D3A6CFA"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t>Sau khi ước lượng mô hình P.VAR và kết hợp kiểm định Granger cho thấy khi có quản trị công điều tiết thì biến SMI tác động lên CCI khá mạnh. Ngoài ra, trong trường hợp này biến CCI tác động rất mạnh mẽ đến SMI. Sau khi tiến hành phân rã phương sai, kết quả cho thấy:</w:t>
      </w:r>
    </w:p>
    <w:p w14:paraId="357388C4" w14:textId="77777777" w:rsidR="009257EB" w:rsidRPr="002A3A29" w:rsidRDefault="009257EB" w:rsidP="00CD431F">
      <w:pPr>
        <w:pStyle w:val="ListParagraph"/>
        <w:numPr>
          <w:ilvl w:val="0"/>
          <w:numId w:val="11"/>
        </w:numPr>
        <w:tabs>
          <w:tab w:val="left" w:pos="0"/>
          <w:tab w:val="left" w:pos="260"/>
          <w:tab w:val="left" w:pos="520"/>
          <w:tab w:val="left" w:pos="567"/>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xml:space="preserve">Trong thời kỳ đầu tiên cú sốc DCCI phụ thuộc vào chính bản thân nó. Tuy nhiên, đến thời kỳ thứ 2, cú sốc </w:t>
      </w:r>
      <w:r w:rsidRPr="002A3A29">
        <w:rPr>
          <w:rFonts w:ascii="Times New Roman" w:hAnsi="Times New Roman" w:cs="Times New Roman"/>
          <w:color w:val="000000" w:themeColor="text1"/>
          <w:sz w:val="26"/>
          <w:szCs w:val="26"/>
          <w:lang w:val="vi-VN"/>
        </w:rPr>
        <w:t>D</w:t>
      </w:r>
      <w:r w:rsidRPr="002A3A29">
        <w:rPr>
          <w:rFonts w:ascii="Times New Roman" w:hAnsi="Times New Roman" w:cs="Times New Roman"/>
          <w:color w:val="000000" w:themeColor="text1"/>
          <w:sz w:val="26"/>
          <w:szCs w:val="26"/>
        </w:rPr>
        <w:t xml:space="preserve">CCI góp phần ảnh hưởng </w:t>
      </w:r>
      <w:r w:rsidRPr="002A3A29">
        <w:rPr>
          <w:rFonts w:ascii="Times New Roman" w:hAnsi="Times New Roman" w:cs="Times New Roman"/>
          <w:color w:val="000000" w:themeColor="text1"/>
          <w:sz w:val="26"/>
          <w:szCs w:val="26"/>
          <w:lang w:val="vi-VN"/>
        </w:rPr>
        <w:t>90,</w:t>
      </w:r>
      <w:r w:rsidRPr="002A3A29">
        <w:rPr>
          <w:rFonts w:ascii="Times New Roman" w:hAnsi="Times New Roman" w:cs="Times New Roman"/>
          <w:color w:val="000000" w:themeColor="text1"/>
          <w:sz w:val="26"/>
          <w:szCs w:val="26"/>
        </w:rPr>
        <w:t xml:space="preserve">3547% đến bản thân nó và cú sốc SMI ảnh hưởng </w:t>
      </w:r>
      <w:r w:rsidRPr="002A3A29">
        <w:rPr>
          <w:rFonts w:ascii="Times New Roman" w:hAnsi="Times New Roman" w:cs="Times New Roman"/>
          <w:color w:val="000000" w:themeColor="text1"/>
          <w:sz w:val="26"/>
          <w:szCs w:val="26"/>
          <w:lang w:val="vi-VN"/>
        </w:rPr>
        <w:t>7,5460</w:t>
      </w:r>
      <w:r w:rsidRPr="002A3A29">
        <w:rPr>
          <w:rFonts w:ascii="Times New Roman" w:hAnsi="Times New Roman" w:cs="Times New Roman"/>
          <w:color w:val="000000" w:themeColor="text1"/>
          <w:sz w:val="26"/>
          <w:szCs w:val="26"/>
        </w:rPr>
        <w:t xml:space="preserve">% đến cú sốc </w:t>
      </w:r>
      <w:r w:rsidRPr="002A3A29">
        <w:rPr>
          <w:rFonts w:ascii="Times New Roman" w:hAnsi="Times New Roman" w:cs="Times New Roman"/>
          <w:color w:val="000000" w:themeColor="text1"/>
          <w:sz w:val="26"/>
          <w:szCs w:val="26"/>
          <w:lang w:val="vi-VN"/>
        </w:rPr>
        <w:t>D</w:t>
      </w:r>
      <w:r w:rsidRPr="002A3A29">
        <w:rPr>
          <w:rFonts w:ascii="Times New Roman" w:hAnsi="Times New Roman" w:cs="Times New Roman"/>
          <w:color w:val="000000" w:themeColor="text1"/>
          <w:sz w:val="26"/>
          <w:szCs w:val="26"/>
        </w:rPr>
        <w:t>CCI</w:t>
      </w:r>
      <w:r w:rsidRPr="002A3A29">
        <w:rPr>
          <w:rFonts w:ascii="Times New Roman" w:hAnsi="Times New Roman" w:cs="Times New Roman"/>
          <w:color w:val="000000" w:themeColor="text1"/>
          <w:sz w:val="26"/>
          <w:szCs w:val="26"/>
          <w:lang w:val="vi-VN"/>
        </w:rPr>
        <w:t>, và GI góp phần ảnh hưởng 2,</w:t>
      </w:r>
      <w:r w:rsidRPr="002A3A29">
        <w:rPr>
          <w:rFonts w:ascii="Times New Roman" w:hAnsi="Times New Roman" w:cs="Times New Roman"/>
          <w:color w:val="000000" w:themeColor="text1"/>
          <w:sz w:val="26"/>
          <w:szCs w:val="26"/>
        </w:rPr>
        <w:t>0993</w:t>
      </w:r>
      <w:r w:rsidRPr="002A3A29">
        <w:rPr>
          <w:rFonts w:ascii="Times New Roman" w:hAnsi="Times New Roman" w:cs="Times New Roman"/>
          <w:color w:val="000000" w:themeColor="text1"/>
          <w:sz w:val="26"/>
          <w:szCs w:val="26"/>
          <w:lang w:val="vi-VN"/>
        </w:rPr>
        <w:t>%</w:t>
      </w:r>
      <w:r w:rsidRPr="002A3A29">
        <w:rPr>
          <w:rFonts w:ascii="Times New Roman" w:hAnsi="Times New Roman" w:cs="Times New Roman"/>
          <w:color w:val="000000" w:themeColor="text1"/>
          <w:sz w:val="26"/>
          <w:szCs w:val="26"/>
        </w:rPr>
        <w:t>. Điều này cho thấ</w:t>
      </w:r>
      <w:r w:rsidRPr="002A3A29">
        <w:rPr>
          <w:rFonts w:ascii="Times New Roman" w:hAnsi="Times New Roman" w:cs="Times New Roman"/>
          <w:color w:val="000000" w:themeColor="text1"/>
          <w:sz w:val="26"/>
          <w:szCs w:val="26"/>
          <w:lang w:val="vi-VN"/>
        </w:rPr>
        <w:t>y</w:t>
      </w:r>
      <w:r w:rsidRPr="002A3A29">
        <w:rPr>
          <w:rFonts w:ascii="Times New Roman" w:hAnsi="Times New Roman" w:cs="Times New Roman"/>
          <w:color w:val="000000" w:themeColor="text1"/>
          <w:sz w:val="26"/>
          <w:szCs w:val="26"/>
        </w:rPr>
        <w:t xml:space="preserve"> rằng trong thời gian đầu cú sốc DCCI bị ảnh hưởng bởi chính bản thân nó, còn trong dài hạn thì ảnh hưởng thêm của cú sốc SMI rất lớn, lên đến 52,1875% </w:t>
      </w:r>
      <w:r w:rsidRPr="002A3A29">
        <w:rPr>
          <w:rFonts w:ascii="Times New Roman" w:hAnsi="Times New Roman" w:cs="Times New Roman"/>
          <w:color w:val="000000" w:themeColor="text1"/>
          <w:sz w:val="26"/>
          <w:szCs w:val="26"/>
          <w:lang w:val="vi-VN"/>
        </w:rPr>
        <w:t>và cú sốc GI.</w:t>
      </w:r>
      <w:r w:rsidRPr="002A3A29">
        <w:rPr>
          <w:rFonts w:ascii="Times New Roman" w:hAnsi="Times New Roman" w:cs="Times New Roman"/>
          <w:color w:val="000000" w:themeColor="text1"/>
          <w:sz w:val="26"/>
          <w:szCs w:val="26"/>
        </w:rPr>
        <w:t xml:space="preserve"> Kết quả kiểm tra hàm phản ứng đẩy của các biến lên CCI cho thấy các cú sốc của các biến tác động cùng chiều lên CCI:</w:t>
      </w:r>
    </w:p>
    <w:p w14:paraId="2C5287CB"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i/>
          <w:color w:val="000000" w:themeColor="text1"/>
          <w:sz w:val="26"/>
          <w:szCs w:val="26"/>
        </w:rPr>
        <w:tab/>
        <w:t>Thứ nhất,</w:t>
      </w:r>
      <w:r w:rsidRPr="002A3A29">
        <w:rPr>
          <w:color w:val="000000" w:themeColor="text1"/>
          <w:sz w:val="26"/>
          <w:szCs w:val="26"/>
        </w:rPr>
        <w:t xml:space="preserve"> giá trị CCI trong quá khứ giảm thì CCI ở hiện tại cũng giảm, có xu hướng giảm nhẹ tiếp tục đến năm 5 có xu hướng tăng nhẹ và ổn định về sau.</w:t>
      </w:r>
    </w:p>
    <w:p w14:paraId="7530403F"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i/>
          <w:color w:val="000000" w:themeColor="text1"/>
          <w:sz w:val="26"/>
          <w:szCs w:val="26"/>
        </w:rPr>
        <w:tab/>
        <w:t>Thứ hai,</w:t>
      </w:r>
      <w:r w:rsidRPr="002A3A29">
        <w:rPr>
          <w:color w:val="000000" w:themeColor="text1"/>
          <w:sz w:val="26"/>
          <w:szCs w:val="26"/>
        </w:rPr>
        <w:t xml:space="preserve"> giá trị SMI quá khứ giảm làm ảnh hưởng đến SMI hiện tại, cũng giảm trong 4 năm đầu, đến năm 5 có tăng nhẹ, nhưng đến năm 7 thì giảm khá mạnh.</w:t>
      </w:r>
    </w:p>
    <w:p w14:paraId="571DB85B"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i/>
          <w:color w:val="000000" w:themeColor="text1"/>
          <w:sz w:val="26"/>
          <w:szCs w:val="26"/>
        </w:rPr>
        <w:tab/>
      </w:r>
      <w:r w:rsidRPr="002A3A29">
        <w:rPr>
          <w:i/>
          <w:color w:val="000000" w:themeColor="text1"/>
          <w:sz w:val="26"/>
          <w:szCs w:val="26"/>
        </w:rPr>
        <w:tab/>
        <w:t>Thứ ba,</w:t>
      </w:r>
      <w:r w:rsidRPr="002A3A29">
        <w:rPr>
          <w:color w:val="000000" w:themeColor="text1"/>
          <w:sz w:val="26"/>
          <w:szCs w:val="26"/>
        </w:rPr>
        <w:t xml:space="preserve"> cú sốc từ quản trị công đến CCI trong trường hợp này khá rõ nét, đến năm thứ 8 thì giảm mạnh.</w:t>
      </w:r>
    </w:p>
    <w:p w14:paraId="2A36647C" w14:textId="3DFFA4FD" w:rsidR="009257EB" w:rsidRPr="002A3A29" w:rsidRDefault="009257EB" w:rsidP="00CD431F">
      <w:pPr>
        <w:pStyle w:val="ListParagraph"/>
        <w:numPr>
          <w:ilvl w:val="0"/>
          <w:numId w:val="11"/>
        </w:numPr>
        <w:tabs>
          <w:tab w:val="left" w:pos="0"/>
          <w:tab w:val="left" w:pos="260"/>
          <w:tab w:val="left" w:pos="520"/>
          <w:tab w:val="left" w:pos="567"/>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xml:space="preserve">Còn cú sốc SMI trong thời kỳ đầu tiên đã góp phần </w:t>
      </w:r>
      <w:r w:rsidRPr="002A3A29">
        <w:rPr>
          <w:rFonts w:ascii="Times New Roman" w:hAnsi="Times New Roman" w:cs="Times New Roman"/>
          <w:color w:val="000000" w:themeColor="text1"/>
          <w:sz w:val="26"/>
          <w:szCs w:val="26"/>
          <w:lang w:val="vi-VN"/>
        </w:rPr>
        <w:t>100</w:t>
      </w:r>
      <w:r w:rsidRPr="002A3A29">
        <w:rPr>
          <w:rFonts w:ascii="Times New Roman" w:hAnsi="Times New Roman" w:cs="Times New Roman"/>
          <w:color w:val="000000" w:themeColor="text1"/>
          <w:sz w:val="26"/>
          <w:szCs w:val="26"/>
        </w:rPr>
        <w:t>% đến bản thân nó</w:t>
      </w:r>
      <w:r w:rsidRPr="002A3A29">
        <w:rPr>
          <w:rFonts w:ascii="Times New Roman" w:hAnsi="Times New Roman" w:cs="Times New Roman"/>
          <w:color w:val="000000" w:themeColor="text1"/>
          <w:sz w:val="26"/>
          <w:szCs w:val="26"/>
          <w:lang w:val="vi-VN"/>
        </w:rPr>
        <w:t>.</w:t>
      </w:r>
      <w:r w:rsidRPr="002A3A29">
        <w:rPr>
          <w:rFonts w:ascii="Times New Roman" w:hAnsi="Times New Roman" w:cs="Times New Roman"/>
          <w:color w:val="000000" w:themeColor="text1"/>
          <w:sz w:val="26"/>
          <w:szCs w:val="26"/>
        </w:rPr>
        <w:t xml:space="preserve"> Trong dài hạn tỷ lệ ảnh hưởng của cú sốc </w:t>
      </w:r>
      <w:r w:rsidRPr="002A3A29">
        <w:rPr>
          <w:rFonts w:ascii="Times New Roman" w:hAnsi="Times New Roman" w:cs="Times New Roman"/>
          <w:color w:val="000000" w:themeColor="text1"/>
          <w:sz w:val="26"/>
          <w:szCs w:val="26"/>
          <w:lang w:val="vi-VN"/>
        </w:rPr>
        <w:t>D</w:t>
      </w:r>
      <w:r w:rsidRPr="002A3A29">
        <w:rPr>
          <w:rFonts w:ascii="Times New Roman" w:hAnsi="Times New Roman" w:cs="Times New Roman"/>
          <w:color w:val="000000" w:themeColor="text1"/>
          <w:sz w:val="26"/>
          <w:szCs w:val="26"/>
        </w:rPr>
        <w:t>CCI lên SMI tăng dần lên đến 75,0944% rất cao, còn cú sốc SMI lên chính bản thân giảm dần</w:t>
      </w:r>
      <w:r w:rsidRPr="002A3A29">
        <w:rPr>
          <w:rFonts w:ascii="Times New Roman" w:hAnsi="Times New Roman" w:cs="Times New Roman"/>
          <w:color w:val="000000" w:themeColor="text1"/>
          <w:sz w:val="26"/>
          <w:szCs w:val="26"/>
          <w:lang w:val="vi-VN"/>
        </w:rPr>
        <w:t xml:space="preserve"> và tác động của GI cũng tăng dần.</w:t>
      </w:r>
      <w:r w:rsidRPr="002A3A29">
        <w:rPr>
          <w:rFonts w:ascii="Times New Roman" w:hAnsi="Times New Roman" w:cs="Times New Roman"/>
          <w:color w:val="000000" w:themeColor="text1"/>
          <w:sz w:val="26"/>
          <w:szCs w:val="26"/>
        </w:rPr>
        <w:t xml:space="preserve"> </w:t>
      </w:r>
      <w:r w:rsidR="00051718" w:rsidRPr="002A3A29">
        <w:rPr>
          <w:rFonts w:ascii="Times New Roman" w:hAnsi="Times New Roman" w:cs="Times New Roman"/>
          <w:color w:val="000000" w:themeColor="text1"/>
          <w:sz w:val="26"/>
          <w:szCs w:val="26"/>
        </w:rPr>
        <w:t>Tác giả</w:t>
      </w:r>
      <w:r w:rsidRPr="002A3A29">
        <w:rPr>
          <w:rFonts w:ascii="Times New Roman" w:hAnsi="Times New Roman" w:cs="Times New Roman"/>
          <w:color w:val="000000" w:themeColor="text1"/>
          <w:sz w:val="26"/>
          <w:szCs w:val="26"/>
        </w:rPr>
        <w:t xml:space="preserve"> sử dụng hàm phản ứng đẩ</w:t>
      </w:r>
      <w:r w:rsidR="007E3C9C" w:rsidRPr="002A3A29">
        <w:rPr>
          <w:rFonts w:ascii="Times New Roman" w:hAnsi="Times New Roman" w:cs="Times New Roman"/>
          <w:color w:val="000000" w:themeColor="text1"/>
          <w:sz w:val="26"/>
          <w:szCs w:val="26"/>
        </w:rPr>
        <w:t xml:space="preserve">y IRF </w:t>
      </w:r>
      <w:r w:rsidRPr="002A3A29">
        <w:rPr>
          <w:rFonts w:ascii="Times New Roman" w:hAnsi="Times New Roman" w:cs="Times New Roman"/>
          <w:color w:val="000000" w:themeColor="text1"/>
          <w:sz w:val="26"/>
          <w:szCs w:val="26"/>
        </w:rPr>
        <w:t>để xem xét ảnh hưởng của các cú sốc của các biến lên SMI. Kết quả phản ứng đẩy của các biến trong mô hình nghiên cứu:</w:t>
      </w:r>
    </w:p>
    <w:p w14:paraId="03B9B255"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lastRenderedPageBreak/>
        <w:tab/>
      </w: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nhất,</w:t>
      </w:r>
      <w:r w:rsidRPr="002A3A29">
        <w:rPr>
          <w:color w:val="000000" w:themeColor="text1"/>
          <w:sz w:val="26"/>
          <w:szCs w:val="26"/>
        </w:rPr>
        <w:t xml:space="preserve"> cú sốc của giá trị SMI quá khứ tác động mạnh đến SMI ở hiện tại, SMI giảm trong 4 năm đầu, đến năm 5 có xu hướng tăng, nhưng năm 6 - năm 8 thì lại giảm rất mạnh, và từ năm 8 về sau thì tăng mạnh trở lại.</w:t>
      </w:r>
    </w:p>
    <w:p w14:paraId="05FB0CB9"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hai,</w:t>
      </w:r>
      <w:r w:rsidRPr="002A3A29">
        <w:rPr>
          <w:color w:val="000000" w:themeColor="text1"/>
          <w:sz w:val="26"/>
          <w:szCs w:val="26"/>
        </w:rPr>
        <w:t xml:space="preserve"> các cú sốc của CCI và CCI_GI cũng tác động cùng chiều đến SMI, xu hướng tăng, giảm cũng khá ổn định, không có sự biến động quá mạnh.</w:t>
      </w:r>
    </w:p>
    <w:p w14:paraId="0B23BE45" w14:textId="43BB72B1" w:rsidR="009257EB" w:rsidRPr="002A3A29" w:rsidRDefault="00051718" w:rsidP="00CB392E">
      <w:pPr>
        <w:pStyle w:val="ListParagraph"/>
        <w:spacing w:after="0" w:line="360" w:lineRule="auto"/>
        <w:ind w:left="0" w:firstLine="567"/>
        <w:jc w:val="both"/>
        <w:rPr>
          <w:rFonts w:ascii="Times New Roman" w:hAnsi="Times New Roman" w:cs="Times New Roman"/>
          <w:bCs/>
          <w:color w:val="000000" w:themeColor="text1"/>
          <w:sz w:val="26"/>
          <w:szCs w:val="26"/>
        </w:rPr>
      </w:pPr>
      <w:bookmarkStart w:id="60" w:name="_Toc145871184"/>
      <w:r w:rsidRPr="002A3A29">
        <w:rPr>
          <w:rFonts w:ascii="Times New Roman" w:hAnsi="Times New Roman" w:cs="Times New Roman"/>
          <w:bCs/>
          <w:color w:val="000000" w:themeColor="text1"/>
          <w:sz w:val="26"/>
          <w:szCs w:val="26"/>
        </w:rPr>
        <w:t>Ngoài ra, tác giả</w:t>
      </w:r>
      <w:r w:rsidR="009257EB" w:rsidRPr="002A3A29">
        <w:rPr>
          <w:rFonts w:ascii="Times New Roman" w:hAnsi="Times New Roman" w:cs="Times New Roman"/>
          <w:bCs/>
          <w:color w:val="000000" w:themeColor="text1"/>
          <w:sz w:val="26"/>
          <w:szCs w:val="26"/>
        </w:rPr>
        <w:t xml:space="preserve"> còn căn cứ vào vòng tròn đơn vị và thấy không có nghiệm nào nằm ngoài vòng tròn đơn vị hay mô hình P.VAR đáp ứng tính ổn định.</w:t>
      </w:r>
    </w:p>
    <w:p w14:paraId="5030512B" w14:textId="47FF4249" w:rsidR="002E5851" w:rsidRPr="002A3A29" w:rsidRDefault="002E5851" w:rsidP="00CB392E">
      <w:pPr>
        <w:widowControl w:val="0"/>
        <w:tabs>
          <w:tab w:val="left" w:pos="567"/>
        </w:tabs>
        <w:spacing w:line="360" w:lineRule="auto"/>
        <w:jc w:val="both"/>
        <w:rPr>
          <w:rFonts w:eastAsia="SimSun"/>
          <w:color w:val="000000" w:themeColor="text1"/>
          <w:sz w:val="26"/>
          <w:szCs w:val="26"/>
          <w:shd w:val="clear" w:color="auto" w:fill="FFFFFF"/>
        </w:rPr>
      </w:pPr>
      <w:r w:rsidRPr="002A3A29">
        <w:rPr>
          <w:rFonts w:eastAsia="Calibri"/>
          <w:bCs/>
          <w:iCs/>
          <w:color w:val="000000" w:themeColor="text1"/>
          <w:sz w:val="26"/>
          <w:szCs w:val="26"/>
        </w:rPr>
        <w:tab/>
        <w:t xml:space="preserve">Với dữ liệu của </w:t>
      </w:r>
      <w:r w:rsidRPr="002A3A29">
        <w:rPr>
          <w:rFonts w:eastAsia="Calibri"/>
          <w:bCs/>
          <w:iCs/>
          <w:color w:val="000000" w:themeColor="text1"/>
          <w:sz w:val="26"/>
          <w:szCs w:val="26"/>
          <w:lang w:val="vi-VN"/>
        </w:rPr>
        <w:t>6</w:t>
      </w:r>
      <w:r w:rsidRPr="002A3A29">
        <w:rPr>
          <w:rFonts w:eastAsia="Calibri"/>
          <w:bCs/>
          <w:iCs/>
          <w:color w:val="000000" w:themeColor="text1"/>
          <w:sz w:val="26"/>
          <w:szCs w:val="26"/>
        </w:rPr>
        <w:t xml:space="preserve"> quốc gia có thu nhập trung bình cao và </w:t>
      </w:r>
      <w:r w:rsidRPr="002A3A29">
        <w:rPr>
          <w:rFonts w:eastAsia="Calibri"/>
          <w:bCs/>
          <w:iCs/>
          <w:color w:val="000000" w:themeColor="text1"/>
          <w:sz w:val="26"/>
          <w:szCs w:val="26"/>
          <w:lang w:val="vi-VN"/>
        </w:rPr>
        <w:t>4</w:t>
      </w:r>
      <w:r w:rsidRPr="002A3A29">
        <w:rPr>
          <w:rFonts w:eastAsia="Calibri"/>
          <w:bCs/>
          <w:iCs/>
          <w:color w:val="000000" w:themeColor="text1"/>
          <w:sz w:val="26"/>
          <w:szCs w:val="26"/>
        </w:rPr>
        <w:t xml:space="preserve"> quốc gia có thu nhập trung bình thấp giai đoạ</w:t>
      </w:r>
      <w:r w:rsidRPr="002A3A29">
        <w:rPr>
          <w:rFonts w:eastAsia="Calibri"/>
          <w:bCs/>
          <w:iCs/>
          <w:color w:val="000000" w:themeColor="text1"/>
          <w:sz w:val="26"/>
          <w:szCs w:val="26"/>
          <w:lang w:val="vi-VN"/>
        </w:rPr>
        <w:t>n</w:t>
      </w:r>
      <w:r w:rsidRPr="002A3A29">
        <w:rPr>
          <w:rFonts w:eastAsia="Calibri"/>
          <w:bCs/>
          <w:iCs/>
          <w:color w:val="000000" w:themeColor="text1"/>
          <w:sz w:val="26"/>
          <w:szCs w:val="26"/>
        </w:rPr>
        <w:t xml:space="preserve"> từ năm 2012 đến 2021. </w:t>
      </w:r>
      <w:r w:rsidRPr="002A3A29">
        <w:rPr>
          <w:rFonts w:eastAsia="SimSun"/>
          <w:color w:val="000000" w:themeColor="text1"/>
          <w:sz w:val="26"/>
          <w:szCs w:val="26"/>
          <w:shd w:val="clear" w:color="auto" w:fill="FFFFFF"/>
        </w:rPr>
        <w:t>Kết quả thu được từ kiểm định sự ổn định của mô hình P.VAR và phân tích phản ứng đẩy cho thấy các nghiệm đều nằm trong vòng tròn đơn vị</w:t>
      </w:r>
      <w:r w:rsidR="00051718" w:rsidRPr="002A3A29">
        <w:rPr>
          <w:rFonts w:eastAsia="SimSun"/>
          <w:color w:val="000000" w:themeColor="text1"/>
          <w:sz w:val="26"/>
          <w:szCs w:val="26"/>
          <w:shd w:val="clear" w:color="auto" w:fill="FFFFFF"/>
        </w:rPr>
        <w:t xml:space="preserve"> nên </w:t>
      </w:r>
      <w:r w:rsidRPr="002A3A29">
        <w:rPr>
          <w:rFonts w:eastAsia="SimSun"/>
          <w:color w:val="000000" w:themeColor="text1"/>
          <w:sz w:val="26"/>
          <w:szCs w:val="26"/>
          <w:shd w:val="clear" w:color="auto" w:fill="FFFFFF"/>
        </w:rPr>
        <w:t>có thể khẳng định việc áp dụng mô hình P.VAR với độ trễ có tính ổn định và phù hợp.</w:t>
      </w:r>
    </w:p>
    <w:p w14:paraId="68A6BAEE" w14:textId="6120153C" w:rsidR="002E5851" w:rsidRPr="002A3A29" w:rsidRDefault="002E5851" w:rsidP="00CB392E">
      <w:pPr>
        <w:widowControl w:val="0"/>
        <w:tabs>
          <w:tab w:val="left" w:pos="567"/>
        </w:tabs>
        <w:spacing w:line="360" w:lineRule="auto"/>
        <w:jc w:val="both"/>
        <w:rPr>
          <w:color w:val="000000" w:themeColor="text1"/>
          <w:sz w:val="26"/>
          <w:szCs w:val="26"/>
        </w:rPr>
      </w:pPr>
      <w:r w:rsidRPr="002A3A29">
        <w:rPr>
          <w:rFonts w:eastAsia="Calibri"/>
          <w:bCs/>
          <w:iCs/>
          <w:color w:val="000000" w:themeColor="text1"/>
          <w:sz w:val="26"/>
          <w:szCs w:val="26"/>
        </w:rPr>
        <w:tab/>
        <w:t xml:space="preserve">(1) </w:t>
      </w:r>
      <w:r w:rsidRPr="002A3A29">
        <w:rPr>
          <w:color w:val="000000" w:themeColor="text1"/>
          <w:sz w:val="26"/>
          <w:szCs w:val="26"/>
        </w:rPr>
        <w:t>Với những quốc gia có th</w:t>
      </w:r>
      <w:r w:rsidR="00051718" w:rsidRPr="002A3A29">
        <w:rPr>
          <w:color w:val="000000" w:themeColor="text1"/>
          <w:sz w:val="26"/>
          <w:szCs w:val="26"/>
        </w:rPr>
        <w:t>u nhập trung bình cao</w:t>
      </w:r>
      <w:r w:rsidRPr="002A3A29">
        <w:rPr>
          <w:color w:val="000000" w:themeColor="text1"/>
          <w:sz w:val="26"/>
          <w:szCs w:val="26"/>
        </w:rPr>
        <w:t xml:space="preserve"> đang xét, quản trị công có ảnh hưởng lớn đến sự tác động của niềm tin tiêu dùng lên SMI, ngược lại quản trị công đóng vai trò rất yếu trong sự tác động của SMI lên </w:t>
      </w:r>
      <w:r w:rsidR="007E3C9C" w:rsidRPr="002A3A29">
        <w:rPr>
          <w:color w:val="000000" w:themeColor="text1"/>
          <w:sz w:val="26"/>
          <w:szCs w:val="26"/>
        </w:rPr>
        <w:t>niềm tin tiêu dùng.</w:t>
      </w:r>
    </w:p>
    <w:p w14:paraId="5F5E3445" w14:textId="58022C4D" w:rsidR="002E5851" w:rsidRPr="002A3A29" w:rsidRDefault="002E5851" w:rsidP="002A3A29">
      <w:pPr>
        <w:widowControl w:val="0"/>
        <w:tabs>
          <w:tab w:val="left" w:pos="567"/>
        </w:tabs>
        <w:spacing w:line="360" w:lineRule="auto"/>
        <w:jc w:val="both"/>
        <w:rPr>
          <w:color w:val="000000" w:themeColor="text1"/>
          <w:sz w:val="26"/>
          <w:szCs w:val="26"/>
        </w:rPr>
      </w:pPr>
      <w:r w:rsidRPr="002A3A29">
        <w:rPr>
          <w:color w:val="000000" w:themeColor="text1"/>
          <w:sz w:val="26"/>
          <w:szCs w:val="26"/>
        </w:rPr>
        <w:tab/>
      </w:r>
      <w:r w:rsidRPr="002A3A29">
        <w:rPr>
          <w:rFonts w:eastAsia="Calibri"/>
          <w:bCs/>
          <w:iCs/>
          <w:color w:val="000000" w:themeColor="text1"/>
          <w:sz w:val="26"/>
          <w:szCs w:val="26"/>
        </w:rPr>
        <w:t xml:space="preserve">(2) </w:t>
      </w:r>
      <w:r w:rsidRPr="002A3A29">
        <w:rPr>
          <w:color w:val="000000" w:themeColor="text1"/>
          <w:sz w:val="26"/>
          <w:szCs w:val="26"/>
        </w:rPr>
        <w:t xml:space="preserve">Cũng như các quốc gia có thu nhập trung bình cao trong trường hợp 2, những quốc gia có thu nhập trung bình thấp đang xét thì quản trị công có tác động mạnh trong sự tác động của CCI lên SMI, còn chiều ngược lại quản trị công cũng có ảnh hưởng đáng kể đến sự tác động của SMI lên </w:t>
      </w:r>
      <w:r w:rsidR="007E3C9C" w:rsidRPr="002A3A29">
        <w:rPr>
          <w:color w:val="000000" w:themeColor="text1"/>
          <w:sz w:val="26"/>
          <w:szCs w:val="26"/>
        </w:rPr>
        <w:t>niềm tin tiêu dùng</w:t>
      </w:r>
      <w:r w:rsidRPr="002A3A29">
        <w:rPr>
          <w:color w:val="000000" w:themeColor="text1"/>
          <w:sz w:val="26"/>
          <w:szCs w:val="26"/>
        </w:rPr>
        <w:t>.</w:t>
      </w:r>
    </w:p>
    <w:p w14:paraId="75472538" w14:textId="304F6BD8" w:rsidR="009257EB" w:rsidRPr="002A3A29" w:rsidRDefault="009F18D6" w:rsidP="002A3A29">
      <w:pPr>
        <w:spacing w:line="360" w:lineRule="auto"/>
        <w:rPr>
          <w:i/>
          <w:color w:val="000000" w:themeColor="text1"/>
          <w:sz w:val="26"/>
          <w:szCs w:val="26"/>
        </w:rPr>
      </w:pPr>
      <w:bookmarkStart w:id="61" w:name="_Toc177940010"/>
      <w:bookmarkEnd w:id="60"/>
      <w:r w:rsidRPr="002A3A29">
        <w:rPr>
          <w:i/>
          <w:color w:val="000000" w:themeColor="text1"/>
          <w:sz w:val="26"/>
          <w:szCs w:val="26"/>
          <w:lang w:val="vi-VN"/>
        </w:rPr>
        <w:t>3.3</w:t>
      </w:r>
      <w:r w:rsidR="002A3A29" w:rsidRPr="002A3A29">
        <w:rPr>
          <w:i/>
          <w:color w:val="000000" w:themeColor="text1"/>
          <w:sz w:val="26"/>
          <w:szCs w:val="26"/>
          <w:lang w:val="vi-VN"/>
        </w:rPr>
        <w:t>.2.3</w:t>
      </w:r>
      <w:r w:rsidR="002A3A29" w:rsidRPr="002A3A29">
        <w:rPr>
          <w:i/>
          <w:color w:val="000000" w:themeColor="text1"/>
          <w:sz w:val="26"/>
          <w:szCs w:val="26"/>
          <w:lang w:val="vi-VN"/>
        </w:rPr>
        <w:tab/>
      </w:r>
      <w:r w:rsidR="003F3BB0" w:rsidRPr="002A3A29">
        <w:rPr>
          <w:i/>
          <w:color w:val="000000" w:themeColor="text1"/>
          <w:sz w:val="26"/>
          <w:szCs w:val="26"/>
          <w:lang w:val="vi-VN"/>
        </w:rPr>
        <w:t xml:space="preserve"> </w:t>
      </w:r>
      <w:r w:rsidR="009257EB" w:rsidRPr="002A3A29">
        <w:rPr>
          <w:i/>
          <w:color w:val="000000" w:themeColor="text1"/>
          <w:sz w:val="26"/>
          <w:szCs w:val="26"/>
          <w:lang w:val="vi-VN"/>
        </w:rPr>
        <w:t xml:space="preserve">Nhóm </w:t>
      </w:r>
      <w:r w:rsidR="009257EB" w:rsidRPr="002A3A29">
        <w:rPr>
          <w:i/>
          <w:color w:val="000000" w:themeColor="text1"/>
          <w:sz w:val="26"/>
          <w:szCs w:val="26"/>
        </w:rPr>
        <w:t>quốc gia có cùng thời gian tham chiếu là 12 tháng giống với Việt Nam</w:t>
      </w:r>
      <w:bookmarkEnd w:id="61"/>
    </w:p>
    <w:p w14:paraId="456BD279" w14:textId="124CEA45" w:rsidR="009257EB" w:rsidRPr="002A3A29" w:rsidRDefault="003F3BB0" w:rsidP="002A3A29">
      <w:pPr>
        <w:pStyle w:val="Heading4"/>
        <w:spacing w:before="0" w:after="0" w:line="360" w:lineRule="auto"/>
        <w:jc w:val="both"/>
        <w:rPr>
          <w:rFonts w:ascii="Times New Roman" w:hAnsi="Times New Roman" w:cs="Times New Roman"/>
          <w:b/>
          <w:color w:val="000000" w:themeColor="text1"/>
          <w:sz w:val="26"/>
          <w:szCs w:val="26"/>
        </w:rPr>
      </w:pPr>
      <w:r w:rsidRPr="002A3A29">
        <w:rPr>
          <w:rFonts w:ascii="Times New Roman" w:hAnsi="Times New Roman" w:cs="Times New Roman"/>
          <w:color w:val="000000" w:themeColor="text1"/>
          <w:sz w:val="26"/>
          <w:szCs w:val="26"/>
        </w:rPr>
        <w:t xml:space="preserve">* </w:t>
      </w:r>
      <w:r w:rsidR="009257EB" w:rsidRPr="002A3A29">
        <w:rPr>
          <w:rFonts w:ascii="Times New Roman" w:hAnsi="Times New Roman" w:cs="Times New Roman"/>
          <w:color w:val="000000" w:themeColor="text1"/>
          <w:sz w:val="26"/>
          <w:szCs w:val="26"/>
        </w:rPr>
        <w:t xml:space="preserve">Nhóm </w:t>
      </w:r>
      <w:r w:rsidR="009257EB" w:rsidRPr="002A3A29">
        <w:rPr>
          <w:rStyle w:val="fontstyle01"/>
          <w:rFonts w:ascii="Times New Roman" w:hAnsi="Times New Roman" w:cs="Times New Roman"/>
          <w:color w:val="000000" w:themeColor="text1"/>
        </w:rPr>
        <w:t>quốc gia có thu nhập trung bình cao (Nhóm 3A).</w:t>
      </w:r>
    </w:p>
    <w:p w14:paraId="547652FC" w14:textId="0399EC1A" w:rsidR="009257EB" w:rsidRPr="002A3A29" w:rsidRDefault="009257EB" w:rsidP="002A3A29">
      <w:pPr>
        <w:spacing w:line="360" w:lineRule="auto"/>
        <w:ind w:firstLine="567"/>
        <w:jc w:val="both"/>
        <w:rPr>
          <w:color w:val="000000" w:themeColor="text1"/>
          <w:sz w:val="26"/>
          <w:szCs w:val="26"/>
        </w:rPr>
      </w:pPr>
      <w:r w:rsidRPr="002A3A29">
        <w:rPr>
          <w:color w:val="000000" w:themeColor="text1"/>
          <w:sz w:val="26"/>
          <w:szCs w:val="26"/>
        </w:rPr>
        <w:t xml:space="preserve">Qua quá trình kiểm định độ trễ của mô hình P.VAR, </w:t>
      </w:r>
      <w:r w:rsidR="00051718" w:rsidRPr="002A3A29">
        <w:rPr>
          <w:bCs/>
          <w:color w:val="000000" w:themeColor="text1"/>
          <w:sz w:val="26"/>
          <w:szCs w:val="26"/>
        </w:rPr>
        <w:t xml:space="preserve">tác giả </w:t>
      </w:r>
      <w:r w:rsidRPr="002A3A29">
        <w:rPr>
          <w:color w:val="000000" w:themeColor="text1"/>
          <w:sz w:val="26"/>
          <w:szCs w:val="26"/>
        </w:rPr>
        <w:t xml:space="preserve">quyết định sử dụng mô hình ở độ trễ </w:t>
      </w:r>
      <w:r w:rsidRPr="002A3A29">
        <w:rPr>
          <w:color w:val="000000" w:themeColor="text1"/>
          <w:sz w:val="26"/>
          <w:szCs w:val="26"/>
          <w:lang w:val="vi-VN"/>
        </w:rPr>
        <w:t>3</w:t>
      </w:r>
      <w:r w:rsidRPr="002A3A29">
        <w:rPr>
          <w:color w:val="000000" w:themeColor="text1"/>
          <w:sz w:val="26"/>
          <w:szCs w:val="26"/>
        </w:rPr>
        <w:t>. Sau khi ước lượng mô hình P.VAR và kết hợp kiểm định Granger cho thấy SMI, SMI_GI tác động lên CCI rất yếu. Ngược lại thì có sự tác động mạnh mẽ của CCI và CCI_GI lên SMI. Kết quả phân rã phương sai như sau:</w:t>
      </w:r>
    </w:p>
    <w:p w14:paraId="5A5A5E05" w14:textId="46C693D3" w:rsidR="009257EB" w:rsidRPr="002A3A29" w:rsidRDefault="009257EB" w:rsidP="00CD431F">
      <w:pPr>
        <w:pStyle w:val="ListParagraph"/>
        <w:numPr>
          <w:ilvl w:val="0"/>
          <w:numId w:val="11"/>
        </w:numPr>
        <w:tabs>
          <w:tab w:val="left" w:pos="142"/>
        </w:tabs>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xml:space="preserve">Kết quả cho thấy trong thời kỳ đầu tiên cú sốc DCCI phụ thuộc vào chính bản thân nó. Tuy nhiên, đến thời kỳ thứ 2, cú sốc DCCI góp phần ảnh hưởng </w:t>
      </w:r>
      <w:r w:rsidRPr="002A3A29">
        <w:rPr>
          <w:rFonts w:ascii="Times New Roman" w:hAnsi="Times New Roman" w:cs="Times New Roman"/>
          <w:color w:val="000000" w:themeColor="text1"/>
          <w:sz w:val="26"/>
          <w:szCs w:val="26"/>
          <w:lang w:val="vi-VN"/>
        </w:rPr>
        <w:t>99,</w:t>
      </w:r>
      <w:r w:rsidRPr="002A3A29">
        <w:rPr>
          <w:rFonts w:ascii="Times New Roman" w:hAnsi="Times New Roman" w:cs="Times New Roman"/>
          <w:color w:val="000000" w:themeColor="text1"/>
          <w:sz w:val="26"/>
          <w:szCs w:val="26"/>
        </w:rPr>
        <w:t xml:space="preserve">3114% đến bản thân nó và cú sốc DSMI ảnh hưởng </w:t>
      </w:r>
      <w:r w:rsidRPr="002A3A29">
        <w:rPr>
          <w:rFonts w:ascii="Times New Roman" w:hAnsi="Times New Roman" w:cs="Times New Roman"/>
          <w:color w:val="000000" w:themeColor="text1"/>
          <w:sz w:val="26"/>
          <w:szCs w:val="26"/>
          <w:lang w:val="vi-VN"/>
        </w:rPr>
        <w:t>0,4525</w:t>
      </w:r>
      <w:r w:rsidRPr="002A3A29">
        <w:rPr>
          <w:rFonts w:ascii="Times New Roman" w:hAnsi="Times New Roman" w:cs="Times New Roman"/>
          <w:color w:val="000000" w:themeColor="text1"/>
          <w:sz w:val="26"/>
          <w:szCs w:val="26"/>
        </w:rPr>
        <w:t>% đến cú sốc DCCI</w:t>
      </w:r>
      <w:r w:rsidRPr="002A3A29">
        <w:rPr>
          <w:rFonts w:ascii="Times New Roman" w:hAnsi="Times New Roman" w:cs="Times New Roman"/>
          <w:color w:val="000000" w:themeColor="text1"/>
          <w:sz w:val="26"/>
          <w:szCs w:val="26"/>
          <w:lang w:val="vi-VN"/>
        </w:rPr>
        <w:t>, và biến điều tiết GI góp phần ảnh hưởng 0,0870%</w:t>
      </w:r>
      <w:r w:rsidRPr="002A3A29">
        <w:rPr>
          <w:rFonts w:ascii="Times New Roman" w:hAnsi="Times New Roman" w:cs="Times New Roman"/>
          <w:color w:val="000000" w:themeColor="text1"/>
          <w:sz w:val="26"/>
          <w:szCs w:val="26"/>
        </w:rPr>
        <w:t>. Điều này cho thấ</w:t>
      </w:r>
      <w:r w:rsidRPr="002A3A29">
        <w:rPr>
          <w:rFonts w:ascii="Times New Roman" w:hAnsi="Times New Roman" w:cs="Times New Roman"/>
          <w:color w:val="000000" w:themeColor="text1"/>
          <w:sz w:val="26"/>
          <w:szCs w:val="26"/>
          <w:lang w:val="vi-VN"/>
        </w:rPr>
        <w:t>y</w:t>
      </w:r>
      <w:r w:rsidRPr="002A3A29">
        <w:rPr>
          <w:rFonts w:ascii="Times New Roman" w:hAnsi="Times New Roman" w:cs="Times New Roman"/>
          <w:color w:val="000000" w:themeColor="text1"/>
          <w:sz w:val="26"/>
          <w:szCs w:val="26"/>
        </w:rPr>
        <w:t xml:space="preserve"> rằng trong thời gian đầu cú sốc DCCI bị ảnh hưởng </w:t>
      </w:r>
      <w:r w:rsidRPr="002A3A29">
        <w:rPr>
          <w:rFonts w:ascii="Times New Roman" w:hAnsi="Times New Roman" w:cs="Times New Roman"/>
          <w:color w:val="000000" w:themeColor="text1"/>
          <w:sz w:val="26"/>
          <w:szCs w:val="26"/>
        </w:rPr>
        <w:lastRenderedPageBreak/>
        <w:t xml:space="preserve">bởi chính bản thân nó, còn trong dài hạn thì ảnh hưởng mạnh mẽ của cú sốc DSMI </w:t>
      </w:r>
      <w:r w:rsidRPr="002A3A29">
        <w:rPr>
          <w:rFonts w:ascii="Times New Roman" w:hAnsi="Times New Roman" w:cs="Times New Roman"/>
          <w:color w:val="000000" w:themeColor="text1"/>
          <w:sz w:val="26"/>
          <w:szCs w:val="26"/>
          <w:lang w:val="vi-VN"/>
        </w:rPr>
        <w:t xml:space="preserve">và </w:t>
      </w:r>
      <w:r w:rsidRPr="002A3A29">
        <w:rPr>
          <w:rFonts w:ascii="Times New Roman" w:hAnsi="Times New Roman" w:cs="Times New Roman"/>
          <w:color w:val="000000" w:themeColor="text1"/>
          <w:sz w:val="26"/>
          <w:szCs w:val="26"/>
        </w:rPr>
        <w:t xml:space="preserve">ảnh hưởng không đáng kể của </w:t>
      </w:r>
      <w:r w:rsidRPr="002A3A29">
        <w:rPr>
          <w:rFonts w:ascii="Times New Roman" w:hAnsi="Times New Roman" w:cs="Times New Roman"/>
          <w:color w:val="000000" w:themeColor="text1"/>
          <w:sz w:val="26"/>
          <w:szCs w:val="26"/>
          <w:lang w:val="vi-VN"/>
        </w:rPr>
        <w:t>cú sốc biến điều tiết GI</w:t>
      </w:r>
      <w:r w:rsidRPr="002A3A29">
        <w:rPr>
          <w:rFonts w:ascii="Times New Roman" w:hAnsi="Times New Roman" w:cs="Times New Roman"/>
          <w:color w:val="000000" w:themeColor="text1"/>
          <w:sz w:val="26"/>
          <w:szCs w:val="26"/>
        </w:rPr>
        <w:t xml:space="preserve">. Cũng giống như các trường hợp trên, </w:t>
      </w:r>
      <w:r w:rsidR="00051718" w:rsidRPr="002A3A29">
        <w:rPr>
          <w:rFonts w:ascii="Times New Roman" w:hAnsi="Times New Roman" w:cs="Times New Roman"/>
          <w:bCs/>
          <w:color w:val="000000" w:themeColor="text1"/>
          <w:sz w:val="26"/>
          <w:szCs w:val="26"/>
        </w:rPr>
        <w:t xml:space="preserve">tác giả </w:t>
      </w:r>
      <w:r w:rsidRPr="002A3A29">
        <w:rPr>
          <w:rFonts w:ascii="Times New Roman" w:hAnsi="Times New Roman" w:cs="Times New Roman"/>
          <w:color w:val="000000" w:themeColor="text1"/>
          <w:sz w:val="26"/>
          <w:szCs w:val="26"/>
        </w:rPr>
        <w:t>tiến hành sử dụng hàm phản ứng đẩy IRF để xem xét ảnh hưởng các cú sốc của các biến lên CCI. Kết quả phản ứng đẩy của các biến trong mô hình nghiên cứu cho thấy các cú sốc có tác động cùng chiều đến CCI, nhưng sự ảnh hưởng cũng không đáng kể trong giai đoạn đầu. Nhưng sau đó thì sự ảnh hưởng mạnh mẽ hơn.</w:t>
      </w:r>
    </w:p>
    <w:p w14:paraId="57D5C2CD" w14:textId="77777777" w:rsidR="009257EB" w:rsidRPr="002A3A29" w:rsidRDefault="009257EB" w:rsidP="00CD431F">
      <w:pPr>
        <w:pStyle w:val="ListParagraph"/>
        <w:numPr>
          <w:ilvl w:val="0"/>
          <w:numId w:val="11"/>
        </w:numPr>
        <w:tabs>
          <w:tab w:val="left" w:pos="142"/>
        </w:tabs>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xml:space="preserve">Còn cú sốc DSMI trong thời kỳ đầu tiên đã góp phần 100% đến bản thân nó, và đến kỳ thứ hai thì góp phần ảnh hưởng </w:t>
      </w:r>
      <w:r w:rsidRPr="002A3A29">
        <w:rPr>
          <w:rFonts w:ascii="Times New Roman" w:hAnsi="Times New Roman" w:cs="Times New Roman"/>
          <w:color w:val="000000" w:themeColor="text1"/>
          <w:sz w:val="26"/>
          <w:szCs w:val="26"/>
          <w:lang w:val="vi-VN"/>
        </w:rPr>
        <w:t>90,</w:t>
      </w:r>
      <w:r w:rsidRPr="002A3A29">
        <w:rPr>
          <w:rFonts w:ascii="Times New Roman" w:hAnsi="Times New Roman" w:cs="Times New Roman"/>
          <w:color w:val="000000" w:themeColor="text1"/>
          <w:sz w:val="26"/>
          <w:szCs w:val="26"/>
        </w:rPr>
        <w:t>6042% đến bản thân nó, phần còn lại là cú sốc DCCI ảnh hưởng</w:t>
      </w:r>
      <w:r w:rsidRPr="002A3A29">
        <w:rPr>
          <w:rFonts w:ascii="Times New Roman" w:hAnsi="Times New Roman" w:cs="Times New Roman"/>
          <w:color w:val="000000" w:themeColor="text1"/>
          <w:sz w:val="26"/>
          <w:szCs w:val="26"/>
          <w:lang w:val="vi-VN"/>
        </w:rPr>
        <w:t xml:space="preserve"> </w:t>
      </w:r>
      <w:r w:rsidRPr="002A3A29">
        <w:rPr>
          <w:rFonts w:ascii="Times New Roman" w:hAnsi="Times New Roman" w:cs="Times New Roman"/>
          <w:color w:val="000000" w:themeColor="text1"/>
          <w:sz w:val="26"/>
          <w:szCs w:val="26"/>
        </w:rPr>
        <w:t>3,2205% đến DSMI</w:t>
      </w:r>
      <w:r w:rsidRPr="002A3A29">
        <w:rPr>
          <w:rFonts w:ascii="Times New Roman" w:hAnsi="Times New Roman" w:cs="Times New Roman"/>
          <w:color w:val="000000" w:themeColor="text1"/>
          <w:sz w:val="26"/>
          <w:szCs w:val="26"/>
          <w:lang w:val="vi-VN"/>
        </w:rPr>
        <w:t>, trong khi biến điều tiết GI tác động</w:t>
      </w:r>
      <w:r w:rsidRPr="002A3A29">
        <w:rPr>
          <w:rFonts w:ascii="Times New Roman" w:hAnsi="Times New Roman" w:cs="Times New Roman"/>
          <w:color w:val="000000" w:themeColor="text1"/>
          <w:sz w:val="26"/>
          <w:szCs w:val="26"/>
        </w:rPr>
        <w:t xml:space="preserve"> 6,1904%.</w:t>
      </w:r>
    </w:p>
    <w:p w14:paraId="3E9F1C46"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t>Như vậy, đối với các quốc gia có thu nhập trung bình cao, biến quản trị công đóng vai trò điều tiết lên các biến. Ngoài ra, bản thân CCI và SMI cũng bị ảnh hưởng bởi chính nó trong quá khứ</w:t>
      </w:r>
      <w:r w:rsidRPr="002A3A29">
        <w:rPr>
          <w:color w:val="000000" w:themeColor="text1"/>
          <w:sz w:val="26"/>
          <w:szCs w:val="26"/>
          <w:lang w:val="vi-VN"/>
        </w:rPr>
        <w:t>.</w:t>
      </w:r>
      <w:r w:rsidRPr="002A3A29">
        <w:rPr>
          <w:color w:val="000000" w:themeColor="text1"/>
          <w:sz w:val="26"/>
          <w:szCs w:val="26"/>
        </w:rPr>
        <w:t xml:space="preserve"> Sử dụng hàm phản ứng đẩy trong trường hợp này cho kết quả như sau:</w:t>
      </w:r>
    </w:p>
    <w:p w14:paraId="790C6F2F"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i/>
          <w:color w:val="000000" w:themeColor="text1"/>
          <w:sz w:val="26"/>
          <w:szCs w:val="26"/>
        </w:rPr>
        <w:tab/>
        <w:t>Thứ nhất,</w:t>
      </w:r>
      <w:r w:rsidRPr="002A3A29">
        <w:rPr>
          <w:color w:val="000000" w:themeColor="text1"/>
          <w:sz w:val="26"/>
          <w:szCs w:val="26"/>
        </w:rPr>
        <w:t xml:space="preserve"> các cú sốc của các biến đều tác động cùng chiều lên SMI.</w:t>
      </w:r>
    </w:p>
    <w:p w14:paraId="6D126265"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hai,</w:t>
      </w:r>
      <w:r w:rsidRPr="002A3A29">
        <w:rPr>
          <w:color w:val="000000" w:themeColor="text1"/>
          <w:sz w:val="26"/>
          <w:szCs w:val="26"/>
        </w:rPr>
        <w:t xml:space="preserve"> cú sốc từ SMI quá khứ ảnh hưởng đến SMI hiện tại, ổn định trong giai đoạn đầu, đến năm 5 có xu hướng tăng nhẹ, rồi giảm nhẹ, đến năm 9 thì giảm rất mạnh.</w:t>
      </w:r>
    </w:p>
    <w:p w14:paraId="7555B480"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ba,</w:t>
      </w:r>
      <w:r w:rsidRPr="002A3A29">
        <w:rPr>
          <w:color w:val="000000" w:themeColor="text1"/>
          <w:sz w:val="26"/>
          <w:szCs w:val="26"/>
        </w:rPr>
        <w:t xml:space="preserve"> cú sốc từ CCI, CCI_GI có tác động đến SMI cùng chiều, đến năm 5 thì xu hướng mạnh mẽ hơn.</w:t>
      </w:r>
    </w:p>
    <w:p w14:paraId="73FA7D6B" w14:textId="4F7E3CAA" w:rsidR="009257EB" w:rsidRPr="002A3A29" w:rsidRDefault="009257E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2A3A29">
        <w:rPr>
          <w:rFonts w:ascii="Times New Roman" w:hAnsi="Times New Roman" w:cs="Times New Roman"/>
          <w:bCs/>
          <w:color w:val="000000" w:themeColor="text1"/>
          <w:sz w:val="26"/>
          <w:szCs w:val="26"/>
        </w:rPr>
        <w:t xml:space="preserve">Ngoài ra, </w:t>
      </w:r>
      <w:r w:rsidR="00051718" w:rsidRPr="002A3A29">
        <w:rPr>
          <w:rFonts w:ascii="Times New Roman" w:hAnsi="Times New Roman" w:cs="Times New Roman"/>
          <w:bCs/>
          <w:color w:val="000000" w:themeColor="text1"/>
          <w:sz w:val="26"/>
          <w:szCs w:val="26"/>
        </w:rPr>
        <w:t xml:space="preserve">tác giả </w:t>
      </w:r>
      <w:r w:rsidRPr="002A3A29">
        <w:rPr>
          <w:rFonts w:ascii="Times New Roman" w:hAnsi="Times New Roman" w:cs="Times New Roman"/>
          <w:bCs/>
          <w:color w:val="000000" w:themeColor="text1"/>
          <w:sz w:val="26"/>
          <w:szCs w:val="26"/>
        </w:rPr>
        <w:t>còn căn cứ vào vòng tròn đơn vị và thấy không có nghiệm nào nằm ngoài vòng tròn đơn vị hay mô hình P.VAR đáp ứng tính ổn định.</w:t>
      </w:r>
    </w:p>
    <w:p w14:paraId="6BAA79DD" w14:textId="58E73293" w:rsidR="009257EB" w:rsidRPr="002A3A29" w:rsidRDefault="003F3BB0" w:rsidP="00CB392E">
      <w:pPr>
        <w:pStyle w:val="Heading4"/>
        <w:spacing w:before="0" w:after="0" w:line="360" w:lineRule="auto"/>
        <w:jc w:val="both"/>
        <w:rPr>
          <w:rFonts w:ascii="Times New Roman" w:hAnsi="Times New Roman" w:cs="Times New Roman"/>
          <w:b/>
          <w:color w:val="000000" w:themeColor="text1"/>
          <w:sz w:val="26"/>
          <w:szCs w:val="26"/>
        </w:rPr>
      </w:pPr>
      <w:r w:rsidRPr="002A3A29">
        <w:rPr>
          <w:rFonts w:ascii="Times New Roman" w:hAnsi="Times New Roman" w:cs="Times New Roman"/>
          <w:color w:val="000000" w:themeColor="text1"/>
          <w:sz w:val="26"/>
          <w:szCs w:val="26"/>
        </w:rPr>
        <w:t xml:space="preserve">* </w:t>
      </w:r>
      <w:bookmarkStart w:id="62" w:name="_Toc145871186"/>
      <w:bookmarkStart w:id="63" w:name="_Toc150801259"/>
      <w:r w:rsidR="009257EB" w:rsidRPr="002A3A29">
        <w:rPr>
          <w:rFonts w:ascii="Times New Roman" w:hAnsi="Times New Roman" w:cs="Times New Roman"/>
          <w:iCs w:val="0"/>
          <w:color w:val="000000" w:themeColor="text1"/>
          <w:sz w:val="26"/>
          <w:szCs w:val="26"/>
        </w:rPr>
        <w:t xml:space="preserve">Nhóm </w:t>
      </w:r>
      <w:bookmarkEnd w:id="62"/>
      <w:bookmarkEnd w:id="63"/>
      <w:r w:rsidR="009257EB" w:rsidRPr="002A3A29">
        <w:rPr>
          <w:rFonts w:ascii="Times New Roman" w:hAnsi="Times New Roman" w:cs="Times New Roman"/>
          <w:color w:val="000000" w:themeColor="text1"/>
          <w:sz w:val="26"/>
          <w:szCs w:val="26"/>
        </w:rPr>
        <w:t xml:space="preserve">quốc gia có thu nhập trung bình thấp (Nhóm 3B). </w:t>
      </w:r>
    </w:p>
    <w:p w14:paraId="06120734" w14:textId="2AEC2B45" w:rsidR="009257EB" w:rsidRPr="002A3A29" w:rsidRDefault="009257EB" w:rsidP="00CB392E">
      <w:pPr>
        <w:spacing w:line="360" w:lineRule="auto"/>
        <w:jc w:val="both"/>
        <w:rPr>
          <w:color w:val="000000" w:themeColor="text1"/>
          <w:sz w:val="26"/>
          <w:szCs w:val="26"/>
        </w:rPr>
      </w:pPr>
      <w:r w:rsidRPr="002A3A29">
        <w:rPr>
          <w:iCs/>
          <w:color w:val="000000" w:themeColor="text1"/>
          <w:sz w:val="26"/>
          <w:szCs w:val="26"/>
        </w:rPr>
        <w:t>Q</w:t>
      </w:r>
      <w:r w:rsidRPr="002A3A29">
        <w:rPr>
          <w:color w:val="000000" w:themeColor="text1"/>
          <w:sz w:val="26"/>
          <w:szCs w:val="26"/>
        </w:rPr>
        <w:t xml:space="preserve">ua quá trình kiểm định độ trễ của mô hình P.VAR, </w:t>
      </w:r>
      <w:r w:rsidR="00051718" w:rsidRPr="002A3A29">
        <w:rPr>
          <w:bCs/>
          <w:color w:val="000000" w:themeColor="text1"/>
          <w:sz w:val="26"/>
          <w:szCs w:val="26"/>
        </w:rPr>
        <w:t>tác giả</w:t>
      </w:r>
      <w:r w:rsidRPr="002A3A29">
        <w:rPr>
          <w:color w:val="000000" w:themeColor="text1"/>
          <w:sz w:val="26"/>
          <w:szCs w:val="26"/>
        </w:rPr>
        <w:t xml:space="preserve"> quyết định sử dụng mô hình ở độ trễ 2. Sau khi ước lượng mô hình P.VAR và kết hợp kiểm định Granger cho thấy SMI và SMI_GI tác động lên CCI rất yếu. Ngược lại thì có sự tác động mạnh mẽ của CCI và CCI_GI lên SMI. Kết quả phân rã phương sai như sau:</w:t>
      </w:r>
    </w:p>
    <w:tbl>
      <w:tblPr>
        <w:tblW w:w="0" w:type="auto"/>
        <w:jc w:val="center"/>
        <w:tblLayout w:type="fixed"/>
        <w:tblCellMar>
          <w:left w:w="0" w:type="dxa"/>
          <w:right w:w="0" w:type="dxa"/>
        </w:tblCellMar>
        <w:tblLook w:val="0000" w:firstRow="0" w:lastRow="0" w:firstColumn="0" w:lastColumn="0" w:noHBand="0" w:noVBand="0"/>
      </w:tblPr>
      <w:tblGrid>
        <w:gridCol w:w="1020"/>
        <w:gridCol w:w="1150"/>
        <w:gridCol w:w="1150"/>
        <w:gridCol w:w="1150"/>
        <w:gridCol w:w="1596"/>
      </w:tblGrid>
      <w:tr w:rsidR="006901EE" w:rsidRPr="002A3A29" w14:paraId="25114970" w14:textId="77777777" w:rsidTr="00F94424">
        <w:trPr>
          <w:trHeight w:hRule="exact" w:val="132"/>
          <w:jc w:val="center"/>
        </w:trPr>
        <w:tc>
          <w:tcPr>
            <w:tcW w:w="1020" w:type="dxa"/>
            <w:tcBorders>
              <w:top w:val="nil"/>
              <w:left w:val="nil"/>
              <w:bottom w:val="nil"/>
              <w:right w:val="nil"/>
            </w:tcBorders>
            <w:vAlign w:val="bottom"/>
          </w:tcPr>
          <w:p w14:paraId="7CAB095D"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48932CD2"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512B4DD4"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05559A2E"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c>
          <w:tcPr>
            <w:tcW w:w="1596" w:type="dxa"/>
            <w:tcBorders>
              <w:top w:val="nil"/>
              <w:left w:val="nil"/>
              <w:bottom w:val="nil"/>
              <w:right w:val="nil"/>
            </w:tcBorders>
            <w:vAlign w:val="bottom"/>
          </w:tcPr>
          <w:p w14:paraId="40089A39" w14:textId="77777777" w:rsidR="009257EB" w:rsidRPr="002A3A29" w:rsidRDefault="009257EB" w:rsidP="00CB392E">
            <w:pPr>
              <w:autoSpaceDE w:val="0"/>
              <w:autoSpaceDN w:val="0"/>
              <w:adjustRightInd w:val="0"/>
              <w:spacing w:line="360" w:lineRule="auto"/>
              <w:jc w:val="both"/>
              <w:rPr>
                <w:color w:val="000000" w:themeColor="text1"/>
                <w:sz w:val="26"/>
                <w:szCs w:val="26"/>
              </w:rPr>
            </w:pPr>
          </w:p>
        </w:tc>
      </w:tr>
    </w:tbl>
    <w:p w14:paraId="233B012A" w14:textId="6BA6CA15" w:rsidR="009257EB" w:rsidRPr="002A3A29" w:rsidRDefault="009257EB" w:rsidP="00CD431F">
      <w:pPr>
        <w:pStyle w:val="ListParagraph"/>
        <w:numPr>
          <w:ilvl w:val="0"/>
          <w:numId w:val="11"/>
        </w:numPr>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xml:space="preserve">Kết quả cho thấy trong thời kỳ đầu tiên cú sốc DCCI phụ thuộc vào chính bản thân nó. Tuy nhiên, đến thời kỳ thứ 2, cú sốc DCCI góp phần ảnh hưởng </w:t>
      </w:r>
      <w:r w:rsidRPr="002A3A29">
        <w:rPr>
          <w:rFonts w:ascii="Times New Roman" w:hAnsi="Times New Roman" w:cs="Times New Roman"/>
          <w:color w:val="000000" w:themeColor="text1"/>
          <w:sz w:val="26"/>
          <w:szCs w:val="26"/>
          <w:lang w:val="vi-VN"/>
        </w:rPr>
        <w:t>98,</w:t>
      </w:r>
      <w:r w:rsidRPr="002A3A29">
        <w:rPr>
          <w:rFonts w:ascii="Times New Roman" w:hAnsi="Times New Roman" w:cs="Times New Roman"/>
          <w:color w:val="000000" w:themeColor="text1"/>
          <w:sz w:val="26"/>
          <w:szCs w:val="26"/>
        </w:rPr>
        <w:t xml:space="preserve">5048% đến bản thân nó và cú sốc SMI ảnh hưởng </w:t>
      </w:r>
      <w:r w:rsidRPr="002A3A29">
        <w:rPr>
          <w:rFonts w:ascii="Times New Roman" w:hAnsi="Times New Roman" w:cs="Times New Roman"/>
          <w:color w:val="000000" w:themeColor="text1"/>
          <w:sz w:val="26"/>
          <w:szCs w:val="26"/>
          <w:lang w:val="vi-VN"/>
        </w:rPr>
        <w:t>0,9083</w:t>
      </w:r>
      <w:r w:rsidRPr="002A3A29">
        <w:rPr>
          <w:rFonts w:ascii="Times New Roman" w:hAnsi="Times New Roman" w:cs="Times New Roman"/>
          <w:color w:val="000000" w:themeColor="text1"/>
          <w:sz w:val="26"/>
          <w:szCs w:val="26"/>
        </w:rPr>
        <w:t xml:space="preserve">% đến cú sốc </w:t>
      </w:r>
      <w:r w:rsidRPr="002A3A29">
        <w:rPr>
          <w:rFonts w:ascii="Times New Roman" w:hAnsi="Times New Roman" w:cs="Times New Roman"/>
          <w:color w:val="000000" w:themeColor="text1"/>
          <w:sz w:val="26"/>
          <w:szCs w:val="26"/>
          <w:lang w:val="vi-VN"/>
        </w:rPr>
        <w:t>D</w:t>
      </w:r>
      <w:r w:rsidRPr="002A3A29">
        <w:rPr>
          <w:rFonts w:ascii="Times New Roman" w:hAnsi="Times New Roman" w:cs="Times New Roman"/>
          <w:color w:val="000000" w:themeColor="text1"/>
          <w:sz w:val="26"/>
          <w:szCs w:val="26"/>
        </w:rPr>
        <w:t>CCI</w:t>
      </w:r>
      <w:r w:rsidRPr="002A3A29">
        <w:rPr>
          <w:rFonts w:ascii="Times New Roman" w:hAnsi="Times New Roman" w:cs="Times New Roman"/>
          <w:color w:val="000000" w:themeColor="text1"/>
          <w:sz w:val="26"/>
          <w:szCs w:val="26"/>
          <w:lang w:val="vi-VN"/>
        </w:rPr>
        <w:t>, và GI góp phần ảnh hưởng 0,5869%</w:t>
      </w:r>
      <w:r w:rsidRPr="002A3A29">
        <w:rPr>
          <w:rFonts w:ascii="Times New Roman" w:hAnsi="Times New Roman" w:cs="Times New Roman"/>
          <w:color w:val="000000" w:themeColor="text1"/>
          <w:sz w:val="26"/>
          <w:szCs w:val="26"/>
        </w:rPr>
        <w:t>. Điều này cho thấ</w:t>
      </w:r>
      <w:r w:rsidRPr="002A3A29">
        <w:rPr>
          <w:rFonts w:ascii="Times New Roman" w:hAnsi="Times New Roman" w:cs="Times New Roman"/>
          <w:color w:val="000000" w:themeColor="text1"/>
          <w:sz w:val="26"/>
          <w:szCs w:val="26"/>
          <w:lang w:val="vi-VN"/>
        </w:rPr>
        <w:t>y</w:t>
      </w:r>
      <w:r w:rsidRPr="002A3A29">
        <w:rPr>
          <w:rFonts w:ascii="Times New Roman" w:hAnsi="Times New Roman" w:cs="Times New Roman"/>
          <w:color w:val="000000" w:themeColor="text1"/>
          <w:sz w:val="26"/>
          <w:szCs w:val="26"/>
        </w:rPr>
        <w:t xml:space="preserve"> rằng trong thời gian đầu cú sốc DCCI bị ảnh hưởng bởi chính bản thân nó, còn trong dài hạn thì bị ảnh hưởng mạnh của cú sốc SMI </w:t>
      </w:r>
      <w:r w:rsidRPr="002A3A29">
        <w:rPr>
          <w:rFonts w:ascii="Times New Roman" w:hAnsi="Times New Roman" w:cs="Times New Roman"/>
          <w:color w:val="000000" w:themeColor="text1"/>
          <w:sz w:val="26"/>
          <w:szCs w:val="26"/>
          <w:lang w:val="vi-VN"/>
        </w:rPr>
        <w:t xml:space="preserve">và cú sốc GI </w:t>
      </w:r>
      <w:r w:rsidRPr="002A3A29">
        <w:rPr>
          <w:rFonts w:ascii="Times New Roman" w:hAnsi="Times New Roman" w:cs="Times New Roman"/>
          <w:color w:val="000000" w:themeColor="text1"/>
          <w:sz w:val="26"/>
          <w:szCs w:val="26"/>
        </w:rPr>
        <w:t xml:space="preserve">ở mức </w:t>
      </w:r>
      <w:r w:rsidRPr="002A3A29">
        <w:rPr>
          <w:rFonts w:ascii="Times New Roman" w:hAnsi="Times New Roman" w:cs="Times New Roman"/>
          <w:color w:val="000000" w:themeColor="text1"/>
          <w:sz w:val="26"/>
          <w:szCs w:val="26"/>
          <w:lang w:val="vi-VN"/>
        </w:rPr>
        <w:lastRenderedPageBreak/>
        <w:t>xấp xỉ</w:t>
      </w:r>
      <w:r w:rsidRPr="002A3A29">
        <w:rPr>
          <w:rFonts w:ascii="Times New Roman" w:hAnsi="Times New Roman" w:cs="Times New Roman"/>
          <w:color w:val="000000" w:themeColor="text1"/>
          <w:sz w:val="26"/>
          <w:szCs w:val="26"/>
        </w:rPr>
        <w:t xml:space="preserve"> là 23,1711%</w:t>
      </w:r>
      <w:r w:rsidRPr="002A3A29">
        <w:rPr>
          <w:rFonts w:ascii="Times New Roman" w:hAnsi="Times New Roman" w:cs="Times New Roman"/>
          <w:color w:val="000000" w:themeColor="text1"/>
          <w:sz w:val="26"/>
          <w:szCs w:val="26"/>
          <w:lang w:val="vi-VN"/>
        </w:rPr>
        <w:t>.</w:t>
      </w:r>
      <w:r w:rsidRPr="002A3A29">
        <w:rPr>
          <w:rFonts w:ascii="Times New Roman" w:hAnsi="Times New Roman" w:cs="Times New Roman"/>
          <w:color w:val="000000" w:themeColor="text1"/>
          <w:sz w:val="26"/>
          <w:szCs w:val="26"/>
        </w:rPr>
        <w:t xml:space="preserve"> </w:t>
      </w:r>
      <w:r w:rsidR="00051718" w:rsidRPr="002A3A29">
        <w:rPr>
          <w:rFonts w:ascii="Times New Roman" w:hAnsi="Times New Roman" w:cs="Times New Roman"/>
          <w:bCs/>
          <w:color w:val="000000" w:themeColor="text1"/>
          <w:sz w:val="26"/>
          <w:szCs w:val="26"/>
        </w:rPr>
        <w:t xml:space="preserve">Tác giả </w:t>
      </w:r>
      <w:r w:rsidRPr="002A3A29">
        <w:rPr>
          <w:rFonts w:ascii="Times New Roman" w:hAnsi="Times New Roman" w:cs="Times New Roman"/>
          <w:color w:val="000000" w:themeColor="text1"/>
          <w:sz w:val="26"/>
          <w:szCs w:val="26"/>
        </w:rPr>
        <w:t>sử dụng hàm phản ứng đẩy IRF để xem xét ảnh hưởng của các cú sốc của các biến lên CCI. Kết quả phản ứng đẩy của các biến trong mô hình nghiên cứu:</w:t>
      </w:r>
    </w:p>
    <w:p w14:paraId="29A879EE"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nhất</w:t>
      </w:r>
      <w:r w:rsidRPr="002A3A29">
        <w:rPr>
          <w:color w:val="000000" w:themeColor="text1"/>
          <w:sz w:val="26"/>
          <w:szCs w:val="26"/>
        </w:rPr>
        <w:t>, giá trị CCI trong quá khứ giảm thì CCI ở hiện tại cũng giảm, ngược lại giá trị CCI trong quá khứ tăng thì CCI ở hiện tại cũng tăng.</w:t>
      </w:r>
    </w:p>
    <w:p w14:paraId="3F5A78DA"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i/>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hai,</w:t>
      </w:r>
      <w:r w:rsidRPr="002A3A29">
        <w:rPr>
          <w:color w:val="000000" w:themeColor="text1"/>
          <w:sz w:val="26"/>
          <w:szCs w:val="26"/>
        </w:rPr>
        <w:t xml:space="preserve"> cú sốc từ SMI, GI tác động đến CCI, với mức độ ảnh hưởng rất mạnh, xu hướng khá ổn định. </w:t>
      </w:r>
    </w:p>
    <w:p w14:paraId="0CDB116D" w14:textId="77777777" w:rsidR="009257EB" w:rsidRPr="002A3A29" w:rsidRDefault="009257EB" w:rsidP="00CD431F">
      <w:pPr>
        <w:pStyle w:val="ListParagraph"/>
        <w:numPr>
          <w:ilvl w:val="0"/>
          <w:numId w:val="11"/>
        </w:num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i/>
          <w:color w:val="000000" w:themeColor="text1"/>
          <w:sz w:val="26"/>
          <w:szCs w:val="26"/>
        </w:rPr>
      </w:pPr>
      <w:r w:rsidRPr="002A3A29">
        <w:rPr>
          <w:rFonts w:ascii="Times New Roman" w:hAnsi="Times New Roman" w:cs="Times New Roman"/>
          <w:color w:val="000000" w:themeColor="text1"/>
          <w:sz w:val="26"/>
          <w:szCs w:val="26"/>
        </w:rPr>
        <w:t xml:space="preserve">Còn cú sốc SMI trong thời kỳ đầu tiên đã góp phần </w:t>
      </w:r>
      <w:r w:rsidRPr="002A3A29">
        <w:rPr>
          <w:rFonts w:ascii="Times New Roman" w:hAnsi="Times New Roman" w:cs="Times New Roman"/>
          <w:color w:val="000000" w:themeColor="text1"/>
          <w:sz w:val="26"/>
          <w:szCs w:val="26"/>
          <w:lang w:val="vi-VN"/>
        </w:rPr>
        <w:t>100</w:t>
      </w:r>
      <w:r w:rsidRPr="002A3A29">
        <w:rPr>
          <w:rFonts w:ascii="Times New Roman" w:hAnsi="Times New Roman" w:cs="Times New Roman"/>
          <w:color w:val="000000" w:themeColor="text1"/>
          <w:sz w:val="26"/>
          <w:szCs w:val="26"/>
        </w:rPr>
        <w:t>% đến bản thân nó</w:t>
      </w:r>
      <w:r w:rsidRPr="002A3A29">
        <w:rPr>
          <w:rFonts w:ascii="Times New Roman" w:hAnsi="Times New Roman" w:cs="Times New Roman"/>
          <w:color w:val="000000" w:themeColor="text1"/>
          <w:sz w:val="26"/>
          <w:szCs w:val="26"/>
          <w:lang w:val="vi-VN"/>
        </w:rPr>
        <w:t>.</w:t>
      </w:r>
      <w:r w:rsidRPr="002A3A29">
        <w:rPr>
          <w:rFonts w:ascii="Times New Roman" w:hAnsi="Times New Roman" w:cs="Times New Roman"/>
          <w:color w:val="000000" w:themeColor="text1"/>
          <w:sz w:val="26"/>
          <w:szCs w:val="26"/>
        </w:rPr>
        <w:t xml:space="preserve"> Trong dài hạn tỷ lệ ảnh hưởng của cú sốc DCCI lên SMI tăng dần, còn cú sốc SMI lên chính bản thân giảm dần</w:t>
      </w:r>
      <w:r w:rsidRPr="002A3A29">
        <w:rPr>
          <w:rFonts w:ascii="Times New Roman" w:hAnsi="Times New Roman" w:cs="Times New Roman"/>
          <w:color w:val="000000" w:themeColor="text1"/>
          <w:sz w:val="26"/>
          <w:szCs w:val="26"/>
          <w:lang w:val="vi-VN"/>
        </w:rPr>
        <w:t xml:space="preserve"> và tác động của GI cũng tăng dần.</w:t>
      </w:r>
      <w:r w:rsidRPr="002A3A29">
        <w:rPr>
          <w:rFonts w:ascii="Times New Roman" w:hAnsi="Times New Roman" w:cs="Times New Roman"/>
          <w:color w:val="000000" w:themeColor="text1"/>
          <w:sz w:val="26"/>
          <w:szCs w:val="26"/>
        </w:rPr>
        <w:t xml:space="preserve"> Tác giả sử dụng hàm phản ứng đẩy IRF để xem xét ảnh hưởng của các cú sốc của các biến lên SMI. Kết quả phản ứng đẩy của các biến trong mô hình nghiên cứu:</w:t>
      </w:r>
    </w:p>
    <w:p w14:paraId="4B3827FD"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nhất,</w:t>
      </w:r>
      <w:r w:rsidRPr="002A3A29">
        <w:rPr>
          <w:color w:val="000000" w:themeColor="text1"/>
          <w:sz w:val="26"/>
          <w:szCs w:val="26"/>
        </w:rPr>
        <w:t xml:space="preserve"> giá trị SMI trong quá khứ giảm thì SMI ở hiện tại cũng giảm mạnh trong 3 năm đầu, sau đó lại có xu hướng tăng đến năm 5 thì có xu hướng giảm, đến năm 8 thì tăng trở lại.</w:t>
      </w:r>
    </w:p>
    <w:p w14:paraId="4462E0E3"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i/>
          <w:color w:val="000000" w:themeColor="text1"/>
          <w:sz w:val="26"/>
          <w:szCs w:val="26"/>
        </w:rPr>
        <w:tab/>
        <w:t>Thứ hai,</w:t>
      </w:r>
      <w:r w:rsidRPr="002A3A29">
        <w:rPr>
          <w:color w:val="000000" w:themeColor="text1"/>
          <w:sz w:val="26"/>
          <w:szCs w:val="26"/>
        </w:rPr>
        <w:t xml:space="preserve"> cú sốc từ CCI có ảnh hưởng đến SMI, nhưng mức độ ảnh hưởng không rõ nét đến SMI.</w:t>
      </w:r>
    </w:p>
    <w:p w14:paraId="205A4559" w14:textId="77777777" w:rsidR="009257EB" w:rsidRPr="002A3A29"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i/>
          <w:color w:val="000000" w:themeColor="text1"/>
          <w:sz w:val="26"/>
          <w:szCs w:val="26"/>
        </w:rPr>
        <w:t>Thứ ba,</w:t>
      </w:r>
      <w:r w:rsidRPr="002A3A29">
        <w:rPr>
          <w:color w:val="000000" w:themeColor="text1"/>
          <w:sz w:val="26"/>
          <w:szCs w:val="26"/>
        </w:rPr>
        <w:t xml:space="preserve"> khi có cú sốc từ GI giảm trong 4 năm đầu tiên thì SMI cũng giảm, đến năm thứ 5 thì có xu hướng tăng và ổn định về sau.</w:t>
      </w:r>
    </w:p>
    <w:p w14:paraId="52CF54A1" w14:textId="13F34F58" w:rsidR="009257EB" w:rsidRPr="002A3A29" w:rsidRDefault="00051718" w:rsidP="00CB392E">
      <w:pPr>
        <w:pStyle w:val="NormalWeb"/>
        <w:spacing w:before="0" w:beforeAutospacing="0" w:after="0" w:afterAutospacing="0" w:line="360" w:lineRule="auto"/>
        <w:ind w:firstLine="567"/>
        <w:rPr>
          <w:bCs/>
          <w:color w:val="000000" w:themeColor="text1"/>
          <w:sz w:val="26"/>
          <w:szCs w:val="26"/>
        </w:rPr>
      </w:pPr>
      <w:r w:rsidRPr="002A3A29">
        <w:rPr>
          <w:bCs/>
          <w:color w:val="000000" w:themeColor="text1"/>
          <w:sz w:val="26"/>
          <w:szCs w:val="26"/>
        </w:rPr>
        <w:t>Ngoài ra, tác giả</w:t>
      </w:r>
      <w:r w:rsidR="009257EB" w:rsidRPr="002A3A29">
        <w:rPr>
          <w:bCs/>
          <w:color w:val="000000" w:themeColor="text1"/>
          <w:sz w:val="26"/>
          <w:szCs w:val="26"/>
        </w:rPr>
        <w:t xml:space="preserve"> còn căn cứ vào vòng tròn đơn vị và thấy không có nghiệm nào nằm ngoài vòng tròn đơn vị hay mô hình P.VAR đáp ứng tính ổn định</w:t>
      </w:r>
    </w:p>
    <w:p w14:paraId="155B847B" w14:textId="3F6E518E" w:rsidR="002E5851" w:rsidRPr="002A3A29" w:rsidRDefault="002E5851" w:rsidP="00CB392E">
      <w:pPr>
        <w:widowControl w:val="0"/>
        <w:tabs>
          <w:tab w:val="left" w:pos="567"/>
        </w:tabs>
        <w:spacing w:line="360" w:lineRule="auto"/>
        <w:jc w:val="both"/>
        <w:rPr>
          <w:rFonts w:eastAsia="SimSun"/>
          <w:color w:val="000000" w:themeColor="text1"/>
          <w:sz w:val="26"/>
          <w:szCs w:val="26"/>
          <w:shd w:val="clear" w:color="auto" w:fill="FFFFFF"/>
        </w:rPr>
      </w:pPr>
      <w:r w:rsidRPr="002A3A29">
        <w:rPr>
          <w:rFonts w:eastAsia="Calibri"/>
          <w:bCs/>
          <w:iCs/>
          <w:color w:val="000000" w:themeColor="text1"/>
          <w:sz w:val="26"/>
          <w:szCs w:val="26"/>
        </w:rPr>
        <w:t>Với dữ liệu của 9 quốc gia có thu nhập trung bình cao và 3 quốc gia có thu nhập trung bình thấp giai đoạ</w:t>
      </w:r>
      <w:r w:rsidRPr="002A3A29">
        <w:rPr>
          <w:rFonts w:eastAsia="Calibri"/>
          <w:bCs/>
          <w:iCs/>
          <w:color w:val="000000" w:themeColor="text1"/>
          <w:sz w:val="26"/>
          <w:szCs w:val="26"/>
          <w:lang w:val="vi-VN"/>
        </w:rPr>
        <w:t>n</w:t>
      </w:r>
      <w:r w:rsidRPr="002A3A29">
        <w:rPr>
          <w:rFonts w:eastAsia="Calibri"/>
          <w:bCs/>
          <w:iCs/>
          <w:color w:val="000000" w:themeColor="text1"/>
          <w:sz w:val="26"/>
          <w:szCs w:val="26"/>
        </w:rPr>
        <w:t xml:space="preserve"> từ năm 2012 đến 2021. </w:t>
      </w:r>
      <w:r w:rsidRPr="002A3A29">
        <w:rPr>
          <w:rFonts w:eastAsia="SimSun"/>
          <w:color w:val="000000" w:themeColor="text1"/>
          <w:sz w:val="26"/>
          <w:szCs w:val="26"/>
          <w:shd w:val="clear" w:color="auto" w:fill="FFFFFF"/>
        </w:rPr>
        <w:t>Kết quả thu được từ kiểm định sự ổn định của mô hình P.VAR và phân tích phản ứng đẩy cho thấy các nghiệm đều nằm trong vòng tròn đơn vị</w:t>
      </w:r>
      <w:r w:rsidR="00051718" w:rsidRPr="002A3A29">
        <w:rPr>
          <w:rFonts w:eastAsia="SimSun"/>
          <w:color w:val="000000" w:themeColor="text1"/>
          <w:sz w:val="26"/>
          <w:szCs w:val="26"/>
          <w:shd w:val="clear" w:color="auto" w:fill="FFFFFF"/>
        </w:rPr>
        <w:t xml:space="preserve"> nên </w:t>
      </w:r>
      <w:r w:rsidRPr="002A3A29">
        <w:rPr>
          <w:rFonts w:eastAsia="SimSun"/>
          <w:color w:val="000000" w:themeColor="text1"/>
          <w:sz w:val="26"/>
          <w:szCs w:val="26"/>
          <w:shd w:val="clear" w:color="auto" w:fill="FFFFFF"/>
        </w:rPr>
        <w:t>có thể khẳng định việc áp dụng mô hình P.VAR với độ trễ có tính ổn định và phù hợp.</w:t>
      </w:r>
    </w:p>
    <w:p w14:paraId="72F614A9" w14:textId="4D55B7C3" w:rsidR="002E5851" w:rsidRPr="002A3A29" w:rsidRDefault="002E5851" w:rsidP="00CB392E">
      <w:pPr>
        <w:widowControl w:val="0"/>
        <w:tabs>
          <w:tab w:val="left" w:pos="567"/>
        </w:tabs>
        <w:spacing w:line="360" w:lineRule="auto"/>
        <w:jc w:val="both"/>
        <w:rPr>
          <w:rFonts w:eastAsia="SimSun"/>
          <w:color w:val="000000" w:themeColor="text1"/>
          <w:sz w:val="26"/>
          <w:szCs w:val="26"/>
          <w:shd w:val="clear" w:color="auto" w:fill="FFFFFF"/>
        </w:rPr>
      </w:pPr>
      <w:r w:rsidRPr="002A3A29">
        <w:rPr>
          <w:rFonts w:eastAsia="SimSun"/>
          <w:color w:val="000000" w:themeColor="text1"/>
          <w:sz w:val="26"/>
          <w:szCs w:val="26"/>
          <w:shd w:val="clear" w:color="auto" w:fill="FFFFFF"/>
        </w:rPr>
        <w:tab/>
      </w:r>
      <w:r w:rsidR="007E3C9C" w:rsidRPr="002A3A29">
        <w:rPr>
          <w:rFonts w:eastAsia="Calibri"/>
          <w:bCs/>
          <w:iCs/>
          <w:color w:val="000000" w:themeColor="text1"/>
          <w:sz w:val="26"/>
          <w:szCs w:val="26"/>
        </w:rPr>
        <w:t>(i</w:t>
      </w:r>
      <w:r w:rsidRPr="002A3A29">
        <w:rPr>
          <w:rFonts w:eastAsia="Calibri"/>
          <w:bCs/>
          <w:iCs/>
          <w:color w:val="000000" w:themeColor="text1"/>
          <w:sz w:val="26"/>
          <w:szCs w:val="26"/>
        </w:rPr>
        <w:t xml:space="preserve">) </w:t>
      </w:r>
      <w:r w:rsidRPr="002A3A29">
        <w:rPr>
          <w:color w:val="000000" w:themeColor="text1"/>
          <w:sz w:val="26"/>
          <w:szCs w:val="26"/>
        </w:rPr>
        <w:t>Với những quốc gia có th</w:t>
      </w:r>
      <w:r w:rsidR="00051718" w:rsidRPr="002A3A29">
        <w:rPr>
          <w:color w:val="000000" w:themeColor="text1"/>
          <w:sz w:val="26"/>
          <w:szCs w:val="26"/>
        </w:rPr>
        <w:t>u nhập trung bình cao</w:t>
      </w:r>
      <w:r w:rsidRPr="002A3A29">
        <w:rPr>
          <w:color w:val="000000" w:themeColor="text1"/>
          <w:sz w:val="26"/>
          <w:szCs w:val="26"/>
        </w:rPr>
        <w:t xml:space="preserve"> đang xét, quản trị công tác động tích cực trong sự tác động của </w:t>
      </w:r>
      <w:r w:rsidR="007E3C9C" w:rsidRPr="002A3A29">
        <w:rPr>
          <w:color w:val="000000" w:themeColor="text1"/>
          <w:sz w:val="26"/>
          <w:szCs w:val="26"/>
        </w:rPr>
        <w:t>niềm tin tiêu dùng</w:t>
      </w:r>
      <w:r w:rsidRPr="002A3A29">
        <w:rPr>
          <w:color w:val="000000" w:themeColor="text1"/>
          <w:sz w:val="26"/>
          <w:szCs w:val="26"/>
        </w:rPr>
        <w:t xml:space="preserve"> lên SMI.</w:t>
      </w:r>
    </w:p>
    <w:p w14:paraId="65838E27" w14:textId="42EEB425" w:rsidR="002E5851" w:rsidRPr="002A3A29" w:rsidRDefault="002E5851" w:rsidP="00CB392E">
      <w:pPr>
        <w:widowControl w:val="0"/>
        <w:tabs>
          <w:tab w:val="left" w:pos="567"/>
        </w:tabs>
        <w:spacing w:line="360" w:lineRule="auto"/>
        <w:jc w:val="both"/>
        <w:rPr>
          <w:rFonts w:eastAsia="SimSun"/>
          <w:color w:val="000000" w:themeColor="text1"/>
          <w:sz w:val="26"/>
          <w:szCs w:val="26"/>
          <w:shd w:val="clear" w:color="auto" w:fill="FFFFFF"/>
        </w:rPr>
      </w:pPr>
      <w:r w:rsidRPr="002A3A29">
        <w:rPr>
          <w:rFonts w:eastAsia="SimSun"/>
          <w:color w:val="000000" w:themeColor="text1"/>
          <w:sz w:val="26"/>
          <w:szCs w:val="26"/>
          <w:shd w:val="clear" w:color="auto" w:fill="FFFFFF"/>
        </w:rPr>
        <w:tab/>
      </w:r>
      <w:r w:rsidRPr="002A3A29">
        <w:rPr>
          <w:rFonts w:eastAsia="Calibri"/>
          <w:bCs/>
          <w:iCs/>
          <w:color w:val="000000" w:themeColor="text1"/>
          <w:sz w:val="26"/>
          <w:szCs w:val="26"/>
        </w:rPr>
        <w:t>(</w:t>
      </w:r>
      <w:r w:rsidR="007E3C9C" w:rsidRPr="002A3A29">
        <w:rPr>
          <w:rFonts w:eastAsia="Calibri"/>
          <w:bCs/>
          <w:iCs/>
          <w:color w:val="000000" w:themeColor="text1"/>
          <w:sz w:val="26"/>
          <w:szCs w:val="26"/>
        </w:rPr>
        <w:t>ii</w:t>
      </w:r>
      <w:r w:rsidRPr="002A3A29">
        <w:rPr>
          <w:rFonts w:eastAsia="Calibri"/>
          <w:bCs/>
          <w:iCs/>
          <w:color w:val="000000" w:themeColor="text1"/>
          <w:sz w:val="26"/>
          <w:szCs w:val="26"/>
        </w:rPr>
        <w:t xml:space="preserve">) Đối với các quốc gia có thu nhập trung bình thấp, sự tác động của CCI lên SMI thể hiện rất rõ nét. Trong khi sự tác động ngược lại từ SMI lên CCI thì không đáng kể. </w:t>
      </w:r>
      <w:r w:rsidRPr="002A3A29">
        <w:rPr>
          <w:color w:val="000000" w:themeColor="text1"/>
          <w:sz w:val="26"/>
          <w:szCs w:val="26"/>
        </w:rPr>
        <w:lastRenderedPageBreak/>
        <w:t>Thông qua mô hình thể hiện rõ quản trị công đóng vai trò tác động mạnh trong trường hợp sự tác động của CCI lên SMI và vai trò này không rõ nét trong trường hợp còn lại.</w:t>
      </w:r>
    </w:p>
    <w:p w14:paraId="02F16AA1" w14:textId="5A07454D" w:rsidR="002E5851" w:rsidRPr="002A3A29" w:rsidRDefault="002E5851"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rFonts w:eastAsia="Calibri"/>
          <w:bCs/>
          <w:iCs/>
          <w:color w:val="000000" w:themeColor="text1"/>
          <w:sz w:val="26"/>
          <w:szCs w:val="26"/>
        </w:rPr>
      </w:pPr>
      <w:r w:rsidRPr="002A3A29">
        <w:rPr>
          <w:rFonts w:eastAsia="Calibri"/>
          <w:bCs/>
          <w:iCs/>
          <w:color w:val="000000" w:themeColor="text1"/>
          <w:sz w:val="26"/>
          <w:szCs w:val="26"/>
          <w:lang w:eastAsia="zh-CN" w:bidi="ar"/>
        </w:rPr>
        <w:tab/>
      </w:r>
      <w:r w:rsidRPr="002A3A29">
        <w:rPr>
          <w:rFonts w:eastAsia="Calibri"/>
          <w:bCs/>
          <w:iCs/>
          <w:color w:val="000000" w:themeColor="text1"/>
          <w:sz w:val="26"/>
          <w:szCs w:val="26"/>
          <w:lang w:eastAsia="zh-CN" w:bidi="ar"/>
        </w:rPr>
        <w:tab/>
      </w:r>
      <w:r w:rsidRPr="002A3A29">
        <w:rPr>
          <w:color w:val="000000" w:themeColor="text1"/>
          <w:sz w:val="26"/>
          <w:szCs w:val="26"/>
        </w:rPr>
        <w:t xml:space="preserve">Với kết quả này </w:t>
      </w:r>
      <w:r w:rsidRPr="002A3A29">
        <w:rPr>
          <w:rFonts w:eastAsia="Calibri"/>
          <w:bCs/>
          <w:iCs/>
          <w:color w:val="000000" w:themeColor="text1"/>
          <w:sz w:val="26"/>
          <w:szCs w:val="26"/>
        </w:rPr>
        <w:t xml:space="preserve">cho thấy quản trị công có ảnh hưởng mạnh mẽ đến mối quan hệ một chiều từ </w:t>
      </w:r>
      <w:r w:rsidR="007E3C9C" w:rsidRPr="002A3A29">
        <w:rPr>
          <w:rFonts w:eastAsia="Calibri"/>
          <w:bCs/>
          <w:iCs/>
          <w:color w:val="000000" w:themeColor="text1"/>
          <w:sz w:val="26"/>
          <w:szCs w:val="26"/>
        </w:rPr>
        <w:t>niềm tin tiêu dùng</w:t>
      </w:r>
      <w:r w:rsidRPr="002A3A29">
        <w:rPr>
          <w:rFonts w:eastAsia="Calibri"/>
          <w:bCs/>
          <w:iCs/>
          <w:color w:val="000000" w:themeColor="text1"/>
          <w:sz w:val="26"/>
          <w:szCs w:val="26"/>
        </w:rPr>
        <w:t xml:space="preserve"> tác động lên SMI cho cả 2 nhóm quốc gia. Với chiều ngược lại SMI tác động lên CCI thì biến quản trị công tác động không đáng kể, điều này có nghĩa là:</w:t>
      </w:r>
    </w:p>
    <w:p w14:paraId="02944AA7" w14:textId="77777777" w:rsidR="002E5851" w:rsidRPr="002A3A29" w:rsidRDefault="002E5851" w:rsidP="00CD431F">
      <w:pPr>
        <w:pStyle w:val="ListParagraph"/>
        <w:numPr>
          <w:ilvl w:val="0"/>
          <w:numId w:val="12"/>
        </w:numPr>
        <w:tabs>
          <w:tab w:val="left" w:pos="1134"/>
        </w:tabs>
        <w:spacing w:after="0" w:line="360" w:lineRule="auto"/>
        <w:ind w:left="0" w:firstLine="0"/>
        <w:jc w:val="both"/>
        <w:rPr>
          <w:rFonts w:ascii="Times New Roman" w:eastAsia="Calibri" w:hAnsi="Times New Roman" w:cs="Times New Roman"/>
          <w:bCs/>
          <w:iCs/>
          <w:color w:val="000000" w:themeColor="text1"/>
          <w:sz w:val="26"/>
          <w:szCs w:val="26"/>
        </w:rPr>
      </w:pPr>
      <w:r w:rsidRPr="002A3A29">
        <w:rPr>
          <w:rFonts w:ascii="Times New Roman" w:eastAsia="Calibri" w:hAnsi="Times New Roman" w:cs="Times New Roman"/>
          <w:bCs/>
          <w:iCs/>
          <w:color w:val="000000" w:themeColor="text1"/>
          <w:sz w:val="26"/>
          <w:szCs w:val="26"/>
        </w:rPr>
        <w:t>Tiếng nói và giải trình: Phát ngôn của chính phủ và sự giải trình trước dân của quốc gia họ làm cho nhà đầu tư tăng thêm niềm tin vào chính phủ, vào quốc gia cũng như hoạt động mà chính phủ mang lại.</w:t>
      </w:r>
    </w:p>
    <w:p w14:paraId="0E00A9F0" w14:textId="77777777" w:rsidR="002E5851" w:rsidRPr="002A3A29" w:rsidRDefault="002E5851" w:rsidP="00CD431F">
      <w:pPr>
        <w:pStyle w:val="ListParagraph"/>
        <w:numPr>
          <w:ilvl w:val="0"/>
          <w:numId w:val="12"/>
        </w:numPr>
        <w:tabs>
          <w:tab w:val="left" w:pos="1134"/>
        </w:tabs>
        <w:spacing w:after="0" w:line="360" w:lineRule="auto"/>
        <w:ind w:left="0" w:firstLine="0"/>
        <w:jc w:val="both"/>
        <w:rPr>
          <w:rFonts w:ascii="Times New Roman" w:eastAsia="Calibri" w:hAnsi="Times New Roman" w:cs="Times New Roman"/>
          <w:bCs/>
          <w:iCs/>
          <w:color w:val="000000" w:themeColor="text1"/>
          <w:sz w:val="26"/>
          <w:szCs w:val="26"/>
        </w:rPr>
      </w:pPr>
      <w:r w:rsidRPr="002A3A29">
        <w:rPr>
          <w:rFonts w:ascii="Times New Roman" w:eastAsia="Calibri" w:hAnsi="Times New Roman" w:cs="Times New Roman"/>
          <w:bCs/>
          <w:iCs/>
          <w:color w:val="000000" w:themeColor="text1"/>
          <w:sz w:val="26"/>
          <w:szCs w:val="26"/>
        </w:rPr>
        <w:t>Ổn định chính trị: Quốc gia có chính trị ổn định sẽ tạo tâm lý yên tâm trong hoạt động kinh doanh của họ.</w:t>
      </w:r>
    </w:p>
    <w:p w14:paraId="4A840851" w14:textId="77777777" w:rsidR="002E5851" w:rsidRPr="002A3A29" w:rsidRDefault="002E5851" w:rsidP="00CD431F">
      <w:pPr>
        <w:pStyle w:val="ListParagraph"/>
        <w:numPr>
          <w:ilvl w:val="0"/>
          <w:numId w:val="12"/>
        </w:numPr>
        <w:tabs>
          <w:tab w:val="left" w:pos="1134"/>
        </w:tabs>
        <w:spacing w:after="0" w:line="360" w:lineRule="auto"/>
        <w:ind w:left="0" w:firstLine="0"/>
        <w:jc w:val="both"/>
        <w:rPr>
          <w:rFonts w:ascii="Times New Roman" w:eastAsia="Calibri" w:hAnsi="Times New Roman" w:cs="Times New Roman"/>
          <w:bCs/>
          <w:iCs/>
          <w:color w:val="000000" w:themeColor="text1"/>
          <w:sz w:val="26"/>
          <w:szCs w:val="26"/>
        </w:rPr>
      </w:pPr>
      <w:r w:rsidRPr="002A3A29">
        <w:rPr>
          <w:rFonts w:ascii="Times New Roman" w:eastAsia="Calibri" w:hAnsi="Times New Roman" w:cs="Times New Roman"/>
          <w:bCs/>
          <w:iCs/>
          <w:color w:val="000000" w:themeColor="text1"/>
          <w:sz w:val="26"/>
          <w:szCs w:val="26"/>
        </w:rPr>
        <w:t>Hiệu quả chính phủ: Khi chính phủ thực hiện điều hành quốc gia đạt được hiệu quả trên tất cả các mặt, tất yếu sẽ làm cho nhà đầu tư tin tưởng vào hoạt động mà quốc gia họ cung cấp chẳng hạn như gia tăng đầu tư trên thị trường chứng khoán của họ.</w:t>
      </w:r>
    </w:p>
    <w:p w14:paraId="463FDD1E" w14:textId="77777777" w:rsidR="002E5851" w:rsidRPr="002A3A29" w:rsidRDefault="002E5851" w:rsidP="00CD431F">
      <w:pPr>
        <w:pStyle w:val="ListParagraph"/>
        <w:numPr>
          <w:ilvl w:val="0"/>
          <w:numId w:val="12"/>
        </w:numPr>
        <w:tabs>
          <w:tab w:val="left" w:pos="1134"/>
        </w:tabs>
        <w:spacing w:after="0" w:line="360" w:lineRule="auto"/>
        <w:ind w:left="0" w:firstLine="0"/>
        <w:jc w:val="both"/>
        <w:rPr>
          <w:rFonts w:ascii="Times New Roman" w:eastAsia="Calibri" w:hAnsi="Times New Roman" w:cs="Times New Roman"/>
          <w:bCs/>
          <w:iCs/>
          <w:color w:val="000000" w:themeColor="text1"/>
          <w:sz w:val="26"/>
          <w:szCs w:val="26"/>
        </w:rPr>
      </w:pPr>
      <w:r w:rsidRPr="002A3A29">
        <w:rPr>
          <w:rFonts w:ascii="Times New Roman" w:eastAsia="Calibri" w:hAnsi="Times New Roman" w:cs="Times New Roman"/>
          <w:bCs/>
          <w:iCs/>
          <w:color w:val="000000" w:themeColor="text1"/>
          <w:sz w:val="26"/>
          <w:szCs w:val="26"/>
        </w:rPr>
        <w:t>Chất lượng luật lệ: Quy định, thể chế, luật pháp càng rõ ràng, ràng buộc đầy đủ quyền và nghĩa vụ các bên một cách công bằng thì sẽ làm cho người dân, nhà đầu tư tin tưởng để thực hiện hoạt động đầu tư của họ.</w:t>
      </w:r>
    </w:p>
    <w:p w14:paraId="1B12996C" w14:textId="77777777" w:rsidR="002E5851" w:rsidRPr="002A3A29" w:rsidRDefault="002E5851" w:rsidP="00CD431F">
      <w:pPr>
        <w:pStyle w:val="ListParagraph"/>
        <w:numPr>
          <w:ilvl w:val="0"/>
          <w:numId w:val="12"/>
        </w:numPr>
        <w:tabs>
          <w:tab w:val="left" w:pos="1134"/>
        </w:tabs>
        <w:spacing w:after="0" w:line="360" w:lineRule="auto"/>
        <w:ind w:left="0" w:firstLine="0"/>
        <w:jc w:val="both"/>
        <w:rPr>
          <w:rFonts w:ascii="Times New Roman" w:eastAsia="Calibri" w:hAnsi="Times New Roman" w:cs="Times New Roman"/>
          <w:bCs/>
          <w:iCs/>
          <w:color w:val="000000" w:themeColor="text1"/>
          <w:sz w:val="26"/>
          <w:szCs w:val="26"/>
        </w:rPr>
      </w:pPr>
      <w:r w:rsidRPr="002A3A29">
        <w:rPr>
          <w:rFonts w:ascii="Times New Roman" w:eastAsia="Calibri" w:hAnsi="Times New Roman" w:cs="Times New Roman"/>
          <w:bCs/>
          <w:iCs/>
          <w:color w:val="000000" w:themeColor="text1"/>
          <w:sz w:val="26"/>
          <w:szCs w:val="26"/>
        </w:rPr>
        <w:t>Nhà nước pháp quyền: Một nhà nước vì dân, bình đẳng, hoà bình, phát triển sẽ tạo tâm lý tốt cho nhà đầu tư.</w:t>
      </w:r>
    </w:p>
    <w:p w14:paraId="33948FB0" w14:textId="77777777" w:rsidR="002E5851" w:rsidRPr="002A3A29" w:rsidRDefault="002E5851" w:rsidP="00CD431F">
      <w:pPr>
        <w:pStyle w:val="ListParagraph"/>
        <w:numPr>
          <w:ilvl w:val="0"/>
          <w:numId w:val="12"/>
        </w:numPr>
        <w:tabs>
          <w:tab w:val="left" w:pos="1134"/>
        </w:tabs>
        <w:spacing w:after="0" w:line="360" w:lineRule="auto"/>
        <w:ind w:left="0" w:firstLine="0"/>
        <w:jc w:val="both"/>
        <w:rPr>
          <w:rFonts w:ascii="Times New Roman" w:eastAsia="Calibri" w:hAnsi="Times New Roman" w:cs="Times New Roman"/>
          <w:bCs/>
          <w:iCs/>
          <w:color w:val="000000" w:themeColor="text1"/>
          <w:sz w:val="26"/>
          <w:szCs w:val="26"/>
        </w:rPr>
      </w:pPr>
      <w:r w:rsidRPr="002A3A29">
        <w:rPr>
          <w:rFonts w:ascii="Times New Roman" w:eastAsia="Calibri" w:hAnsi="Times New Roman" w:cs="Times New Roman"/>
          <w:bCs/>
          <w:iCs/>
          <w:color w:val="000000" w:themeColor="text1"/>
          <w:sz w:val="26"/>
          <w:szCs w:val="26"/>
        </w:rPr>
        <w:t>Kiểm soát tham nhũng: Quốc gia nào kiểm soát được tham nhũng tốt sẽ tăng lòng tin và thu hút được các nguồn vốn của cả nhà đầu tư trong nước lẫn quốc tế.</w:t>
      </w:r>
    </w:p>
    <w:p w14:paraId="0D996DE0" w14:textId="137D2044" w:rsidR="000811E4" w:rsidRPr="002A3A29" w:rsidRDefault="000811E4" w:rsidP="00CB392E">
      <w:pPr>
        <w:pStyle w:val="NormalWeb"/>
        <w:spacing w:before="0" w:beforeAutospacing="0" w:after="0" w:afterAutospacing="0" w:line="360" w:lineRule="auto"/>
        <w:ind w:firstLine="567"/>
        <w:rPr>
          <w:color w:val="000000" w:themeColor="text1"/>
          <w:sz w:val="26"/>
          <w:szCs w:val="26"/>
          <w:shd w:val="clear" w:color="auto" w:fill="FFFFFF"/>
          <w:lang w:eastAsia="zh-CN" w:bidi="ar"/>
        </w:rPr>
      </w:pPr>
      <w:r w:rsidRPr="002A3A29">
        <w:rPr>
          <w:rFonts w:eastAsia="Calibri"/>
          <w:bCs/>
          <w:iCs/>
          <w:color w:val="000000" w:themeColor="text1"/>
          <w:sz w:val="26"/>
          <w:szCs w:val="26"/>
        </w:rPr>
        <w:t xml:space="preserve">Kết quả trong cả ba trường hợp tương đồng với các kết quả nghiên cứu của </w:t>
      </w:r>
      <w:r w:rsidRPr="002A3A29">
        <w:rPr>
          <w:rFonts w:eastAsia="Courier New"/>
          <w:color w:val="000000" w:themeColor="text1"/>
          <w:sz w:val="26"/>
          <w:szCs w:val="26"/>
          <w:shd w:val="clear" w:color="auto" w:fill="FFFFFF"/>
        </w:rPr>
        <w:t>Jansen, W. J. &amp; Nahuis, N. J. (2003)</w:t>
      </w:r>
      <w:r w:rsidRPr="002A3A29">
        <w:rPr>
          <w:color w:val="000000" w:themeColor="text1"/>
          <w:sz w:val="26"/>
          <w:szCs w:val="26"/>
        </w:rPr>
        <w:t>; Afshar, T. (2007)</w:t>
      </w:r>
      <w:r w:rsidRPr="002A3A29">
        <w:rPr>
          <w:color w:val="000000" w:themeColor="text1"/>
          <w:sz w:val="26"/>
          <w:szCs w:val="26"/>
          <w:lang w:val="vi-VN"/>
        </w:rPr>
        <w:t>;</w:t>
      </w:r>
      <w:r w:rsidRPr="002A3A29">
        <w:rPr>
          <w:color w:val="000000" w:themeColor="text1"/>
          <w:sz w:val="26"/>
          <w:szCs w:val="26"/>
        </w:rPr>
        <w:t xml:space="preserve"> Chih-Chiang Hsu, Hung-Yu Lin &amp; Jyun-Yi Wu (2011); Vichet Sum (2014); Nguyễn Kim Nam &amp; Nguyễn Thị Hằng Nga (2016); Nguyễn Trọng Tài (2016)</w:t>
      </w:r>
      <w:r w:rsidRPr="002A3A29">
        <w:rPr>
          <w:color w:val="000000" w:themeColor="text1"/>
          <w:sz w:val="26"/>
          <w:szCs w:val="26"/>
          <w:lang w:val="vi-VN"/>
        </w:rPr>
        <w:t xml:space="preserve">; </w:t>
      </w:r>
      <w:r w:rsidRPr="002A3A29">
        <w:rPr>
          <w:rFonts w:eastAsia="Courier New"/>
          <w:color w:val="000000" w:themeColor="text1"/>
          <w:sz w:val="26"/>
          <w:szCs w:val="26"/>
          <w:shd w:val="clear" w:color="auto" w:fill="FFFFFF"/>
        </w:rPr>
        <w:t>Koy, A. &amp; Akkaya, M. (2017)</w:t>
      </w:r>
      <w:r w:rsidRPr="002A3A29">
        <w:rPr>
          <w:color w:val="000000" w:themeColor="text1"/>
          <w:sz w:val="26"/>
          <w:szCs w:val="26"/>
        </w:rPr>
        <w:t>; Nitin Balwani &amp; ctg (2017); Phạm Ngọc Toàn (2018)</w:t>
      </w:r>
      <w:r w:rsidRPr="002A3A29">
        <w:rPr>
          <w:color w:val="000000" w:themeColor="text1"/>
          <w:sz w:val="26"/>
          <w:szCs w:val="26"/>
          <w:lang w:val="vi-VN"/>
        </w:rPr>
        <w:t xml:space="preserve">; </w:t>
      </w:r>
      <w:r w:rsidRPr="002A3A29">
        <w:rPr>
          <w:color w:val="000000" w:themeColor="text1"/>
          <w:sz w:val="26"/>
          <w:szCs w:val="26"/>
        </w:rPr>
        <w:t xml:space="preserve">Bannigidadmath, D. (2020); rằng </w:t>
      </w:r>
      <w:r w:rsidR="008B6D1A" w:rsidRPr="002A3A29">
        <w:rPr>
          <w:color w:val="000000" w:themeColor="text1"/>
          <w:sz w:val="26"/>
          <w:szCs w:val="26"/>
        </w:rPr>
        <w:t>niềm tin tiêu dùng</w:t>
      </w:r>
      <w:r w:rsidRPr="002A3A29">
        <w:rPr>
          <w:color w:val="000000" w:themeColor="text1"/>
          <w:sz w:val="26"/>
          <w:szCs w:val="26"/>
        </w:rPr>
        <w:t xml:space="preserve"> tác động tích cực đến SMI. Nhưng </w:t>
      </w:r>
      <w:r w:rsidR="00051718" w:rsidRPr="002A3A29">
        <w:rPr>
          <w:color w:val="000000" w:themeColor="text1"/>
          <w:sz w:val="26"/>
          <w:szCs w:val="26"/>
        </w:rPr>
        <w:t xml:space="preserve">kết quả </w:t>
      </w:r>
      <w:r w:rsidRPr="002A3A29">
        <w:rPr>
          <w:color w:val="000000" w:themeColor="text1"/>
          <w:sz w:val="26"/>
          <w:szCs w:val="26"/>
        </w:rPr>
        <w:t>lại không cùng quan điểm với các nghiên cứu của Kemmeth L. Fisher và Meir Statman (2003)</w:t>
      </w:r>
      <w:r w:rsidRPr="002A3A29">
        <w:rPr>
          <w:color w:val="000000" w:themeColor="text1"/>
          <w:sz w:val="26"/>
          <w:szCs w:val="26"/>
          <w:lang w:val="vi-VN"/>
        </w:rPr>
        <w:t>;</w:t>
      </w:r>
      <w:r w:rsidRPr="002A3A29">
        <w:rPr>
          <w:color w:val="000000" w:themeColor="text1"/>
          <w:sz w:val="26"/>
          <w:szCs w:val="26"/>
        </w:rPr>
        <w:t xml:space="preserve"> Bremmer, D. (2008); Willem Van Zandweghe (2019) cho rằng </w:t>
      </w:r>
      <w:r w:rsidR="008B6D1A" w:rsidRPr="002A3A29">
        <w:rPr>
          <w:color w:val="000000" w:themeColor="text1"/>
          <w:sz w:val="26"/>
          <w:szCs w:val="26"/>
        </w:rPr>
        <w:t>niềm tin tiêu dùng</w:t>
      </w:r>
      <w:r w:rsidRPr="002A3A29">
        <w:rPr>
          <w:color w:val="000000" w:themeColor="text1"/>
          <w:sz w:val="26"/>
          <w:szCs w:val="26"/>
        </w:rPr>
        <w:t xml:space="preserve"> có tác động tiêu cực đến thị trường chứng khoán, hoặc không có tác động. </w:t>
      </w:r>
      <w:r w:rsidRPr="002A3A29">
        <w:rPr>
          <w:color w:val="000000" w:themeColor="text1"/>
          <w:sz w:val="26"/>
          <w:szCs w:val="26"/>
          <w:shd w:val="clear" w:color="auto" w:fill="FFFFFF"/>
          <w:lang w:eastAsia="zh-CN" w:bidi="ar"/>
        </w:rPr>
        <w:t xml:space="preserve">Điều này xảy ra, có thể do cả 3 nghiên cứu </w:t>
      </w:r>
      <w:r w:rsidRPr="002A3A29">
        <w:rPr>
          <w:color w:val="000000" w:themeColor="text1"/>
          <w:sz w:val="26"/>
          <w:szCs w:val="26"/>
        </w:rPr>
        <w:t xml:space="preserve">của Kemmeth L. Fisher và Meir </w:t>
      </w:r>
      <w:r w:rsidRPr="002A3A29">
        <w:rPr>
          <w:color w:val="000000" w:themeColor="text1"/>
          <w:sz w:val="26"/>
          <w:szCs w:val="26"/>
        </w:rPr>
        <w:lastRenderedPageBreak/>
        <w:t>Statman (2003)</w:t>
      </w:r>
      <w:r w:rsidRPr="002A3A29">
        <w:rPr>
          <w:color w:val="000000" w:themeColor="text1"/>
          <w:sz w:val="26"/>
          <w:szCs w:val="26"/>
          <w:lang w:val="vi-VN"/>
        </w:rPr>
        <w:t>;</w:t>
      </w:r>
      <w:r w:rsidRPr="002A3A29">
        <w:rPr>
          <w:color w:val="000000" w:themeColor="text1"/>
          <w:sz w:val="26"/>
          <w:szCs w:val="26"/>
        </w:rPr>
        <w:t xml:space="preserve"> nghiên cứu của Bremmer, D. (2008) và nghiên cứu của Willem Van Zandweghe (2019) sử dụng </w:t>
      </w:r>
      <w:r w:rsidRPr="002A3A29">
        <w:rPr>
          <w:color w:val="000000" w:themeColor="text1"/>
          <w:sz w:val="26"/>
          <w:szCs w:val="26"/>
          <w:shd w:val="clear" w:color="auto" w:fill="FFFFFF"/>
          <w:lang w:eastAsia="zh-CN" w:bidi="ar"/>
        </w:rPr>
        <w:t xml:space="preserve">dữ liệu chỉ số chứng khoán của S&amp;P 500, Small - Cap và Nasdaq, </w:t>
      </w:r>
      <w:r w:rsidRPr="002A3A29">
        <w:rPr>
          <w:color w:val="000000" w:themeColor="text1"/>
          <w:sz w:val="26"/>
          <w:szCs w:val="26"/>
          <w:lang w:val="vi-VN"/>
        </w:rPr>
        <w:t>Dow Jones, S&amp;P 500, NASDAQ, NASDAQ 100, S&amp;P 100, Rusell 1000, 2000 và 3000, Wilshire 5000</w:t>
      </w:r>
      <w:r w:rsidRPr="002A3A29">
        <w:rPr>
          <w:color w:val="000000" w:themeColor="text1"/>
          <w:sz w:val="26"/>
          <w:szCs w:val="26"/>
          <w:shd w:val="clear" w:color="auto" w:fill="FFFFFF"/>
          <w:lang w:eastAsia="zh-CN" w:bidi="ar"/>
        </w:rPr>
        <w:t xml:space="preserve">, không sử dụng dữ liệu chỉ số chứng khoán của từng quốc gia. </w:t>
      </w:r>
    </w:p>
    <w:p w14:paraId="5218E172" w14:textId="30965DDA" w:rsidR="000811E4" w:rsidRPr="002A3A29" w:rsidRDefault="000811E4" w:rsidP="00CB392E">
      <w:pPr>
        <w:pStyle w:val="NormalWeb"/>
        <w:spacing w:before="0" w:beforeAutospacing="0" w:after="0" w:afterAutospacing="0" w:line="360" w:lineRule="auto"/>
        <w:ind w:firstLine="567"/>
        <w:rPr>
          <w:color w:val="000000" w:themeColor="text1"/>
          <w:sz w:val="26"/>
          <w:szCs w:val="26"/>
        </w:rPr>
      </w:pPr>
      <w:r w:rsidRPr="002A3A29">
        <w:rPr>
          <w:color w:val="000000" w:themeColor="text1"/>
          <w:sz w:val="26"/>
          <w:szCs w:val="26"/>
        </w:rPr>
        <w:t xml:space="preserve">Với chiều ngược lại là ảnh hưởng của chỉ số chứng khoán lên </w:t>
      </w:r>
      <w:r w:rsidR="008B6D1A" w:rsidRPr="002A3A29">
        <w:rPr>
          <w:color w:val="000000" w:themeColor="text1"/>
          <w:sz w:val="26"/>
          <w:szCs w:val="26"/>
        </w:rPr>
        <w:t>niềm tin tiêu dùng</w:t>
      </w:r>
      <w:r w:rsidR="00051718" w:rsidRPr="002A3A29">
        <w:rPr>
          <w:color w:val="000000" w:themeColor="text1"/>
          <w:sz w:val="26"/>
          <w:szCs w:val="26"/>
        </w:rPr>
        <w:t>, thì kết quả</w:t>
      </w:r>
      <w:r w:rsidRPr="002A3A29">
        <w:rPr>
          <w:color w:val="000000" w:themeColor="text1"/>
          <w:sz w:val="26"/>
          <w:szCs w:val="26"/>
        </w:rPr>
        <w:t xml:space="preserve"> vẫn có tồn tại quan hệ tích cực này như nghiên cứu của Maria Ward Otoo </w:t>
      </w:r>
      <w:r w:rsidRPr="002A3A29">
        <w:rPr>
          <w:rFonts w:eastAsia="NotoSansMono-Regular"/>
          <w:color w:val="000000" w:themeColor="text1"/>
          <w:sz w:val="26"/>
          <w:szCs w:val="26"/>
          <w:lang w:val="vi-VN"/>
        </w:rPr>
        <w:t>(1999)</w:t>
      </w:r>
      <w:r w:rsidRPr="002A3A29">
        <w:rPr>
          <w:color w:val="000000" w:themeColor="text1"/>
          <w:sz w:val="26"/>
          <w:szCs w:val="26"/>
        </w:rPr>
        <w:t xml:space="preserve">; </w:t>
      </w:r>
      <w:r w:rsidRPr="002A3A29">
        <w:rPr>
          <w:rFonts w:eastAsia="Courier New"/>
          <w:color w:val="000000" w:themeColor="text1"/>
          <w:sz w:val="26"/>
          <w:szCs w:val="26"/>
          <w:shd w:val="clear" w:color="auto" w:fill="FFFFFF"/>
        </w:rPr>
        <w:t>Jansen, W. J. &amp; Nahuis, N. J. (2003)</w:t>
      </w:r>
      <w:r w:rsidRPr="002A3A29">
        <w:rPr>
          <w:color w:val="000000" w:themeColor="text1"/>
          <w:sz w:val="26"/>
          <w:szCs w:val="26"/>
        </w:rPr>
        <w:t>; Bremmer, D. (2008); Willem Van Zandweghe (2019), nhưng tác động không đáng kể.</w:t>
      </w:r>
    </w:p>
    <w:p w14:paraId="1EBA49EA" w14:textId="7FCD745B" w:rsidR="00F27859" w:rsidRPr="00E64A58" w:rsidRDefault="00E64A58" w:rsidP="00E64A58">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rFonts w:eastAsia="Calibri"/>
          <w:bCs/>
          <w:iCs/>
          <w:color w:val="000000" w:themeColor="text1"/>
          <w:sz w:val="26"/>
          <w:szCs w:val="26"/>
          <w:lang w:eastAsia="zh-CN" w:bidi="ar"/>
        </w:rPr>
      </w:pPr>
      <w:r>
        <w:rPr>
          <w:rFonts w:eastAsia="Calibri"/>
          <w:bCs/>
          <w:iCs/>
          <w:color w:val="000000" w:themeColor="text1"/>
          <w:sz w:val="26"/>
          <w:szCs w:val="26"/>
          <w:lang w:eastAsia="zh-CN" w:bidi="ar"/>
        </w:rPr>
        <w:tab/>
      </w:r>
      <w:r>
        <w:rPr>
          <w:rFonts w:eastAsia="Calibri"/>
          <w:bCs/>
          <w:iCs/>
          <w:color w:val="000000" w:themeColor="text1"/>
          <w:sz w:val="26"/>
          <w:szCs w:val="26"/>
          <w:lang w:eastAsia="zh-CN" w:bidi="ar"/>
        </w:rPr>
        <w:tab/>
      </w:r>
      <w:r w:rsidR="00DA51A3">
        <w:rPr>
          <w:rFonts w:eastAsia="Calibri"/>
          <w:bCs/>
          <w:iCs/>
          <w:color w:val="000000" w:themeColor="text1"/>
          <w:sz w:val="26"/>
          <w:szCs w:val="26"/>
          <w:lang w:eastAsia="zh-CN" w:bidi="ar"/>
        </w:rPr>
        <w:t xml:space="preserve">Ngoài ra, nhóm tác giả còn </w:t>
      </w:r>
      <w:r w:rsidR="00DA51A3" w:rsidRPr="00E64A58">
        <w:rPr>
          <w:rFonts w:eastAsia="Calibri"/>
          <w:bCs/>
          <w:iCs/>
          <w:color w:val="000000" w:themeColor="text1"/>
          <w:sz w:val="26"/>
          <w:szCs w:val="26"/>
          <w:lang w:eastAsia="zh-CN" w:bidi="ar"/>
        </w:rPr>
        <w:t>chuẩn hóa tất cả dữ liệ</w:t>
      </w:r>
      <w:r w:rsidR="00DA51A3">
        <w:rPr>
          <w:rFonts w:eastAsia="Calibri"/>
          <w:bCs/>
          <w:iCs/>
          <w:color w:val="000000" w:themeColor="text1"/>
          <w:sz w:val="26"/>
          <w:szCs w:val="26"/>
          <w:lang w:eastAsia="zh-CN" w:bidi="ar"/>
        </w:rPr>
        <w:t>u niềm tin tiêu dùng</w:t>
      </w:r>
      <w:r w:rsidR="00DA51A3" w:rsidRPr="00E64A58">
        <w:rPr>
          <w:rFonts w:eastAsia="Calibri"/>
          <w:bCs/>
          <w:iCs/>
          <w:color w:val="000000" w:themeColor="text1"/>
          <w:sz w:val="26"/>
          <w:szCs w:val="26"/>
          <w:lang w:eastAsia="zh-CN" w:bidi="ar"/>
        </w:rPr>
        <w:t xml:space="preserve"> của các quốc gia nghiên cứu</w:t>
      </w:r>
      <w:r w:rsidR="00DA51A3">
        <w:rPr>
          <w:rFonts w:eastAsia="Calibri"/>
          <w:bCs/>
          <w:iCs/>
          <w:color w:val="000000" w:themeColor="text1"/>
          <w:sz w:val="26"/>
          <w:szCs w:val="26"/>
          <w:lang w:eastAsia="zh-CN" w:bidi="ar"/>
        </w:rPr>
        <w:t xml:space="preserve"> và</w:t>
      </w:r>
      <w:r w:rsidR="00DA51A3" w:rsidRPr="00E64A58">
        <w:rPr>
          <w:rFonts w:eastAsia="Calibri"/>
          <w:bCs/>
          <w:iCs/>
          <w:color w:val="000000" w:themeColor="text1"/>
          <w:sz w:val="26"/>
          <w:szCs w:val="26"/>
          <w:lang w:eastAsia="zh-CN" w:bidi="ar"/>
        </w:rPr>
        <w:t xml:space="preserve"> </w:t>
      </w:r>
      <w:r w:rsidR="00F27859" w:rsidRPr="00E64A58">
        <w:rPr>
          <w:rFonts w:eastAsia="Calibri"/>
          <w:bCs/>
          <w:iCs/>
          <w:color w:val="000000" w:themeColor="text1"/>
          <w:sz w:val="26"/>
          <w:szCs w:val="26"/>
          <w:lang w:eastAsia="zh-CN" w:bidi="ar"/>
        </w:rPr>
        <w:t>sử dụng mô hình P.VAR để thực hiện được mục tiêu kiểm định mối quan hệ qua lại 2 chiều giữa CCI và SMI giai đoạn 2012 đế</w:t>
      </w:r>
      <w:r w:rsidR="00DA51A3">
        <w:rPr>
          <w:rFonts w:eastAsia="Calibri"/>
          <w:bCs/>
          <w:iCs/>
          <w:color w:val="000000" w:themeColor="text1"/>
          <w:sz w:val="26"/>
          <w:szCs w:val="26"/>
          <w:lang w:eastAsia="zh-CN" w:bidi="ar"/>
        </w:rPr>
        <w:t>n 2021. Kết quả</w:t>
      </w:r>
      <w:r w:rsidR="00F27859" w:rsidRPr="00E64A58">
        <w:rPr>
          <w:rFonts w:eastAsia="Calibri"/>
          <w:bCs/>
          <w:iCs/>
          <w:color w:val="000000" w:themeColor="text1"/>
          <w:sz w:val="26"/>
          <w:szCs w:val="26"/>
          <w:lang w:eastAsia="zh-CN" w:bidi="ar"/>
        </w:rPr>
        <w:t xml:space="preserve"> được tóm tắt trong bảng sau:</w:t>
      </w:r>
    </w:p>
    <w:tbl>
      <w:tblPr>
        <w:tblW w:w="8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
        <w:gridCol w:w="1065"/>
        <w:gridCol w:w="3587"/>
        <w:gridCol w:w="3259"/>
      </w:tblGrid>
      <w:tr w:rsidR="00F27859" w:rsidRPr="002A3A29" w14:paraId="42D74344" w14:textId="77777777" w:rsidTr="00463ACE">
        <w:trPr>
          <w:trHeight w:val="1510"/>
          <w:jc w:val="center"/>
        </w:trPr>
        <w:tc>
          <w:tcPr>
            <w:tcW w:w="1013" w:type="dxa"/>
            <w:vAlign w:val="center"/>
          </w:tcPr>
          <w:p w14:paraId="6BB2680D" w14:textId="77777777" w:rsidR="00F27859" w:rsidRPr="002A3A29" w:rsidRDefault="00F27859" w:rsidP="00F27859">
            <w:pPr>
              <w:jc w:val="center"/>
              <w:rPr>
                <w:b/>
                <w:bCs/>
                <w:color w:val="000000" w:themeColor="text1"/>
              </w:rPr>
            </w:pPr>
            <w:r w:rsidRPr="002A3A29">
              <w:rPr>
                <w:b/>
                <w:bCs/>
                <w:color w:val="000000" w:themeColor="text1"/>
              </w:rPr>
              <w:t>Trường hợp</w:t>
            </w:r>
          </w:p>
        </w:tc>
        <w:tc>
          <w:tcPr>
            <w:tcW w:w="1065" w:type="dxa"/>
            <w:shd w:val="clear" w:color="auto" w:fill="auto"/>
            <w:vAlign w:val="center"/>
            <w:hideMark/>
          </w:tcPr>
          <w:p w14:paraId="364EB6F4" w14:textId="77777777" w:rsidR="00F27859" w:rsidRPr="002A3A29" w:rsidRDefault="00F27859" w:rsidP="00E64A58">
            <w:pPr>
              <w:jc w:val="center"/>
              <w:rPr>
                <w:b/>
                <w:bCs/>
                <w:color w:val="000000" w:themeColor="text1"/>
              </w:rPr>
            </w:pPr>
            <w:r w:rsidRPr="002A3A29">
              <w:rPr>
                <w:b/>
                <w:bCs/>
                <w:color w:val="000000" w:themeColor="text1"/>
              </w:rPr>
              <w:t>Độ trễ mô hình sử dụng</w:t>
            </w:r>
          </w:p>
        </w:tc>
        <w:tc>
          <w:tcPr>
            <w:tcW w:w="3587" w:type="dxa"/>
            <w:shd w:val="clear" w:color="auto" w:fill="auto"/>
            <w:noWrap/>
            <w:vAlign w:val="center"/>
            <w:hideMark/>
          </w:tcPr>
          <w:p w14:paraId="04CD8EC7" w14:textId="77777777" w:rsidR="00F27859" w:rsidRPr="002A3A29" w:rsidRDefault="00F27859" w:rsidP="00F27859">
            <w:pPr>
              <w:jc w:val="center"/>
              <w:rPr>
                <w:b/>
                <w:bCs/>
                <w:color w:val="000000" w:themeColor="text1"/>
              </w:rPr>
            </w:pPr>
            <w:r w:rsidRPr="002A3A29">
              <w:rPr>
                <w:b/>
                <w:bCs/>
                <w:color w:val="000000" w:themeColor="text1"/>
              </w:rPr>
              <w:t>Mô hình SMI tác động lên CCI</w:t>
            </w:r>
          </w:p>
        </w:tc>
        <w:tc>
          <w:tcPr>
            <w:tcW w:w="3259" w:type="dxa"/>
            <w:vAlign w:val="center"/>
          </w:tcPr>
          <w:p w14:paraId="5CEB1D7E" w14:textId="77777777" w:rsidR="00F27859" w:rsidRPr="002A3A29" w:rsidRDefault="00F27859" w:rsidP="00F27859">
            <w:pPr>
              <w:jc w:val="center"/>
              <w:rPr>
                <w:b/>
                <w:bCs/>
                <w:color w:val="000000" w:themeColor="text1"/>
              </w:rPr>
            </w:pPr>
            <w:r w:rsidRPr="002A3A29">
              <w:rPr>
                <w:b/>
                <w:bCs/>
                <w:color w:val="000000" w:themeColor="text1"/>
              </w:rPr>
              <w:t>Mô hình CCI tác động lên SMI</w:t>
            </w:r>
          </w:p>
        </w:tc>
      </w:tr>
      <w:tr w:rsidR="00F27859" w:rsidRPr="002A3A29" w14:paraId="5F74F291" w14:textId="77777777" w:rsidTr="00463ACE">
        <w:trPr>
          <w:trHeight w:val="1510"/>
          <w:jc w:val="center"/>
        </w:trPr>
        <w:tc>
          <w:tcPr>
            <w:tcW w:w="1013" w:type="dxa"/>
            <w:vAlign w:val="center"/>
          </w:tcPr>
          <w:p w14:paraId="573C4F09" w14:textId="77777777" w:rsidR="00F27859" w:rsidRPr="002A3A29" w:rsidRDefault="00F27859" w:rsidP="00F27859">
            <w:pPr>
              <w:jc w:val="center"/>
              <w:rPr>
                <w:b/>
                <w:bCs/>
                <w:color w:val="000000" w:themeColor="text1"/>
              </w:rPr>
            </w:pPr>
            <w:r w:rsidRPr="002A3A29">
              <w:rPr>
                <w:b/>
                <w:bCs/>
                <w:color w:val="000000" w:themeColor="text1"/>
              </w:rPr>
              <w:t>Quốc gia có thu nhập trung bình cao</w:t>
            </w:r>
          </w:p>
        </w:tc>
        <w:tc>
          <w:tcPr>
            <w:tcW w:w="1065" w:type="dxa"/>
            <w:shd w:val="clear" w:color="auto" w:fill="auto"/>
            <w:vAlign w:val="center"/>
            <w:hideMark/>
          </w:tcPr>
          <w:p w14:paraId="3FB0E31D" w14:textId="77777777" w:rsidR="00F27859" w:rsidRPr="002A3A29" w:rsidRDefault="00F27859" w:rsidP="00E64A58">
            <w:pPr>
              <w:jc w:val="center"/>
              <w:rPr>
                <w:bCs/>
                <w:color w:val="000000" w:themeColor="text1"/>
              </w:rPr>
            </w:pPr>
            <w:r w:rsidRPr="002A3A29">
              <w:rPr>
                <w:bCs/>
                <w:color w:val="000000" w:themeColor="text1"/>
              </w:rPr>
              <w:t>1</w:t>
            </w:r>
          </w:p>
        </w:tc>
        <w:tc>
          <w:tcPr>
            <w:tcW w:w="3587" w:type="dxa"/>
            <w:shd w:val="clear" w:color="auto" w:fill="auto"/>
            <w:noWrap/>
            <w:vAlign w:val="center"/>
            <w:hideMark/>
          </w:tcPr>
          <w:p w14:paraId="00059705" w14:textId="77777777" w:rsidR="00F27859" w:rsidRPr="002A3A29" w:rsidRDefault="00F27859" w:rsidP="00F27859">
            <w:pPr>
              <w:rPr>
                <w:bCs/>
                <w:color w:val="000000" w:themeColor="text1"/>
              </w:rPr>
            </w:pPr>
            <w:r w:rsidRPr="002A3A29">
              <w:rPr>
                <w:bCs/>
                <w:color w:val="000000" w:themeColor="text1"/>
              </w:rPr>
              <w:t>DCCI=-0.0810*DCCI(-1)+ 0.0001*DSMI(-1)-0.0005*SMI_GI(-1) - 2.1209</w:t>
            </w:r>
          </w:p>
          <w:p w14:paraId="717F593B" w14:textId="77777777" w:rsidR="00F27859" w:rsidRPr="002A3A29" w:rsidRDefault="00F27859" w:rsidP="00F27859">
            <w:pPr>
              <w:rPr>
                <w:bCs/>
                <w:color w:val="000000" w:themeColor="text1"/>
              </w:rPr>
            </w:pPr>
          </w:p>
          <w:p w14:paraId="3D8F120A" w14:textId="77777777" w:rsidR="00F27859" w:rsidRPr="002A3A29" w:rsidRDefault="00F27859" w:rsidP="00F27859">
            <w:pPr>
              <w:rPr>
                <w:bCs/>
                <w:color w:val="000000" w:themeColor="text1"/>
              </w:rPr>
            </w:pPr>
            <w:r w:rsidRPr="002A3A29">
              <w:rPr>
                <w:bCs/>
                <w:color w:val="000000" w:themeColor="text1"/>
              </w:rPr>
              <w:t>DSMI tác động lên DCCI với cường độ không lớn</w:t>
            </w:r>
          </w:p>
        </w:tc>
        <w:tc>
          <w:tcPr>
            <w:tcW w:w="3259" w:type="dxa"/>
            <w:vAlign w:val="center"/>
          </w:tcPr>
          <w:p w14:paraId="34B3D6BC" w14:textId="77777777" w:rsidR="00F27859" w:rsidRPr="002A3A29" w:rsidRDefault="00F27859" w:rsidP="00F27859">
            <w:pPr>
              <w:rPr>
                <w:bCs/>
                <w:color w:val="000000" w:themeColor="text1"/>
              </w:rPr>
            </w:pPr>
            <w:r w:rsidRPr="002A3A29">
              <w:rPr>
                <w:bCs/>
                <w:color w:val="000000" w:themeColor="text1"/>
              </w:rPr>
              <w:t>DSMI=0.0791*DSMI(-1)- 24.4588*DCCI(-1)- 3.6899*CCI_GI(-1)+ 734.7235</w:t>
            </w:r>
          </w:p>
          <w:p w14:paraId="7241C09D" w14:textId="77777777" w:rsidR="00F27859" w:rsidRPr="002A3A29" w:rsidRDefault="00F27859" w:rsidP="00F27859">
            <w:pPr>
              <w:rPr>
                <w:bCs/>
                <w:color w:val="000000" w:themeColor="text1"/>
              </w:rPr>
            </w:pPr>
          </w:p>
          <w:p w14:paraId="5F872A77" w14:textId="77777777" w:rsidR="00F27859" w:rsidRPr="002A3A29" w:rsidRDefault="00F27859" w:rsidP="00F27859">
            <w:pPr>
              <w:rPr>
                <w:bCs/>
                <w:color w:val="000000" w:themeColor="text1"/>
              </w:rPr>
            </w:pPr>
            <w:r w:rsidRPr="002A3A29">
              <w:rPr>
                <w:bCs/>
                <w:color w:val="000000" w:themeColor="text1"/>
              </w:rPr>
              <w:t>DCCI tác động mạnh lên DSMI và dưới tác động của GI thì tác động của CCI lên SMI khá lớn</w:t>
            </w:r>
          </w:p>
        </w:tc>
      </w:tr>
      <w:tr w:rsidR="00F27859" w:rsidRPr="002A3A29" w14:paraId="38655461" w14:textId="77777777" w:rsidTr="00463ACE">
        <w:trPr>
          <w:trHeight w:val="1510"/>
          <w:jc w:val="center"/>
        </w:trPr>
        <w:tc>
          <w:tcPr>
            <w:tcW w:w="1013" w:type="dxa"/>
            <w:vAlign w:val="center"/>
          </w:tcPr>
          <w:p w14:paraId="248A8EA0" w14:textId="77777777" w:rsidR="00F27859" w:rsidRPr="002A3A29" w:rsidRDefault="00F27859" w:rsidP="00F27859">
            <w:pPr>
              <w:jc w:val="center"/>
              <w:rPr>
                <w:b/>
                <w:bCs/>
                <w:color w:val="000000" w:themeColor="text1"/>
              </w:rPr>
            </w:pPr>
            <w:r w:rsidRPr="002A3A29">
              <w:rPr>
                <w:b/>
                <w:bCs/>
                <w:color w:val="000000" w:themeColor="text1"/>
              </w:rPr>
              <w:t>Quốc gia có thu nhập trung bình thấp</w:t>
            </w:r>
          </w:p>
        </w:tc>
        <w:tc>
          <w:tcPr>
            <w:tcW w:w="1065" w:type="dxa"/>
            <w:shd w:val="clear" w:color="auto" w:fill="auto"/>
            <w:vAlign w:val="center"/>
            <w:hideMark/>
          </w:tcPr>
          <w:p w14:paraId="728E63D1" w14:textId="77777777" w:rsidR="00F27859" w:rsidRPr="002A3A29" w:rsidRDefault="00F27859" w:rsidP="00E64A58">
            <w:pPr>
              <w:jc w:val="center"/>
              <w:rPr>
                <w:bCs/>
                <w:color w:val="000000" w:themeColor="text1"/>
              </w:rPr>
            </w:pPr>
            <w:r w:rsidRPr="002A3A29">
              <w:rPr>
                <w:bCs/>
                <w:color w:val="000000" w:themeColor="text1"/>
              </w:rPr>
              <w:t>1</w:t>
            </w:r>
          </w:p>
        </w:tc>
        <w:tc>
          <w:tcPr>
            <w:tcW w:w="3587" w:type="dxa"/>
            <w:shd w:val="clear" w:color="auto" w:fill="auto"/>
            <w:noWrap/>
            <w:vAlign w:val="center"/>
            <w:hideMark/>
          </w:tcPr>
          <w:p w14:paraId="5B984501" w14:textId="77777777" w:rsidR="00F27859" w:rsidRPr="002A3A29" w:rsidRDefault="00F27859" w:rsidP="00F27859">
            <w:pPr>
              <w:rPr>
                <w:bCs/>
                <w:color w:val="000000" w:themeColor="text1"/>
              </w:rPr>
            </w:pPr>
            <w:r w:rsidRPr="002A3A29">
              <w:rPr>
                <w:bCs/>
                <w:color w:val="000000" w:themeColor="text1"/>
              </w:rPr>
              <w:t>CCI= 0.8436*CCI (-1)- 1.8164e-05*SMI(-1)+0.00006*SMI_GI(-1) + 17.0818</w:t>
            </w:r>
          </w:p>
          <w:p w14:paraId="7B9C2FC5" w14:textId="77777777" w:rsidR="00F27859" w:rsidRPr="002A3A29" w:rsidRDefault="00F27859" w:rsidP="00F27859">
            <w:pPr>
              <w:rPr>
                <w:bCs/>
                <w:color w:val="000000" w:themeColor="text1"/>
              </w:rPr>
            </w:pPr>
          </w:p>
          <w:p w14:paraId="31E194CC" w14:textId="77777777" w:rsidR="00F27859" w:rsidRPr="002A3A29" w:rsidRDefault="00F27859" w:rsidP="00F27859">
            <w:pPr>
              <w:rPr>
                <w:bCs/>
                <w:color w:val="000000" w:themeColor="text1"/>
              </w:rPr>
            </w:pPr>
            <w:r w:rsidRPr="002A3A29">
              <w:rPr>
                <w:bCs/>
                <w:color w:val="000000" w:themeColor="text1"/>
              </w:rPr>
              <w:t>SMI tác động lên CCI với cường độ không lớn</w:t>
            </w:r>
          </w:p>
        </w:tc>
        <w:tc>
          <w:tcPr>
            <w:tcW w:w="3259" w:type="dxa"/>
            <w:vAlign w:val="center"/>
          </w:tcPr>
          <w:p w14:paraId="3616363E" w14:textId="77777777" w:rsidR="00F27859" w:rsidRPr="002A3A29" w:rsidRDefault="00F27859" w:rsidP="00F27859">
            <w:pPr>
              <w:rPr>
                <w:bCs/>
                <w:color w:val="000000" w:themeColor="text1"/>
              </w:rPr>
            </w:pPr>
            <w:r w:rsidRPr="002A3A29">
              <w:rPr>
                <w:bCs/>
                <w:color w:val="000000" w:themeColor="text1"/>
              </w:rPr>
              <w:t>SMI=0.9157*SMI(-1)- 194.2498*CCI(-1)- 47.0707*CCI_GI(-1)+ 28315.1266.</w:t>
            </w:r>
          </w:p>
          <w:p w14:paraId="0D2BC417" w14:textId="77777777" w:rsidR="00F27859" w:rsidRPr="002A3A29" w:rsidRDefault="00F27859" w:rsidP="00F27859">
            <w:pPr>
              <w:rPr>
                <w:bCs/>
                <w:color w:val="000000" w:themeColor="text1"/>
              </w:rPr>
            </w:pPr>
          </w:p>
          <w:p w14:paraId="630E587B" w14:textId="77777777" w:rsidR="00F27859" w:rsidRPr="002A3A29" w:rsidRDefault="00F27859" w:rsidP="00F27859">
            <w:pPr>
              <w:rPr>
                <w:bCs/>
                <w:color w:val="000000" w:themeColor="text1"/>
              </w:rPr>
            </w:pPr>
            <w:r w:rsidRPr="002A3A29">
              <w:rPr>
                <w:bCs/>
                <w:color w:val="000000" w:themeColor="text1"/>
              </w:rPr>
              <w:t>CCI tác động mạnh lên SMI và dưới tác động của GI thì tác động của CCI lên SMI khá lớn.</w:t>
            </w:r>
          </w:p>
        </w:tc>
      </w:tr>
    </w:tbl>
    <w:p w14:paraId="58A5FB55" w14:textId="0810CBDD" w:rsidR="000811E4" w:rsidRPr="002A3A29" w:rsidRDefault="00F27859" w:rsidP="00E64A58">
      <w:pPr>
        <w:pStyle w:val="NormalWeb"/>
        <w:spacing w:before="0" w:beforeAutospacing="0" w:after="0" w:afterAutospacing="0" w:line="360" w:lineRule="auto"/>
        <w:ind w:firstLine="567"/>
        <w:rPr>
          <w:color w:val="000000" w:themeColor="text1"/>
          <w:sz w:val="26"/>
          <w:szCs w:val="26"/>
        </w:rPr>
      </w:pPr>
      <w:r w:rsidRPr="002A3A29">
        <w:rPr>
          <w:bCs/>
          <w:color w:val="000000" w:themeColor="text1"/>
          <w:sz w:val="26"/>
          <w:szCs w:val="26"/>
        </w:rPr>
        <w:t xml:space="preserve">Sau khi ước lượng mô hình P.VAR và kết hợp kiểm định Granger cho cả 2 trường hợp đều cho thấy CCI tác động mạnh lên SMI và dưới tác động của GI thì tác động của CCI lên SMI khá lớn, ngược lại thì cường độ tác động của SMI lên CCI không lớn. </w:t>
      </w:r>
      <w:r w:rsidRPr="002A3A29">
        <w:rPr>
          <w:color w:val="000000" w:themeColor="text1"/>
          <w:sz w:val="26"/>
          <w:szCs w:val="26"/>
        </w:rPr>
        <w:t xml:space="preserve">Với kết quả này </w:t>
      </w:r>
      <w:r w:rsidRPr="002A3A29">
        <w:rPr>
          <w:rFonts w:eastAsia="Calibri"/>
          <w:bCs/>
          <w:iCs/>
          <w:color w:val="000000" w:themeColor="text1"/>
          <w:sz w:val="26"/>
          <w:szCs w:val="26"/>
        </w:rPr>
        <w:t xml:space="preserve">cho thấy quản trị công có ảnh hưởng mạnh mẽ đến mối quan hệ một chiều từ NTTD </w:t>
      </w:r>
      <w:r w:rsidRPr="002A3A29">
        <w:rPr>
          <w:rFonts w:eastAsia="Calibri"/>
          <w:bCs/>
          <w:iCs/>
          <w:color w:val="000000" w:themeColor="text1"/>
          <w:sz w:val="26"/>
          <w:szCs w:val="26"/>
        </w:rPr>
        <w:lastRenderedPageBreak/>
        <w:t>tác động lên SMI cho cả 2 nhóm quốc gia. Với chiều ngược lại SMI tác động lên CCI thì biến quản trị công tác động không đáng kể</w:t>
      </w:r>
      <w:r w:rsidR="00463ACE" w:rsidRPr="002A3A29">
        <w:rPr>
          <w:rFonts w:eastAsia="Calibri"/>
          <w:bCs/>
          <w:iCs/>
          <w:color w:val="000000" w:themeColor="text1"/>
          <w:sz w:val="26"/>
          <w:szCs w:val="26"/>
        </w:rPr>
        <w:t>.</w:t>
      </w:r>
      <w:r w:rsidR="00463ACE" w:rsidRPr="002A3A29">
        <w:rPr>
          <w:bCs/>
          <w:color w:val="000000" w:themeColor="text1"/>
          <w:sz w:val="26"/>
          <w:szCs w:val="26"/>
        </w:rPr>
        <w:t xml:space="preserve"> Kết quả cho thấy có sự tương đồng với dữ liệu gốc của các quốc gia, điều này chứng minh tính vững chắc của dữ liệu và mô hình đã nghiên cứu</w:t>
      </w:r>
      <w:r w:rsidR="000811E4" w:rsidRPr="002A3A29">
        <w:rPr>
          <w:color w:val="000000" w:themeColor="text1"/>
          <w:sz w:val="26"/>
          <w:szCs w:val="26"/>
        </w:rPr>
        <w:t>.</w:t>
      </w:r>
    </w:p>
    <w:p w14:paraId="18A601B8" w14:textId="31657642" w:rsidR="00CD2637" w:rsidRPr="002A3A29" w:rsidRDefault="00CD2637" w:rsidP="005E2783">
      <w:pPr>
        <w:pStyle w:val="Heading2"/>
        <w:spacing w:before="0" w:after="0" w:line="360" w:lineRule="auto"/>
        <w:jc w:val="both"/>
        <w:rPr>
          <w:rFonts w:ascii="Times New Roman" w:hAnsi="Times New Roman" w:cs="Times New Roman"/>
          <w:b/>
          <w:color w:val="000000" w:themeColor="text1"/>
          <w:sz w:val="26"/>
          <w:szCs w:val="26"/>
        </w:rPr>
      </w:pPr>
      <w:bookmarkStart w:id="64" w:name="_Toc194998833"/>
      <w:r w:rsidRPr="002A3A29">
        <w:rPr>
          <w:rFonts w:ascii="Times New Roman" w:hAnsi="Times New Roman" w:cs="Times New Roman"/>
          <w:b/>
          <w:color w:val="000000" w:themeColor="text1"/>
          <w:sz w:val="26"/>
          <w:szCs w:val="26"/>
        </w:rPr>
        <w:t>3.</w:t>
      </w:r>
      <w:r w:rsidR="009F18D6" w:rsidRPr="002A3A29">
        <w:rPr>
          <w:rFonts w:ascii="Times New Roman" w:hAnsi="Times New Roman" w:cs="Times New Roman"/>
          <w:b/>
          <w:color w:val="000000" w:themeColor="text1"/>
          <w:sz w:val="26"/>
          <w:szCs w:val="26"/>
        </w:rPr>
        <w:t>4</w:t>
      </w:r>
      <w:r w:rsidR="002A3A29" w:rsidRPr="002A3A29">
        <w:rPr>
          <w:rFonts w:ascii="Times New Roman" w:hAnsi="Times New Roman" w:cs="Times New Roman"/>
          <w:b/>
          <w:color w:val="000000" w:themeColor="text1"/>
          <w:sz w:val="26"/>
          <w:szCs w:val="26"/>
        </w:rPr>
        <w:tab/>
      </w:r>
      <w:r w:rsidRPr="002A3A29">
        <w:rPr>
          <w:rFonts w:ascii="Times New Roman" w:hAnsi="Times New Roman" w:cs="Times New Roman"/>
          <w:b/>
          <w:color w:val="000000" w:themeColor="text1"/>
          <w:sz w:val="26"/>
          <w:szCs w:val="26"/>
        </w:rPr>
        <w:t xml:space="preserve"> Phân tích mối quan hệ giữa chỉ số </w:t>
      </w:r>
      <w:r w:rsidR="007E3C9C" w:rsidRPr="002A3A29">
        <w:rPr>
          <w:rFonts w:ascii="Times New Roman" w:hAnsi="Times New Roman" w:cs="Times New Roman"/>
          <w:b/>
          <w:color w:val="000000" w:themeColor="text1"/>
          <w:sz w:val="26"/>
          <w:szCs w:val="26"/>
        </w:rPr>
        <w:t xml:space="preserve">thị trường </w:t>
      </w:r>
      <w:r w:rsidRPr="002A3A29">
        <w:rPr>
          <w:rFonts w:ascii="Times New Roman" w:hAnsi="Times New Roman" w:cs="Times New Roman"/>
          <w:b/>
          <w:color w:val="000000" w:themeColor="text1"/>
          <w:sz w:val="26"/>
          <w:szCs w:val="26"/>
        </w:rPr>
        <w:t>chứng khoán và niề</w:t>
      </w:r>
      <w:r w:rsidR="007E3C9C" w:rsidRPr="002A3A29">
        <w:rPr>
          <w:rFonts w:ascii="Times New Roman" w:hAnsi="Times New Roman" w:cs="Times New Roman"/>
          <w:b/>
          <w:color w:val="000000" w:themeColor="text1"/>
          <w:sz w:val="26"/>
          <w:szCs w:val="26"/>
        </w:rPr>
        <w:t xml:space="preserve">m tin tiêu dùng tại </w:t>
      </w:r>
      <w:r w:rsidRPr="002A3A29">
        <w:rPr>
          <w:rFonts w:ascii="Times New Roman" w:hAnsi="Times New Roman" w:cs="Times New Roman"/>
          <w:b/>
          <w:color w:val="000000" w:themeColor="text1"/>
          <w:sz w:val="26"/>
          <w:szCs w:val="26"/>
        </w:rPr>
        <w:t xml:space="preserve"> Việt Nam</w:t>
      </w:r>
      <w:bookmarkEnd w:id="64"/>
    </w:p>
    <w:p w14:paraId="4D4E8461" w14:textId="494D5F18" w:rsidR="0052610B" w:rsidRPr="002A3A29" w:rsidRDefault="009F18D6" w:rsidP="005E2783">
      <w:pPr>
        <w:pStyle w:val="Heading3"/>
        <w:spacing w:before="0" w:after="0" w:line="360" w:lineRule="auto"/>
        <w:rPr>
          <w:rFonts w:ascii="Times New Roman" w:hAnsi="Times New Roman" w:cs="Times New Roman"/>
          <w:b/>
          <w:bCs/>
          <w:i/>
          <w:color w:val="000000" w:themeColor="text1"/>
          <w:sz w:val="26"/>
          <w:szCs w:val="26"/>
        </w:rPr>
      </w:pPr>
      <w:bookmarkStart w:id="65" w:name="_Toc194998834"/>
      <w:r w:rsidRPr="002A3A29">
        <w:rPr>
          <w:rFonts w:ascii="Times New Roman" w:hAnsi="Times New Roman" w:cs="Times New Roman"/>
          <w:b/>
          <w:i/>
          <w:color w:val="000000" w:themeColor="text1"/>
          <w:sz w:val="26"/>
          <w:szCs w:val="26"/>
        </w:rPr>
        <w:t>3.4</w:t>
      </w:r>
      <w:r w:rsidR="002A3A29" w:rsidRPr="002A3A29">
        <w:rPr>
          <w:rFonts w:ascii="Times New Roman" w:hAnsi="Times New Roman" w:cs="Times New Roman"/>
          <w:b/>
          <w:i/>
          <w:color w:val="000000" w:themeColor="text1"/>
          <w:sz w:val="26"/>
          <w:szCs w:val="26"/>
        </w:rPr>
        <w:t>.1</w:t>
      </w:r>
      <w:r w:rsidR="002A3A29" w:rsidRPr="002A3A29">
        <w:rPr>
          <w:rFonts w:ascii="Times New Roman" w:hAnsi="Times New Roman" w:cs="Times New Roman"/>
          <w:b/>
          <w:i/>
          <w:color w:val="000000" w:themeColor="text1"/>
          <w:sz w:val="26"/>
          <w:szCs w:val="26"/>
        </w:rPr>
        <w:tab/>
      </w:r>
      <w:r w:rsidR="00D44FA5" w:rsidRPr="002A3A29">
        <w:rPr>
          <w:rFonts w:ascii="Times New Roman" w:hAnsi="Times New Roman" w:cs="Times New Roman"/>
          <w:b/>
          <w:i/>
          <w:color w:val="000000" w:themeColor="text1"/>
          <w:sz w:val="26"/>
          <w:szCs w:val="26"/>
        </w:rPr>
        <w:t xml:space="preserve"> </w:t>
      </w:r>
      <w:r w:rsidR="0052610B" w:rsidRPr="002A3A29">
        <w:rPr>
          <w:rFonts w:ascii="Times New Roman" w:hAnsi="Times New Roman" w:cs="Times New Roman"/>
          <w:b/>
          <w:i/>
          <w:color w:val="000000" w:themeColor="text1"/>
          <w:sz w:val="26"/>
          <w:szCs w:val="26"/>
        </w:rPr>
        <w:t>Thực trạng niềm tin tiêu dùng và chỉ số thị trường chứng khoán Việt Nam</w:t>
      </w:r>
      <w:bookmarkEnd w:id="65"/>
    </w:p>
    <w:p w14:paraId="58394E9C" w14:textId="332C57FD" w:rsidR="0052610B" w:rsidRPr="002A3A29" w:rsidRDefault="0052610B" w:rsidP="005E2783">
      <w:pPr>
        <w:pStyle w:val="NormalWeb"/>
        <w:spacing w:before="0" w:beforeAutospacing="0" w:after="0" w:afterAutospacing="0" w:line="360" w:lineRule="auto"/>
        <w:ind w:firstLine="567"/>
        <w:rPr>
          <w:b/>
          <w:bCs/>
          <w:color w:val="000000" w:themeColor="text1"/>
          <w:sz w:val="26"/>
          <w:szCs w:val="26"/>
        </w:rPr>
      </w:pPr>
      <w:r w:rsidRPr="002A3A29">
        <w:rPr>
          <w:rFonts w:eastAsia="Segoe UI"/>
          <w:color w:val="000000" w:themeColor="text1"/>
          <w:sz w:val="26"/>
          <w:szCs w:val="26"/>
        </w:rPr>
        <w:t>Thị trường chứng khoán Việt Nam giai đoạn giai đoạn 2012 đến 2021 có nhiều sự đổi mới chẳng hạn như vào ngày 6/2/2012, chỉ số VN30 lần đầu tiên được ra mắt và thay đổi khoảng thời gian thanh toán bằng cách rút ngắn từ T+4 xuống còn T+3. Đến năm 2016, khoảng thời gian này lại tiếp tục thay đổi và chỉ còn 2 ngày, và đến năm 2017 thì chứng khoán phái sinh được ra đời đồng thời chỉ số VN-Index</w:t>
      </w:r>
      <w:r w:rsidRPr="002A3A29">
        <w:rPr>
          <w:rFonts w:eastAsia="Segoe UI"/>
          <w:color w:val="000000" w:themeColor="text1"/>
          <w:sz w:val="26"/>
          <w:szCs w:val="26"/>
          <w:lang w:val="vi-VN"/>
        </w:rPr>
        <w:t xml:space="preserve"> </w:t>
      </w:r>
      <w:r w:rsidRPr="002A3A29">
        <w:rPr>
          <w:rFonts w:eastAsia="Segoe UI"/>
          <w:color w:val="000000" w:themeColor="text1"/>
          <w:sz w:val="26"/>
          <w:szCs w:val="26"/>
        </w:rPr>
        <w:t>lúc này tăng</w:t>
      </w:r>
      <w:r w:rsidRPr="002A3A29">
        <w:rPr>
          <w:rFonts w:eastAsia="Segoe UI"/>
          <w:color w:val="000000" w:themeColor="text1"/>
          <w:sz w:val="26"/>
          <w:szCs w:val="26"/>
          <w:lang w:val="vi-VN"/>
        </w:rPr>
        <w:t xml:space="preserve"> </w:t>
      </w:r>
      <w:r w:rsidRPr="002A3A29">
        <w:rPr>
          <w:rFonts w:eastAsia="Segoe UI"/>
          <w:color w:val="000000" w:themeColor="text1"/>
          <w:sz w:val="26"/>
          <w:szCs w:val="26"/>
        </w:rPr>
        <w:t xml:space="preserve">lên </w:t>
      </w:r>
      <w:r w:rsidRPr="002A3A29">
        <w:rPr>
          <w:rFonts w:eastAsia="Segoe UI"/>
          <w:color w:val="000000" w:themeColor="text1"/>
          <w:sz w:val="26"/>
          <w:szCs w:val="26"/>
          <w:lang w:val="vi-VN"/>
        </w:rPr>
        <w:t xml:space="preserve">đến </w:t>
      </w:r>
      <w:r w:rsidRPr="002A3A29">
        <w:rPr>
          <w:rFonts w:eastAsia="Segoe UI"/>
          <w:color w:val="000000" w:themeColor="text1"/>
          <w:sz w:val="26"/>
          <w:szCs w:val="26"/>
        </w:rPr>
        <w:t>984 điểm.</w:t>
      </w:r>
      <w:r w:rsidRPr="002A3A29">
        <w:rPr>
          <w:rFonts w:eastAsia="Segoe UI"/>
          <w:color w:val="000000" w:themeColor="text1"/>
          <w:sz w:val="26"/>
          <w:szCs w:val="26"/>
          <w:lang w:val="vi-VN"/>
        </w:rPr>
        <w:t xml:space="preserve"> N</w:t>
      </w:r>
      <w:r w:rsidRPr="002A3A29">
        <w:rPr>
          <w:rFonts w:eastAsia="Segoe UI"/>
          <w:color w:val="000000" w:themeColor="text1"/>
          <w:sz w:val="26"/>
          <w:szCs w:val="26"/>
        </w:rPr>
        <w:t>gày 9/4/2018, VN-Index thiết lập một đỉnh mới là 1.204 điểm</w:t>
      </w:r>
      <w:r w:rsidRPr="002A3A29">
        <w:rPr>
          <w:rFonts w:eastAsia="Segoe UI"/>
          <w:color w:val="000000" w:themeColor="text1"/>
          <w:sz w:val="26"/>
          <w:szCs w:val="26"/>
          <w:lang w:val="vi-VN"/>
        </w:rPr>
        <w:t xml:space="preserve"> và đ</w:t>
      </w:r>
      <w:r w:rsidRPr="002A3A29">
        <w:rPr>
          <w:rFonts w:eastAsia="Segoe UI"/>
          <w:color w:val="000000" w:themeColor="text1"/>
          <w:sz w:val="26"/>
          <w:szCs w:val="26"/>
        </w:rPr>
        <w:t>ến cuối năm 2019 thì chỉ số VN-Index giảm còn 961</w:t>
      </w:r>
      <w:r w:rsidRPr="002A3A29">
        <w:rPr>
          <w:rFonts w:eastAsia="Segoe UI"/>
          <w:color w:val="000000" w:themeColor="text1"/>
          <w:sz w:val="26"/>
          <w:szCs w:val="26"/>
          <w:lang w:val="vi-VN"/>
        </w:rPr>
        <w:t xml:space="preserve"> điểm</w:t>
      </w:r>
      <w:r w:rsidRPr="002A3A29">
        <w:rPr>
          <w:rFonts w:eastAsia="Segoe UI"/>
          <w:color w:val="000000" w:themeColor="text1"/>
          <w:sz w:val="26"/>
          <w:szCs w:val="26"/>
        </w:rPr>
        <w:t xml:space="preserve">. Tuy nhiên, đến năm 2020, do tác động của đại dịch COVID-19, chứng khoán Việt đã trải qua những phiên giảm mạnh. Mặc dù suy giảm trong năm 2020, nhưng thị trường chứng khoán Việt Nam đã nhanh chóng phục hồi trong năm 2021. </w:t>
      </w:r>
      <w:r w:rsidRPr="002A3A29">
        <w:rPr>
          <w:color w:val="000000" w:themeColor="text1"/>
          <w:sz w:val="26"/>
          <w:szCs w:val="26"/>
        </w:rPr>
        <w:t xml:space="preserve">Theo công ty TNHH Chứng khoán Mirae Asset Việt Nam cho biết, nền kinh tế Việt Nam bước đầu khởi sắc trở lại trong tháng 10/2021 do các tỉnh đã dần nới lỏng giãn cách xã hội và </w:t>
      </w:r>
      <w:r w:rsidRPr="002A3A29">
        <w:rPr>
          <w:color w:val="000000" w:themeColor="text1"/>
          <w:sz w:val="26"/>
          <w:szCs w:val="26"/>
          <w:lang w:val="vi-VN"/>
        </w:rPr>
        <w:t xml:space="preserve">đẩy mạnh </w:t>
      </w:r>
      <w:r w:rsidRPr="002A3A29">
        <w:rPr>
          <w:color w:val="000000" w:themeColor="text1"/>
          <w:sz w:val="26"/>
          <w:szCs w:val="26"/>
        </w:rPr>
        <w:t>việc tiêm vaccine phòng COVID-19. C</w:t>
      </w:r>
      <w:r w:rsidRPr="002A3A29">
        <w:rPr>
          <w:color w:val="000000" w:themeColor="text1"/>
          <w:sz w:val="26"/>
          <w:szCs w:val="26"/>
          <w:lang w:val="vi-VN"/>
        </w:rPr>
        <w:t>ùng quan điểm trên,</w:t>
      </w:r>
      <w:r w:rsidRPr="002A3A29">
        <w:rPr>
          <w:color w:val="000000" w:themeColor="text1"/>
          <w:sz w:val="26"/>
          <w:szCs w:val="26"/>
        </w:rPr>
        <w:t xml:space="preserve"> </w:t>
      </w:r>
      <w:r w:rsidRPr="002A3A29">
        <w:rPr>
          <w:color w:val="000000" w:themeColor="text1"/>
          <w:sz w:val="26"/>
          <w:szCs w:val="26"/>
          <w:shd w:val="clear" w:color="auto" w:fill="FFFFFF"/>
          <w:lang w:val="vi-VN"/>
        </w:rPr>
        <w:t>c</w:t>
      </w:r>
      <w:r w:rsidRPr="002A3A29">
        <w:rPr>
          <w:color w:val="000000" w:themeColor="text1"/>
          <w:sz w:val="26"/>
          <w:szCs w:val="26"/>
        </w:rPr>
        <w:t>ác nhà phân tích từ Công ty cổ phần Chứng khoán VNDIRECT cho biết tâm lý thị trường tích cực hơn trong tháng 10</w:t>
      </w:r>
      <w:r w:rsidRPr="002A3A29">
        <w:rPr>
          <w:color w:val="000000" w:themeColor="text1"/>
          <w:sz w:val="26"/>
          <w:szCs w:val="26"/>
          <w:lang w:val="vi-VN"/>
        </w:rPr>
        <w:t>/2021</w:t>
      </w:r>
      <w:r w:rsidRPr="002A3A29">
        <w:rPr>
          <w:color w:val="000000" w:themeColor="text1"/>
          <w:sz w:val="26"/>
          <w:szCs w:val="26"/>
        </w:rPr>
        <w:t xml:space="preserve"> sau </w:t>
      </w:r>
      <w:r w:rsidRPr="002A3A29">
        <w:rPr>
          <w:color w:val="000000" w:themeColor="text1"/>
          <w:sz w:val="26"/>
          <w:szCs w:val="26"/>
          <w:lang w:val="vi-VN"/>
        </w:rPr>
        <w:t xml:space="preserve">khi </w:t>
      </w:r>
      <w:r w:rsidRPr="002A3A29">
        <w:rPr>
          <w:color w:val="000000" w:themeColor="text1"/>
          <w:sz w:val="26"/>
          <w:szCs w:val="26"/>
        </w:rPr>
        <w:t>chính phủ đưa ra chính sách nới lỏng giãn cách ở Hà Nội và TP Hồ Chí Minh, và kết thúc phiên giao dịch 2/11</w:t>
      </w:r>
      <w:r w:rsidRPr="002A3A29">
        <w:rPr>
          <w:color w:val="000000" w:themeColor="text1"/>
          <w:sz w:val="26"/>
          <w:szCs w:val="26"/>
          <w:lang w:val="vi-VN"/>
        </w:rPr>
        <w:t>/2021</w:t>
      </w:r>
      <w:r w:rsidRPr="002A3A29">
        <w:rPr>
          <w:color w:val="000000" w:themeColor="text1"/>
          <w:sz w:val="26"/>
          <w:szCs w:val="26"/>
        </w:rPr>
        <w:t xml:space="preserve"> thì chỉ số VN-Index tăng lên 1.452,46 điểm. </w:t>
      </w:r>
      <w:r w:rsidRPr="002A3A29">
        <w:rPr>
          <w:color w:val="000000" w:themeColor="text1"/>
          <w:sz w:val="26"/>
          <w:szCs w:val="26"/>
          <w:lang w:val="vi-VN"/>
        </w:rPr>
        <w:t>Với niềm tin tích cực</w:t>
      </w:r>
      <w:r w:rsidRPr="002A3A29">
        <w:rPr>
          <w:color w:val="000000" w:themeColor="text1"/>
          <w:sz w:val="26"/>
          <w:szCs w:val="26"/>
        </w:rPr>
        <w:t>,</w:t>
      </w:r>
      <w:r w:rsidRPr="002A3A29">
        <w:rPr>
          <w:color w:val="000000" w:themeColor="text1"/>
          <w:sz w:val="26"/>
          <w:szCs w:val="26"/>
          <w:lang w:val="vi-VN"/>
        </w:rPr>
        <w:t xml:space="preserve"> các nhà đầu tư mới</w:t>
      </w:r>
      <w:r w:rsidRPr="002A3A29">
        <w:rPr>
          <w:color w:val="000000" w:themeColor="text1"/>
          <w:sz w:val="26"/>
          <w:szCs w:val="26"/>
        </w:rPr>
        <w:t xml:space="preserve"> bắt đầu</w:t>
      </w:r>
      <w:r w:rsidRPr="002A3A29">
        <w:rPr>
          <w:color w:val="000000" w:themeColor="text1"/>
          <w:sz w:val="26"/>
          <w:szCs w:val="26"/>
          <w:lang w:val="vi-VN"/>
        </w:rPr>
        <w:t xml:space="preserve"> sử dụng </w:t>
      </w:r>
      <w:r w:rsidRPr="002A3A29">
        <w:rPr>
          <w:rFonts w:eastAsia="Calibri"/>
          <w:color w:val="000000" w:themeColor="text1"/>
          <w:sz w:val="26"/>
          <w:szCs w:val="26"/>
          <w:lang w:eastAsia="zh-CN" w:bidi="ar"/>
        </w:rPr>
        <w:t>nguồn tiền nhàn rỗi của mình để chuyển hướng sang kênh đầu tư chứng khoá</w:t>
      </w:r>
      <w:r w:rsidRPr="002A3A29">
        <w:rPr>
          <w:rFonts w:eastAsia="Calibri"/>
          <w:color w:val="000000" w:themeColor="text1"/>
          <w:sz w:val="26"/>
          <w:szCs w:val="26"/>
          <w:lang w:val="vi-VN" w:eastAsia="zh-CN" w:bidi="ar"/>
        </w:rPr>
        <w:t xml:space="preserve">n, </w:t>
      </w:r>
      <w:r w:rsidRPr="002A3A29">
        <w:rPr>
          <w:color w:val="000000" w:themeColor="text1"/>
          <w:sz w:val="26"/>
          <w:szCs w:val="26"/>
          <w:lang w:val="vi-VN"/>
        </w:rPr>
        <w:t>các n</w:t>
      </w:r>
      <w:r w:rsidRPr="002A3A29">
        <w:rPr>
          <w:rFonts w:eastAsia="Calibri"/>
          <w:color w:val="000000" w:themeColor="text1"/>
          <w:sz w:val="26"/>
          <w:szCs w:val="26"/>
          <w:lang w:eastAsia="zh-CN" w:bidi="ar"/>
        </w:rPr>
        <w:t xml:space="preserve">hà đầu tư có lãi lớn khiến dòng tiền tiếp tục đổ mạnh vào cổ phiếu. </w:t>
      </w:r>
      <w:r w:rsidRPr="002A3A29">
        <w:rPr>
          <w:color w:val="000000" w:themeColor="text1"/>
          <w:sz w:val="26"/>
          <w:szCs w:val="26"/>
          <w:lang w:val="en"/>
        </w:rPr>
        <w:t xml:space="preserve">Như vậy do đâu mà có sự biến động lớn như vậy, liệu chăng có liên quan đến niềm tin của người tiêu dùng vào thị trường chứng khoán. Đây là vấn đề luôn thu hút các nhà quản lý, nhà nghiên cứu trong và ngoài nước. Đến nay có nhiều nghiên cứu về tác động </w:t>
      </w:r>
      <w:r w:rsidR="00E57ACF" w:rsidRPr="002A3A29">
        <w:rPr>
          <w:color w:val="000000" w:themeColor="text1"/>
          <w:sz w:val="26"/>
          <w:szCs w:val="26"/>
        </w:rPr>
        <w:t>niềm tin tiêu dùng</w:t>
      </w:r>
      <w:r w:rsidRPr="002A3A29">
        <w:rPr>
          <w:rFonts w:eastAsia="Calibri"/>
          <w:bCs/>
          <w:iCs/>
          <w:color w:val="000000" w:themeColor="text1"/>
          <w:sz w:val="26"/>
          <w:szCs w:val="26"/>
        </w:rPr>
        <w:t xml:space="preserve"> đến SMI, nhưng nghiên cứu </w:t>
      </w:r>
      <w:r w:rsidRPr="002A3A29">
        <w:rPr>
          <w:rFonts w:eastAsia="Calibri"/>
          <w:bCs/>
          <w:iCs/>
          <w:color w:val="000000" w:themeColor="text1"/>
          <w:sz w:val="26"/>
          <w:szCs w:val="26"/>
        </w:rPr>
        <w:lastRenderedPageBreak/>
        <w:t xml:space="preserve">mối quan hệ qua lại của </w:t>
      </w:r>
      <w:r w:rsidRPr="002A3A29">
        <w:rPr>
          <w:color w:val="000000" w:themeColor="text1"/>
          <w:sz w:val="26"/>
          <w:szCs w:val="26"/>
          <w:lang w:val="en"/>
        </w:rPr>
        <w:t>hai yếu tố này</w:t>
      </w:r>
      <w:r w:rsidRPr="002A3A29">
        <w:rPr>
          <w:color w:val="000000" w:themeColor="text1"/>
          <w:sz w:val="26"/>
          <w:szCs w:val="26"/>
        </w:rPr>
        <w:t xml:space="preserve"> tại</w:t>
      </w:r>
      <w:r w:rsidRPr="002A3A29">
        <w:rPr>
          <w:rFonts w:eastAsia="Calibri"/>
          <w:bCs/>
          <w:iCs/>
          <w:color w:val="000000" w:themeColor="text1"/>
          <w:sz w:val="26"/>
          <w:szCs w:val="26"/>
        </w:rPr>
        <w:t xml:space="preserve"> Việt nam thì còn rất hạn chế đặc biệt sau đại dịch Covid19.</w:t>
      </w:r>
    </w:p>
    <w:p w14:paraId="29899A8E" w14:textId="00CD7089" w:rsidR="0052610B" w:rsidRPr="002A3A29" w:rsidRDefault="00D44FA5" w:rsidP="005E2783">
      <w:pPr>
        <w:pStyle w:val="Heading3"/>
        <w:spacing w:before="0" w:after="0" w:line="360" w:lineRule="auto"/>
        <w:rPr>
          <w:rFonts w:ascii="Times New Roman" w:hAnsi="Times New Roman" w:cs="Times New Roman"/>
          <w:b/>
          <w:bCs/>
          <w:i/>
          <w:color w:val="000000" w:themeColor="text1"/>
          <w:sz w:val="26"/>
          <w:szCs w:val="26"/>
        </w:rPr>
      </w:pPr>
      <w:bookmarkStart w:id="66" w:name="_Toc177940017"/>
      <w:bookmarkStart w:id="67" w:name="_Toc194998835"/>
      <w:r w:rsidRPr="002A3A29">
        <w:rPr>
          <w:rFonts w:ascii="Times New Roman" w:hAnsi="Times New Roman" w:cs="Times New Roman"/>
          <w:b/>
          <w:i/>
          <w:color w:val="000000" w:themeColor="text1"/>
          <w:sz w:val="26"/>
          <w:szCs w:val="26"/>
        </w:rPr>
        <w:t>3</w:t>
      </w:r>
      <w:r w:rsidR="0052610B" w:rsidRPr="002A3A29">
        <w:rPr>
          <w:rFonts w:ascii="Times New Roman" w:hAnsi="Times New Roman" w:cs="Times New Roman"/>
          <w:b/>
          <w:i/>
          <w:color w:val="000000" w:themeColor="text1"/>
          <w:sz w:val="26"/>
          <w:szCs w:val="26"/>
        </w:rPr>
        <w:t>.</w:t>
      </w:r>
      <w:r w:rsidR="009F18D6" w:rsidRPr="002A3A29">
        <w:rPr>
          <w:rFonts w:ascii="Times New Roman" w:hAnsi="Times New Roman" w:cs="Times New Roman"/>
          <w:b/>
          <w:i/>
          <w:color w:val="000000" w:themeColor="text1"/>
          <w:sz w:val="26"/>
          <w:szCs w:val="26"/>
        </w:rPr>
        <w:t>4</w:t>
      </w:r>
      <w:r w:rsidR="0052610B" w:rsidRPr="002A3A29">
        <w:rPr>
          <w:rFonts w:ascii="Times New Roman" w:hAnsi="Times New Roman" w:cs="Times New Roman"/>
          <w:b/>
          <w:i/>
          <w:color w:val="000000" w:themeColor="text1"/>
          <w:sz w:val="26"/>
          <w:szCs w:val="26"/>
        </w:rPr>
        <w:t>.2</w:t>
      </w:r>
      <w:r w:rsidR="002A3A29" w:rsidRPr="002A3A29">
        <w:rPr>
          <w:rFonts w:ascii="Times New Roman" w:hAnsi="Times New Roman" w:cs="Times New Roman"/>
          <w:b/>
          <w:i/>
          <w:color w:val="000000" w:themeColor="text1"/>
          <w:sz w:val="26"/>
          <w:szCs w:val="26"/>
        </w:rPr>
        <w:tab/>
      </w:r>
      <w:r w:rsidR="0052610B" w:rsidRPr="002A3A29">
        <w:rPr>
          <w:rFonts w:ascii="Times New Roman" w:hAnsi="Times New Roman" w:cs="Times New Roman"/>
          <w:b/>
          <w:i/>
          <w:color w:val="000000" w:themeColor="text1"/>
          <w:sz w:val="26"/>
          <w:szCs w:val="26"/>
        </w:rPr>
        <w:t xml:space="preserve"> Kết quả ước lượng mô hình VAR về mối quan hệ giữa niềm tin tiêu dùng và chỉ số thị trường chứng khoán Việt Nam.</w:t>
      </w:r>
      <w:bookmarkEnd w:id="66"/>
      <w:bookmarkEnd w:id="67"/>
    </w:p>
    <w:p w14:paraId="5CB7EAA8" w14:textId="278195D3" w:rsidR="0052610B" w:rsidRPr="002A3A29" w:rsidRDefault="00007B07" w:rsidP="005E2783">
      <w:pPr>
        <w:tabs>
          <w:tab w:val="left" w:pos="567"/>
        </w:tabs>
        <w:spacing w:line="360" w:lineRule="auto"/>
        <w:ind w:firstLine="567"/>
        <w:jc w:val="both"/>
        <w:rPr>
          <w:rFonts w:eastAsia="SimSun"/>
          <w:color w:val="000000" w:themeColor="text1"/>
          <w:sz w:val="26"/>
          <w:szCs w:val="26"/>
          <w:shd w:val="clear" w:color="auto" w:fill="FFFFFF"/>
        </w:rPr>
      </w:pPr>
      <w:r w:rsidRPr="002A3A29">
        <w:rPr>
          <w:bCs/>
          <w:color w:val="000000" w:themeColor="text1"/>
          <w:sz w:val="26"/>
          <w:szCs w:val="26"/>
        </w:rPr>
        <w:tab/>
      </w:r>
      <w:r w:rsidR="00657B9C" w:rsidRPr="002A3A29">
        <w:rPr>
          <w:bCs/>
          <w:color w:val="000000" w:themeColor="text1"/>
          <w:sz w:val="26"/>
          <w:szCs w:val="26"/>
        </w:rPr>
        <w:t>Nghiên cứu</w:t>
      </w:r>
      <w:r w:rsidR="0052610B" w:rsidRPr="002A3A29">
        <w:rPr>
          <w:bCs/>
          <w:color w:val="000000" w:themeColor="text1"/>
          <w:sz w:val="26"/>
          <w:szCs w:val="26"/>
          <w:lang w:val="vi-VN"/>
        </w:rPr>
        <w:t xml:space="preserve"> sử dụng dữ liệu CCI của Ni</w:t>
      </w:r>
      <w:r w:rsidR="0052610B" w:rsidRPr="002A3A29">
        <w:rPr>
          <w:bCs/>
          <w:color w:val="000000" w:themeColor="text1"/>
          <w:sz w:val="26"/>
          <w:szCs w:val="26"/>
        </w:rPr>
        <w:t>e</w:t>
      </w:r>
      <w:r w:rsidR="0052610B" w:rsidRPr="002A3A29">
        <w:rPr>
          <w:bCs/>
          <w:color w:val="000000" w:themeColor="text1"/>
          <w:sz w:val="26"/>
          <w:szCs w:val="26"/>
          <w:lang w:val="vi-VN"/>
        </w:rPr>
        <w:t>lsen, SMI của Vn</w:t>
      </w:r>
      <w:r w:rsidR="0052610B" w:rsidRPr="002A3A29">
        <w:rPr>
          <w:bCs/>
          <w:color w:val="000000" w:themeColor="text1"/>
          <w:sz w:val="26"/>
          <w:szCs w:val="26"/>
        </w:rPr>
        <w:t>I</w:t>
      </w:r>
      <w:r w:rsidR="0052610B" w:rsidRPr="002A3A29">
        <w:rPr>
          <w:bCs/>
          <w:color w:val="000000" w:themeColor="text1"/>
          <w:sz w:val="26"/>
          <w:szCs w:val="26"/>
          <w:lang w:val="vi-VN"/>
        </w:rPr>
        <w:t xml:space="preserve">ndex để đưa vào mô hình xác định mối quan hệ giữa </w:t>
      </w:r>
      <w:r w:rsidR="00E57ACF" w:rsidRPr="002A3A29">
        <w:rPr>
          <w:color w:val="000000" w:themeColor="text1"/>
          <w:sz w:val="26"/>
          <w:szCs w:val="26"/>
        </w:rPr>
        <w:t>niềm tin tiêu dùng</w:t>
      </w:r>
      <w:r w:rsidR="0052610B" w:rsidRPr="002A3A29">
        <w:rPr>
          <w:bCs/>
          <w:color w:val="000000" w:themeColor="text1"/>
          <w:sz w:val="26"/>
          <w:szCs w:val="26"/>
          <w:lang w:val="vi-VN"/>
        </w:rPr>
        <w:t xml:space="preserve"> và chỉ số </w:t>
      </w:r>
      <w:r w:rsidR="00657B9C" w:rsidRPr="002A3A29">
        <w:rPr>
          <w:bCs/>
          <w:color w:val="000000" w:themeColor="text1"/>
          <w:sz w:val="26"/>
          <w:szCs w:val="26"/>
          <w:lang w:val="vi-VN"/>
        </w:rPr>
        <w:t xml:space="preserve">thị trường chứng khoán Việt Nam và </w:t>
      </w:r>
      <w:r w:rsidR="0052610B" w:rsidRPr="002A3A29">
        <w:rPr>
          <w:bCs/>
          <w:color w:val="000000" w:themeColor="text1"/>
          <w:sz w:val="26"/>
          <w:szCs w:val="26"/>
        </w:rPr>
        <w:t>tiến hành tổng hợp dữ liệu theo quý từ quý 1/2012 đến quý 4/2021 để có mẫu dữ liệu lớn.</w:t>
      </w:r>
      <w:r w:rsidR="00DE43E2" w:rsidRPr="002A3A29">
        <w:rPr>
          <w:bCs/>
          <w:color w:val="000000" w:themeColor="text1"/>
          <w:sz w:val="26"/>
          <w:szCs w:val="26"/>
        </w:rPr>
        <w:t xml:space="preserve"> Nghiên cứu đã </w:t>
      </w:r>
      <w:r w:rsidR="0052610B" w:rsidRPr="002A3A29">
        <w:rPr>
          <w:rFonts w:eastAsia="Calibri"/>
          <w:bCs/>
          <w:iCs/>
          <w:color w:val="000000" w:themeColor="text1"/>
          <w:sz w:val="26"/>
          <w:szCs w:val="26"/>
          <w:lang w:eastAsia="zh-CN" w:bidi="ar"/>
        </w:rPr>
        <w:t xml:space="preserve">sử dụng mô hình VAR để thực hiện được mục tiêu kiểm định mối quan hệ giữa CCI và SMI ở Việt Nam giai đoạn 2012Q1 đến 2021Q4. Kết quả nghiên cứu cho thấy có tồn tại mối quan hệ nhân quả của </w:t>
      </w:r>
      <w:r w:rsidR="00E57ACF" w:rsidRPr="002A3A29">
        <w:rPr>
          <w:color w:val="000000" w:themeColor="text1"/>
          <w:sz w:val="26"/>
          <w:szCs w:val="26"/>
        </w:rPr>
        <w:t>niềm tin tiêu dùng</w:t>
      </w:r>
      <w:r w:rsidR="0052610B" w:rsidRPr="002A3A29">
        <w:rPr>
          <w:rFonts w:eastAsia="Calibri"/>
          <w:bCs/>
          <w:iCs/>
          <w:color w:val="000000" w:themeColor="text1"/>
          <w:sz w:val="26"/>
          <w:szCs w:val="26"/>
          <w:lang w:eastAsia="zh-CN" w:bidi="ar"/>
        </w:rPr>
        <w:t xml:space="preserve"> và SMI tại Việt Nam trong giai đoạn khảo sát. Ngoài ra, các cú sốc của giá trị CCI và SMI trong quá khứ cũng ảnh hưởng đến giá trị CCI và SMI ở hiện tại, và khi </w:t>
      </w:r>
      <w:r w:rsidR="00E57ACF" w:rsidRPr="002A3A29">
        <w:rPr>
          <w:color w:val="000000" w:themeColor="text1"/>
          <w:sz w:val="26"/>
          <w:szCs w:val="26"/>
        </w:rPr>
        <w:t>niềm tin tiêu dùng</w:t>
      </w:r>
      <w:r w:rsidR="0052610B" w:rsidRPr="002A3A29">
        <w:rPr>
          <w:rFonts w:eastAsia="Calibri"/>
          <w:bCs/>
          <w:iCs/>
          <w:color w:val="000000" w:themeColor="text1"/>
          <w:sz w:val="26"/>
          <w:szCs w:val="26"/>
          <w:lang w:eastAsia="zh-CN" w:bidi="ar"/>
        </w:rPr>
        <w:t xml:space="preserve"> theo chiều hướng tích cực thì chỉ số SMI cũng sẽ theo chiều hướng tích cực và ngược lại</w:t>
      </w:r>
      <w:r w:rsidR="0052610B" w:rsidRPr="002A3A29">
        <w:rPr>
          <w:rFonts w:eastAsia="Calibri"/>
          <w:bCs/>
          <w:iCs/>
          <w:color w:val="000000" w:themeColor="text1"/>
          <w:sz w:val="26"/>
          <w:szCs w:val="26"/>
          <w:lang w:val="vi-VN" w:eastAsia="zh-CN" w:bidi="ar"/>
        </w:rPr>
        <w:t xml:space="preserve">. </w:t>
      </w:r>
      <w:r w:rsidR="0052610B" w:rsidRPr="002A3A29">
        <w:rPr>
          <w:rFonts w:eastAsia="SimSun"/>
          <w:color w:val="000000" w:themeColor="text1"/>
          <w:sz w:val="26"/>
          <w:szCs w:val="26"/>
          <w:shd w:val="clear" w:color="auto" w:fill="FFFFFF"/>
        </w:rPr>
        <w:t>Kết quả thu được từ kiểm định sự ổn định của mô hình VAR và phân tích phản ứng đẩy cho thấy các nghiệm đều nằm trong của vòng tròn đơn vị</w:t>
      </w:r>
      <w:r w:rsidR="00051718" w:rsidRPr="002A3A29">
        <w:rPr>
          <w:rFonts w:eastAsia="SimSun"/>
          <w:color w:val="000000" w:themeColor="text1"/>
          <w:sz w:val="26"/>
          <w:szCs w:val="26"/>
          <w:shd w:val="clear" w:color="auto" w:fill="FFFFFF"/>
        </w:rPr>
        <w:t xml:space="preserve"> nên </w:t>
      </w:r>
      <w:r w:rsidR="0052610B" w:rsidRPr="002A3A29">
        <w:rPr>
          <w:rFonts w:eastAsia="SimSun"/>
          <w:color w:val="000000" w:themeColor="text1"/>
          <w:sz w:val="26"/>
          <w:szCs w:val="26"/>
          <w:shd w:val="clear" w:color="auto" w:fill="FFFFFF"/>
        </w:rPr>
        <w:t>có thể khẳng định việc áp dụng mô hình VAR với độ trễ 1 có tính ổn định và phù hợp. Mô hình như sau:</w:t>
      </w:r>
    </w:p>
    <w:p w14:paraId="16B2074D" w14:textId="77777777" w:rsidR="0052610B" w:rsidRPr="002A3A29"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spacing w:line="360" w:lineRule="auto"/>
        <w:jc w:val="both"/>
        <w:rPr>
          <w:color w:val="000000" w:themeColor="text1"/>
          <w:sz w:val="26"/>
          <w:szCs w:val="26"/>
        </w:rPr>
      </w:pPr>
      <w:r w:rsidRPr="002A3A29">
        <w:rPr>
          <w:color w:val="000000" w:themeColor="text1"/>
          <w:sz w:val="26"/>
          <w:szCs w:val="26"/>
        </w:rPr>
        <w:t>DCCI=-0</w:t>
      </w:r>
      <w:r w:rsidRPr="002A3A29">
        <w:rPr>
          <w:color w:val="000000" w:themeColor="text1"/>
          <w:sz w:val="26"/>
          <w:szCs w:val="26"/>
          <w:lang w:val="vi-VN"/>
        </w:rPr>
        <w:t>,</w:t>
      </w:r>
      <w:r w:rsidRPr="002A3A29">
        <w:rPr>
          <w:color w:val="000000" w:themeColor="text1"/>
          <w:sz w:val="26"/>
          <w:szCs w:val="26"/>
        </w:rPr>
        <w:t>3344*DCCI(-1)-0</w:t>
      </w:r>
      <w:r w:rsidRPr="002A3A29">
        <w:rPr>
          <w:color w:val="000000" w:themeColor="text1"/>
          <w:sz w:val="26"/>
          <w:szCs w:val="26"/>
          <w:lang w:val="vi-VN"/>
        </w:rPr>
        <w:t>,</w:t>
      </w:r>
      <w:r w:rsidRPr="002A3A29">
        <w:rPr>
          <w:color w:val="000000" w:themeColor="text1"/>
          <w:sz w:val="26"/>
          <w:szCs w:val="26"/>
        </w:rPr>
        <w:t>0221*DSMI(-1)-0</w:t>
      </w:r>
      <w:r w:rsidRPr="002A3A29">
        <w:rPr>
          <w:color w:val="000000" w:themeColor="text1"/>
          <w:sz w:val="26"/>
          <w:szCs w:val="26"/>
          <w:lang w:val="vi-VN"/>
        </w:rPr>
        <w:t>,</w:t>
      </w:r>
      <w:r w:rsidRPr="002A3A29">
        <w:rPr>
          <w:color w:val="000000" w:themeColor="text1"/>
          <w:sz w:val="26"/>
          <w:szCs w:val="26"/>
        </w:rPr>
        <w:t>1502*CCI(-1)+0</w:t>
      </w:r>
      <w:r w:rsidRPr="002A3A29">
        <w:rPr>
          <w:color w:val="000000" w:themeColor="text1"/>
          <w:sz w:val="26"/>
          <w:szCs w:val="26"/>
          <w:lang w:val="vi-VN"/>
        </w:rPr>
        <w:t>,</w:t>
      </w:r>
      <w:r w:rsidRPr="002A3A29">
        <w:rPr>
          <w:color w:val="000000" w:themeColor="text1"/>
          <w:sz w:val="26"/>
          <w:szCs w:val="26"/>
        </w:rPr>
        <w:t>002</w:t>
      </w:r>
      <w:r w:rsidRPr="002A3A29">
        <w:rPr>
          <w:color w:val="000000" w:themeColor="text1"/>
          <w:sz w:val="26"/>
          <w:szCs w:val="26"/>
          <w:lang w:val="vi-VN"/>
        </w:rPr>
        <w:t>8</w:t>
      </w:r>
      <w:r w:rsidRPr="002A3A29">
        <w:rPr>
          <w:color w:val="000000" w:themeColor="text1"/>
          <w:sz w:val="26"/>
          <w:szCs w:val="26"/>
        </w:rPr>
        <w:t>*SMI(-1)+15</w:t>
      </w:r>
      <w:r w:rsidRPr="002A3A29">
        <w:rPr>
          <w:color w:val="000000" w:themeColor="text1"/>
          <w:sz w:val="26"/>
          <w:szCs w:val="26"/>
          <w:lang w:val="vi-VN"/>
        </w:rPr>
        <w:t>,</w:t>
      </w:r>
      <w:r w:rsidRPr="002A3A29">
        <w:rPr>
          <w:color w:val="000000" w:themeColor="text1"/>
          <w:sz w:val="26"/>
          <w:szCs w:val="26"/>
        </w:rPr>
        <w:t>979</w:t>
      </w:r>
      <w:r w:rsidRPr="002A3A29">
        <w:rPr>
          <w:color w:val="000000" w:themeColor="text1"/>
          <w:sz w:val="26"/>
          <w:szCs w:val="26"/>
          <w:lang w:val="vi-VN"/>
        </w:rPr>
        <w:t>7</w:t>
      </w:r>
      <w:r w:rsidRPr="002A3A29">
        <w:rPr>
          <w:color w:val="000000" w:themeColor="text1"/>
          <w:sz w:val="26"/>
          <w:szCs w:val="26"/>
        </w:rPr>
        <w:t>.</w:t>
      </w:r>
    </w:p>
    <w:p w14:paraId="75CFC85B" w14:textId="77777777" w:rsidR="007E3C9C" w:rsidRPr="002A3A29"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spacing w:line="360" w:lineRule="auto"/>
        <w:jc w:val="both"/>
        <w:rPr>
          <w:color w:val="000000" w:themeColor="text1"/>
          <w:sz w:val="26"/>
          <w:szCs w:val="26"/>
          <w:lang w:val="vi-VN"/>
        </w:rPr>
      </w:pPr>
      <w:r w:rsidRPr="002A3A29">
        <w:rPr>
          <w:color w:val="000000" w:themeColor="text1"/>
          <w:sz w:val="26"/>
          <w:szCs w:val="26"/>
        </w:rPr>
        <w:t>DSMI=-5</w:t>
      </w:r>
      <w:r w:rsidRPr="002A3A29">
        <w:rPr>
          <w:color w:val="000000" w:themeColor="text1"/>
          <w:sz w:val="26"/>
          <w:szCs w:val="26"/>
          <w:lang w:val="vi-VN"/>
        </w:rPr>
        <w:t>,</w:t>
      </w:r>
      <w:r w:rsidRPr="002A3A29">
        <w:rPr>
          <w:color w:val="000000" w:themeColor="text1"/>
          <w:sz w:val="26"/>
          <w:szCs w:val="26"/>
        </w:rPr>
        <w:t>7093*DCCI(-1)+0</w:t>
      </w:r>
      <w:r w:rsidRPr="002A3A29">
        <w:rPr>
          <w:color w:val="000000" w:themeColor="text1"/>
          <w:sz w:val="26"/>
          <w:szCs w:val="26"/>
          <w:lang w:val="vi-VN"/>
        </w:rPr>
        <w:t>,</w:t>
      </w:r>
      <w:r w:rsidRPr="002A3A29">
        <w:rPr>
          <w:color w:val="000000" w:themeColor="text1"/>
          <w:sz w:val="26"/>
          <w:szCs w:val="26"/>
        </w:rPr>
        <w:t>2909*DSMI(-1)-0</w:t>
      </w:r>
      <w:r w:rsidRPr="002A3A29">
        <w:rPr>
          <w:color w:val="000000" w:themeColor="text1"/>
          <w:sz w:val="26"/>
          <w:szCs w:val="26"/>
          <w:lang w:val="vi-VN"/>
        </w:rPr>
        <w:t>,</w:t>
      </w:r>
      <w:r w:rsidRPr="002A3A29">
        <w:rPr>
          <w:color w:val="000000" w:themeColor="text1"/>
          <w:sz w:val="26"/>
          <w:szCs w:val="26"/>
        </w:rPr>
        <w:t>0199*CCI(-1)+0</w:t>
      </w:r>
      <w:r w:rsidRPr="002A3A29">
        <w:rPr>
          <w:color w:val="000000" w:themeColor="text1"/>
          <w:sz w:val="26"/>
          <w:szCs w:val="26"/>
          <w:lang w:val="vi-VN"/>
        </w:rPr>
        <w:t>,</w:t>
      </w:r>
      <w:r w:rsidRPr="002A3A29">
        <w:rPr>
          <w:color w:val="000000" w:themeColor="text1"/>
          <w:sz w:val="26"/>
          <w:szCs w:val="26"/>
        </w:rPr>
        <w:t>0033*SMI(-</w:t>
      </w:r>
      <w:r w:rsidR="007E3C9C" w:rsidRPr="002A3A29">
        <w:rPr>
          <w:color w:val="000000" w:themeColor="text1"/>
          <w:sz w:val="26"/>
          <w:szCs w:val="26"/>
        </w:rPr>
        <w:t>1</w:t>
      </w:r>
      <w:r w:rsidRPr="002A3A29">
        <w:rPr>
          <w:color w:val="000000" w:themeColor="text1"/>
          <w:sz w:val="26"/>
          <w:szCs w:val="26"/>
        </w:rPr>
        <w:t>)+22</w:t>
      </w:r>
      <w:r w:rsidRPr="002A3A29">
        <w:rPr>
          <w:color w:val="000000" w:themeColor="text1"/>
          <w:sz w:val="26"/>
          <w:szCs w:val="26"/>
          <w:lang w:val="vi-VN"/>
        </w:rPr>
        <w:t>,</w:t>
      </w:r>
      <w:r w:rsidRPr="002A3A29">
        <w:rPr>
          <w:color w:val="000000" w:themeColor="text1"/>
          <w:sz w:val="26"/>
          <w:szCs w:val="26"/>
        </w:rPr>
        <w:t>498</w:t>
      </w:r>
      <w:r w:rsidRPr="002A3A29">
        <w:rPr>
          <w:color w:val="000000" w:themeColor="text1"/>
          <w:sz w:val="26"/>
          <w:szCs w:val="26"/>
          <w:lang w:val="vi-VN"/>
        </w:rPr>
        <w:t>7</w:t>
      </w:r>
    </w:p>
    <w:p w14:paraId="05C47743" w14:textId="3F46511B" w:rsidR="0052610B" w:rsidRPr="002A3A29" w:rsidRDefault="007E3C9C"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spacing w:line="360" w:lineRule="auto"/>
        <w:jc w:val="both"/>
        <w:rPr>
          <w:rFonts w:eastAsia="Calibri"/>
          <w:bCs/>
          <w:iCs/>
          <w:color w:val="000000" w:themeColor="text1"/>
          <w:sz w:val="26"/>
          <w:szCs w:val="26"/>
          <w:lang w:eastAsia="zh-CN" w:bidi="ar"/>
        </w:rPr>
      </w:pPr>
      <w:r w:rsidRPr="002A3A29">
        <w:rPr>
          <w:color w:val="000000" w:themeColor="text1"/>
          <w:sz w:val="26"/>
          <w:szCs w:val="26"/>
          <w:lang w:val="vi-VN"/>
        </w:rPr>
        <w:tab/>
      </w:r>
      <w:r w:rsidR="0052610B" w:rsidRPr="002A3A29">
        <w:rPr>
          <w:color w:val="000000" w:themeColor="text1"/>
          <w:sz w:val="26"/>
          <w:szCs w:val="26"/>
        </w:rPr>
        <w:t>Từ mô hình cho thấy tại Việt Nam có tồn tại mối quan hệ 2 chiều giữa CCI và SMI khi không có sự tác động của biến quản trị công.</w:t>
      </w:r>
      <w:r w:rsidR="0052610B" w:rsidRPr="002A3A29">
        <w:rPr>
          <w:color w:val="000000" w:themeColor="text1"/>
          <w:sz w:val="26"/>
          <w:szCs w:val="26"/>
          <w:lang w:val="vi-VN"/>
        </w:rPr>
        <w:t xml:space="preserve"> </w:t>
      </w:r>
      <w:r w:rsidR="0052610B" w:rsidRPr="002A3A29">
        <w:rPr>
          <w:rFonts w:eastAsia="Calibri"/>
          <w:bCs/>
          <w:iCs/>
          <w:color w:val="000000" w:themeColor="text1"/>
          <w:sz w:val="26"/>
          <w:szCs w:val="26"/>
          <w:lang w:eastAsia="zh-CN" w:bidi="ar"/>
        </w:rPr>
        <w:t>Tuy nhiên, khi xét riêng cú sốc trong đại dịch Covid-19 thì mối tương quan giữa biến CCI và SMI khá yếu, nhưng vẫn là mối tương quan thuận thể hiện như sau:</w:t>
      </w:r>
    </w:p>
    <w:p w14:paraId="5D200BB2" w14:textId="77777777" w:rsidR="0052610B" w:rsidRPr="002A3A29"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ind w:firstLine="567"/>
        <w:jc w:val="both"/>
        <w:rPr>
          <w:color w:val="000000" w:themeColor="text1"/>
          <w:sz w:val="26"/>
          <w:szCs w:val="26"/>
        </w:rPr>
      </w:pPr>
      <w:r w:rsidRPr="002A3A29">
        <w:rPr>
          <w:color w:val="000000" w:themeColor="text1"/>
          <w:sz w:val="26"/>
          <w:szCs w:val="26"/>
        </w:rPr>
        <w:object w:dxaOrig="5067" w:dyaOrig="3536" w14:anchorId="53401D5E">
          <v:shape id="_x0000_i1027" type="#_x0000_t75" style="width:252.85pt;height:178pt" o:ole="">
            <v:imagedata r:id="rId20" o:title=""/>
            <o:lock v:ext="edit" aspectratio="f"/>
          </v:shape>
          <o:OLEObject Type="Embed" ProgID="EViews.Workfile.2" ShapeID="_x0000_i1027" DrawAspect="Content" ObjectID="_1808134482" r:id="rId21"/>
        </w:object>
      </w:r>
      <w:r w:rsidRPr="002A3A29">
        <w:rPr>
          <w:color w:val="000000" w:themeColor="text1"/>
          <w:sz w:val="26"/>
          <w:szCs w:val="26"/>
        </w:rPr>
        <w:t xml:space="preserve">       </w:t>
      </w:r>
      <w:r w:rsidRPr="002A3A29">
        <w:rPr>
          <w:color w:val="000000" w:themeColor="text1"/>
          <w:sz w:val="26"/>
          <w:szCs w:val="26"/>
        </w:rPr>
        <w:object w:dxaOrig="3144" w:dyaOrig="3855" w14:anchorId="5DB39456">
          <v:shape id="_x0000_i1028" type="#_x0000_t75" style="width:159.85pt;height:189.9pt" o:ole="">
            <v:imagedata r:id="rId22" o:title=""/>
            <o:lock v:ext="edit" aspectratio="f"/>
          </v:shape>
          <o:OLEObject Type="Embed" ProgID="EViews.Workfile.2" ShapeID="_x0000_i1028" DrawAspect="Content" ObjectID="_1808134483" r:id="rId23"/>
        </w:object>
      </w:r>
    </w:p>
    <w:p w14:paraId="316D9B02" w14:textId="7100CF95" w:rsidR="0052610B" w:rsidRPr="002A3A29"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ind w:firstLine="567"/>
        <w:jc w:val="both"/>
        <w:rPr>
          <w:i/>
          <w:color w:val="000000" w:themeColor="text1"/>
          <w:sz w:val="26"/>
          <w:szCs w:val="26"/>
        </w:rPr>
      </w:pPr>
      <w:r w:rsidRPr="002A3A29">
        <w:rPr>
          <w:i/>
          <w:color w:val="000000" w:themeColor="text1"/>
          <w:sz w:val="26"/>
          <w:szCs w:val="26"/>
        </w:rPr>
        <w:t xml:space="preserve">Hình </w:t>
      </w:r>
      <w:r w:rsidR="00D03997" w:rsidRPr="002A3A29">
        <w:rPr>
          <w:i/>
          <w:color w:val="000000" w:themeColor="text1"/>
          <w:sz w:val="26"/>
          <w:szCs w:val="26"/>
        </w:rPr>
        <w:t>3</w:t>
      </w:r>
      <w:r w:rsidRPr="002A3A29">
        <w:rPr>
          <w:i/>
          <w:color w:val="000000" w:themeColor="text1"/>
          <w:sz w:val="26"/>
          <w:szCs w:val="26"/>
        </w:rPr>
        <w:t>.</w:t>
      </w:r>
      <w:r w:rsidR="00D03997" w:rsidRPr="002A3A29">
        <w:rPr>
          <w:i/>
          <w:color w:val="000000" w:themeColor="text1"/>
          <w:sz w:val="26"/>
          <w:szCs w:val="26"/>
        </w:rPr>
        <w:t>1</w:t>
      </w:r>
      <w:r w:rsidRPr="002A3A29">
        <w:rPr>
          <w:i/>
          <w:color w:val="000000" w:themeColor="text1"/>
          <w:sz w:val="26"/>
          <w:szCs w:val="26"/>
        </w:rPr>
        <w:t xml:space="preserve">. Hàm phản ứng đẩy khi xét riêng </w:t>
      </w:r>
      <w:r w:rsidRPr="002A3A29">
        <w:rPr>
          <w:rFonts w:eastAsia="Calibri"/>
          <w:bCs/>
          <w:i/>
          <w:iCs/>
          <w:color w:val="000000" w:themeColor="text1"/>
          <w:sz w:val="26"/>
          <w:szCs w:val="26"/>
          <w:lang w:eastAsia="zh-CN" w:bidi="ar"/>
        </w:rPr>
        <w:t>cú sốc trong đại dịch Covid-19.</w:t>
      </w:r>
    </w:p>
    <w:p w14:paraId="54E0726B" w14:textId="2DF02E39" w:rsidR="0052610B" w:rsidRPr="002A3A29"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ind w:firstLine="567"/>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00DE43E2" w:rsidRPr="002A3A29">
        <w:rPr>
          <w:color w:val="000000" w:themeColor="text1"/>
          <w:sz w:val="26"/>
          <w:szCs w:val="26"/>
        </w:rPr>
        <w:t>Nghiên cứu</w:t>
      </w:r>
      <w:r w:rsidRPr="002A3A29">
        <w:rPr>
          <w:color w:val="000000" w:themeColor="text1"/>
          <w:sz w:val="26"/>
          <w:szCs w:val="26"/>
        </w:rPr>
        <w:t xml:space="preserve"> sử dụng hàm phản ứng đẩy IRF để xem xét ảnh hưởng các cú sốc của các biến CCI và SMI trong giai đoạn đại dịch Covid 19 từ 2019Q1- 2021Q4. Kết quả phản ứng đẩy của các biến như sau:</w:t>
      </w:r>
    </w:p>
    <w:p w14:paraId="419252C8" w14:textId="67016B27" w:rsidR="0052610B" w:rsidRPr="002A3A29"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ind w:firstLine="567"/>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t xml:space="preserve">(1) Tác động của SMI lên </w:t>
      </w:r>
      <w:r w:rsidR="00E57ACF" w:rsidRPr="002A3A29">
        <w:rPr>
          <w:color w:val="000000" w:themeColor="text1"/>
          <w:sz w:val="26"/>
          <w:szCs w:val="26"/>
        </w:rPr>
        <w:t>niềm tin tiêu dùng</w:t>
      </w:r>
      <w:r w:rsidRPr="002A3A29">
        <w:rPr>
          <w:color w:val="000000" w:themeColor="text1"/>
          <w:sz w:val="26"/>
          <w:szCs w:val="26"/>
        </w:rPr>
        <w:t>: Từ 2019Q1 - 2020Q4 cho thấy CCI và SMI biến động khá mạnh. SMI tăng thì CCI cũng tăng và mức độ tăng nhiều hơn so với SMI tăng và ngược lại khi SMI giảm thì CCI cũng giảm. Tuy nhiên, từ 2021Q1 trở đi chỉ số SMI có xu hướng tăng lên, nhưng chỉ số CCI lại có xu hướng giảm.</w:t>
      </w:r>
    </w:p>
    <w:p w14:paraId="257E8951" w14:textId="0C806AF1" w:rsidR="0052610B" w:rsidRPr="002A3A29"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ind w:firstLine="567"/>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t xml:space="preserve">(2) Tác động của </w:t>
      </w:r>
      <w:r w:rsidR="00E57ACF" w:rsidRPr="002A3A29">
        <w:rPr>
          <w:color w:val="000000" w:themeColor="text1"/>
          <w:sz w:val="26"/>
          <w:szCs w:val="26"/>
        </w:rPr>
        <w:t>niềm tin tiêu dùng</w:t>
      </w:r>
      <w:r w:rsidR="0094286E">
        <w:rPr>
          <w:color w:val="000000" w:themeColor="text1"/>
          <w:sz w:val="26"/>
          <w:szCs w:val="26"/>
        </w:rPr>
        <w:t xml:space="preserve"> lên SMI có xu hướng khác, </w:t>
      </w:r>
      <w:r w:rsidRPr="002A3A29">
        <w:rPr>
          <w:color w:val="000000" w:themeColor="text1"/>
          <w:sz w:val="26"/>
          <w:szCs w:val="26"/>
        </w:rPr>
        <w:t xml:space="preserve">cụ thể vào 2020Q1 khi mà </w:t>
      </w:r>
      <w:r w:rsidR="00E57ACF" w:rsidRPr="002A3A29">
        <w:rPr>
          <w:color w:val="000000" w:themeColor="text1"/>
          <w:sz w:val="26"/>
          <w:szCs w:val="26"/>
        </w:rPr>
        <w:t>niềm tin tiêu dùng</w:t>
      </w:r>
      <w:r w:rsidRPr="002A3A29">
        <w:rPr>
          <w:color w:val="000000" w:themeColor="text1"/>
          <w:sz w:val="26"/>
          <w:szCs w:val="26"/>
        </w:rPr>
        <w:t xml:space="preserve"> đang có xu hướng tăng thì chỉ số SMI lại giảm mạnh, vào 2020Q2 thì </w:t>
      </w:r>
      <w:r w:rsidR="00E57ACF" w:rsidRPr="002A3A29">
        <w:rPr>
          <w:color w:val="000000" w:themeColor="text1"/>
          <w:sz w:val="26"/>
          <w:szCs w:val="26"/>
        </w:rPr>
        <w:t>niềm tin tiêu dùng</w:t>
      </w:r>
      <w:r w:rsidRPr="002A3A29">
        <w:rPr>
          <w:color w:val="000000" w:themeColor="text1"/>
          <w:sz w:val="26"/>
          <w:szCs w:val="26"/>
        </w:rPr>
        <w:t xml:space="preserve"> có xu hướng giảm thì SMI lại tăng nhẹ. </w:t>
      </w:r>
      <w:r w:rsidR="00E64A58">
        <w:rPr>
          <w:color w:val="000000" w:themeColor="text1"/>
          <w:sz w:val="26"/>
          <w:szCs w:val="26"/>
        </w:rPr>
        <w:t>T</w:t>
      </w:r>
      <w:r w:rsidRPr="002A3A29">
        <w:rPr>
          <w:color w:val="000000" w:themeColor="text1"/>
          <w:sz w:val="26"/>
          <w:szCs w:val="26"/>
        </w:rPr>
        <w:t xml:space="preserve">uy nhiên 2020Q3, 2020Q4 thì tác động của CCI lên SMI lại cùng chiều với nhau. Năm 2021 khi </w:t>
      </w:r>
      <w:r w:rsidR="008B6D1A" w:rsidRPr="002A3A29">
        <w:rPr>
          <w:color w:val="000000" w:themeColor="text1"/>
          <w:sz w:val="26"/>
          <w:szCs w:val="26"/>
        </w:rPr>
        <w:t>niềm tin tiêu dùng</w:t>
      </w:r>
      <w:r w:rsidRPr="002A3A29">
        <w:rPr>
          <w:color w:val="000000" w:themeColor="text1"/>
          <w:sz w:val="26"/>
          <w:szCs w:val="26"/>
        </w:rPr>
        <w:t xml:space="preserve"> giảm nhưng SMI lại tăng đáng kể, cụ thể </w:t>
      </w:r>
      <w:r w:rsidRPr="002A3A29">
        <w:rPr>
          <w:rFonts w:eastAsia="RR"/>
          <w:color w:val="000000" w:themeColor="text1"/>
          <w:sz w:val="26"/>
          <w:szCs w:val="26"/>
        </w:rPr>
        <w:t xml:space="preserve">vào ngày 20/4/2021, chỉ số VN-Index thiết lập đỉnh lịch sử sau 20 năm ở mức 1.268,28 điểm, đến 2021Q4 </w:t>
      </w:r>
      <w:r w:rsidR="008B6D1A" w:rsidRPr="002A3A29">
        <w:rPr>
          <w:color w:val="000000" w:themeColor="text1"/>
          <w:sz w:val="26"/>
          <w:szCs w:val="26"/>
        </w:rPr>
        <w:t>niềm tin tiêu dùng</w:t>
      </w:r>
      <w:r w:rsidRPr="002A3A29">
        <w:rPr>
          <w:rFonts w:eastAsia="RR"/>
          <w:color w:val="000000" w:themeColor="text1"/>
          <w:sz w:val="26"/>
          <w:szCs w:val="26"/>
        </w:rPr>
        <w:t xml:space="preserve"> chỉ tăng nhẹ thì c</w:t>
      </w:r>
      <w:r w:rsidRPr="002A3A29">
        <w:rPr>
          <w:rFonts w:eastAsia="Arial"/>
          <w:color w:val="000000" w:themeColor="text1"/>
          <w:sz w:val="26"/>
          <w:szCs w:val="26"/>
          <w:shd w:val="clear" w:color="auto" w:fill="FFFFFF"/>
        </w:rPr>
        <w:t>hỉ số VN-Index đã đạt mức </w:t>
      </w:r>
      <w:r w:rsidRPr="002A3A29">
        <w:rPr>
          <w:rFonts w:eastAsia="Arial"/>
          <w:color w:val="000000" w:themeColor="text1"/>
          <w:sz w:val="26"/>
          <w:szCs w:val="26"/>
        </w:rPr>
        <w:t>1500,81 điểm</w:t>
      </w:r>
      <w:r w:rsidRPr="002A3A29">
        <w:rPr>
          <w:rFonts w:eastAsia="Arial"/>
          <w:color w:val="000000" w:themeColor="text1"/>
          <w:sz w:val="26"/>
          <w:szCs w:val="26"/>
          <w:shd w:val="clear" w:color="auto" w:fill="FFFFFF"/>
        </w:rPr>
        <w:t> vào ngày 25/11/2021, cao nhất trong 21 năm hoạt động</w:t>
      </w:r>
      <w:r w:rsidRPr="002A3A29">
        <w:rPr>
          <w:rFonts w:eastAsia="RR"/>
          <w:color w:val="000000" w:themeColor="text1"/>
          <w:sz w:val="26"/>
          <w:szCs w:val="26"/>
        </w:rPr>
        <w:t xml:space="preserve">. </w:t>
      </w:r>
      <w:r w:rsidRPr="002A3A29">
        <w:rPr>
          <w:color w:val="000000" w:themeColor="text1"/>
          <w:sz w:val="26"/>
          <w:szCs w:val="26"/>
          <w:lang w:val="vi-VN"/>
        </w:rPr>
        <w:t>Ngoài ra, trong giai đoạn đại dịch Covid 19, mối tương quan giữa 2 biến CCI và SMI ở mức độ yếu nhưng vẫn là mối tương quan thuận</w:t>
      </w:r>
      <w:r w:rsidRPr="002A3A29">
        <w:rPr>
          <w:color w:val="000000" w:themeColor="text1"/>
          <w:sz w:val="26"/>
          <w:szCs w:val="26"/>
        </w:rPr>
        <w:t>.</w:t>
      </w:r>
    </w:p>
    <w:p w14:paraId="0266A6EC" w14:textId="77777777" w:rsidR="0052610B" w:rsidRPr="002A3A29" w:rsidRDefault="0052610B" w:rsidP="00CB392E">
      <w:pPr>
        <w:pStyle w:val="NormalWeb"/>
        <w:spacing w:before="0" w:beforeAutospacing="0" w:after="0" w:afterAutospacing="0" w:line="360" w:lineRule="auto"/>
        <w:ind w:firstLine="567"/>
        <w:rPr>
          <w:rFonts w:eastAsia="Calibri"/>
          <w:bCs/>
          <w:iCs/>
          <w:color w:val="000000" w:themeColor="text1"/>
          <w:sz w:val="26"/>
          <w:szCs w:val="26"/>
        </w:rPr>
      </w:pPr>
      <w:r w:rsidRPr="002A3A29">
        <w:rPr>
          <w:rFonts w:eastAsia="Calibri"/>
          <w:bCs/>
          <w:iCs/>
          <w:color w:val="000000" w:themeColor="text1"/>
          <w:sz w:val="26"/>
          <w:szCs w:val="26"/>
        </w:rPr>
        <w:t xml:space="preserve">Tương tự như kết quả khi xét các quốc gia có thu nhập trung bình, thì đối với thị trường Việt Nam có mẫu dữ liệu tương đồng với mẫu dữ liệu của các nhóm quốc gia có thu nhập trung bình. Dữ liệu SMI, CCI được thu thập từ năm 2012 đến năm 2021, đồng thời </w:t>
      </w:r>
      <w:r w:rsidRPr="002A3A29">
        <w:rPr>
          <w:rFonts w:eastAsia="Calibri"/>
          <w:bCs/>
          <w:iCs/>
          <w:color w:val="000000" w:themeColor="text1"/>
          <w:sz w:val="26"/>
          <w:szCs w:val="26"/>
        </w:rPr>
        <w:lastRenderedPageBreak/>
        <w:t xml:space="preserve">dữ liệu GI cũng được tổng hợp từ 6 biến thành phần. Kết quả nghiên cứu cũng cho kết quả tương tự. </w:t>
      </w:r>
    </w:p>
    <w:p w14:paraId="371E4B94" w14:textId="062E830B" w:rsidR="0052610B" w:rsidRPr="002A3A29" w:rsidRDefault="00051718" w:rsidP="00CB392E">
      <w:pPr>
        <w:pStyle w:val="NormalWeb"/>
        <w:spacing w:before="0" w:beforeAutospacing="0" w:after="0" w:afterAutospacing="0" w:line="360" w:lineRule="auto"/>
        <w:ind w:firstLine="567"/>
        <w:rPr>
          <w:rFonts w:eastAsia="Calibri"/>
          <w:bCs/>
          <w:iCs/>
          <w:color w:val="000000" w:themeColor="text1"/>
          <w:sz w:val="26"/>
          <w:szCs w:val="26"/>
        </w:rPr>
      </w:pPr>
      <w:r w:rsidRPr="002A3A29">
        <w:rPr>
          <w:rFonts w:eastAsia="Calibri"/>
          <w:bCs/>
          <w:iCs/>
          <w:color w:val="000000" w:themeColor="text1"/>
          <w:sz w:val="26"/>
          <w:szCs w:val="26"/>
        </w:rPr>
        <w:t xml:space="preserve">Ngoài ra, </w:t>
      </w:r>
      <w:r w:rsidRPr="002A3A29">
        <w:rPr>
          <w:bCs/>
          <w:color w:val="000000" w:themeColor="text1"/>
          <w:sz w:val="26"/>
          <w:szCs w:val="26"/>
        </w:rPr>
        <w:t>tác giả</w:t>
      </w:r>
      <w:r w:rsidR="0052610B" w:rsidRPr="002A3A29">
        <w:rPr>
          <w:rFonts w:eastAsia="Calibri"/>
          <w:bCs/>
          <w:iCs/>
          <w:color w:val="000000" w:themeColor="text1"/>
          <w:sz w:val="26"/>
          <w:szCs w:val="26"/>
        </w:rPr>
        <w:t xml:space="preserve"> còn chuẩn hóa toàn bộ dữ liệu CCI của các quốc gia nghiên cứu, không phân biệt CCI được tính theo phương pháp nào để đánh giá mối quan hệ giữa CCI và SMI dưới tác động của quản trị công. Kết quả cho thấy vẫn có tính tương đồng với kết quả từ bộ dữ liệ</w:t>
      </w:r>
      <w:r w:rsidRPr="002A3A29">
        <w:rPr>
          <w:rFonts w:eastAsia="Calibri"/>
          <w:bCs/>
          <w:iCs/>
          <w:color w:val="000000" w:themeColor="text1"/>
          <w:sz w:val="26"/>
          <w:szCs w:val="26"/>
        </w:rPr>
        <w:t xml:space="preserve">u </w:t>
      </w:r>
      <w:r w:rsidR="0052610B" w:rsidRPr="002A3A29">
        <w:rPr>
          <w:rFonts w:eastAsia="Calibri"/>
          <w:bCs/>
          <w:iCs/>
          <w:color w:val="000000" w:themeColor="text1"/>
          <w:sz w:val="26"/>
          <w:szCs w:val="26"/>
        </w:rPr>
        <w:t>nghiên cứu. Điều này cho thấ</w:t>
      </w:r>
      <w:r w:rsidRPr="002A3A29">
        <w:rPr>
          <w:rFonts w:eastAsia="Calibri"/>
          <w:bCs/>
          <w:iCs/>
          <w:color w:val="000000" w:themeColor="text1"/>
          <w:sz w:val="26"/>
          <w:szCs w:val="26"/>
        </w:rPr>
        <w:t>y mô hình</w:t>
      </w:r>
      <w:r w:rsidR="0052610B" w:rsidRPr="002A3A29">
        <w:rPr>
          <w:rFonts w:eastAsia="Calibri"/>
          <w:bCs/>
          <w:iCs/>
          <w:color w:val="000000" w:themeColor="text1"/>
          <w:sz w:val="26"/>
          <w:szCs w:val="26"/>
        </w:rPr>
        <w:t xml:space="preserve"> nghiên cứu có tính vững.</w:t>
      </w:r>
    </w:p>
    <w:p w14:paraId="20464E2D" w14:textId="011233D4" w:rsidR="0052610B" w:rsidRPr="002A3A29" w:rsidRDefault="0052610B" w:rsidP="00CB392E">
      <w:pPr>
        <w:pStyle w:val="NormalWeb"/>
        <w:spacing w:before="0" w:beforeAutospacing="0" w:after="0" w:afterAutospacing="0" w:line="360" w:lineRule="auto"/>
        <w:ind w:firstLine="567"/>
        <w:rPr>
          <w:rFonts w:eastAsia="Calibri"/>
          <w:bCs/>
          <w:iCs/>
          <w:color w:val="000000" w:themeColor="text1"/>
          <w:sz w:val="26"/>
          <w:szCs w:val="26"/>
        </w:rPr>
      </w:pPr>
      <w:r w:rsidRPr="002A3A29">
        <w:rPr>
          <w:rFonts w:eastAsia="Calibri"/>
          <w:bCs/>
          <w:iCs/>
          <w:color w:val="000000" w:themeColor="text1"/>
          <w:sz w:val="26"/>
          <w:szCs w:val="26"/>
        </w:rPr>
        <w:t xml:space="preserve">Kết quả cũng tương đồng với các kết quả nghiên cứu của </w:t>
      </w:r>
      <w:r w:rsidRPr="002A3A29">
        <w:rPr>
          <w:rFonts w:eastAsia="monospace"/>
          <w:color w:val="000000" w:themeColor="text1"/>
          <w:sz w:val="26"/>
          <w:szCs w:val="26"/>
          <w:shd w:val="clear" w:color="auto" w:fill="FFFFFF"/>
        </w:rPr>
        <w:t>Jansen, W. J. &amp; Nahuis, N. J. (2003)</w:t>
      </w:r>
      <w:r w:rsidRPr="002A3A29">
        <w:rPr>
          <w:color w:val="000000" w:themeColor="text1"/>
          <w:sz w:val="26"/>
          <w:szCs w:val="26"/>
        </w:rPr>
        <w:t>; Afshar, T. (2007); Chih-Chiang Hsu, Hung-Yu Lin &amp; Jyun-Yi Wu (2011); Vichet Sum (2014); Nguyễn Kim Nam &amp; Nguyễn Thị Hằng Nga (2016); Nguyễn Trọng Tài (2016);</w:t>
      </w:r>
      <w:r w:rsidRPr="002A3A29">
        <w:rPr>
          <w:color w:val="000000" w:themeColor="text1"/>
          <w:sz w:val="26"/>
          <w:szCs w:val="26"/>
          <w:lang w:val="vi-VN"/>
        </w:rPr>
        <w:t xml:space="preserve"> </w:t>
      </w:r>
      <w:r w:rsidRPr="002A3A29">
        <w:rPr>
          <w:rFonts w:eastAsia="monospace"/>
          <w:color w:val="000000" w:themeColor="text1"/>
          <w:sz w:val="26"/>
          <w:szCs w:val="26"/>
          <w:shd w:val="clear" w:color="auto" w:fill="FFFFFF"/>
        </w:rPr>
        <w:t>Koy, A. &amp; Akkaya, M. (2017)</w:t>
      </w:r>
      <w:r w:rsidRPr="002A3A29">
        <w:rPr>
          <w:color w:val="000000" w:themeColor="text1"/>
          <w:sz w:val="26"/>
          <w:szCs w:val="26"/>
        </w:rPr>
        <w:t>; Nitin Balwani &amp; ctg (2017)</w:t>
      </w:r>
      <w:r w:rsidRPr="002A3A29">
        <w:rPr>
          <w:color w:val="000000" w:themeColor="text1"/>
          <w:sz w:val="26"/>
          <w:szCs w:val="26"/>
          <w:lang w:val="vi-VN"/>
        </w:rPr>
        <w:t>;</w:t>
      </w:r>
      <w:r w:rsidRPr="002A3A29">
        <w:rPr>
          <w:color w:val="000000" w:themeColor="text1"/>
          <w:sz w:val="26"/>
          <w:szCs w:val="26"/>
        </w:rPr>
        <w:t xml:space="preserve"> Phạm Ngọc Toàn (2018); Bannigidadmath, D. (2020) và không cùng quan điểm với các nghiên cứu của Kemmeth L. Fisher và Meir Statman (2003); Bremmer, D. (2008); Willem Van Zandweghe (2019) rằng </w:t>
      </w:r>
      <w:r w:rsidR="00544ED9" w:rsidRPr="002A3A29">
        <w:rPr>
          <w:color w:val="000000" w:themeColor="text1"/>
          <w:sz w:val="26"/>
          <w:szCs w:val="26"/>
        </w:rPr>
        <w:t>niềm tin tiêu dùng</w:t>
      </w:r>
      <w:r w:rsidRPr="002A3A29">
        <w:rPr>
          <w:color w:val="000000" w:themeColor="text1"/>
          <w:sz w:val="26"/>
          <w:szCs w:val="26"/>
        </w:rPr>
        <w:t xml:space="preserve"> có tác động tích cực đến SMI.</w:t>
      </w:r>
    </w:p>
    <w:p w14:paraId="4431E3EC" w14:textId="20AA1B32" w:rsidR="0052610B" w:rsidRPr="002A3A29" w:rsidRDefault="0052610B" w:rsidP="00F50467">
      <w:pPr>
        <w:pStyle w:val="NormalWeb"/>
        <w:spacing w:before="0" w:beforeAutospacing="0" w:after="0" w:afterAutospacing="0" w:line="360" w:lineRule="auto"/>
        <w:ind w:firstLine="567"/>
        <w:rPr>
          <w:color w:val="000000" w:themeColor="text1"/>
          <w:sz w:val="26"/>
          <w:szCs w:val="26"/>
        </w:rPr>
      </w:pPr>
      <w:r w:rsidRPr="002A3A29">
        <w:rPr>
          <w:color w:val="000000" w:themeColor="text1"/>
          <w:sz w:val="26"/>
          <w:szCs w:val="26"/>
        </w:rPr>
        <w:t xml:space="preserve">Với chiều ngược lại là ảnh hưởng của SMI lên </w:t>
      </w:r>
      <w:r w:rsidR="00544ED9" w:rsidRPr="002A3A29">
        <w:rPr>
          <w:color w:val="000000" w:themeColor="text1"/>
          <w:sz w:val="26"/>
          <w:szCs w:val="26"/>
        </w:rPr>
        <w:t>niềm tin tiêu dùng</w:t>
      </w:r>
      <w:r w:rsidRPr="002A3A29">
        <w:rPr>
          <w:color w:val="000000" w:themeColor="text1"/>
          <w:sz w:val="26"/>
          <w:szCs w:val="26"/>
        </w:rPr>
        <w:t xml:space="preserve">, mặc dù trong trường hợp các quốc gia thu nhập trung bình có tồn tại tác động này nhưng không đáng kể. Nhưng riêng thị trường Việt Nam thì vẫn tồn tại quan hệ tích cực này như nghiên cứu của Maria Ward Otoo </w:t>
      </w:r>
      <w:r w:rsidRPr="002A3A29">
        <w:rPr>
          <w:rFonts w:eastAsia="NotoSansMono-Regular"/>
          <w:color w:val="000000" w:themeColor="text1"/>
          <w:sz w:val="26"/>
          <w:szCs w:val="26"/>
          <w:lang w:val="vi-VN"/>
        </w:rPr>
        <w:t>(1999)</w:t>
      </w:r>
      <w:r w:rsidRPr="002A3A29">
        <w:rPr>
          <w:color w:val="000000" w:themeColor="text1"/>
          <w:sz w:val="26"/>
          <w:szCs w:val="26"/>
        </w:rPr>
        <w:t xml:space="preserve">; </w:t>
      </w:r>
      <w:r w:rsidRPr="002A3A29">
        <w:rPr>
          <w:rFonts w:eastAsia="monospace"/>
          <w:color w:val="000000" w:themeColor="text1"/>
          <w:sz w:val="26"/>
          <w:szCs w:val="26"/>
          <w:shd w:val="clear" w:color="auto" w:fill="FFFFFF"/>
        </w:rPr>
        <w:t>Jansen, W. J. &amp; Nahuis, N. J. (2003)</w:t>
      </w:r>
      <w:r w:rsidRPr="002A3A29">
        <w:rPr>
          <w:color w:val="000000" w:themeColor="text1"/>
          <w:sz w:val="26"/>
          <w:szCs w:val="26"/>
        </w:rPr>
        <w:t>; Bremmer, D. (2008)</w:t>
      </w:r>
      <w:r w:rsidRPr="002A3A29">
        <w:rPr>
          <w:color w:val="000000" w:themeColor="text1"/>
          <w:sz w:val="26"/>
          <w:szCs w:val="26"/>
          <w:lang w:val="vi-VN"/>
        </w:rPr>
        <w:t>;</w:t>
      </w:r>
      <w:r w:rsidRPr="002A3A29">
        <w:rPr>
          <w:color w:val="000000" w:themeColor="text1"/>
          <w:sz w:val="26"/>
          <w:szCs w:val="26"/>
        </w:rPr>
        <w:t xml:space="preserve"> Willem Van Zandweghe (2019). Tuy nhiên, trong cú sốc đại dịch</w:t>
      </w:r>
      <w:r w:rsidR="00051718" w:rsidRPr="002A3A29">
        <w:rPr>
          <w:color w:val="000000" w:themeColor="text1"/>
          <w:sz w:val="26"/>
          <w:szCs w:val="26"/>
        </w:rPr>
        <w:t xml:space="preserve"> Covid – 19, nghiên cứu</w:t>
      </w:r>
      <w:r w:rsidRPr="002A3A29">
        <w:rPr>
          <w:color w:val="000000" w:themeColor="text1"/>
          <w:sz w:val="26"/>
          <w:szCs w:val="26"/>
        </w:rPr>
        <w:t xml:space="preserve"> lại có tính tương đồng với nghiên cứu của Trần Thị Vân Anh, và nghiên cứu của </w:t>
      </w:r>
      <w:r w:rsidRPr="002A3A29">
        <w:rPr>
          <w:color w:val="000000" w:themeColor="text1"/>
          <w:sz w:val="26"/>
          <w:szCs w:val="26"/>
          <w:shd w:val="clear" w:color="auto" w:fill="FFFFFF"/>
        </w:rPr>
        <w:t>Gaspar, Raquel M. and Jiaming, Xu (2023)</w:t>
      </w:r>
      <w:r w:rsidRPr="002A3A29">
        <w:rPr>
          <w:color w:val="000000" w:themeColor="text1"/>
          <w:sz w:val="26"/>
          <w:szCs w:val="26"/>
        </w:rPr>
        <w:t xml:space="preserve"> rằng </w:t>
      </w:r>
      <w:r w:rsidR="00544ED9" w:rsidRPr="002A3A29">
        <w:rPr>
          <w:color w:val="000000" w:themeColor="text1"/>
          <w:sz w:val="26"/>
          <w:szCs w:val="26"/>
        </w:rPr>
        <w:t>niềm tin tiêu dùng</w:t>
      </w:r>
      <w:r w:rsidRPr="002A3A29">
        <w:rPr>
          <w:color w:val="000000" w:themeColor="text1"/>
          <w:sz w:val="26"/>
          <w:szCs w:val="26"/>
        </w:rPr>
        <w:t xml:space="preserve"> giai đoạn dịch COVID-19 có tác động tiêu cực tới thị trường chứng khoán Việt Nam.</w:t>
      </w:r>
    </w:p>
    <w:p w14:paraId="50DE71C6" w14:textId="5DEF602E" w:rsidR="00975E53" w:rsidRPr="002A3A29" w:rsidRDefault="00AD3BB1" w:rsidP="002A3A29">
      <w:pPr>
        <w:pStyle w:val="NormalWeb"/>
        <w:spacing w:before="0" w:beforeAutospacing="0" w:after="0" w:afterAutospacing="0" w:line="360" w:lineRule="auto"/>
        <w:rPr>
          <w:b/>
          <w:color w:val="000000" w:themeColor="text1"/>
          <w:sz w:val="26"/>
          <w:szCs w:val="26"/>
        </w:rPr>
      </w:pPr>
      <w:r w:rsidRPr="00DB4298">
        <w:rPr>
          <w:b/>
          <w:color w:val="000000" w:themeColor="text1"/>
          <w:sz w:val="26"/>
          <w:szCs w:val="26"/>
        </w:rPr>
        <w:t>3.5</w:t>
      </w:r>
      <w:r w:rsidR="00DB4298">
        <w:rPr>
          <w:b/>
          <w:color w:val="000000" w:themeColor="text1"/>
          <w:sz w:val="26"/>
          <w:szCs w:val="26"/>
        </w:rPr>
        <w:t xml:space="preserve">  </w:t>
      </w:r>
      <w:r w:rsidRPr="00DB4298">
        <w:rPr>
          <w:b/>
          <w:color w:val="000000" w:themeColor="text1"/>
          <w:sz w:val="26"/>
          <w:szCs w:val="26"/>
        </w:rPr>
        <w:t>Các đề xuất về quản trị công để phát triển thị trường ch</w:t>
      </w:r>
      <w:r w:rsidR="0094286E" w:rsidRPr="00DB4298">
        <w:rPr>
          <w:b/>
          <w:color w:val="000000" w:themeColor="text1"/>
          <w:sz w:val="26"/>
          <w:szCs w:val="26"/>
        </w:rPr>
        <w:t>ứng khoán và niềm tin tiêu dùng.</w:t>
      </w:r>
    </w:p>
    <w:p w14:paraId="5DFB17FB" w14:textId="2C1BC3CE" w:rsidR="00B514A1" w:rsidRPr="002A3A29" w:rsidRDefault="00F50467" w:rsidP="00F50467">
      <w:pPr>
        <w:pStyle w:val="ListParagraph"/>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jc w:val="both"/>
        <w:rPr>
          <w:rFonts w:ascii="Times New Roman" w:eastAsia="Calibri" w:hAnsi="Times New Roman" w:cs="Times New Roman"/>
          <w:bCs/>
          <w:iCs/>
          <w:color w:val="000000" w:themeColor="text1"/>
          <w:sz w:val="26"/>
          <w:szCs w:val="26"/>
        </w:rPr>
      </w:pPr>
      <w:r w:rsidRPr="002A3A29">
        <w:rPr>
          <w:rFonts w:ascii="Times New Roman" w:eastAsia="Calibri" w:hAnsi="Times New Roman" w:cs="Times New Roman"/>
          <w:bCs/>
          <w:iCs/>
          <w:color w:val="000000" w:themeColor="text1"/>
          <w:sz w:val="26"/>
          <w:szCs w:val="26"/>
        </w:rPr>
        <w:tab/>
      </w:r>
      <w:r w:rsidR="00B514A1" w:rsidRPr="002A3A29">
        <w:rPr>
          <w:rFonts w:ascii="Times New Roman" w:eastAsia="Calibri" w:hAnsi="Times New Roman" w:cs="Times New Roman"/>
          <w:bCs/>
          <w:iCs/>
          <w:color w:val="000000" w:themeColor="text1"/>
          <w:sz w:val="26"/>
          <w:szCs w:val="26"/>
        </w:rPr>
        <w:t>Như vậy, từ các kết quả nghiên cứu</w:t>
      </w:r>
      <w:r w:rsidR="00B514A1" w:rsidRPr="002A3A29">
        <w:rPr>
          <w:rFonts w:ascii="Times New Roman" w:hAnsi="Times New Roman" w:cs="Times New Roman"/>
          <w:color w:val="000000" w:themeColor="text1"/>
          <w:sz w:val="26"/>
          <w:szCs w:val="26"/>
        </w:rPr>
        <w:t xml:space="preserve"> </w:t>
      </w:r>
      <w:r w:rsidR="00B514A1" w:rsidRPr="002A3A29">
        <w:rPr>
          <w:rFonts w:ascii="Times New Roman" w:eastAsia="Calibri" w:hAnsi="Times New Roman" w:cs="Times New Roman"/>
          <w:bCs/>
          <w:iCs/>
          <w:color w:val="000000" w:themeColor="text1"/>
          <w:sz w:val="26"/>
          <w:szCs w:val="26"/>
        </w:rPr>
        <w:t>cho thấy quản trị công có ảnh hưởng mạnh mẽ đến mối quan hệ một chiều từ</w:t>
      </w:r>
      <w:r w:rsidR="0094286E">
        <w:rPr>
          <w:rFonts w:ascii="Times New Roman" w:eastAsia="Calibri" w:hAnsi="Times New Roman" w:cs="Times New Roman"/>
          <w:bCs/>
          <w:iCs/>
          <w:color w:val="000000" w:themeColor="text1"/>
          <w:sz w:val="26"/>
          <w:szCs w:val="26"/>
        </w:rPr>
        <w:t xml:space="preserve"> CCI</w:t>
      </w:r>
      <w:r w:rsidR="00B514A1" w:rsidRPr="002A3A29">
        <w:rPr>
          <w:rFonts w:ascii="Times New Roman" w:eastAsia="Calibri" w:hAnsi="Times New Roman" w:cs="Times New Roman"/>
          <w:bCs/>
          <w:iCs/>
          <w:color w:val="000000" w:themeColor="text1"/>
          <w:sz w:val="26"/>
          <w:szCs w:val="26"/>
        </w:rPr>
        <w:t xml:space="preserve"> tác động lên SMI cho cả nhóm quốc gia</w:t>
      </w:r>
      <w:r w:rsidR="00B514A1" w:rsidRPr="002A3A29">
        <w:rPr>
          <w:rFonts w:ascii="Times New Roman" w:eastAsia="Calibri" w:hAnsi="Times New Roman" w:cs="Times New Roman"/>
          <w:bCs/>
          <w:iCs/>
          <w:color w:val="000000" w:themeColor="text1"/>
          <w:sz w:val="26"/>
          <w:szCs w:val="26"/>
          <w:lang w:val="vi-VN"/>
        </w:rPr>
        <w:t xml:space="preserve"> có thu nhập trung bình cao và nhóm quốc gia có thu nhập trung bình thấp</w:t>
      </w:r>
      <w:r w:rsidR="00B514A1" w:rsidRPr="002A3A29">
        <w:rPr>
          <w:rFonts w:ascii="Times New Roman" w:eastAsia="Calibri" w:hAnsi="Times New Roman" w:cs="Times New Roman"/>
          <w:bCs/>
          <w:iCs/>
          <w:color w:val="000000" w:themeColor="text1"/>
          <w:sz w:val="26"/>
          <w:szCs w:val="26"/>
        </w:rPr>
        <w:t>. Với chiều ngược lại SMI tác động lên CCI thì biến quản trị công tác động không đáng kể, điều này có nghĩa là:</w:t>
      </w:r>
    </w:p>
    <w:p w14:paraId="04D3E582" w14:textId="61E1499A" w:rsidR="00B514A1" w:rsidRPr="002A3A29" w:rsidRDefault="0094286E" w:rsidP="0094286E">
      <w:pPr>
        <w:pStyle w:val="ListParagraph"/>
        <w:tabs>
          <w:tab w:val="left" w:pos="1134"/>
        </w:tabs>
        <w:spacing w:after="0" w:line="360" w:lineRule="auto"/>
        <w:ind w:left="0"/>
        <w:jc w:val="both"/>
        <w:rPr>
          <w:rFonts w:ascii="Times New Roman" w:eastAsia="Calibri" w:hAnsi="Times New Roman" w:cs="Times New Roman"/>
          <w:bCs/>
          <w:iCs/>
          <w:color w:val="000000" w:themeColor="text1"/>
          <w:sz w:val="26"/>
          <w:szCs w:val="26"/>
        </w:rPr>
      </w:pPr>
      <w:r>
        <w:rPr>
          <w:rFonts w:ascii="Times New Roman" w:eastAsia="Calibri" w:hAnsi="Times New Roman" w:cs="Times New Roman"/>
          <w:bCs/>
          <w:iCs/>
          <w:color w:val="000000" w:themeColor="text1"/>
          <w:sz w:val="26"/>
          <w:szCs w:val="26"/>
        </w:rPr>
        <w:lastRenderedPageBreak/>
        <w:tab/>
      </w:r>
      <w:r w:rsidR="00B514A1" w:rsidRPr="002A3A29">
        <w:rPr>
          <w:rFonts w:ascii="Times New Roman" w:eastAsia="Calibri" w:hAnsi="Times New Roman" w:cs="Times New Roman"/>
          <w:bCs/>
          <w:iCs/>
          <w:color w:val="000000" w:themeColor="text1"/>
          <w:sz w:val="26"/>
          <w:szCs w:val="26"/>
        </w:rPr>
        <w:t>Tiếng nói và giải trình: Phát ngôn của chính phủ và sự giải trình trước dân của quốc gia họ làm cho nhà đầu tư tăng thêm niềm tin vào chính phủ, vào quốc gia cũng như hoạt động mà chính phủ mang lại.</w:t>
      </w:r>
    </w:p>
    <w:p w14:paraId="5018603A" w14:textId="77B2C107" w:rsidR="00B514A1" w:rsidRPr="002A3A29" w:rsidRDefault="0094286E" w:rsidP="0094286E">
      <w:pPr>
        <w:pStyle w:val="ListParagraph"/>
        <w:tabs>
          <w:tab w:val="left" w:pos="1134"/>
        </w:tabs>
        <w:spacing w:after="0" w:line="360" w:lineRule="auto"/>
        <w:ind w:left="0"/>
        <w:jc w:val="both"/>
        <w:rPr>
          <w:rFonts w:ascii="Times New Roman" w:eastAsia="Calibri" w:hAnsi="Times New Roman" w:cs="Times New Roman"/>
          <w:bCs/>
          <w:iCs/>
          <w:color w:val="000000" w:themeColor="text1"/>
          <w:sz w:val="26"/>
          <w:szCs w:val="26"/>
        </w:rPr>
      </w:pPr>
      <w:r>
        <w:rPr>
          <w:rFonts w:ascii="Times New Roman" w:eastAsia="Calibri" w:hAnsi="Times New Roman" w:cs="Times New Roman"/>
          <w:bCs/>
          <w:iCs/>
          <w:color w:val="000000" w:themeColor="text1"/>
          <w:sz w:val="26"/>
          <w:szCs w:val="26"/>
        </w:rPr>
        <w:tab/>
      </w:r>
      <w:r w:rsidR="00B514A1" w:rsidRPr="002A3A29">
        <w:rPr>
          <w:rFonts w:ascii="Times New Roman" w:eastAsia="Calibri" w:hAnsi="Times New Roman" w:cs="Times New Roman"/>
          <w:bCs/>
          <w:iCs/>
          <w:color w:val="000000" w:themeColor="text1"/>
          <w:sz w:val="26"/>
          <w:szCs w:val="26"/>
        </w:rPr>
        <w:t>Ổn định chính trị: Quốc gia có chính trị ổn định sẽ tạo tâm lý yên tâm trong hoạt động kinh doanh của họ.</w:t>
      </w:r>
    </w:p>
    <w:p w14:paraId="52306D28" w14:textId="2B072CA7" w:rsidR="00B514A1" w:rsidRPr="002A3A29" w:rsidRDefault="0094286E" w:rsidP="0094286E">
      <w:pPr>
        <w:pStyle w:val="ListParagraph"/>
        <w:tabs>
          <w:tab w:val="left" w:pos="1134"/>
        </w:tabs>
        <w:spacing w:after="0" w:line="360" w:lineRule="auto"/>
        <w:ind w:left="0"/>
        <w:jc w:val="both"/>
        <w:rPr>
          <w:rFonts w:ascii="Times New Roman" w:eastAsia="Calibri" w:hAnsi="Times New Roman" w:cs="Times New Roman"/>
          <w:bCs/>
          <w:iCs/>
          <w:color w:val="000000" w:themeColor="text1"/>
          <w:sz w:val="26"/>
          <w:szCs w:val="26"/>
        </w:rPr>
      </w:pPr>
      <w:r>
        <w:rPr>
          <w:rFonts w:ascii="Times New Roman" w:eastAsia="Calibri" w:hAnsi="Times New Roman" w:cs="Times New Roman"/>
          <w:bCs/>
          <w:iCs/>
          <w:color w:val="000000" w:themeColor="text1"/>
          <w:sz w:val="26"/>
          <w:szCs w:val="26"/>
        </w:rPr>
        <w:tab/>
      </w:r>
      <w:r w:rsidR="00B514A1" w:rsidRPr="002A3A29">
        <w:rPr>
          <w:rFonts w:ascii="Times New Roman" w:eastAsia="Calibri" w:hAnsi="Times New Roman" w:cs="Times New Roman"/>
          <w:bCs/>
          <w:iCs/>
          <w:color w:val="000000" w:themeColor="text1"/>
          <w:sz w:val="26"/>
          <w:szCs w:val="26"/>
        </w:rPr>
        <w:t>Hiệu quả chính phủ: Khi chính phủ thực hiện điều hành quốc gia đạt được hiệu quả trên tất cả các mặt, tất yếu sẽ làm cho nhà đầu tư tin tưởng vào hoạt động mà quốc gia họ cung cấp, chẳng hạn như gia tăng đầu tư trên thị trường chứng khoán của họ.</w:t>
      </w:r>
    </w:p>
    <w:p w14:paraId="26D87A70" w14:textId="702B38A3" w:rsidR="00B514A1" w:rsidRPr="002A3A29" w:rsidRDefault="0094286E" w:rsidP="0094286E">
      <w:pPr>
        <w:pStyle w:val="ListParagraph"/>
        <w:tabs>
          <w:tab w:val="left" w:pos="1134"/>
        </w:tabs>
        <w:spacing w:after="0" w:line="360" w:lineRule="auto"/>
        <w:ind w:left="0"/>
        <w:jc w:val="both"/>
        <w:rPr>
          <w:rFonts w:ascii="Times New Roman" w:eastAsia="Calibri" w:hAnsi="Times New Roman" w:cs="Times New Roman"/>
          <w:bCs/>
          <w:iCs/>
          <w:color w:val="000000" w:themeColor="text1"/>
          <w:sz w:val="26"/>
          <w:szCs w:val="26"/>
        </w:rPr>
      </w:pPr>
      <w:r>
        <w:rPr>
          <w:rFonts w:ascii="Times New Roman" w:eastAsia="Calibri" w:hAnsi="Times New Roman" w:cs="Times New Roman"/>
          <w:bCs/>
          <w:iCs/>
          <w:color w:val="000000" w:themeColor="text1"/>
          <w:sz w:val="26"/>
          <w:szCs w:val="26"/>
        </w:rPr>
        <w:tab/>
      </w:r>
      <w:r w:rsidR="00B514A1" w:rsidRPr="002A3A29">
        <w:rPr>
          <w:rFonts w:ascii="Times New Roman" w:eastAsia="Calibri" w:hAnsi="Times New Roman" w:cs="Times New Roman"/>
          <w:bCs/>
          <w:iCs/>
          <w:color w:val="000000" w:themeColor="text1"/>
          <w:sz w:val="26"/>
          <w:szCs w:val="26"/>
        </w:rPr>
        <w:t>Chất lượng luật lệ: Quy định, thể chế, luật pháp càng rõ ràng, ràng buộc đầy đủ quyền và nghĩa vụ các bên 1 cách công bằng thì sẽ làm cho người dân, nhà đầu tư tin tưởng để thực hiện hoạt động đầu tư của họ.</w:t>
      </w:r>
    </w:p>
    <w:p w14:paraId="59DDEB89" w14:textId="23909FBF" w:rsidR="00B514A1" w:rsidRPr="002A3A29" w:rsidRDefault="0094286E" w:rsidP="0094286E">
      <w:pPr>
        <w:pStyle w:val="ListParagraph"/>
        <w:tabs>
          <w:tab w:val="left" w:pos="1134"/>
        </w:tabs>
        <w:spacing w:after="0" w:line="360" w:lineRule="auto"/>
        <w:ind w:left="0"/>
        <w:jc w:val="both"/>
        <w:rPr>
          <w:rFonts w:ascii="Times New Roman" w:eastAsia="Calibri" w:hAnsi="Times New Roman" w:cs="Times New Roman"/>
          <w:bCs/>
          <w:iCs/>
          <w:color w:val="000000" w:themeColor="text1"/>
          <w:sz w:val="26"/>
          <w:szCs w:val="26"/>
        </w:rPr>
      </w:pPr>
      <w:r>
        <w:rPr>
          <w:rFonts w:ascii="Times New Roman" w:eastAsia="Calibri" w:hAnsi="Times New Roman" w:cs="Times New Roman"/>
          <w:bCs/>
          <w:iCs/>
          <w:color w:val="000000" w:themeColor="text1"/>
          <w:sz w:val="26"/>
          <w:szCs w:val="26"/>
        </w:rPr>
        <w:tab/>
      </w:r>
      <w:r w:rsidR="00B514A1" w:rsidRPr="002A3A29">
        <w:rPr>
          <w:rFonts w:ascii="Times New Roman" w:eastAsia="Calibri" w:hAnsi="Times New Roman" w:cs="Times New Roman"/>
          <w:bCs/>
          <w:iCs/>
          <w:color w:val="000000" w:themeColor="text1"/>
          <w:sz w:val="26"/>
          <w:szCs w:val="26"/>
        </w:rPr>
        <w:t>Nhà nước pháp quyền: Một nhà nước vì dân, bình đẳng, hoà bình, phát triển sẽ tạo tâm lý tốt cho nhà đầu tư.</w:t>
      </w:r>
    </w:p>
    <w:p w14:paraId="31A1C03C" w14:textId="4236F9B2" w:rsidR="00B514A1" w:rsidRPr="002A3A29" w:rsidRDefault="0094286E" w:rsidP="0094286E">
      <w:pPr>
        <w:pStyle w:val="ListParagraph"/>
        <w:tabs>
          <w:tab w:val="left" w:pos="1134"/>
        </w:tabs>
        <w:spacing w:after="0" w:line="360" w:lineRule="auto"/>
        <w:ind w:left="0"/>
        <w:jc w:val="both"/>
        <w:rPr>
          <w:rFonts w:ascii="Times New Roman" w:eastAsia="Calibri" w:hAnsi="Times New Roman" w:cs="Times New Roman"/>
          <w:bCs/>
          <w:iCs/>
          <w:color w:val="000000" w:themeColor="text1"/>
          <w:sz w:val="26"/>
          <w:szCs w:val="26"/>
        </w:rPr>
      </w:pPr>
      <w:r>
        <w:rPr>
          <w:rFonts w:ascii="Times New Roman" w:eastAsia="Calibri" w:hAnsi="Times New Roman" w:cs="Times New Roman"/>
          <w:bCs/>
          <w:iCs/>
          <w:color w:val="000000" w:themeColor="text1"/>
          <w:sz w:val="26"/>
          <w:szCs w:val="26"/>
        </w:rPr>
        <w:tab/>
      </w:r>
      <w:r w:rsidR="00B514A1" w:rsidRPr="002A3A29">
        <w:rPr>
          <w:rFonts w:ascii="Times New Roman" w:eastAsia="Calibri" w:hAnsi="Times New Roman" w:cs="Times New Roman"/>
          <w:bCs/>
          <w:iCs/>
          <w:color w:val="000000" w:themeColor="text1"/>
          <w:sz w:val="26"/>
          <w:szCs w:val="26"/>
        </w:rPr>
        <w:t>Kiểm soát tham nhũng: Quốc gia nào kiểm soát được tham nhũng tốt sẽ tăng lòng tin và thu hút được các nguồn vốn của cả nhà đầu tư trong nước lẫn quốc tế.</w:t>
      </w:r>
    </w:p>
    <w:p w14:paraId="255892FE" w14:textId="2823F4B7" w:rsidR="00B514A1" w:rsidRPr="002A3A29" w:rsidRDefault="00B514A1" w:rsidP="00F50467">
      <w:pPr>
        <w:tabs>
          <w:tab w:val="left" w:pos="142"/>
          <w:tab w:val="left" w:pos="284"/>
          <w:tab w:val="left" w:pos="567"/>
        </w:tabs>
        <w:spacing w:line="360" w:lineRule="auto"/>
        <w:jc w:val="both"/>
        <w:rPr>
          <w:color w:val="000000" w:themeColor="text1"/>
          <w:sz w:val="26"/>
          <w:szCs w:val="26"/>
        </w:rPr>
      </w:pPr>
      <w:r w:rsidRPr="002A3A29">
        <w:rPr>
          <w:color w:val="000000" w:themeColor="text1"/>
          <w:sz w:val="26"/>
          <w:szCs w:val="26"/>
        </w:rPr>
        <w:t>Còn tại Việt Nam cho thấy có tồn tại mối quan hệ 2 chiều giữa CCI và SMI khi không có sự tác động của biến quản trị công.</w:t>
      </w:r>
      <w:r w:rsidRPr="002A3A29">
        <w:rPr>
          <w:color w:val="000000" w:themeColor="text1"/>
          <w:sz w:val="26"/>
          <w:szCs w:val="26"/>
          <w:lang w:val="vi-VN"/>
        </w:rPr>
        <w:t xml:space="preserve"> </w:t>
      </w:r>
      <w:r w:rsidRPr="002A3A29">
        <w:rPr>
          <w:color w:val="000000" w:themeColor="text1"/>
          <w:sz w:val="26"/>
          <w:szCs w:val="26"/>
        </w:rPr>
        <w:t>Ngoài ra, mối quan hệ giữa CCI và SMI trong giai đoạn đại dịch Covid 19 không theo quy luật nào.</w:t>
      </w:r>
    </w:p>
    <w:p w14:paraId="066FD964" w14:textId="5A5616FC" w:rsidR="00F50467" w:rsidRPr="002A3A29" w:rsidRDefault="00F50467" w:rsidP="00F50467">
      <w:pPr>
        <w:tabs>
          <w:tab w:val="left" w:pos="142"/>
          <w:tab w:val="left" w:pos="284"/>
          <w:tab w:val="left" w:pos="567"/>
        </w:tabs>
        <w:spacing w:line="360" w:lineRule="auto"/>
        <w:jc w:val="both"/>
        <w:rPr>
          <w:rFonts w:eastAsia="Calibri"/>
          <w:bCs/>
          <w:iCs/>
          <w:color w:val="000000" w:themeColor="text1"/>
          <w:sz w:val="26"/>
          <w:szCs w:val="26"/>
        </w:rPr>
      </w:pPr>
      <w:r w:rsidRPr="002A3A29">
        <w:rPr>
          <w:rFonts w:eastAsia="Calibri"/>
          <w:bCs/>
          <w:iCs/>
          <w:color w:val="000000" w:themeColor="text1"/>
          <w:sz w:val="26"/>
          <w:szCs w:val="26"/>
        </w:rPr>
        <w:t>Từ kết luận của nghiên cứu, tác giả đề xuất các hàm ý chính sách cho các quốc gia có thu nhập trung bình để nhà đầu tư tin tưởng vào hoạt động đầu tư của mình trên thị trường chứng khoán, góp phần thúc đẩy nguồn vốn trong nền kinh tế luân chuyển hiệu quả hơn.</w:t>
      </w:r>
      <w:r w:rsidRPr="002A3A29">
        <w:rPr>
          <w:rFonts w:eastAsia="Calibri"/>
          <w:bCs/>
          <w:iCs/>
          <w:color w:val="000000" w:themeColor="text1"/>
          <w:sz w:val="26"/>
          <w:szCs w:val="26"/>
          <w:lang w:eastAsia="zh-CN" w:bidi="ar"/>
        </w:rPr>
        <w:t xml:space="preserve"> (1) Chính phủ phải tăng cường giải trình trước dân, trước nhà đầu tư mọi hoạt động, quyết sách của Chính phủ. (2)Tạo môi trường ổn định chính trị, ưu tiên giải quyết tranh chấp bằng đàm phán trong hòa bình. (3) Rà soát thể chế, quy định, luật pháp tiệm cận luật pháp Quốc tế để đảm bảo quyền lợi cho các bên tham gia đầu tư được thuận lợi. (4) Kiểm soát tốt tham nhũng tại quốc gia của họ</w:t>
      </w:r>
    </w:p>
    <w:p w14:paraId="65299C5E" w14:textId="77777777" w:rsidR="00B514A1" w:rsidRPr="002A3A29" w:rsidRDefault="00B514A1" w:rsidP="00F50467">
      <w:p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b/>
          <w:i/>
          <w:color w:val="000000" w:themeColor="text1"/>
          <w:sz w:val="26"/>
          <w:szCs w:val="26"/>
        </w:rPr>
      </w:pPr>
      <w:r w:rsidRPr="002A3A29">
        <w:rPr>
          <w:b/>
          <w:i/>
          <w:color w:val="000000" w:themeColor="text1"/>
          <w:sz w:val="26"/>
          <w:szCs w:val="26"/>
        </w:rPr>
        <w:t xml:space="preserve">- </w:t>
      </w:r>
      <w:r w:rsidRPr="002A3A29">
        <w:rPr>
          <w:b/>
          <w:i/>
          <w:color w:val="000000" w:themeColor="text1"/>
          <w:sz w:val="26"/>
          <w:szCs w:val="26"/>
        </w:rPr>
        <w:tab/>
      </w:r>
      <w:r w:rsidRPr="002A3A29">
        <w:rPr>
          <w:b/>
          <w:i/>
          <w:color w:val="000000" w:themeColor="text1"/>
          <w:sz w:val="26"/>
          <w:szCs w:val="26"/>
        </w:rPr>
        <w:tab/>
        <w:t>Đối với các quốc gia có thu nhập trung bình:</w:t>
      </w:r>
    </w:p>
    <w:p w14:paraId="0860B983" w14:textId="77777777" w:rsidR="00B514A1" w:rsidRPr="002A3A29" w:rsidRDefault="00B514A1" w:rsidP="00F50467">
      <w:pPr>
        <w:pStyle w:val="ListParagraph"/>
        <w:numPr>
          <w:ilvl w:val="0"/>
          <w:numId w:val="41"/>
        </w:numPr>
        <w:tabs>
          <w:tab w:val="left" w:pos="0"/>
          <w:tab w:val="left" w:pos="260"/>
          <w:tab w:val="left" w:pos="426"/>
          <w:tab w:val="left" w:pos="520"/>
          <w:tab w:val="left" w:pos="567"/>
          <w:tab w:val="left" w:pos="104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eastAsia="Calibri" w:hAnsi="Times New Roman" w:cs="Times New Roman"/>
          <w:bCs/>
          <w:i/>
          <w:iCs/>
          <w:color w:val="000000" w:themeColor="text1"/>
          <w:sz w:val="26"/>
          <w:szCs w:val="26"/>
          <w:lang w:eastAsia="zh-CN" w:bidi="ar"/>
        </w:rPr>
        <w:t>Về ban hành chính sách:</w:t>
      </w:r>
      <w:r w:rsidRPr="002A3A29">
        <w:rPr>
          <w:rFonts w:ascii="Times New Roman" w:eastAsia="Calibri" w:hAnsi="Times New Roman" w:cs="Times New Roman"/>
          <w:bCs/>
          <w:iCs/>
          <w:color w:val="000000" w:themeColor="text1"/>
          <w:sz w:val="26"/>
          <w:szCs w:val="26"/>
          <w:lang w:eastAsia="zh-CN" w:bidi="ar"/>
        </w:rPr>
        <w:t xml:space="preserve"> Chính phủ của các quốc gia có thu nhập trung bình cao cũng như các quốc gia có thu nhập trung bình thấp đều cần phải tăng cường giải trình trước </w:t>
      </w:r>
      <w:r w:rsidRPr="002A3A29">
        <w:rPr>
          <w:rFonts w:ascii="Times New Roman" w:eastAsia="Calibri" w:hAnsi="Times New Roman" w:cs="Times New Roman"/>
          <w:bCs/>
          <w:iCs/>
          <w:color w:val="000000" w:themeColor="text1"/>
          <w:sz w:val="26"/>
          <w:szCs w:val="26"/>
          <w:lang w:eastAsia="zh-CN" w:bidi="ar"/>
        </w:rPr>
        <w:lastRenderedPageBreak/>
        <w:t>dân, trước nhà đầu tư mọi hoạt động, quyết sách của Chính phủ. Tổ chức lấy ý kiến của các đối tượng chịu tác động của chính sách, tổ chức hội thảo lấy ý kiến đóng góp, phản biện của các tổ chức. Cần có chiến lược truyền thông chính sách hiệu quả từ giai đoạn đề xuất chính sách đến giai đoạn soạn thảo chính sách và giai đoạn ban hành chính sách. Việc đề xuất chính sách cần bám sát nhu cầu thực tiễn mà các nhà đầu tư đang gặp phải, lấy thực tiễn làm thước đo và cần có kế hoạch dự báo chính sách. Có thể thí điểm trên một vài sàn giao dịch để các nhà đầu tư có thể đánh giá được những vấn đề phát sinh, đồng thời tháo gỡ các vướng mắc trước khi ban hành chính sách một cách rộng rãi. Điều này sẽ làm tăng niềm tin của người tiêu dùng, của nhà đầu tư vào các chính sách của chính phủ trên thị trường chứng khoán.</w:t>
      </w:r>
    </w:p>
    <w:p w14:paraId="01B997A2" w14:textId="77777777" w:rsidR="00B514A1" w:rsidRPr="002A3A29" w:rsidRDefault="00B514A1" w:rsidP="00F50467">
      <w:pPr>
        <w:pStyle w:val="ListParagraph"/>
        <w:numPr>
          <w:ilvl w:val="1"/>
          <w:numId w:val="41"/>
        </w:numPr>
        <w:tabs>
          <w:tab w:val="left" w:pos="0"/>
          <w:tab w:val="left" w:pos="260"/>
          <w:tab w:val="left" w:pos="520"/>
          <w:tab w:val="left" w:pos="567"/>
          <w:tab w:val="left" w:pos="780"/>
          <w:tab w:val="left" w:pos="1040"/>
          <w:tab w:val="left" w:pos="1560"/>
          <w:tab w:val="left" w:pos="182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eastAsia="Calibri" w:hAnsi="Times New Roman" w:cs="Times New Roman"/>
          <w:bCs/>
          <w:iCs/>
          <w:color w:val="000000" w:themeColor="text1"/>
          <w:sz w:val="26"/>
          <w:szCs w:val="26"/>
          <w:lang w:eastAsia="zh-CN" w:bidi="ar"/>
        </w:rPr>
        <w:t xml:space="preserve">   </w:t>
      </w:r>
      <w:r w:rsidRPr="002A3A29">
        <w:rPr>
          <w:rFonts w:ascii="Times New Roman" w:eastAsia="Calibri" w:hAnsi="Times New Roman" w:cs="Times New Roman"/>
          <w:bCs/>
          <w:i/>
          <w:iCs/>
          <w:color w:val="000000" w:themeColor="text1"/>
          <w:sz w:val="26"/>
          <w:szCs w:val="26"/>
          <w:lang w:eastAsia="zh-CN" w:bidi="ar"/>
        </w:rPr>
        <w:t>Về điều hành của chính phủ:</w:t>
      </w:r>
      <w:r w:rsidRPr="002A3A29">
        <w:rPr>
          <w:rFonts w:ascii="Times New Roman" w:eastAsia="Calibri" w:hAnsi="Times New Roman" w:cs="Times New Roman"/>
          <w:bCs/>
          <w:iCs/>
          <w:color w:val="000000" w:themeColor="text1"/>
          <w:sz w:val="26"/>
          <w:szCs w:val="26"/>
          <w:lang w:eastAsia="zh-CN" w:bidi="ar"/>
        </w:rPr>
        <w:t xml:space="preserve"> Qua kết quả nghiên cứu cho thấy, tại các quốc gia có thu nhập trung bình cao, quản trị công có tác động mạnh mẽ đến mối quan hệ giữa CCI và SMI. Do đó, chính phủ các quốc gia này cần ưu tiên, chú trọng công tác rà soát thể chế, quy định, luật pháp tiệm cận luật pháp Quốc tế để đảm bảo quyền lợi cho các bên tham gia đầu tư được thuận lợi. Tránh các hành vi đầu cơ, thao túng thị trường chứng khoán, ảnh hưởng tiêu cực đến cạnh tranh lành mạnh. Ngoài ra, các chính phủ cần ứng dụng mạnh mẽ cơ sở dữ liệu quốc gia về dân cư, về thị trường chứng khoán,… nhằm xây dựng chính phủ điện tử, thúc đẩy phát triển kinh tế số, xã hội số, tạo niềm tin cho người tiêu dùng về cơ hội phát triển trên thị trường chứng khoán. </w:t>
      </w:r>
    </w:p>
    <w:p w14:paraId="47FAC871" w14:textId="77777777" w:rsidR="00B514A1" w:rsidRPr="002A3A29" w:rsidRDefault="00B514A1" w:rsidP="00F50467">
      <w:pPr>
        <w:pStyle w:val="ListParagraph"/>
        <w:numPr>
          <w:ilvl w:val="1"/>
          <w:numId w:val="41"/>
        </w:numPr>
        <w:tabs>
          <w:tab w:val="left" w:pos="0"/>
          <w:tab w:val="left" w:pos="260"/>
          <w:tab w:val="left" w:pos="520"/>
          <w:tab w:val="left" w:pos="567"/>
          <w:tab w:val="left" w:pos="780"/>
          <w:tab w:val="left" w:pos="851"/>
          <w:tab w:val="left" w:pos="1040"/>
          <w:tab w:val="left" w:pos="1560"/>
          <w:tab w:val="left" w:pos="182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eastAsia="Calibri" w:hAnsi="Times New Roman" w:cs="Times New Roman"/>
          <w:bCs/>
          <w:i/>
          <w:iCs/>
          <w:color w:val="000000" w:themeColor="text1"/>
          <w:sz w:val="26"/>
          <w:szCs w:val="26"/>
          <w:lang w:eastAsia="zh-CN" w:bidi="ar"/>
        </w:rPr>
        <w:t xml:space="preserve">   Về an ninh chính trị:</w:t>
      </w:r>
      <w:r w:rsidRPr="002A3A29">
        <w:rPr>
          <w:rFonts w:ascii="Times New Roman" w:eastAsia="Calibri" w:hAnsi="Times New Roman" w:cs="Times New Roman"/>
          <w:bCs/>
          <w:iCs/>
          <w:color w:val="000000" w:themeColor="text1"/>
          <w:sz w:val="26"/>
          <w:szCs w:val="26"/>
          <w:lang w:eastAsia="zh-CN" w:bidi="ar"/>
        </w:rPr>
        <w:t xml:space="preserve"> Tình hình thế giới luôn diễn biến phức tạp, sự cạnh tranh về kinh tế ngày càng gay gắt giữa các quốc gia, không riêng gì ở các quốc gia có thu nhập cao, mà tại các quốc gia có thu nhập trung bình cũng cần quan tâm. Đồng thời, xu hướng phát triển kinh tế số, kinh tế xanh đặt ra nhiều thách thức đối với bảo vệ an ninh kinh tế quốc gia. Đối với các quốc gia có thu nhập trung bình dễ mắc bẫy thu nhập trung bình, nên cần tạo môi trường ổn định chính trị, ưu tiên giải quyết tranh chấp bằng đàm phán trong hòa bình. Ngoài ra, cần phải phòng ngừa, ngăn chặn các hoạt động xâm phạm an ninh quốc gia, xâm phạm an ninh kinh tế của các thế lực thù địch, bảo vệ an ninh chính trị nội bộ, bảo vệ bí mật nhà nước góp phần tạo môi trường kinh doanh lành mạnh, nhất là môi trường kinh doanh chứng khoán.</w:t>
      </w:r>
    </w:p>
    <w:p w14:paraId="7AE85F6E" w14:textId="3C5161A2" w:rsidR="00B514A1" w:rsidRPr="002A3A29" w:rsidRDefault="00B514A1" w:rsidP="00F50467">
      <w:pPr>
        <w:pStyle w:val="ListParagraph"/>
        <w:numPr>
          <w:ilvl w:val="1"/>
          <w:numId w:val="41"/>
        </w:numPr>
        <w:tabs>
          <w:tab w:val="left" w:pos="0"/>
          <w:tab w:val="left" w:pos="260"/>
          <w:tab w:val="left" w:pos="520"/>
          <w:tab w:val="left" w:pos="567"/>
          <w:tab w:val="left" w:pos="780"/>
          <w:tab w:val="left" w:pos="851"/>
          <w:tab w:val="left" w:pos="1040"/>
          <w:tab w:val="left" w:pos="1560"/>
          <w:tab w:val="left" w:pos="182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eastAsia="Calibri" w:hAnsi="Times New Roman" w:cs="Times New Roman"/>
          <w:bCs/>
          <w:i/>
          <w:iCs/>
          <w:color w:val="000000" w:themeColor="text1"/>
          <w:sz w:val="26"/>
          <w:szCs w:val="26"/>
          <w:lang w:eastAsia="zh-CN" w:bidi="ar"/>
        </w:rPr>
        <w:lastRenderedPageBreak/>
        <w:t xml:space="preserve">  Về kiểm soát tham nhũng:</w:t>
      </w:r>
      <w:r w:rsidRPr="002A3A29">
        <w:rPr>
          <w:rFonts w:ascii="Times New Roman" w:eastAsia="Calibri" w:hAnsi="Times New Roman" w:cs="Times New Roman"/>
          <w:bCs/>
          <w:iCs/>
          <w:color w:val="000000" w:themeColor="text1"/>
          <w:sz w:val="26"/>
          <w:szCs w:val="26"/>
          <w:lang w:eastAsia="zh-CN" w:bidi="ar"/>
        </w:rPr>
        <w:t xml:space="preserve"> Vấn đề tham nhũng là vấn đề nan giải tại nhiều quốc gia, nhất là các quốc gia có thu nhập trung bình thấp và các quốc gia có thu nhập thấp. Do đó, cần tăng cường rà soát hệ thống pháp luật của mỗi quốc gia để khắc phục những hạn chế, bất cập. Bởi vì nếu hệ thống pháp luật bất cập, chồng chéo sẽ là giảm hiệu quả quản lý nhà nước, đồng thời gây ảnh hưởng đến môi trường đầu tư. Ngoài ra, chính vì hệ thống pháp luật chồng chéo, mâu thuẫn và không rõ ràng sẽ làm cho cán bộ dễ dàng lách luật để tham nhũng. Chính điều này sẽ làm cho người tiêu dùng, nhà đầu tư ở các quốc gia có thu nhập trung bình thấp không có sự tin tưởng, nên họ đầu tư theo bầy đàn, không theo quy luật, không theo quy định nhà nước. Kết quả</w:t>
      </w:r>
      <w:r w:rsidR="00546D66">
        <w:rPr>
          <w:rFonts w:ascii="Times New Roman" w:eastAsia="Calibri" w:hAnsi="Times New Roman" w:cs="Times New Roman"/>
          <w:bCs/>
          <w:iCs/>
          <w:color w:val="000000" w:themeColor="text1"/>
          <w:sz w:val="26"/>
          <w:szCs w:val="26"/>
          <w:lang w:eastAsia="zh-CN" w:bidi="ar"/>
        </w:rPr>
        <w:t xml:space="preserve"> </w:t>
      </w:r>
      <w:r w:rsidRPr="002A3A29">
        <w:rPr>
          <w:rFonts w:ascii="Times New Roman" w:eastAsia="Calibri" w:hAnsi="Times New Roman" w:cs="Times New Roman"/>
          <w:bCs/>
          <w:iCs/>
          <w:color w:val="000000" w:themeColor="text1"/>
          <w:sz w:val="26"/>
          <w:szCs w:val="26"/>
          <w:lang w:eastAsia="zh-CN" w:bidi="ar"/>
        </w:rPr>
        <w:t>cũng cho thấy rằng tại các quốc gia có thu nhập trung bình thấp, quản trị công có tác động nhưng không đáng kể đến mối quan hệ giữa CCI và SMI. Hệ thống pháp luật có sự bất cập có thể do một số nguyên nhân sau:</w:t>
      </w:r>
    </w:p>
    <w:p w14:paraId="3FA201A3" w14:textId="77777777" w:rsidR="00B514A1" w:rsidRPr="002A3A29" w:rsidRDefault="00B514A1" w:rsidP="00F50467">
      <w:pPr>
        <w:pStyle w:val="ListParagraph"/>
        <w:tabs>
          <w:tab w:val="left" w:pos="0"/>
          <w:tab w:val="left" w:pos="260"/>
          <w:tab w:val="left" w:pos="520"/>
          <w:tab w:val="left" w:pos="780"/>
          <w:tab w:val="left" w:pos="851"/>
          <w:tab w:val="left" w:pos="1040"/>
          <w:tab w:val="left" w:pos="1300"/>
          <w:tab w:val="left" w:pos="1560"/>
          <w:tab w:val="left" w:pos="182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jc w:val="both"/>
        <w:rPr>
          <w:rFonts w:ascii="Times New Roman" w:eastAsia="Calibri" w:hAnsi="Times New Roman" w:cs="Times New Roman"/>
          <w:bCs/>
          <w:iCs/>
          <w:color w:val="000000" w:themeColor="text1"/>
          <w:sz w:val="26"/>
          <w:szCs w:val="26"/>
          <w:lang w:eastAsia="zh-CN" w:bidi="ar"/>
        </w:rPr>
      </w:pP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t>+ Chưa thực sự chú trọng trong lãnh đạo.</w:t>
      </w:r>
    </w:p>
    <w:p w14:paraId="45259BA9" w14:textId="77777777" w:rsidR="00B514A1" w:rsidRPr="002A3A29" w:rsidRDefault="00B514A1" w:rsidP="00F50467">
      <w:pPr>
        <w:pStyle w:val="ListParagraph"/>
        <w:tabs>
          <w:tab w:val="left" w:pos="0"/>
          <w:tab w:val="left" w:pos="260"/>
          <w:tab w:val="left" w:pos="520"/>
          <w:tab w:val="left" w:pos="780"/>
          <w:tab w:val="left" w:pos="851"/>
          <w:tab w:val="left" w:pos="1040"/>
          <w:tab w:val="left" w:pos="1300"/>
          <w:tab w:val="left" w:pos="1560"/>
          <w:tab w:val="left" w:pos="182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jc w:val="both"/>
        <w:rPr>
          <w:rFonts w:ascii="Times New Roman" w:eastAsia="Calibri" w:hAnsi="Times New Roman" w:cs="Times New Roman"/>
          <w:bCs/>
          <w:iCs/>
          <w:color w:val="000000" w:themeColor="text1"/>
          <w:sz w:val="26"/>
          <w:szCs w:val="26"/>
          <w:lang w:eastAsia="zh-CN" w:bidi="ar"/>
        </w:rPr>
      </w:pP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t>+ Hệ thống kiểm tra văn bản vẫn chưa đạt yêu cầu.</w:t>
      </w:r>
    </w:p>
    <w:p w14:paraId="4ED18D3E" w14:textId="77777777" w:rsidR="00B514A1" w:rsidRPr="002A3A29" w:rsidRDefault="00B514A1" w:rsidP="00F50467">
      <w:pPr>
        <w:pStyle w:val="ListParagraph"/>
        <w:tabs>
          <w:tab w:val="left" w:pos="0"/>
          <w:tab w:val="left" w:pos="260"/>
          <w:tab w:val="left" w:pos="520"/>
          <w:tab w:val="left" w:pos="780"/>
          <w:tab w:val="left" w:pos="851"/>
          <w:tab w:val="left" w:pos="1040"/>
          <w:tab w:val="left" w:pos="1300"/>
          <w:tab w:val="left" w:pos="1560"/>
          <w:tab w:val="left" w:pos="182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jc w:val="both"/>
        <w:rPr>
          <w:rFonts w:ascii="Times New Roman" w:eastAsia="Calibri" w:hAnsi="Times New Roman" w:cs="Times New Roman"/>
          <w:bCs/>
          <w:iCs/>
          <w:color w:val="000000" w:themeColor="text1"/>
          <w:sz w:val="26"/>
          <w:szCs w:val="26"/>
          <w:lang w:eastAsia="zh-CN" w:bidi="ar"/>
        </w:rPr>
      </w:pP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t>+ Sự phối hợp giữa các cơ quan trong hoạt động rà soát văn bản chưa chặt chẽ.</w:t>
      </w:r>
    </w:p>
    <w:p w14:paraId="063B492B" w14:textId="77777777" w:rsidR="00B514A1" w:rsidRPr="002A3A29" w:rsidRDefault="00B514A1" w:rsidP="00F50467">
      <w:p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b/>
          <w:i/>
          <w:color w:val="000000" w:themeColor="text1"/>
          <w:sz w:val="26"/>
          <w:szCs w:val="26"/>
        </w:rPr>
      </w:pPr>
      <w:r w:rsidRPr="002A3A29">
        <w:rPr>
          <w:b/>
          <w:i/>
          <w:color w:val="000000" w:themeColor="text1"/>
          <w:sz w:val="26"/>
          <w:szCs w:val="26"/>
        </w:rPr>
        <w:t xml:space="preserve">- </w:t>
      </w:r>
      <w:r w:rsidRPr="002A3A29">
        <w:rPr>
          <w:b/>
          <w:i/>
          <w:color w:val="000000" w:themeColor="text1"/>
          <w:sz w:val="26"/>
          <w:szCs w:val="26"/>
        </w:rPr>
        <w:tab/>
      </w:r>
      <w:r w:rsidRPr="002A3A29">
        <w:rPr>
          <w:b/>
          <w:i/>
          <w:color w:val="000000" w:themeColor="text1"/>
          <w:sz w:val="26"/>
          <w:szCs w:val="26"/>
        </w:rPr>
        <w:tab/>
        <w:t>Đối với Việt Nam:</w:t>
      </w:r>
    </w:p>
    <w:p w14:paraId="2B72A6CD" w14:textId="3672F16C" w:rsidR="00B514A1" w:rsidRPr="002A3A29" w:rsidRDefault="0094286E" w:rsidP="00F50467">
      <w:p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Pr>
          <w:color w:val="000000" w:themeColor="text1"/>
          <w:sz w:val="26"/>
          <w:szCs w:val="26"/>
        </w:rPr>
        <w:tab/>
      </w:r>
      <w:r>
        <w:rPr>
          <w:color w:val="000000" w:themeColor="text1"/>
          <w:sz w:val="26"/>
          <w:szCs w:val="26"/>
        </w:rPr>
        <w:tab/>
      </w:r>
      <w:r w:rsidR="00B514A1" w:rsidRPr="002A3A29">
        <w:rPr>
          <w:color w:val="000000" w:themeColor="text1"/>
          <w:sz w:val="26"/>
          <w:szCs w:val="26"/>
        </w:rPr>
        <w:t xml:space="preserve">Kết quả nghiên cứu tại thị trường Việt Nam cho thấy có tồn tại mối quan hệ giữa CCI và </w:t>
      </w:r>
      <w:r w:rsidR="00546D66">
        <w:rPr>
          <w:color w:val="000000" w:themeColor="text1"/>
          <w:sz w:val="26"/>
          <w:szCs w:val="26"/>
        </w:rPr>
        <w:t>SMI. Tuy nhiên, vẫn</w:t>
      </w:r>
      <w:r w:rsidR="00B514A1" w:rsidRPr="002A3A29">
        <w:rPr>
          <w:color w:val="000000" w:themeColor="text1"/>
          <w:sz w:val="26"/>
          <w:szCs w:val="26"/>
        </w:rPr>
        <w:t xml:space="preserve"> chưa xác định được biến quản trị công có tác động đến mối quan hệ này hay không tại thị trường Việt Nam. Bởi vì dữ liệu của thị trường Việt Nam chưa đủ lớn để tiến hành kiểm tra tác động của quản trị công đến mối quan hệ này. Do đó,</w:t>
      </w:r>
      <w:r w:rsidR="00546D66">
        <w:rPr>
          <w:color w:val="000000" w:themeColor="text1"/>
          <w:sz w:val="26"/>
          <w:szCs w:val="26"/>
        </w:rPr>
        <w:t xml:space="preserve"> </w:t>
      </w:r>
      <w:r w:rsidR="00B514A1" w:rsidRPr="002A3A29">
        <w:rPr>
          <w:color w:val="000000" w:themeColor="text1"/>
          <w:sz w:val="26"/>
          <w:szCs w:val="26"/>
        </w:rPr>
        <w:t>dựa trên kết quả của các nhóm quốc gia có thu nhập trung bình thấp (</w:t>
      </w:r>
      <w:r w:rsidR="00546D66">
        <w:rPr>
          <w:color w:val="000000" w:themeColor="text1"/>
          <w:sz w:val="26"/>
          <w:szCs w:val="26"/>
        </w:rPr>
        <w:t>trong đó có Việt Nam) mà nhóm tác giả</w:t>
      </w:r>
      <w:r w:rsidR="00B514A1" w:rsidRPr="002A3A29">
        <w:rPr>
          <w:color w:val="000000" w:themeColor="text1"/>
          <w:sz w:val="26"/>
          <w:szCs w:val="26"/>
        </w:rPr>
        <w:t xml:space="preserve"> đưa ra các hàm ý như sau:</w:t>
      </w:r>
    </w:p>
    <w:p w14:paraId="6875D871" w14:textId="77777777" w:rsidR="00B514A1" w:rsidRPr="002A3A29" w:rsidRDefault="00B514A1" w:rsidP="00F50467">
      <w:pPr>
        <w:pStyle w:val="CommentText"/>
        <w:numPr>
          <w:ilvl w:val="0"/>
          <w:numId w:val="42"/>
        </w:numPr>
        <w:tabs>
          <w:tab w:val="left" w:pos="567"/>
        </w:tabs>
        <w:spacing w:after="0" w:line="360" w:lineRule="auto"/>
        <w:ind w:left="851" w:hanging="284"/>
        <w:jc w:val="both"/>
        <w:rPr>
          <w:rFonts w:ascii="Times New Roman" w:hAnsi="Times New Roman" w:hint="default"/>
          <w:i/>
          <w:color w:val="000000" w:themeColor="text1"/>
          <w:sz w:val="26"/>
          <w:szCs w:val="26"/>
        </w:rPr>
      </w:pPr>
      <w:r w:rsidRPr="002A3A29">
        <w:rPr>
          <w:rFonts w:ascii="Times New Roman" w:hAnsi="Times New Roman" w:hint="default"/>
          <w:i/>
          <w:color w:val="000000" w:themeColor="text1"/>
          <w:sz w:val="26"/>
          <w:szCs w:val="26"/>
        </w:rPr>
        <w:t>Về chính sách</w:t>
      </w:r>
    </w:p>
    <w:p w14:paraId="0BFD5C51" w14:textId="56273A50" w:rsidR="00B514A1" w:rsidRPr="002A3A29" w:rsidRDefault="000D2010" w:rsidP="00F50467">
      <w:pPr>
        <w:pStyle w:val="CommentText"/>
        <w:tabs>
          <w:tab w:val="left" w:pos="567"/>
        </w:tabs>
        <w:spacing w:after="0" w:line="360" w:lineRule="auto"/>
        <w:jc w:val="both"/>
        <w:rPr>
          <w:rFonts w:ascii="Times New Roman" w:hAnsi="Times New Roman" w:hint="default"/>
          <w:color w:val="000000" w:themeColor="text1"/>
          <w:sz w:val="26"/>
          <w:szCs w:val="26"/>
        </w:rPr>
      </w:pPr>
      <w:r>
        <w:rPr>
          <w:rFonts w:ascii="Times New Roman" w:hAnsi="Times New Roman" w:hint="default"/>
          <w:color w:val="000000" w:themeColor="text1"/>
          <w:sz w:val="26"/>
          <w:szCs w:val="26"/>
        </w:rPr>
        <w:tab/>
      </w:r>
      <w:r w:rsidR="00B514A1" w:rsidRPr="002A3A29">
        <w:rPr>
          <w:rFonts w:ascii="Times New Roman" w:hAnsi="Times New Roman" w:hint="default"/>
          <w:color w:val="000000" w:themeColor="text1"/>
          <w:sz w:val="26"/>
          <w:szCs w:val="26"/>
        </w:rPr>
        <w:t>Các quốc gia có thu nhập trung bình thấp trong đó có Việt Nam thường có dân trí thấp, thu nhập thấp, các khoản đầu tư vào thị trường chứng khoán cũng ít và ít quan tâm đến các quy định của nhà nước. Do đó Việt Nam cần:</w:t>
      </w:r>
    </w:p>
    <w:p w14:paraId="11CB4D2B" w14:textId="77777777" w:rsidR="00B514A1" w:rsidRPr="002A3A29" w:rsidRDefault="00B514A1" w:rsidP="00F50467">
      <w:pPr>
        <w:pStyle w:val="ListParagraph"/>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851"/>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ab/>
      </w:r>
      <w:r w:rsidRPr="002A3A29">
        <w:rPr>
          <w:rFonts w:ascii="Times New Roman" w:hAnsi="Times New Roman" w:cs="Times New Roman"/>
          <w:color w:val="000000" w:themeColor="text1"/>
          <w:sz w:val="26"/>
          <w:szCs w:val="26"/>
        </w:rPr>
        <w:tab/>
        <w:t xml:space="preserve">+   Cần có chính sách nhằm hiện đại hóa cơ sở vật chất, nâng cao hạ tầng công nghệ thông tin và cải cách thủ tục hành chính cho thị trường chứng khoán như: (i) Áp dụng công nghệ thông tin để tổ chức giao dịch và quản lý thị trường chứng khoán. (ii) Xây dựng hệ thống đảm bảo an ninh, an toàn mạng. (iii) </w:t>
      </w:r>
      <w:r w:rsidRPr="002A3A29">
        <w:rPr>
          <w:rFonts w:ascii="Times New Roman" w:hAnsi="Times New Roman" w:cs="Times New Roman"/>
          <w:color w:val="000000" w:themeColor="text1"/>
          <w:sz w:val="26"/>
          <w:szCs w:val="26"/>
          <w:lang w:val="vi-VN"/>
        </w:rPr>
        <w:t>L</w:t>
      </w:r>
      <w:r w:rsidRPr="002A3A29">
        <w:rPr>
          <w:rFonts w:ascii="Times New Roman" w:hAnsi="Times New Roman" w:cs="Times New Roman"/>
          <w:color w:val="000000" w:themeColor="text1"/>
          <w:sz w:val="26"/>
          <w:szCs w:val="26"/>
        </w:rPr>
        <w:t xml:space="preserve">oại bỏ các thủ </w:t>
      </w:r>
      <w:r w:rsidRPr="002A3A29">
        <w:rPr>
          <w:rFonts w:ascii="Times New Roman" w:hAnsi="Times New Roman" w:cs="Times New Roman"/>
          <w:color w:val="000000" w:themeColor="text1"/>
          <w:sz w:val="26"/>
          <w:szCs w:val="26"/>
        </w:rPr>
        <w:lastRenderedPageBreak/>
        <w:t>tục hành chính, các loại giấy phép không cần thiết để thị trường chứng khoán phát triển lành mạnh.</w:t>
      </w:r>
    </w:p>
    <w:p w14:paraId="3F5C37DF" w14:textId="77777777" w:rsidR="00B514A1" w:rsidRPr="002A3A29" w:rsidRDefault="00B514A1" w:rsidP="00F50467">
      <w:pPr>
        <w:pStyle w:val="ListParagraph"/>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851"/>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ab/>
      </w:r>
      <w:r w:rsidRPr="002A3A29">
        <w:rPr>
          <w:rFonts w:ascii="Times New Roman" w:hAnsi="Times New Roman" w:cs="Times New Roman"/>
          <w:color w:val="000000" w:themeColor="text1"/>
          <w:sz w:val="26"/>
          <w:szCs w:val="26"/>
        </w:rPr>
        <w:tab/>
        <w:t>+   Có chính sách phát triển nguồn nhân lực, nâng cao chất lượng nguồn nhân lực để đáp ứng yêu cầu phát triển bền vững thị trường chứng khoán. Tăng cường đào tạo đội ngũ quản lý, giám sát và tổ chức thị trường chứng khoán. Đào tạo những người tham gia hoạt động chứng khoán, để họ có đủ năng lực, trình độ quản lý cũng như đạo đức nghề nghiệp trong hoạt động trên thị trường chứng khoán nhằm góp phần phát triển lành mạnh thị trường chứng khoán Việt Nam.</w:t>
      </w:r>
    </w:p>
    <w:p w14:paraId="4FD84A44" w14:textId="77777777" w:rsidR="00B514A1" w:rsidRPr="002A3A29" w:rsidRDefault="00B514A1" w:rsidP="00F50467">
      <w:pPr>
        <w:pStyle w:val="ListParagraph"/>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851"/>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rPr>
        <w:tab/>
      </w:r>
      <w:r w:rsidRPr="002A3A29">
        <w:rPr>
          <w:rFonts w:ascii="Times New Roman" w:hAnsi="Times New Roman" w:cs="Times New Roman"/>
          <w:color w:val="000000" w:themeColor="text1"/>
          <w:sz w:val="26"/>
          <w:szCs w:val="26"/>
        </w:rPr>
        <w:tab/>
        <w:t xml:space="preserve">+   </w:t>
      </w:r>
      <w:r w:rsidRPr="002A3A29">
        <w:rPr>
          <w:rFonts w:ascii="Times New Roman" w:hAnsi="Times New Roman" w:cs="Times New Roman"/>
          <w:color w:val="000000" w:themeColor="text1"/>
          <w:sz w:val="26"/>
          <w:szCs w:val="26"/>
          <w:shd w:val="clear" w:color="auto" w:fill="FFFFFF"/>
        </w:rPr>
        <w:t>Các nhà quản lý phải có chính sách bảo vệ tốt các nhà đầu tư cá nhân nhằm giảm thiểu bất cân xứng thông tin giữa các nhà đầu tư này.</w:t>
      </w:r>
    </w:p>
    <w:p w14:paraId="37A5EDE4" w14:textId="77777777" w:rsidR="00B514A1" w:rsidRPr="002A3A29" w:rsidRDefault="00B514A1" w:rsidP="00F50467">
      <w:pPr>
        <w:pStyle w:val="CommentText"/>
        <w:numPr>
          <w:ilvl w:val="0"/>
          <w:numId w:val="7"/>
        </w:numPr>
        <w:tabs>
          <w:tab w:val="left" w:pos="851"/>
        </w:tabs>
        <w:spacing w:after="0" w:line="360" w:lineRule="auto"/>
        <w:ind w:left="0" w:firstLine="567"/>
        <w:jc w:val="both"/>
        <w:rPr>
          <w:rFonts w:ascii="Times New Roman" w:hAnsi="Times New Roman" w:hint="default"/>
          <w:i/>
          <w:color w:val="000000" w:themeColor="text1"/>
          <w:sz w:val="26"/>
          <w:szCs w:val="26"/>
        </w:rPr>
      </w:pPr>
      <w:r w:rsidRPr="002A3A29">
        <w:rPr>
          <w:rFonts w:ascii="Times New Roman" w:hAnsi="Times New Roman" w:hint="default"/>
          <w:i/>
          <w:color w:val="000000" w:themeColor="text1"/>
          <w:sz w:val="26"/>
          <w:szCs w:val="26"/>
        </w:rPr>
        <w:t>Về quản lý thị trường</w:t>
      </w:r>
    </w:p>
    <w:p w14:paraId="73A41FD6" w14:textId="6283455F" w:rsidR="00B514A1" w:rsidRPr="002A3A29" w:rsidRDefault="00B514A1" w:rsidP="00F50467">
      <w:pPr>
        <w:pStyle w:val="ListParagraph"/>
        <w:tabs>
          <w:tab w:val="left" w:pos="260"/>
          <w:tab w:val="left" w:pos="1040"/>
          <w:tab w:val="left" w:pos="1134"/>
          <w:tab w:val="left" w:pos="1276"/>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851"/>
        <w:jc w:val="both"/>
        <w:rPr>
          <w:rFonts w:ascii="Times New Roman" w:eastAsia="Calibri" w:hAnsi="Times New Roman" w:cs="Times New Roman"/>
          <w:bCs/>
          <w:iCs/>
          <w:color w:val="000000" w:themeColor="text1"/>
          <w:sz w:val="26"/>
          <w:szCs w:val="26"/>
          <w:lang w:eastAsia="zh-CN" w:bidi="ar"/>
        </w:rPr>
      </w:pP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t xml:space="preserve">+   </w:t>
      </w:r>
      <w:r w:rsidRPr="002A3A29">
        <w:rPr>
          <w:rFonts w:ascii="Times New Roman" w:eastAsia="Calibri" w:hAnsi="Times New Roman" w:cs="Times New Roman"/>
          <w:bCs/>
          <w:iCs/>
          <w:color w:val="000000" w:themeColor="text1"/>
          <w:sz w:val="26"/>
          <w:szCs w:val="26"/>
          <w:lang w:val="vi-VN" w:eastAsia="zh-CN" w:bidi="ar"/>
        </w:rPr>
        <w:t>Hiện tại việc c</w:t>
      </w:r>
      <w:r w:rsidRPr="002A3A29">
        <w:rPr>
          <w:rFonts w:ascii="Times New Roman" w:hAnsi="Times New Roman" w:cs="Times New Roman"/>
          <w:color w:val="000000" w:themeColor="text1"/>
          <w:sz w:val="26"/>
          <w:szCs w:val="26"/>
          <w:shd w:val="clear" w:color="auto" w:fill="FFFFFF"/>
        </w:rPr>
        <w:t>ông bố thông tin trên thị trường chứng khoán Việt Nam chỉ ở mức tuân thủ</w:t>
      </w:r>
      <w:r w:rsidRPr="002A3A29">
        <w:rPr>
          <w:rFonts w:ascii="Times New Roman" w:hAnsi="Times New Roman" w:cs="Times New Roman"/>
          <w:color w:val="000000" w:themeColor="text1"/>
          <w:sz w:val="26"/>
          <w:szCs w:val="26"/>
          <w:shd w:val="clear" w:color="auto" w:fill="FFFFFF"/>
          <w:lang w:val="vi-VN"/>
        </w:rPr>
        <w:t xml:space="preserve"> theo quy định</w:t>
      </w:r>
      <w:r w:rsidRPr="002A3A29">
        <w:rPr>
          <w:rFonts w:ascii="Times New Roman" w:hAnsi="Times New Roman" w:cs="Times New Roman"/>
          <w:color w:val="000000" w:themeColor="text1"/>
          <w:sz w:val="26"/>
          <w:szCs w:val="26"/>
          <w:shd w:val="clear" w:color="auto" w:fill="FFFFFF"/>
        </w:rPr>
        <w:t xml:space="preserve">, trong khi chất lượng thông tin thì còn hạn chế. Tâm lý của nhà đầu tư cá nhân trên thị trường dễ dao động, hành vi có tính bầy đàn nên dễ bị thao túng. </w:t>
      </w:r>
      <w:r w:rsidRPr="002A3A29">
        <w:rPr>
          <w:rFonts w:ascii="Times New Roman" w:hAnsi="Times New Roman" w:cs="Times New Roman"/>
          <w:color w:val="000000" w:themeColor="text1"/>
          <w:sz w:val="26"/>
          <w:szCs w:val="26"/>
          <w:shd w:val="clear" w:color="auto" w:fill="FFFFFF"/>
          <w:lang w:val="vi-VN"/>
        </w:rPr>
        <w:t xml:space="preserve">Do đó </w:t>
      </w:r>
      <w:r w:rsidRPr="002A3A29">
        <w:rPr>
          <w:rFonts w:ascii="Times New Roman" w:eastAsia="Calibri" w:hAnsi="Times New Roman" w:cs="Times New Roman"/>
          <w:bCs/>
          <w:iCs/>
          <w:color w:val="000000" w:themeColor="text1"/>
          <w:sz w:val="26"/>
          <w:szCs w:val="26"/>
          <w:lang w:eastAsia="zh-CN" w:bidi="ar"/>
        </w:rPr>
        <w:t xml:space="preserve">các công ty niêm yết chứng khoán </w:t>
      </w:r>
      <w:r w:rsidRPr="002A3A29">
        <w:rPr>
          <w:rFonts w:ascii="Times New Roman" w:eastAsia="Calibri" w:hAnsi="Times New Roman" w:cs="Times New Roman"/>
          <w:bCs/>
          <w:iCs/>
          <w:color w:val="000000" w:themeColor="text1"/>
          <w:sz w:val="26"/>
          <w:szCs w:val="26"/>
          <w:lang w:val="vi-VN" w:eastAsia="zh-CN" w:bidi="ar"/>
        </w:rPr>
        <w:t xml:space="preserve">cần </w:t>
      </w:r>
      <w:r w:rsidRPr="002A3A29">
        <w:rPr>
          <w:rFonts w:ascii="Times New Roman" w:eastAsia="Calibri" w:hAnsi="Times New Roman" w:cs="Times New Roman"/>
          <w:bCs/>
          <w:iCs/>
          <w:color w:val="000000" w:themeColor="text1"/>
          <w:sz w:val="26"/>
          <w:szCs w:val="26"/>
          <w:lang w:eastAsia="zh-CN" w:bidi="ar"/>
        </w:rPr>
        <w:t>công bố thông tin rõ ràng minh bạch, đầy đủ để giúp nhà đầu tư có đầy đủ thông tin khi tra cứu và đưa ra quyết định, như vậy sẽ</w:t>
      </w:r>
      <w:r w:rsidR="000D2010">
        <w:rPr>
          <w:rFonts w:ascii="Times New Roman" w:eastAsia="Calibri" w:hAnsi="Times New Roman" w:cs="Times New Roman"/>
          <w:bCs/>
          <w:iCs/>
          <w:color w:val="000000" w:themeColor="text1"/>
          <w:sz w:val="26"/>
          <w:szCs w:val="26"/>
          <w:lang w:eastAsia="zh-CN" w:bidi="ar"/>
        </w:rPr>
        <w:t xml:space="preserve"> tăng niềm tin tiêu dùng</w:t>
      </w:r>
      <w:r w:rsidRPr="002A3A29">
        <w:rPr>
          <w:rFonts w:ascii="Times New Roman" w:eastAsia="Calibri" w:hAnsi="Times New Roman" w:cs="Times New Roman"/>
          <w:bCs/>
          <w:iCs/>
          <w:color w:val="000000" w:themeColor="text1"/>
          <w:sz w:val="26"/>
          <w:szCs w:val="26"/>
          <w:lang w:eastAsia="zh-CN" w:bidi="ar"/>
        </w:rPr>
        <w:t xml:space="preserve"> góp phần thúc đẩy thị trường chứng khoán hoạt động hiệu quả</w:t>
      </w:r>
      <w:r w:rsidRPr="002A3A29">
        <w:rPr>
          <w:rFonts w:ascii="Times New Roman" w:eastAsia="Calibri" w:hAnsi="Times New Roman" w:cs="Times New Roman"/>
          <w:bCs/>
          <w:iCs/>
          <w:color w:val="000000" w:themeColor="text1"/>
          <w:sz w:val="26"/>
          <w:szCs w:val="26"/>
          <w:lang w:val="vi-VN" w:eastAsia="zh-CN" w:bidi="ar"/>
        </w:rPr>
        <w:t>. N</w:t>
      </w:r>
      <w:r w:rsidRPr="002A3A29">
        <w:rPr>
          <w:rFonts w:ascii="Times New Roman" w:eastAsia="Calibri" w:hAnsi="Times New Roman" w:cs="Times New Roman"/>
          <w:bCs/>
          <w:iCs/>
          <w:color w:val="000000" w:themeColor="text1"/>
          <w:sz w:val="26"/>
          <w:szCs w:val="26"/>
          <w:lang w:eastAsia="zh-CN" w:bidi="ar"/>
        </w:rPr>
        <w:t>hư vậy sẽ thu hút được người tiêu dùng đầu tư vào thị trường chứng khoán.</w:t>
      </w:r>
    </w:p>
    <w:p w14:paraId="7A66570A" w14:textId="77777777" w:rsidR="00B514A1" w:rsidRPr="002A3A29" w:rsidRDefault="00B514A1" w:rsidP="00F50467">
      <w:pPr>
        <w:pStyle w:val="ListParagraph"/>
        <w:tabs>
          <w:tab w:val="left" w:pos="260"/>
          <w:tab w:val="left" w:pos="1040"/>
          <w:tab w:val="left" w:pos="1134"/>
          <w:tab w:val="left" w:pos="1276"/>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851"/>
        <w:jc w:val="both"/>
        <w:rPr>
          <w:rFonts w:ascii="Times New Roman" w:hAnsi="Times New Roman" w:cs="Times New Roman"/>
          <w:color w:val="000000" w:themeColor="text1"/>
          <w:sz w:val="26"/>
          <w:szCs w:val="26"/>
        </w:rPr>
      </w:pP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t xml:space="preserve">+   </w:t>
      </w:r>
      <w:r w:rsidRPr="002A3A29">
        <w:rPr>
          <w:rFonts w:ascii="Times New Roman" w:hAnsi="Times New Roman" w:cs="Times New Roman"/>
          <w:color w:val="000000" w:themeColor="text1"/>
          <w:sz w:val="26"/>
          <w:szCs w:val="26"/>
        </w:rPr>
        <w:t xml:space="preserve">Tăng cường công tác thanh tra, giám sát hoạt động của các tổ chức tham gia thị trường. Đồng thời cần xử lý nghiêm các hành vi vi phạm đã sử dụng phương tiện truyền thông để đưa thông tin sai lệch, thông tin không </w:t>
      </w:r>
      <w:r w:rsidRPr="002A3A29">
        <w:rPr>
          <w:rFonts w:ascii="Times New Roman" w:hAnsi="Times New Roman" w:cs="Times New Roman"/>
          <w:color w:val="000000" w:themeColor="text1"/>
          <w:sz w:val="26"/>
          <w:szCs w:val="26"/>
          <w:lang w:val="vi-VN"/>
        </w:rPr>
        <w:t>đ</w:t>
      </w:r>
      <w:r w:rsidRPr="002A3A29">
        <w:rPr>
          <w:rFonts w:ascii="Times New Roman" w:hAnsi="Times New Roman" w:cs="Times New Roman"/>
          <w:color w:val="000000" w:themeColor="text1"/>
          <w:sz w:val="26"/>
          <w:szCs w:val="26"/>
        </w:rPr>
        <w:t>ầy đủ, làm méo mó thông tin đối với các cá nhân, các tổ chức và doanh nghiệp.</w:t>
      </w:r>
    </w:p>
    <w:p w14:paraId="4326160A" w14:textId="77777777" w:rsidR="00B514A1" w:rsidRPr="002A3A29" w:rsidRDefault="00B514A1" w:rsidP="00F50467">
      <w:pPr>
        <w:pStyle w:val="ListParagraph"/>
        <w:tabs>
          <w:tab w:val="left" w:pos="260"/>
          <w:tab w:val="left" w:pos="1040"/>
          <w:tab w:val="left" w:pos="1134"/>
          <w:tab w:val="left" w:pos="1276"/>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851"/>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rPr>
        <w:tab/>
      </w:r>
      <w:r w:rsidRPr="002A3A29">
        <w:rPr>
          <w:rFonts w:ascii="Times New Roman" w:hAnsi="Times New Roman" w:cs="Times New Roman"/>
          <w:color w:val="000000" w:themeColor="text1"/>
          <w:sz w:val="26"/>
          <w:szCs w:val="26"/>
        </w:rPr>
        <w:tab/>
        <w:t xml:space="preserve">+   </w:t>
      </w:r>
      <w:r w:rsidRPr="002A3A29">
        <w:rPr>
          <w:rFonts w:ascii="Times New Roman" w:hAnsi="Times New Roman" w:cs="Times New Roman"/>
          <w:color w:val="000000" w:themeColor="text1"/>
          <w:sz w:val="26"/>
          <w:szCs w:val="26"/>
          <w:lang w:val="vi-VN"/>
        </w:rPr>
        <w:t>H</w:t>
      </w:r>
      <w:r w:rsidRPr="002A3A29">
        <w:rPr>
          <w:rFonts w:ascii="Times New Roman" w:hAnsi="Times New Roman" w:cs="Times New Roman"/>
          <w:color w:val="000000" w:themeColor="text1"/>
          <w:sz w:val="26"/>
          <w:szCs w:val="26"/>
        </w:rPr>
        <w:t>oàn thiện khung pháp lý cho thị trường giao dịch chứng khoán, hoàn thiện các nguyên tắc để thúc đẩy thị trường chứng khoán phát triển bền vững theo hướng minh bạch.</w:t>
      </w:r>
      <w:r w:rsidRPr="002A3A29">
        <w:rPr>
          <w:rFonts w:ascii="Times New Roman" w:hAnsi="Times New Roman" w:cs="Times New Roman"/>
          <w:color w:val="000000" w:themeColor="text1"/>
          <w:sz w:val="26"/>
          <w:szCs w:val="26"/>
          <w:lang w:val="vi-VN"/>
        </w:rPr>
        <w:t xml:space="preserve"> </w:t>
      </w:r>
      <w:r w:rsidRPr="002A3A29">
        <w:rPr>
          <w:rFonts w:ascii="Times New Roman" w:hAnsi="Times New Roman" w:cs="Times New Roman"/>
          <w:color w:val="000000" w:themeColor="text1"/>
          <w:sz w:val="26"/>
          <w:szCs w:val="26"/>
        </w:rPr>
        <w:t>Đồng thời cập nhật và ban hành kịp thời các quy định mới về giao dịch, công bố thông tin, niêm yết, đăng ký giao dịch và bổ sung, hoàn thiện các cơ chế một cách hiệu quả nhất.</w:t>
      </w:r>
    </w:p>
    <w:p w14:paraId="27285DC5" w14:textId="77777777" w:rsidR="00B514A1" w:rsidRPr="002A3A29" w:rsidRDefault="00B514A1" w:rsidP="00F50467">
      <w:pPr>
        <w:pStyle w:val="ListParagraph"/>
        <w:tabs>
          <w:tab w:val="left" w:pos="260"/>
          <w:tab w:val="left" w:pos="1040"/>
          <w:tab w:val="left" w:pos="1134"/>
          <w:tab w:val="left" w:pos="1276"/>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rPr>
        <w:lastRenderedPageBreak/>
        <w:tab/>
      </w:r>
      <w:r w:rsidRPr="002A3A29">
        <w:rPr>
          <w:rFonts w:ascii="Times New Roman" w:hAnsi="Times New Roman" w:cs="Times New Roman"/>
          <w:color w:val="000000" w:themeColor="text1"/>
          <w:sz w:val="26"/>
          <w:szCs w:val="26"/>
        </w:rPr>
        <w:tab/>
        <w:t>+   Quy luật cung cầu trên thị trường chứng khoán, những cổ phiếu nào thường xuyên có người mua thì cổ phiếu đó sẽ có xu hướng tăng lên và ngược lại.</w:t>
      </w:r>
    </w:p>
    <w:p w14:paraId="52A203C4" w14:textId="77777777" w:rsidR="00B514A1" w:rsidRPr="002A3A29" w:rsidRDefault="00B514A1" w:rsidP="00F50467">
      <w:pPr>
        <w:pStyle w:val="CommentText"/>
        <w:numPr>
          <w:ilvl w:val="0"/>
          <w:numId w:val="7"/>
        </w:numPr>
        <w:tabs>
          <w:tab w:val="left" w:pos="567"/>
          <w:tab w:val="left" w:pos="1134"/>
        </w:tabs>
        <w:spacing w:after="0" w:line="360" w:lineRule="auto"/>
        <w:ind w:left="0" w:firstLine="567"/>
        <w:jc w:val="both"/>
        <w:rPr>
          <w:rFonts w:ascii="Times New Roman" w:hAnsi="Times New Roman" w:hint="default"/>
          <w:i/>
          <w:color w:val="000000" w:themeColor="text1"/>
          <w:sz w:val="26"/>
          <w:szCs w:val="26"/>
        </w:rPr>
      </w:pPr>
      <w:r w:rsidRPr="002A3A29">
        <w:rPr>
          <w:rFonts w:ascii="Times New Roman" w:hAnsi="Times New Roman" w:hint="default"/>
          <w:i/>
          <w:color w:val="000000" w:themeColor="text1"/>
          <w:sz w:val="26"/>
          <w:szCs w:val="26"/>
        </w:rPr>
        <w:t>Về các doanh nghiệp tại Việt Nam</w:t>
      </w:r>
    </w:p>
    <w:p w14:paraId="2C774EB2" w14:textId="77777777" w:rsidR="00B514A1" w:rsidRPr="002A3A29" w:rsidRDefault="00B514A1" w:rsidP="00F50467">
      <w:pPr>
        <w:pStyle w:val="ListParagraph"/>
        <w:tabs>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567"/>
        <w:jc w:val="both"/>
        <w:rPr>
          <w:rFonts w:ascii="Times New Roman" w:eastAsia="Calibri" w:hAnsi="Times New Roman" w:cs="Times New Roman"/>
          <w:bCs/>
          <w:iCs/>
          <w:color w:val="000000" w:themeColor="text1"/>
          <w:sz w:val="26"/>
          <w:szCs w:val="26"/>
          <w:lang w:eastAsia="zh-CN" w:bidi="ar"/>
        </w:rPr>
      </w:pP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t>+   Cần có bộ phận hỗ t</w:t>
      </w:r>
      <w:r w:rsidRPr="002A3A29">
        <w:rPr>
          <w:rFonts w:ascii="Times New Roman" w:eastAsia="Calibri" w:hAnsi="Times New Roman" w:cs="Times New Roman"/>
          <w:bCs/>
          <w:iCs/>
          <w:color w:val="000000" w:themeColor="text1"/>
          <w:sz w:val="26"/>
          <w:szCs w:val="26"/>
          <w:lang w:val="vi-VN" w:eastAsia="zh-CN" w:bidi="ar"/>
        </w:rPr>
        <w:t>r</w:t>
      </w:r>
      <w:r w:rsidRPr="002A3A29">
        <w:rPr>
          <w:rFonts w:ascii="Times New Roman" w:eastAsia="Calibri" w:hAnsi="Times New Roman" w:cs="Times New Roman"/>
          <w:bCs/>
          <w:iCs/>
          <w:color w:val="000000" w:themeColor="text1"/>
          <w:sz w:val="26"/>
          <w:szCs w:val="26"/>
          <w:lang w:eastAsia="zh-CN" w:bidi="ar"/>
        </w:rPr>
        <w:t>ợ tư vấn và cung cấp thông tin đầy đủ cho các nhà đầu tư để họ tăng thêm niềm tin khi thực hiện đầu tư vào thị trường chứng khoán.</w:t>
      </w:r>
    </w:p>
    <w:p w14:paraId="7812C9FE" w14:textId="77777777" w:rsidR="00B514A1" w:rsidRPr="002A3A29" w:rsidRDefault="00B514A1" w:rsidP="00F50467">
      <w:pPr>
        <w:pStyle w:val="ListParagraph"/>
        <w:tabs>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567"/>
        <w:jc w:val="both"/>
        <w:rPr>
          <w:rFonts w:ascii="Times New Roman" w:eastAsia="Calibri" w:hAnsi="Times New Roman" w:cs="Times New Roman"/>
          <w:bCs/>
          <w:iCs/>
          <w:color w:val="000000" w:themeColor="text1"/>
          <w:sz w:val="26"/>
          <w:szCs w:val="26"/>
          <w:lang w:eastAsia="zh-CN" w:bidi="ar"/>
        </w:rPr>
      </w:pPr>
      <w:r w:rsidRPr="002A3A29">
        <w:rPr>
          <w:rFonts w:ascii="Times New Roman" w:eastAsia="Calibri" w:hAnsi="Times New Roman" w:cs="Times New Roman"/>
          <w:bCs/>
          <w:iCs/>
          <w:color w:val="000000" w:themeColor="text1"/>
          <w:sz w:val="26"/>
          <w:szCs w:val="26"/>
          <w:lang w:eastAsia="zh-CN" w:bidi="ar"/>
        </w:rPr>
        <w:tab/>
      </w:r>
      <w:r w:rsidRPr="002A3A29">
        <w:rPr>
          <w:rFonts w:ascii="Times New Roman" w:eastAsia="Calibri" w:hAnsi="Times New Roman" w:cs="Times New Roman"/>
          <w:bCs/>
          <w:iCs/>
          <w:color w:val="000000" w:themeColor="text1"/>
          <w:sz w:val="26"/>
          <w:szCs w:val="26"/>
          <w:lang w:eastAsia="zh-CN" w:bidi="ar"/>
        </w:rPr>
        <w:tab/>
        <w:t>+   Các doanh nghiệp cần công khai báo cáo tài chính của công ty một cách minh bạch, để nhà đầu tư có thể giám sát, xem xét đầu tư. Bởi vì đây là kết quả vận hành của doanh nghiệp, tình hình kinh doanh của công ty đang phát triển tốt hay đang suy giảm, từ đó giá cổ phiếu cũng có xu hướng tăng hay giảm.</w:t>
      </w:r>
    </w:p>
    <w:p w14:paraId="03DC127C" w14:textId="77777777" w:rsidR="00B514A1" w:rsidRPr="002A3A29" w:rsidRDefault="00B514A1" w:rsidP="00F50467">
      <w:pPr>
        <w:pStyle w:val="CommentText"/>
        <w:numPr>
          <w:ilvl w:val="0"/>
          <w:numId w:val="7"/>
        </w:numPr>
        <w:tabs>
          <w:tab w:val="left" w:pos="709"/>
        </w:tabs>
        <w:spacing w:after="0" w:line="360" w:lineRule="auto"/>
        <w:ind w:left="720"/>
        <w:jc w:val="both"/>
        <w:rPr>
          <w:rFonts w:ascii="Times New Roman" w:hAnsi="Times New Roman" w:hint="default"/>
          <w:color w:val="000000" w:themeColor="text1"/>
          <w:sz w:val="26"/>
          <w:szCs w:val="26"/>
        </w:rPr>
      </w:pPr>
      <w:r w:rsidRPr="002A3A29">
        <w:rPr>
          <w:rFonts w:ascii="Times New Roman" w:hAnsi="Times New Roman" w:hint="default"/>
          <w:i/>
          <w:color w:val="000000" w:themeColor="text1"/>
          <w:sz w:val="26"/>
          <w:szCs w:val="26"/>
        </w:rPr>
        <w:t xml:space="preserve">Về nhà đầu tư: </w:t>
      </w:r>
      <w:r w:rsidRPr="002A3A29">
        <w:rPr>
          <w:rFonts w:ascii="Times New Roman" w:hAnsi="Times New Roman" w:hint="default"/>
          <w:color w:val="000000" w:themeColor="text1"/>
          <w:sz w:val="26"/>
          <w:szCs w:val="26"/>
        </w:rPr>
        <w:t>Các nhà đầu tư tổ chức đóng vai trò quan trọng đối với doanh nghiệp mà họ đầu tư thông qua việc giám sát tốt và nâng cao hiệu quả sản xuất kinh doanh của doanh nghiệp. Do đó nhà đầu tư cần phải có:</w:t>
      </w:r>
    </w:p>
    <w:p w14:paraId="2CBDC03E" w14:textId="77777777" w:rsidR="00B514A1" w:rsidRPr="002A3A29" w:rsidRDefault="00B514A1" w:rsidP="00F50467">
      <w:pPr>
        <w:pStyle w:val="CommentText"/>
        <w:tabs>
          <w:tab w:val="left" w:pos="1134"/>
        </w:tabs>
        <w:spacing w:after="0" w:line="360" w:lineRule="auto"/>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ab/>
        <w:t>+   Chiến lược đầu tư rõ ràng. Cần có danh mục đầu tư tốt.</w:t>
      </w:r>
    </w:p>
    <w:p w14:paraId="0684CFE9" w14:textId="77777777" w:rsidR="00B514A1" w:rsidRPr="002A3A29" w:rsidRDefault="00B514A1" w:rsidP="00F50467">
      <w:pPr>
        <w:pStyle w:val="CommentText"/>
        <w:tabs>
          <w:tab w:val="left" w:pos="1134"/>
        </w:tabs>
        <w:spacing w:after="0" w:line="360" w:lineRule="auto"/>
        <w:ind w:left="720"/>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ab/>
        <w:t>+   Biết chấp nhận rủi ro: Trên thị trường có nhiều biến động và có thể sẽ thu lỗ. Do đó nhà đầu tư cần phải biết chấp nhận rủi ro.</w:t>
      </w:r>
    </w:p>
    <w:p w14:paraId="3028D8C4" w14:textId="77777777" w:rsidR="00B514A1" w:rsidRPr="002A3A29" w:rsidRDefault="00B514A1" w:rsidP="00F50467">
      <w:pPr>
        <w:pStyle w:val="CommentText"/>
        <w:tabs>
          <w:tab w:val="left" w:pos="1134"/>
        </w:tabs>
        <w:spacing w:after="0" w:line="360" w:lineRule="auto"/>
        <w:ind w:left="720"/>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ab/>
        <w:t>+   Tâm lý nhà đầu tư: Thị trường chứng khoán là một thị trường rất nhạy. Nếu nhà đầu tư không có tâm lý vững vàng để chọn những thông tin chính xác thì sẽ đưa ra những quyết định sai lầm. Ngoài ra, thông tin và thời gian là 2 yếu tố quan trọng để quyết định sự thành công. Do đó, nhà đầu tư cần phải nhạy với biến động của thị trường.</w:t>
      </w:r>
    </w:p>
    <w:p w14:paraId="3A9E2886" w14:textId="02CF3F3F" w:rsidR="00B514A1" w:rsidRPr="002A3A29" w:rsidRDefault="00B514A1" w:rsidP="00F50467">
      <w:pPr>
        <w:shd w:val="clear" w:color="auto" w:fill="FFFFFF"/>
        <w:spacing w:line="360" w:lineRule="auto"/>
        <w:jc w:val="both"/>
        <w:rPr>
          <w:color w:val="000000" w:themeColor="text1"/>
          <w:sz w:val="26"/>
          <w:szCs w:val="26"/>
        </w:rPr>
      </w:pPr>
      <w:r w:rsidRPr="002A3A29">
        <w:rPr>
          <w:color w:val="000000" w:themeColor="text1"/>
          <w:sz w:val="26"/>
          <w:szCs w:val="26"/>
        </w:rPr>
        <w:t xml:space="preserve">Theo Lemmon và Portniaguina (2006) sử dụng chỉ số niềm tin của người tiêu dùng để thay thế cho tâm lý nhà đầu tư. Tâm lý nhà đầu tư ảnh hưởng rất lớn đến thị trường chứng khoán Việt Nam. Như vậy, tính ổn định và sự phát triển bền vững của thị trường chứng khoán Việt Nam </w:t>
      </w:r>
      <w:r w:rsidRPr="002A3A29">
        <w:rPr>
          <w:color w:val="000000" w:themeColor="text1"/>
          <w:sz w:val="26"/>
          <w:szCs w:val="26"/>
          <w:shd w:val="clear" w:color="auto" w:fill="FFFFFF"/>
        </w:rPr>
        <w:t>ngày càng đóng vai trò quan trọng trong nền kinh tế.</w:t>
      </w:r>
      <w:r w:rsidRPr="002A3A29">
        <w:rPr>
          <w:color w:val="000000" w:themeColor="text1"/>
          <w:sz w:val="26"/>
          <w:szCs w:val="26"/>
          <w:shd w:val="clear" w:color="auto" w:fill="FFFFFF"/>
          <w:lang w:val="vi-VN"/>
        </w:rPr>
        <w:t xml:space="preserve"> Do đó </w:t>
      </w:r>
      <w:r w:rsidRPr="002A3A29">
        <w:rPr>
          <w:color w:val="000000" w:themeColor="text1"/>
          <w:sz w:val="26"/>
          <w:szCs w:val="26"/>
          <w:shd w:val="clear" w:color="auto" w:fill="FFFFFF"/>
        </w:rPr>
        <w:t>cần phải thực hiện đồng bộ các biện pháp đã đề xuất.</w:t>
      </w:r>
    </w:p>
    <w:p w14:paraId="496935E9" w14:textId="77777777" w:rsidR="00A21AA9" w:rsidRPr="00CF6940" w:rsidRDefault="00A21AA9" w:rsidP="00A21AA9">
      <w:pPr>
        <w:spacing w:after="160" w:line="259" w:lineRule="auto"/>
        <w:jc w:val="both"/>
        <w:rPr>
          <w:b/>
          <w:color w:val="FF0000"/>
          <w:sz w:val="26"/>
          <w:szCs w:val="26"/>
        </w:rPr>
      </w:pPr>
      <w:r w:rsidRPr="00CF6940">
        <w:rPr>
          <w:b/>
          <w:color w:val="FF0000"/>
          <w:sz w:val="26"/>
          <w:szCs w:val="26"/>
        </w:rPr>
        <w:t>TÀI LIỆU THAM KHẢO</w:t>
      </w:r>
    </w:p>
    <w:p w14:paraId="6445F6DF" w14:textId="77777777" w:rsidR="00A21AA9" w:rsidRPr="00CF6940" w:rsidRDefault="00A21AA9" w:rsidP="00A21AA9">
      <w:pPr>
        <w:spacing w:line="360" w:lineRule="auto"/>
        <w:jc w:val="both"/>
        <w:rPr>
          <w:rFonts w:eastAsia="SimSun"/>
          <w:color w:val="FF0000"/>
          <w:sz w:val="26"/>
          <w:szCs w:val="26"/>
        </w:rPr>
      </w:pPr>
      <w:r w:rsidRPr="00CF6940">
        <w:rPr>
          <w:rFonts w:eastAsia="SimSun"/>
          <w:color w:val="FF0000"/>
          <w:sz w:val="26"/>
          <w:szCs w:val="26"/>
        </w:rPr>
        <w:t>TIẾNG ANH</w:t>
      </w:r>
    </w:p>
    <w:p w14:paraId="6B1CB0EF" w14:textId="77777777" w:rsidR="00A21AA9" w:rsidRPr="00CF6940" w:rsidRDefault="00A21AA9" w:rsidP="00A21AA9">
      <w:pPr>
        <w:spacing w:line="360" w:lineRule="auto"/>
        <w:ind w:left="567" w:hanging="567"/>
        <w:jc w:val="both"/>
        <w:rPr>
          <w:rFonts w:eastAsia="SimSun"/>
          <w:color w:val="FF0000"/>
          <w:sz w:val="26"/>
          <w:szCs w:val="26"/>
        </w:rPr>
      </w:pPr>
      <w:r w:rsidRPr="00CF6940">
        <w:rPr>
          <w:rFonts w:eastAsia="SimSun"/>
          <w:color w:val="FF0000"/>
          <w:sz w:val="26"/>
          <w:szCs w:val="26"/>
        </w:rPr>
        <w:t xml:space="preserve">Afshar, T. (2007), Stock return, consumer confidence, purchasing manager’s index and economic fluctuations. </w:t>
      </w:r>
      <w:r w:rsidRPr="00CF6940">
        <w:rPr>
          <w:rFonts w:eastAsia="SimSun"/>
          <w:i/>
          <w:iCs/>
          <w:color w:val="FF0000"/>
          <w:sz w:val="26"/>
          <w:szCs w:val="26"/>
        </w:rPr>
        <w:t>Journal of Business and Economics Research</w:t>
      </w:r>
      <w:r w:rsidRPr="00CF6940">
        <w:rPr>
          <w:rFonts w:eastAsia="SimSun"/>
          <w:color w:val="FF0000"/>
          <w:sz w:val="26"/>
          <w:szCs w:val="26"/>
        </w:rPr>
        <w:t>, 5(8), 97-106.</w:t>
      </w:r>
    </w:p>
    <w:p w14:paraId="46BCBE8E" w14:textId="77777777" w:rsidR="00A21AA9" w:rsidRPr="00CF6940" w:rsidRDefault="00A21AA9" w:rsidP="00A21AA9">
      <w:pPr>
        <w:pStyle w:val="CommentText"/>
        <w:spacing w:after="0" w:line="360" w:lineRule="auto"/>
        <w:ind w:left="567" w:hanging="567"/>
        <w:jc w:val="both"/>
        <w:rPr>
          <w:rFonts w:ascii="Times New Roman" w:eastAsia="SimSun" w:hAnsi="Times New Roman" w:hint="default"/>
          <w:color w:val="FF0000"/>
          <w:sz w:val="26"/>
          <w:szCs w:val="26"/>
        </w:rPr>
      </w:pPr>
      <w:r w:rsidRPr="00CF6940">
        <w:rPr>
          <w:rFonts w:ascii="Times New Roman" w:eastAsia="Roboto-Regular" w:hAnsi="Times New Roman" w:hint="default"/>
          <w:color w:val="FF0000"/>
          <w:sz w:val="26"/>
          <w:szCs w:val="26"/>
        </w:rPr>
        <w:lastRenderedPageBreak/>
        <w:t xml:space="preserve">Bannigidadmath, D. (2020). Consumer sentiment and Indonesia’s stock returns. </w:t>
      </w:r>
      <w:r w:rsidRPr="00CF6940">
        <w:rPr>
          <w:rFonts w:ascii="Times New Roman" w:eastAsia="Roboto-Regular" w:hAnsi="Times New Roman" w:hint="default"/>
          <w:i/>
          <w:iCs/>
          <w:color w:val="FF0000"/>
          <w:sz w:val="26"/>
          <w:szCs w:val="26"/>
        </w:rPr>
        <w:t>Buletin Ekonomi Moneter Dan Perbankan</w:t>
      </w:r>
      <w:r w:rsidRPr="00CF6940">
        <w:rPr>
          <w:rFonts w:ascii="Times New Roman" w:eastAsia="Roboto-Regular" w:hAnsi="Times New Roman" w:hint="default"/>
          <w:color w:val="FF0000"/>
          <w:sz w:val="26"/>
          <w:szCs w:val="26"/>
        </w:rPr>
        <w:t>,</w:t>
      </w:r>
      <w:r w:rsidRPr="00CF6940">
        <w:rPr>
          <w:rFonts w:ascii="Times New Roman" w:eastAsia="SimSun" w:hAnsi="Times New Roman" w:hint="default"/>
          <w:color w:val="FF0000"/>
          <w:sz w:val="26"/>
          <w:szCs w:val="26"/>
        </w:rPr>
        <w:t xml:space="preserve"> p-ISSN: 1410 8046, e-ISSN: 2460 9196.</w:t>
      </w:r>
    </w:p>
    <w:p w14:paraId="51E71FA2" w14:textId="77777777" w:rsidR="00A21AA9" w:rsidRPr="00CF6940" w:rsidRDefault="00A21AA9" w:rsidP="00A21AA9">
      <w:pPr>
        <w:spacing w:line="360" w:lineRule="auto"/>
        <w:ind w:left="567" w:hanging="567"/>
        <w:jc w:val="both"/>
        <w:rPr>
          <w:rFonts w:eastAsia="serif"/>
          <w:color w:val="FF0000"/>
          <w:sz w:val="26"/>
          <w:szCs w:val="26"/>
          <w:shd w:val="clear" w:color="auto" w:fill="FFFFFF"/>
          <w:lang w:eastAsia="zh-CN" w:bidi="ar"/>
        </w:rPr>
      </w:pPr>
      <w:r w:rsidRPr="00CF6940">
        <w:rPr>
          <w:rFonts w:eastAsia="serif"/>
          <w:color w:val="FF0000"/>
          <w:sz w:val="26"/>
          <w:szCs w:val="26"/>
          <w:shd w:val="clear" w:color="auto" w:fill="FFFFFF"/>
          <w:lang w:eastAsia="zh-CN" w:bidi="ar"/>
        </w:rPr>
        <w:t xml:space="preserve">Baker, M. &amp; Wurgler, J. (2006). Investor Sentiment and the Cross-Section of Stock Returns. </w:t>
      </w:r>
      <w:r w:rsidRPr="00CF6940">
        <w:rPr>
          <w:rFonts w:eastAsia="serif"/>
          <w:i/>
          <w:iCs/>
          <w:color w:val="FF0000"/>
          <w:sz w:val="26"/>
          <w:szCs w:val="26"/>
          <w:shd w:val="clear" w:color="auto" w:fill="FFFFFF"/>
          <w:lang w:eastAsia="zh-CN" w:bidi="ar"/>
        </w:rPr>
        <w:t>Journal of Finance</w:t>
      </w:r>
      <w:r w:rsidRPr="00CF6940">
        <w:rPr>
          <w:rFonts w:eastAsia="serif"/>
          <w:color w:val="FF0000"/>
          <w:sz w:val="26"/>
          <w:szCs w:val="26"/>
          <w:shd w:val="clear" w:color="auto" w:fill="FFFFFF"/>
          <w:lang w:eastAsia="zh-CN" w:bidi="ar"/>
        </w:rPr>
        <w:t>, 61, 1645-1680.</w:t>
      </w:r>
    </w:p>
    <w:p w14:paraId="2AB55FB9" w14:textId="77777777" w:rsidR="00A21AA9" w:rsidRPr="00CF6940" w:rsidRDefault="00A21AA9" w:rsidP="00A21AA9">
      <w:pPr>
        <w:pStyle w:val="CommentText"/>
        <w:spacing w:after="0" w:line="360" w:lineRule="auto"/>
        <w:ind w:left="567" w:hanging="567"/>
        <w:jc w:val="both"/>
        <w:rPr>
          <w:rFonts w:ascii="Times New Roman" w:eastAsia="NotoSansMono-Regular" w:hAnsi="Times New Roman" w:hint="default"/>
          <w:color w:val="FF0000"/>
          <w:sz w:val="26"/>
          <w:szCs w:val="26"/>
        </w:rPr>
      </w:pPr>
      <w:r w:rsidRPr="00CF6940">
        <w:rPr>
          <w:rFonts w:ascii="Times New Roman" w:eastAsia="NotoSansMono-Regular" w:hAnsi="Times New Roman" w:hint="default"/>
          <w:color w:val="FF0000"/>
          <w:sz w:val="26"/>
          <w:szCs w:val="26"/>
        </w:rPr>
        <w:t xml:space="preserve">Bremmer, D. (2008). Consumer Confidence and Stock Prices. </w:t>
      </w:r>
      <w:r w:rsidRPr="00CF6940">
        <w:rPr>
          <w:rFonts w:ascii="Times New Roman" w:eastAsia="NotoSansMono-Regular" w:hAnsi="Times New Roman" w:hint="default"/>
          <w:i/>
          <w:iCs/>
          <w:color w:val="FF0000"/>
          <w:sz w:val="26"/>
          <w:szCs w:val="26"/>
        </w:rPr>
        <w:t>The 72</w:t>
      </w:r>
      <w:r w:rsidRPr="00CF6940">
        <w:rPr>
          <w:rFonts w:ascii="Times New Roman" w:eastAsia="NotoSansMono-Regular" w:hAnsi="Times New Roman" w:hint="default"/>
          <w:i/>
          <w:iCs/>
          <w:color w:val="FF0000"/>
          <w:sz w:val="26"/>
          <w:szCs w:val="26"/>
          <w:vertAlign w:val="superscript"/>
        </w:rPr>
        <w:t>nd</w:t>
      </w:r>
      <w:r w:rsidRPr="00CF6940">
        <w:rPr>
          <w:rFonts w:ascii="Times New Roman" w:eastAsia="NotoSansMono-Regular" w:hAnsi="Times New Roman" w:hint="default"/>
          <w:i/>
          <w:iCs/>
          <w:color w:val="FF0000"/>
          <w:sz w:val="26"/>
          <w:szCs w:val="26"/>
        </w:rPr>
        <w:t xml:space="preserve"> Annual Meeting of the Midwest Economic Association Hyatt Regency,</w:t>
      </w:r>
      <w:r w:rsidRPr="00CF6940">
        <w:rPr>
          <w:rFonts w:ascii="Times New Roman" w:eastAsia="NotoSansMono-Regular" w:hAnsi="Times New Roman" w:hint="default"/>
          <w:color w:val="FF0000"/>
          <w:sz w:val="26"/>
          <w:szCs w:val="26"/>
        </w:rPr>
        <w:t xml:space="preserve"> 1-22.</w:t>
      </w:r>
    </w:p>
    <w:p w14:paraId="0B25F5D5" w14:textId="77777777" w:rsidR="00A21AA9" w:rsidRPr="00CF6940" w:rsidRDefault="00A21AA9" w:rsidP="00A21AA9">
      <w:pPr>
        <w:pStyle w:val="CommentText"/>
        <w:spacing w:after="0" w:line="360" w:lineRule="auto"/>
        <w:ind w:left="567" w:hanging="567"/>
        <w:jc w:val="both"/>
        <w:rPr>
          <w:rFonts w:ascii="Times New Roman" w:eastAsia="SimSun" w:hAnsi="Times New Roman" w:hint="default"/>
          <w:color w:val="FF0000"/>
          <w:sz w:val="26"/>
          <w:szCs w:val="26"/>
        </w:rPr>
      </w:pPr>
      <w:r w:rsidRPr="00CF6940">
        <w:rPr>
          <w:rFonts w:ascii="Times New Roman" w:hAnsi="Times New Roman" w:hint="default"/>
          <w:color w:val="FF0000"/>
          <w:sz w:val="26"/>
          <w:szCs w:val="26"/>
          <w:shd w:val="clear" w:color="auto" w:fill="FFFFFF"/>
          <w:lang w:bidi="ar"/>
        </w:rPr>
        <w:t xml:space="preserve">Bilal, Songsheng Chen &amp; Bushra Komal (2016). </w:t>
      </w:r>
      <w:r w:rsidRPr="00CF6940">
        <w:rPr>
          <w:rFonts w:ascii="Times New Roman" w:eastAsia="Roboto" w:hAnsi="Times New Roman" w:hint="default"/>
          <w:color w:val="FF0000"/>
          <w:sz w:val="26"/>
          <w:szCs w:val="26"/>
          <w:shd w:val="clear" w:color="auto" w:fill="FFFFFF"/>
        </w:rPr>
        <w:t xml:space="preserve">Impact of Stock Market Development on Economic Growth: Evidence from Lower Middle Income Countries. </w:t>
      </w:r>
      <w:r w:rsidRPr="00CF6940">
        <w:rPr>
          <w:rFonts w:ascii="Times New Roman" w:eastAsia="SimSun" w:hAnsi="Times New Roman" w:hint="default"/>
          <w:i/>
          <w:iCs/>
          <w:color w:val="FF0000"/>
          <w:sz w:val="26"/>
          <w:szCs w:val="26"/>
        </w:rPr>
        <w:t>Management and Administrative Sciences Review</w:t>
      </w:r>
      <w:r w:rsidRPr="00CF6940">
        <w:rPr>
          <w:rFonts w:ascii="Times New Roman" w:hAnsi="Times New Roman" w:hint="default"/>
          <w:i/>
          <w:iCs/>
          <w:color w:val="FF0000"/>
          <w:sz w:val="26"/>
          <w:szCs w:val="26"/>
        </w:rPr>
        <w:t>,</w:t>
      </w:r>
      <w:r w:rsidRPr="00CF6940">
        <w:rPr>
          <w:rFonts w:ascii="Times New Roman" w:hAnsi="Times New Roman" w:hint="default"/>
          <w:color w:val="FF0000"/>
          <w:sz w:val="26"/>
          <w:szCs w:val="26"/>
        </w:rPr>
        <w:t xml:space="preserve"> 5(2), 86-97.</w:t>
      </w:r>
    </w:p>
    <w:p w14:paraId="4A5493A4"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lang w:val="vi-VN"/>
        </w:rPr>
      </w:pPr>
      <w:r w:rsidRPr="00CF6940">
        <w:rPr>
          <w:rFonts w:ascii="Times New Roman" w:hAnsi="Times New Roman" w:hint="default"/>
          <w:color w:val="FF0000"/>
          <w:sz w:val="26"/>
          <w:szCs w:val="26"/>
          <w:lang w:val="vi-VN"/>
        </w:rPr>
        <w:t>Boubakari, A. &amp; Jin, D. (2010)</w:t>
      </w:r>
      <w:r w:rsidRPr="00CF6940">
        <w:rPr>
          <w:rFonts w:ascii="Times New Roman" w:hAnsi="Times New Roman" w:hint="default"/>
          <w:color w:val="FF0000"/>
          <w:sz w:val="26"/>
          <w:szCs w:val="26"/>
        </w:rPr>
        <w:t>.</w:t>
      </w:r>
      <w:r w:rsidRPr="00CF6940">
        <w:rPr>
          <w:rFonts w:ascii="Times New Roman" w:hAnsi="Times New Roman" w:hint="default"/>
          <w:color w:val="FF0000"/>
          <w:sz w:val="26"/>
          <w:szCs w:val="26"/>
          <w:lang w:val="vi-VN"/>
        </w:rPr>
        <w:t xml:space="preserve"> The role of stock market development in economic growth: Evidence from some Euronext countries</w:t>
      </w:r>
      <w:r w:rsidRPr="00CF6940">
        <w:rPr>
          <w:rFonts w:ascii="Times New Roman" w:hAnsi="Times New Roman" w:hint="default"/>
          <w:color w:val="FF0000"/>
          <w:sz w:val="26"/>
          <w:szCs w:val="26"/>
        </w:rPr>
        <w:t>.</w:t>
      </w:r>
      <w:r w:rsidRPr="00CF6940">
        <w:rPr>
          <w:rFonts w:ascii="Times New Roman" w:hAnsi="Times New Roman" w:hint="default"/>
          <w:color w:val="FF0000"/>
          <w:sz w:val="26"/>
          <w:szCs w:val="26"/>
          <w:lang w:val="vi-VN"/>
        </w:rPr>
        <w:t xml:space="preserve"> </w:t>
      </w:r>
      <w:r w:rsidRPr="00CF6940">
        <w:rPr>
          <w:rFonts w:ascii="Times New Roman" w:hAnsi="Times New Roman" w:hint="default"/>
          <w:i/>
          <w:iCs/>
          <w:color w:val="FF0000"/>
          <w:sz w:val="26"/>
          <w:szCs w:val="26"/>
          <w:lang w:val="vi-VN"/>
        </w:rPr>
        <w:t>International Journal of Financial research</w:t>
      </w:r>
      <w:r w:rsidRPr="00CF6940">
        <w:rPr>
          <w:rFonts w:ascii="Times New Roman" w:hAnsi="Times New Roman" w:hint="default"/>
          <w:color w:val="FF0000"/>
          <w:sz w:val="26"/>
          <w:szCs w:val="26"/>
          <w:lang w:val="vi-VN"/>
        </w:rPr>
        <w:t>,</w:t>
      </w:r>
      <w:r w:rsidRPr="00CF6940">
        <w:rPr>
          <w:rFonts w:ascii="Times New Roman" w:hAnsi="Times New Roman" w:hint="default"/>
          <w:color w:val="FF0000"/>
          <w:sz w:val="26"/>
          <w:szCs w:val="26"/>
        </w:rPr>
        <w:t xml:space="preserve"> </w:t>
      </w:r>
      <w:r w:rsidRPr="00CF6940">
        <w:rPr>
          <w:rFonts w:ascii="Times New Roman" w:hAnsi="Times New Roman" w:hint="default"/>
          <w:color w:val="FF0000"/>
          <w:sz w:val="26"/>
          <w:szCs w:val="26"/>
          <w:lang w:val="vi-VN"/>
        </w:rPr>
        <w:t>1(1), 14-20.</w:t>
      </w:r>
    </w:p>
    <w:p w14:paraId="29B0DB50"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rPr>
      </w:pPr>
      <w:r w:rsidRPr="00CF6940">
        <w:rPr>
          <w:rFonts w:ascii="Times New Roman" w:hAnsi="Times New Roman" w:hint="default"/>
          <w:color w:val="FF0000"/>
          <w:sz w:val="26"/>
          <w:szCs w:val="26"/>
        </w:rPr>
        <w:t xml:space="preserve">Chih-Chiang Hsu, Hung-Yu Lin &amp; Jyun-Yi Wu (2011). Consumer confidence and stock markets: The panel causality Evidence. </w:t>
      </w:r>
      <w:r w:rsidRPr="00CF6940">
        <w:rPr>
          <w:rFonts w:ascii="Times New Roman" w:hAnsi="Times New Roman" w:hint="default"/>
          <w:i/>
          <w:iCs/>
          <w:color w:val="FF0000"/>
          <w:sz w:val="26"/>
          <w:szCs w:val="26"/>
        </w:rPr>
        <w:t>International Journal of Economics and Finance</w:t>
      </w:r>
      <w:r w:rsidRPr="00CF6940">
        <w:rPr>
          <w:rFonts w:ascii="Times New Roman" w:hAnsi="Times New Roman" w:hint="default"/>
          <w:color w:val="FF0000"/>
          <w:sz w:val="26"/>
          <w:szCs w:val="26"/>
        </w:rPr>
        <w:t>, Vol 3(6).</w:t>
      </w:r>
    </w:p>
    <w:p w14:paraId="00DA52A6" w14:textId="77777777" w:rsidR="00A21AA9" w:rsidRPr="00CF6940" w:rsidRDefault="00A21AA9" w:rsidP="00A21AA9">
      <w:pPr>
        <w:pStyle w:val="CommentText"/>
        <w:spacing w:after="0" w:line="360" w:lineRule="auto"/>
        <w:ind w:left="567" w:hanging="567"/>
        <w:jc w:val="both"/>
        <w:rPr>
          <w:rStyle w:val="15"/>
          <w:rFonts w:hint="eastAsia"/>
          <w:color w:val="FF0000"/>
          <w:sz w:val="26"/>
          <w:szCs w:val="26"/>
        </w:rPr>
      </w:pPr>
      <w:r w:rsidRPr="00CF6940">
        <w:rPr>
          <w:rStyle w:val="15"/>
          <w:rFonts w:hint="eastAsia"/>
          <w:color w:val="FF0000"/>
          <w:sz w:val="26"/>
          <w:szCs w:val="26"/>
        </w:rPr>
        <w:t xml:space="preserve">European Commission (2021). The Joint harmonised EU Programme of Business and Consumer Surveys. </w:t>
      </w:r>
      <w:r w:rsidRPr="00CF6940">
        <w:rPr>
          <w:rStyle w:val="15"/>
          <w:rFonts w:hint="eastAsia"/>
          <w:i/>
          <w:iCs/>
          <w:color w:val="FF0000"/>
          <w:sz w:val="26"/>
          <w:szCs w:val="26"/>
        </w:rPr>
        <w:t>User Guide</w:t>
      </w:r>
      <w:r w:rsidRPr="00CF6940">
        <w:rPr>
          <w:rStyle w:val="15"/>
          <w:rFonts w:hint="eastAsia"/>
          <w:color w:val="FF0000"/>
          <w:sz w:val="26"/>
          <w:szCs w:val="26"/>
        </w:rPr>
        <w:t>, 1-53.</w:t>
      </w:r>
    </w:p>
    <w:p w14:paraId="52A161D3" w14:textId="77777777" w:rsidR="00A21AA9" w:rsidRPr="00CF6940" w:rsidRDefault="00A21AA9" w:rsidP="00A21AA9">
      <w:pPr>
        <w:pStyle w:val="CommentText"/>
        <w:spacing w:after="0" w:line="360" w:lineRule="auto"/>
        <w:ind w:left="567" w:hanging="567"/>
        <w:jc w:val="both"/>
        <w:rPr>
          <w:rFonts w:ascii="Times New Roman" w:eastAsia="MinionPro-Bold" w:hAnsi="Times New Roman" w:hint="default"/>
          <w:color w:val="FF0000"/>
          <w:sz w:val="26"/>
          <w:szCs w:val="26"/>
          <w:lang w:bidi="ar"/>
        </w:rPr>
      </w:pPr>
      <w:r w:rsidRPr="00CF6940">
        <w:rPr>
          <w:rFonts w:ascii="Times New Roman" w:eastAsia="SimSun" w:hAnsi="Times New Roman" w:hint="default"/>
          <w:color w:val="FF0000"/>
          <w:sz w:val="26"/>
          <w:szCs w:val="26"/>
        </w:rPr>
        <w:t xml:space="preserve">Glenn Maguire &amp; Eugenia Victorino </w:t>
      </w:r>
      <w:r w:rsidRPr="00CF6940">
        <w:rPr>
          <w:rFonts w:ascii="Times New Roman" w:eastAsia="MinionPro-Bold" w:hAnsi="Times New Roman" w:hint="default"/>
          <w:color w:val="FF0000"/>
          <w:sz w:val="26"/>
          <w:szCs w:val="26"/>
          <w:lang w:bidi="ar"/>
        </w:rPr>
        <w:t xml:space="preserve">(2014). Announcement of ANZ-ROy Morgan Vietnam Consumer Confidence Index. </w:t>
      </w:r>
      <w:r w:rsidRPr="00CF6940">
        <w:rPr>
          <w:rFonts w:ascii="Times New Roman" w:eastAsia="MinionPro-Bold" w:hAnsi="Times New Roman" w:hint="default"/>
          <w:i/>
          <w:iCs/>
          <w:color w:val="FF0000"/>
          <w:sz w:val="26"/>
          <w:szCs w:val="26"/>
          <w:lang w:bidi="ar"/>
        </w:rPr>
        <w:t>Research by ANZ</w:t>
      </w:r>
      <w:r w:rsidRPr="00CF6940">
        <w:rPr>
          <w:rFonts w:ascii="Times New Roman" w:eastAsia="MinionPro-Bold" w:hAnsi="Times New Roman" w:hint="default"/>
          <w:color w:val="FF0000"/>
          <w:sz w:val="26"/>
          <w:szCs w:val="26"/>
          <w:lang w:bidi="ar"/>
        </w:rPr>
        <w:t>.</w:t>
      </w:r>
    </w:p>
    <w:p w14:paraId="1432CC59"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shd w:val="clear" w:color="auto" w:fill="FFFFFF"/>
        </w:rPr>
      </w:pPr>
      <w:r w:rsidRPr="00CF6940">
        <w:rPr>
          <w:rFonts w:ascii="Times New Roman" w:hAnsi="Times New Roman" w:hint="default"/>
          <w:color w:val="FF0000"/>
          <w:sz w:val="26"/>
          <w:szCs w:val="26"/>
          <w:shd w:val="clear" w:color="auto" w:fill="FFFFFF"/>
        </w:rPr>
        <w:t>Gaspar, Raquel M. and Jiaming, Xu (2023), Consumer Confidence and Stock Markets' Returns. Available at  SRN: </w:t>
      </w:r>
      <w:hyperlink r:id="rId24" w:tgtFrame="_blank" w:history="1">
        <w:r w:rsidRPr="00CF6940">
          <w:rPr>
            <w:rStyle w:val="Hyperlink"/>
            <w:rFonts w:ascii="Times New Roman" w:hAnsi="Times New Roman" w:hint="default"/>
            <w:color w:val="FF0000"/>
            <w:sz w:val="26"/>
            <w:szCs w:val="26"/>
            <w:u w:val="none"/>
            <w:shd w:val="clear" w:color="auto" w:fill="FFFFFF"/>
          </w:rPr>
          <w:t>https://ssrn.com/abstract=4770694</w:t>
        </w:r>
      </w:hyperlink>
      <w:r w:rsidRPr="00CF6940">
        <w:rPr>
          <w:rFonts w:ascii="Times New Roman" w:hAnsi="Times New Roman" w:hint="default"/>
          <w:color w:val="FF0000"/>
          <w:sz w:val="26"/>
          <w:szCs w:val="26"/>
          <w:shd w:val="clear" w:color="auto" w:fill="FFFFFF"/>
        </w:rPr>
        <w:t xml:space="preserve">  </w:t>
      </w:r>
    </w:p>
    <w:p w14:paraId="7BD63876" w14:textId="77777777" w:rsidR="00A21AA9" w:rsidRPr="00CF6940" w:rsidRDefault="00A21AA9" w:rsidP="00A21AA9">
      <w:pPr>
        <w:pStyle w:val="CommentText"/>
        <w:spacing w:after="0" w:line="360" w:lineRule="auto"/>
        <w:ind w:left="567" w:hanging="567"/>
        <w:jc w:val="both"/>
        <w:rPr>
          <w:rStyle w:val="Hyperlink"/>
          <w:rFonts w:ascii="Times New Roman" w:hAnsi="Times New Roman" w:hint="default"/>
          <w:color w:val="FF0000"/>
          <w:sz w:val="26"/>
          <w:szCs w:val="26"/>
          <w:u w:val="none"/>
        </w:rPr>
      </w:pPr>
      <w:r w:rsidRPr="00CF6940">
        <w:rPr>
          <w:rFonts w:ascii="Times New Roman" w:hAnsi="Times New Roman" w:hint="default"/>
          <w:color w:val="FF0000"/>
          <w:sz w:val="26"/>
          <w:szCs w:val="26"/>
          <w:shd w:val="clear" w:color="auto" w:fill="FFFFFF"/>
        </w:rPr>
        <w:t>or </w:t>
      </w:r>
      <w:hyperlink r:id="rId25" w:tgtFrame="_blank" w:history="1">
        <w:r w:rsidRPr="00CF6940">
          <w:rPr>
            <w:rStyle w:val="Hyperlink"/>
            <w:rFonts w:ascii="Times New Roman" w:hAnsi="Times New Roman" w:hint="default"/>
            <w:color w:val="FF0000"/>
            <w:sz w:val="26"/>
            <w:szCs w:val="26"/>
            <w:u w:val="none"/>
            <w:shd w:val="clear" w:color="auto" w:fill="FFFFFF"/>
          </w:rPr>
          <w:t>http://dx.doi.org/10.2139/ssrn.4770694</w:t>
        </w:r>
      </w:hyperlink>
    </w:p>
    <w:p w14:paraId="644107AB" w14:textId="77777777" w:rsidR="00A21AA9" w:rsidRPr="00CF6940" w:rsidRDefault="00A21AA9" w:rsidP="00A21AA9">
      <w:pPr>
        <w:pStyle w:val="ListParagraph"/>
        <w:spacing w:after="0" w:line="360" w:lineRule="auto"/>
        <w:ind w:left="567" w:hanging="567"/>
        <w:jc w:val="both"/>
        <w:rPr>
          <w:rFonts w:ascii="Times New Roman" w:eastAsia="MinionPro-Bold" w:hAnsi="Times New Roman" w:cs="Times New Roman"/>
          <w:color w:val="FF0000"/>
          <w:sz w:val="26"/>
          <w:szCs w:val="26"/>
          <w:lang w:eastAsia="zh-CN" w:bidi="ar"/>
        </w:rPr>
      </w:pPr>
      <w:r w:rsidRPr="00CF6940">
        <w:rPr>
          <w:rStyle w:val="fontstyle01"/>
          <w:rFonts w:ascii="Times New Roman" w:hAnsi="Times New Roman" w:cs="Times New Roman"/>
          <w:color w:val="FF0000"/>
        </w:rPr>
        <w:t>Hadj Fraj, S., Hamdaoui, M. &amp; Maktouf, S. (2018), Governance and economic</w:t>
      </w:r>
      <w:r w:rsidRPr="00CF6940">
        <w:rPr>
          <w:rStyle w:val="fontstyle01"/>
          <w:rFonts w:ascii="Times New Roman" w:hAnsi="Times New Roman" w:cs="Times New Roman"/>
          <w:color w:val="FF0000"/>
          <w:lang w:val="vi-VN"/>
        </w:rPr>
        <w:t xml:space="preserve"> </w:t>
      </w:r>
      <w:r w:rsidRPr="00CF6940">
        <w:rPr>
          <w:rStyle w:val="fontstyle01"/>
          <w:rFonts w:ascii="Times New Roman" w:hAnsi="Times New Roman" w:cs="Times New Roman"/>
          <w:color w:val="FF0000"/>
        </w:rPr>
        <w:t>growth: The role of the exchange rate regime, International Economics, Vol</w:t>
      </w:r>
      <w:r w:rsidRPr="00CF6940">
        <w:rPr>
          <w:rStyle w:val="fontstyle01"/>
          <w:rFonts w:ascii="Times New Roman" w:hAnsi="Times New Roman" w:cs="Times New Roman"/>
          <w:color w:val="FF0000"/>
          <w:lang w:val="vi-VN"/>
        </w:rPr>
        <w:t xml:space="preserve"> </w:t>
      </w:r>
      <w:r w:rsidRPr="00CF6940">
        <w:rPr>
          <w:rStyle w:val="fontstyle01"/>
          <w:rFonts w:ascii="Times New Roman" w:hAnsi="Times New Roman" w:cs="Times New Roman"/>
          <w:color w:val="FF0000"/>
        </w:rPr>
        <w:t>156, pages 326-364. DOI: 10.1016/j.inteco.2018.05.003</w:t>
      </w:r>
      <w:r w:rsidRPr="00CF6940">
        <w:rPr>
          <w:rStyle w:val="fontstyle01"/>
          <w:rFonts w:ascii="Times New Roman" w:hAnsi="Times New Roman" w:cs="Times New Roman"/>
          <w:color w:val="FF0000"/>
          <w:lang w:val="vi-VN"/>
        </w:rPr>
        <w:t>.</w:t>
      </w:r>
    </w:p>
    <w:p w14:paraId="2DD00E41" w14:textId="77777777" w:rsidR="00A21AA9" w:rsidRPr="00CF6940" w:rsidRDefault="00A21AA9" w:rsidP="00A21AA9">
      <w:pPr>
        <w:pStyle w:val="CommentText"/>
        <w:spacing w:after="0" w:line="360" w:lineRule="auto"/>
        <w:ind w:left="567" w:hanging="567"/>
        <w:jc w:val="both"/>
        <w:rPr>
          <w:rFonts w:ascii="Times New Roman" w:eastAsia="monospace" w:hAnsi="Times New Roman" w:hint="default"/>
          <w:color w:val="FF0000"/>
          <w:sz w:val="26"/>
          <w:szCs w:val="26"/>
          <w:lang w:bidi="ar"/>
        </w:rPr>
      </w:pPr>
      <w:r w:rsidRPr="00CF6940">
        <w:rPr>
          <w:rFonts w:ascii="Times New Roman" w:eastAsia="monospace" w:hAnsi="Times New Roman" w:hint="default"/>
          <w:color w:val="FF0000"/>
          <w:sz w:val="26"/>
          <w:szCs w:val="26"/>
          <w:shd w:val="clear" w:color="auto" w:fill="FFFFFF"/>
        </w:rPr>
        <w:t>Hoque, M. E. &amp; Yakob, N. A. (2017).</w:t>
      </w:r>
      <w:r w:rsidRPr="00CF6940">
        <w:rPr>
          <w:rFonts w:ascii="Times New Roman" w:hAnsi="Times New Roman" w:hint="default"/>
          <w:color w:val="FF0000"/>
          <w:sz w:val="26"/>
          <w:szCs w:val="26"/>
          <w:shd w:val="clear" w:color="auto" w:fill="FFFFFF"/>
        </w:rPr>
        <w:t xml:space="preserve"> </w:t>
      </w:r>
      <w:r w:rsidRPr="00CF6940">
        <w:rPr>
          <w:rFonts w:ascii="Times New Roman" w:eastAsia="monospace" w:hAnsi="Times New Roman" w:hint="default"/>
          <w:color w:val="FF0000"/>
          <w:sz w:val="26"/>
          <w:szCs w:val="26"/>
          <w:lang w:bidi="ar"/>
        </w:rPr>
        <w:t xml:space="preserve">Revisiting stock market development and economic growth nexus: The moderating role of foreign capital inflows and exchange rates. </w:t>
      </w:r>
      <w:r w:rsidRPr="00CF6940">
        <w:rPr>
          <w:rFonts w:ascii="Times New Roman" w:eastAsia="monospace" w:hAnsi="Times New Roman" w:hint="default"/>
          <w:i/>
          <w:iCs/>
          <w:color w:val="FF0000"/>
          <w:sz w:val="26"/>
          <w:szCs w:val="26"/>
          <w:lang w:bidi="ar"/>
        </w:rPr>
        <w:t>Cogent Economics &amp; Finance</w:t>
      </w:r>
      <w:r w:rsidRPr="00CF6940">
        <w:rPr>
          <w:rFonts w:ascii="Times New Roman" w:eastAsia="monospace" w:hAnsi="Times New Roman" w:hint="default"/>
          <w:color w:val="FF0000"/>
          <w:sz w:val="26"/>
          <w:szCs w:val="26"/>
          <w:lang w:bidi="ar"/>
        </w:rPr>
        <w:t>, 5(1). doi:10.1080/23322039.2017.1329975.</w:t>
      </w:r>
    </w:p>
    <w:p w14:paraId="21BF9301" w14:textId="77777777" w:rsidR="00A21AA9" w:rsidRPr="00CF6940" w:rsidRDefault="00A21AA9" w:rsidP="00A21AA9">
      <w:pPr>
        <w:pStyle w:val="CommentText"/>
        <w:spacing w:after="0" w:line="360" w:lineRule="auto"/>
        <w:ind w:left="567" w:hanging="567"/>
        <w:jc w:val="both"/>
        <w:rPr>
          <w:rFonts w:ascii="Times New Roman" w:eastAsia="monospace" w:hAnsi="Times New Roman" w:hint="default"/>
          <w:iCs/>
          <w:color w:val="FF0000"/>
          <w:sz w:val="26"/>
          <w:szCs w:val="26"/>
          <w:lang w:bidi="ar"/>
        </w:rPr>
      </w:pPr>
      <w:r w:rsidRPr="00CF6940">
        <w:rPr>
          <w:rFonts w:ascii="Times New Roman" w:eastAsia="monospace" w:hAnsi="Times New Roman" w:hint="default"/>
          <w:color w:val="FF0000"/>
          <w:sz w:val="26"/>
          <w:szCs w:val="26"/>
          <w:lang w:bidi="ar"/>
        </w:rPr>
        <w:lastRenderedPageBreak/>
        <w:t>Jalilian, H., Kirkpatrick, C. &amp; Parker, D. (2007). </w:t>
      </w:r>
      <w:r w:rsidRPr="00CF6940">
        <w:rPr>
          <w:rFonts w:ascii="Times New Roman" w:eastAsia="monospace" w:hAnsi="Times New Roman" w:hint="default"/>
          <w:iCs/>
          <w:color w:val="FF0000"/>
          <w:sz w:val="26"/>
          <w:szCs w:val="26"/>
          <w:lang w:bidi="ar"/>
        </w:rPr>
        <w:t>The Impact of Regulation on Economic Growth in Developing Countries: A Cross-Country Analysis.</w:t>
      </w:r>
      <w:r w:rsidRPr="00CF6940">
        <w:rPr>
          <w:rFonts w:ascii="Times New Roman" w:eastAsia="monospace" w:hAnsi="Times New Roman" w:hint="default"/>
          <w:i/>
          <w:color w:val="FF0000"/>
          <w:sz w:val="26"/>
          <w:szCs w:val="26"/>
          <w:lang w:bidi="ar"/>
        </w:rPr>
        <w:t xml:space="preserve"> World Development, </w:t>
      </w:r>
      <w:r w:rsidRPr="00CF6940">
        <w:rPr>
          <w:rFonts w:ascii="Times New Roman" w:eastAsia="monospace" w:hAnsi="Times New Roman" w:hint="default"/>
          <w:iCs/>
          <w:color w:val="FF0000"/>
          <w:sz w:val="26"/>
          <w:szCs w:val="26"/>
          <w:lang w:bidi="ar"/>
        </w:rPr>
        <w:t>35(1), 87–103.</w:t>
      </w:r>
    </w:p>
    <w:p w14:paraId="4D775A77" w14:textId="77777777" w:rsidR="00A21AA9" w:rsidRPr="00CF6940" w:rsidRDefault="00A21AA9" w:rsidP="00A21AA9">
      <w:pPr>
        <w:pStyle w:val="CommentText"/>
        <w:spacing w:after="0" w:line="360" w:lineRule="auto"/>
        <w:ind w:left="567" w:hanging="567"/>
        <w:jc w:val="both"/>
        <w:rPr>
          <w:rFonts w:ascii="Times New Roman" w:eastAsia="monospace" w:hAnsi="Times New Roman" w:hint="default"/>
          <w:color w:val="FF0000"/>
          <w:sz w:val="26"/>
          <w:szCs w:val="26"/>
          <w:lang w:bidi="ar"/>
        </w:rPr>
      </w:pPr>
      <w:r w:rsidRPr="00CF6940">
        <w:rPr>
          <w:rFonts w:ascii="Times New Roman" w:eastAsia="monospace" w:hAnsi="Times New Roman" w:hint="default"/>
          <w:color w:val="FF0000"/>
          <w:sz w:val="26"/>
          <w:szCs w:val="26"/>
          <w:shd w:val="clear" w:color="auto" w:fill="FFFFFF"/>
        </w:rPr>
        <w:t>Jansen, W. J. &amp; Nahuis, N. J. (2003). </w:t>
      </w:r>
      <w:r w:rsidRPr="00CF6940">
        <w:rPr>
          <w:rFonts w:ascii="Times New Roman" w:eastAsia="monospace" w:hAnsi="Times New Roman" w:hint="default"/>
          <w:i/>
          <w:color w:val="FF0000"/>
          <w:sz w:val="26"/>
          <w:szCs w:val="26"/>
          <w:shd w:val="clear" w:color="auto" w:fill="FFFFFF"/>
        </w:rPr>
        <w:t>T</w:t>
      </w:r>
      <w:r w:rsidRPr="00CF6940">
        <w:rPr>
          <w:rFonts w:ascii="Times New Roman" w:eastAsia="monospace" w:hAnsi="Times New Roman" w:hint="default"/>
          <w:iCs/>
          <w:color w:val="FF0000"/>
          <w:sz w:val="26"/>
          <w:szCs w:val="26"/>
          <w:shd w:val="clear" w:color="auto" w:fill="FFFFFF"/>
        </w:rPr>
        <w:t>he stock market and consumer confidence: European evidence</w:t>
      </w:r>
      <w:r w:rsidRPr="00CF6940">
        <w:rPr>
          <w:rFonts w:ascii="Times New Roman" w:eastAsia="monospace" w:hAnsi="Times New Roman" w:hint="default"/>
          <w:i/>
          <w:color w:val="FF0000"/>
          <w:sz w:val="26"/>
          <w:szCs w:val="26"/>
          <w:shd w:val="clear" w:color="auto" w:fill="FFFFFF"/>
        </w:rPr>
        <w:t xml:space="preserve">. Economics Letters, </w:t>
      </w:r>
      <w:r w:rsidRPr="00CF6940">
        <w:rPr>
          <w:rFonts w:ascii="Times New Roman" w:eastAsia="monospace" w:hAnsi="Times New Roman" w:hint="default"/>
          <w:iCs/>
          <w:color w:val="FF0000"/>
          <w:sz w:val="26"/>
          <w:szCs w:val="26"/>
          <w:shd w:val="clear" w:color="auto" w:fill="FFFFFF"/>
        </w:rPr>
        <w:t>79(1), 89–98.</w:t>
      </w:r>
    </w:p>
    <w:p w14:paraId="76D65D8B"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rPr>
      </w:pPr>
      <w:r w:rsidRPr="00CF6940">
        <w:rPr>
          <w:rFonts w:ascii="Times New Roman" w:hAnsi="Times New Roman" w:hint="default"/>
          <w:color w:val="FF0000"/>
          <w:sz w:val="26"/>
          <w:szCs w:val="26"/>
        </w:rPr>
        <w:t xml:space="preserve">Katona (1968). Consumer Behavior:Theory and Findings on Expectations and Aspirations. </w:t>
      </w:r>
      <w:r w:rsidRPr="00CF6940">
        <w:rPr>
          <w:rFonts w:ascii="Times New Roman" w:hAnsi="Times New Roman" w:hint="default"/>
          <w:i/>
          <w:iCs/>
          <w:color w:val="FF0000"/>
          <w:sz w:val="26"/>
          <w:szCs w:val="26"/>
        </w:rPr>
        <w:t>American Economic Review</w:t>
      </w:r>
      <w:r w:rsidRPr="00CF6940">
        <w:rPr>
          <w:rFonts w:ascii="Times New Roman" w:hAnsi="Times New Roman" w:hint="default"/>
          <w:color w:val="FF0000"/>
          <w:sz w:val="26"/>
          <w:szCs w:val="26"/>
        </w:rPr>
        <w:t>, 58(2), 19-30.</w:t>
      </w:r>
    </w:p>
    <w:p w14:paraId="18CFA74B" w14:textId="77777777" w:rsidR="00A21AA9" w:rsidRPr="00CF6940" w:rsidRDefault="00A21AA9" w:rsidP="00A21AA9">
      <w:pPr>
        <w:pStyle w:val="CommentText"/>
        <w:spacing w:after="0" w:line="360" w:lineRule="auto"/>
        <w:ind w:left="567" w:hanging="567"/>
        <w:jc w:val="both"/>
        <w:rPr>
          <w:rStyle w:val="fontstyle01"/>
          <w:rFonts w:ascii="Times New Roman" w:hAnsi="Times New Roman" w:cs="Times New Roman" w:hint="default"/>
          <w:color w:val="FF0000"/>
        </w:rPr>
      </w:pPr>
      <w:r w:rsidRPr="00CF6940">
        <w:rPr>
          <w:rStyle w:val="fontstyle01"/>
          <w:rFonts w:ascii="Times New Roman" w:hAnsi="Times New Roman" w:cs="Times New Roman" w:hint="default"/>
          <w:color w:val="FF0000"/>
        </w:rPr>
        <w:t xml:space="preserve">Kaufmann, D., Kraay, A. </w:t>
      </w:r>
      <w:r w:rsidRPr="00CF6940">
        <w:rPr>
          <w:rStyle w:val="fontstyle01"/>
          <w:rFonts w:ascii="Times New Roman" w:hAnsi="Times New Roman" w:cs="Times New Roman" w:hint="default"/>
          <w:color w:val="FF0000"/>
          <w:lang w:val="vi-VN"/>
        </w:rPr>
        <w:t>&amp;</w:t>
      </w:r>
      <w:r w:rsidRPr="00CF6940">
        <w:rPr>
          <w:rStyle w:val="fontstyle01"/>
          <w:rFonts w:ascii="Times New Roman" w:hAnsi="Times New Roman" w:cs="Times New Roman" w:hint="default"/>
          <w:color w:val="FF0000"/>
        </w:rPr>
        <w:t xml:space="preserve"> Mastruzzi, M. (2011). The Worldwide Governance Indicators: Methodology and Analytical Issues. </w:t>
      </w:r>
      <w:r w:rsidRPr="00CF6940">
        <w:rPr>
          <w:rStyle w:val="fontstyle21"/>
          <w:rFonts w:ascii="Times New Roman" w:hAnsi="Times New Roman" w:cs="Times New Roman" w:hint="default"/>
          <w:iCs/>
          <w:color w:val="FF0000"/>
        </w:rPr>
        <w:t>Hague Journal on the Rule of Law</w:t>
      </w:r>
      <w:r w:rsidRPr="00CF6940">
        <w:rPr>
          <w:rStyle w:val="fontstyle21"/>
          <w:rFonts w:ascii="Times New Roman" w:hAnsi="Times New Roman" w:cs="Times New Roman" w:hint="default"/>
          <w:color w:val="FF0000"/>
        </w:rPr>
        <w:t xml:space="preserve">, 3 </w:t>
      </w:r>
      <w:r w:rsidRPr="00CF6940">
        <w:rPr>
          <w:rStyle w:val="fontstyle01"/>
          <w:rFonts w:ascii="Times New Roman" w:hAnsi="Times New Roman" w:cs="Times New Roman" w:hint="default"/>
          <w:color w:val="FF0000"/>
        </w:rPr>
        <w:t>(2), 220-246.</w:t>
      </w:r>
    </w:p>
    <w:p w14:paraId="71519D38" w14:textId="77777777" w:rsidR="00A21AA9" w:rsidRPr="00CF6940" w:rsidRDefault="00A21AA9" w:rsidP="00A21AA9">
      <w:pPr>
        <w:pStyle w:val="CommentText"/>
        <w:spacing w:after="0" w:line="360" w:lineRule="auto"/>
        <w:ind w:left="567" w:hanging="567"/>
        <w:jc w:val="both"/>
        <w:rPr>
          <w:rFonts w:ascii="Times New Roman" w:hAnsi="Times New Roman" w:hint="default"/>
          <w:bCs/>
          <w:color w:val="FF0000"/>
          <w:sz w:val="26"/>
          <w:szCs w:val="26"/>
        </w:rPr>
      </w:pPr>
      <w:r w:rsidRPr="00CF6940">
        <w:rPr>
          <w:rFonts w:ascii="Times New Roman" w:eastAsia="TimesNewRomanPSMT" w:hAnsi="Times New Roman" w:hint="default"/>
          <w:bCs/>
          <w:color w:val="FF0000"/>
          <w:sz w:val="26"/>
          <w:szCs w:val="26"/>
        </w:rPr>
        <w:t>Kaufmann, D. &amp;</w:t>
      </w:r>
      <w:r w:rsidRPr="00CF6940">
        <w:rPr>
          <w:rFonts w:ascii="Times New Roman" w:eastAsia="TimesNewRomanPSMT" w:hAnsi="Times New Roman" w:hint="default"/>
          <w:bCs/>
          <w:color w:val="FF0000"/>
          <w:sz w:val="26"/>
          <w:szCs w:val="26"/>
          <w:lang w:val="vi-VN"/>
        </w:rPr>
        <w:t xml:space="preserve"> </w:t>
      </w:r>
      <w:r w:rsidRPr="00CF6940">
        <w:rPr>
          <w:rFonts w:ascii="Times New Roman" w:eastAsia="TimesNewRomanPSMT" w:hAnsi="Times New Roman" w:hint="default"/>
          <w:bCs/>
          <w:color w:val="FF0000"/>
          <w:sz w:val="26"/>
          <w:szCs w:val="26"/>
        </w:rPr>
        <w:t>Kraay, A.</w:t>
      </w:r>
      <w:r w:rsidRPr="00CF6940">
        <w:rPr>
          <w:rFonts w:ascii="Times New Roman" w:eastAsia="TimesNewRomanPSMT" w:hAnsi="Times New Roman" w:hint="default"/>
          <w:bCs/>
          <w:color w:val="FF0000"/>
          <w:sz w:val="26"/>
          <w:szCs w:val="26"/>
          <w:lang w:val="vi-VN"/>
        </w:rPr>
        <w:t xml:space="preserve"> (</w:t>
      </w:r>
      <w:r w:rsidRPr="00CF6940">
        <w:rPr>
          <w:rFonts w:ascii="Times New Roman" w:eastAsia="TimesNewRomanPSMT" w:hAnsi="Times New Roman" w:hint="default"/>
          <w:bCs/>
          <w:color w:val="FF0000"/>
          <w:sz w:val="26"/>
          <w:szCs w:val="26"/>
        </w:rPr>
        <w:t>2002</w:t>
      </w:r>
      <w:r w:rsidRPr="00CF6940">
        <w:rPr>
          <w:rFonts w:ascii="Times New Roman" w:eastAsia="TimesNewRomanPSMT" w:hAnsi="Times New Roman" w:hint="default"/>
          <w:bCs/>
          <w:color w:val="FF0000"/>
          <w:sz w:val="26"/>
          <w:szCs w:val="26"/>
          <w:lang w:val="vi-VN"/>
        </w:rPr>
        <w:t>)</w:t>
      </w:r>
      <w:r w:rsidRPr="00CF6940">
        <w:rPr>
          <w:rFonts w:ascii="Times New Roman" w:eastAsia="TimesNewRomanPSMT" w:hAnsi="Times New Roman" w:hint="default"/>
          <w:bCs/>
          <w:color w:val="FF0000"/>
          <w:sz w:val="26"/>
          <w:szCs w:val="26"/>
        </w:rPr>
        <w:t xml:space="preserve">. </w:t>
      </w:r>
      <w:r w:rsidRPr="00CF6940">
        <w:rPr>
          <w:rFonts w:ascii="Times New Roman" w:eastAsia="NexusSerifWebPro" w:hAnsi="Times New Roman" w:hint="default"/>
          <w:bCs/>
          <w:color w:val="FF0000"/>
          <w:sz w:val="26"/>
          <w:szCs w:val="26"/>
        </w:rPr>
        <w:t xml:space="preserve">Growth Without Governance. </w:t>
      </w:r>
      <w:r w:rsidRPr="00CF6940">
        <w:rPr>
          <w:rFonts w:ascii="Times New Roman" w:eastAsia="SimSun" w:hAnsi="Times New Roman" w:hint="default"/>
          <w:bCs/>
          <w:color w:val="FF0000"/>
          <w:sz w:val="26"/>
          <w:szCs w:val="26"/>
        </w:rPr>
        <w:t>World Bank Policy Research Working Paper 2928</w:t>
      </w:r>
      <w:r w:rsidRPr="00CF6940">
        <w:rPr>
          <w:rFonts w:ascii="Times New Roman" w:hAnsi="Times New Roman" w:hint="default"/>
          <w:bCs/>
          <w:color w:val="FF0000"/>
          <w:sz w:val="26"/>
          <w:szCs w:val="26"/>
        </w:rPr>
        <w:t>, 1-50</w:t>
      </w:r>
    </w:p>
    <w:p w14:paraId="6309574A" w14:textId="77777777" w:rsidR="00A21AA9" w:rsidRPr="00CF6940" w:rsidRDefault="00A21AA9" w:rsidP="00A21AA9">
      <w:pPr>
        <w:pStyle w:val="CommentText"/>
        <w:spacing w:after="0" w:line="360" w:lineRule="auto"/>
        <w:ind w:left="567" w:hanging="567"/>
        <w:jc w:val="both"/>
        <w:rPr>
          <w:rFonts w:ascii="Times New Roman" w:eastAsia="SimSun" w:hAnsi="Times New Roman" w:hint="default"/>
          <w:color w:val="FF0000"/>
          <w:sz w:val="26"/>
          <w:szCs w:val="26"/>
        </w:rPr>
      </w:pPr>
      <w:r w:rsidRPr="00CF6940">
        <w:rPr>
          <w:rFonts w:ascii="Times New Roman" w:eastAsia="TimesNewRomanPSMT" w:hAnsi="Times New Roman" w:hint="default"/>
          <w:color w:val="FF0000"/>
          <w:sz w:val="26"/>
          <w:szCs w:val="26"/>
        </w:rPr>
        <w:t>Kaufmann, D., Kraay, A. &amp; Mastruzzi, M. (2007). Growth and Governance: A Reply. The Journal of Politics, 69(2), 555–562.</w:t>
      </w:r>
    </w:p>
    <w:p w14:paraId="7866AC16" w14:textId="77777777" w:rsidR="00A21AA9" w:rsidRPr="00CF6940" w:rsidRDefault="00A21AA9" w:rsidP="00A21AA9">
      <w:pPr>
        <w:pStyle w:val="CommentText"/>
        <w:spacing w:after="0" w:line="360" w:lineRule="auto"/>
        <w:ind w:left="567" w:hanging="567"/>
        <w:jc w:val="both"/>
        <w:rPr>
          <w:rFonts w:ascii="Times New Roman" w:eastAsia="SimSun" w:hAnsi="Times New Roman" w:hint="default"/>
          <w:color w:val="FF0000"/>
          <w:sz w:val="26"/>
          <w:szCs w:val="26"/>
        </w:rPr>
      </w:pPr>
      <w:r w:rsidRPr="00CF6940">
        <w:rPr>
          <w:rFonts w:ascii="Times New Roman" w:eastAsia="monospace" w:hAnsi="Times New Roman" w:hint="default"/>
          <w:color w:val="FF0000"/>
          <w:sz w:val="26"/>
          <w:szCs w:val="26"/>
          <w:shd w:val="clear" w:color="auto" w:fill="FFFFFF"/>
        </w:rPr>
        <w:t>Koy, A. &amp; Akkaya, M. (2017). The Role of Consumer Confidence as a Leading Indicator on Stock Returns: A Markov Switching Approach. SSRN Electronic Journal . doi:10.2139/ssrn.2985299</w:t>
      </w:r>
      <w:r w:rsidRPr="00CF6940">
        <w:rPr>
          <w:rFonts w:ascii="Times New Roman" w:eastAsia="SimSun" w:hAnsi="Times New Roman" w:hint="default"/>
          <w:color w:val="FF0000"/>
          <w:sz w:val="26"/>
          <w:szCs w:val="26"/>
        </w:rPr>
        <w:t>.</w:t>
      </w:r>
    </w:p>
    <w:p w14:paraId="15E4D203" w14:textId="77777777" w:rsidR="00A21AA9" w:rsidRPr="00CF6940" w:rsidRDefault="00A21AA9" w:rsidP="00A21AA9">
      <w:pPr>
        <w:pStyle w:val="CommentText"/>
        <w:spacing w:after="0" w:line="360" w:lineRule="auto"/>
        <w:ind w:left="567" w:hanging="567"/>
        <w:jc w:val="both"/>
        <w:rPr>
          <w:rFonts w:ascii="Times New Roman" w:eastAsia="SimSun" w:hAnsi="Times New Roman" w:hint="default"/>
          <w:color w:val="FF0000"/>
          <w:sz w:val="26"/>
          <w:szCs w:val="26"/>
        </w:rPr>
      </w:pPr>
      <w:r w:rsidRPr="00CF6940">
        <w:rPr>
          <w:rFonts w:ascii="Times New Roman" w:hAnsi="Times New Roman" w:hint="default"/>
          <w:color w:val="FF0000"/>
          <w:sz w:val="26"/>
          <w:szCs w:val="26"/>
        </w:rPr>
        <w:t xml:space="preserve">Kemmeth L. Fisher &amp; Meir Statman (2003). Consumer Confidence and Stock returns. </w:t>
      </w:r>
      <w:r w:rsidRPr="00CF6940">
        <w:rPr>
          <w:rFonts w:ascii="Times New Roman" w:hAnsi="Times New Roman" w:hint="default"/>
          <w:i/>
          <w:iCs/>
          <w:color w:val="FF0000"/>
          <w:sz w:val="26"/>
          <w:szCs w:val="26"/>
        </w:rPr>
        <w:t xml:space="preserve">The Journal of Portfolio Management, </w:t>
      </w:r>
      <w:r w:rsidRPr="00CF6940">
        <w:rPr>
          <w:rFonts w:ascii="Times New Roman" w:hAnsi="Times New Roman" w:hint="default"/>
          <w:color w:val="FF0000"/>
          <w:sz w:val="26"/>
          <w:szCs w:val="26"/>
        </w:rPr>
        <w:t>DOI: 10.3905</w:t>
      </w:r>
      <w:r w:rsidRPr="00CF6940">
        <w:rPr>
          <w:rFonts w:ascii="Times New Roman" w:hAnsi="Times New Roman" w:hint="default"/>
          <w:i/>
          <w:iCs/>
          <w:color w:val="FF0000"/>
          <w:sz w:val="26"/>
          <w:szCs w:val="26"/>
        </w:rPr>
        <w:t>,</w:t>
      </w:r>
      <w:r w:rsidRPr="00CF6940">
        <w:rPr>
          <w:rFonts w:ascii="Times New Roman" w:hAnsi="Times New Roman" w:hint="default"/>
          <w:color w:val="FF0000"/>
          <w:sz w:val="26"/>
          <w:szCs w:val="26"/>
        </w:rPr>
        <w:t xml:space="preserve"> 115-127.</w:t>
      </w:r>
    </w:p>
    <w:p w14:paraId="0659870C" w14:textId="77777777" w:rsidR="00A21AA9" w:rsidRPr="00CF6940" w:rsidRDefault="00A21AA9" w:rsidP="00A21AA9">
      <w:pPr>
        <w:pStyle w:val="CommentText"/>
        <w:spacing w:after="0" w:line="360" w:lineRule="auto"/>
        <w:ind w:left="567" w:hanging="567"/>
        <w:jc w:val="both"/>
        <w:rPr>
          <w:rFonts w:ascii="Times New Roman" w:eastAsia="SimSun" w:hAnsi="Times New Roman" w:hint="default"/>
          <w:color w:val="FF0000"/>
          <w:sz w:val="26"/>
          <w:szCs w:val="26"/>
        </w:rPr>
      </w:pPr>
      <w:r w:rsidRPr="00CF6940">
        <w:rPr>
          <w:rFonts w:ascii="Times New Roman" w:hAnsi="Times New Roman" w:hint="default"/>
          <w:color w:val="FF0000"/>
          <w:sz w:val="26"/>
          <w:szCs w:val="26"/>
          <w:shd w:val="clear" w:color="auto" w:fill="FFFFFF"/>
        </w:rPr>
        <w:t xml:space="preserve">Michael Lemmon &amp; Evgenia Portniaguina. (2006). </w:t>
      </w:r>
      <w:hyperlink r:id="rId26" w:history="1">
        <w:r w:rsidRPr="00CF6940">
          <w:rPr>
            <w:rStyle w:val="Hyperlink"/>
            <w:rFonts w:ascii="Times New Roman" w:hAnsi="Times New Roman" w:hint="default"/>
            <w:bCs/>
            <w:color w:val="FF0000"/>
            <w:sz w:val="26"/>
            <w:szCs w:val="26"/>
            <w:u w:val="none"/>
          </w:rPr>
          <w:t>Consumer Confidence and Asset Prices: Some Empirical Evidence</w:t>
        </w:r>
      </w:hyperlink>
      <w:r w:rsidRPr="00CF6940">
        <w:rPr>
          <w:rFonts w:ascii="Times New Roman" w:hAnsi="Times New Roman" w:hint="default"/>
          <w:color w:val="FF0000"/>
          <w:sz w:val="26"/>
          <w:szCs w:val="26"/>
          <w:shd w:val="clear" w:color="auto" w:fill="FFFFFF"/>
        </w:rPr>
        <w:t>. </w:t>
      </w:r>
      <w:hyperlink r:id="rId27" w:history="1">
        <w:r w:rsidRPr="00CF6940">
          <w:rPr>
            <w:rStyle w:val="Hyperlink"/>
            <w:rFonts w:ascii="Times New Roman" w:hAnsi="Times New Roman" w:hint="default"/>
            <w:i/>
            <w:color w:val="FF0000"/>
            <w:sz w:val="26"/>
            <w:szCs w:val="26"/>
            <w:u w:val="none"/>
          </w:rPr>
          <w:t>The Review of Financial Studies</w:t>
        </w:r>
      </w:hyperlink>
      <w:r w:rsidRPr="00CF6940">
        <w:rPr>
          <w:rFonts w:ascii="Times New Roman" w:hAnsi="Times New Roman" w:hint="default"/>
          <w:i/>
          <w:color w:val="FF0000"/>
          <w:sz w:val="26"/>
          <w:szCs w:val="26"/>
          <w:shd w:val="clear" w:color="auto" w:fill="FFFFFF"/>
        </w:rPr>
        <w:t>, Society for Financial Studies</w:t>
      </w:r>
      <w:r w:rsidRPr="00CF6940">
        <w:rPr>
          <w:rFonts w:ascii="Times New Roman" w:hAnsi="Times New Roman" w:hint="default"/>
          <w:color w:val="FF0000"/>
          <w:sz w:val="26"/>
          <w:szCs w:val="26"/>
          <w:shd w:val="clear" w:color="auto" w:fill="FFFFFF"/>
        </w:rPr>
        <w:t>, vol. 19(4), pages 1499-1529.</w:t>
      </w:r>
    </w:p>
    <w:p w14:paraId="339E958D" w14:textId="77777777" w:rsidR="00A21AA9" w:rsidRPr="00CF6940" w:rsidRDefault="00A21AA9" w:rsidP="00A21AA9">
      <w:pPr>
        <w:pStyle w:val="CommentText"/>
        <w:spacing w:after="0" w:line="360" w:lineRule="auto"/>
        <w:ind w:left="567" w:hanging="567"/>
        <w:jc w:val="both"/>
        <w:rPr>
          <w:rFonts w:ascii="Times New Roman" w:eastAsia="SimSun" w:hAnsi="Times New Roman" w:hint="default"/>
          <w:color w:val="FF0000"/>
          <w:sz w:val="26"/>
          <w:szCs w:val="26"/>
        </w:rPr>
      </w:pPr>
      <w:r w:rsidRPr="00CF6940">
        <w:rPr>
          <w:rFonts w:ascii="Times New Roman" w:eastAsia="TimesNewRomanPSMT" w:hAnsi="Times New Roman" w:hint="default"/>
          <w:color w:val="FF0000"/>
          <w:sz w:val="26"/>
          <w:szCs w:val="26"/>
        </w:rPr>
        <w:t xml:space="preserve">Mishkin (2011). Financial Markets and Institution, </w:t>
      </w:r>
      <w:r w:rsidRPr="00CF6940">
        <w:rPr>
          <w:rFonts w:ascii="Times New Roman" w:eastAsia="TimesNewRomanPSMT" w:hAnsi="Times New Roman" w:hint="default"/>
          <w:i/>
          <w:iCs/>
          <w:color w:val="FF0000"/>
          <w:sz w:val="26"/>
          <w:szCs w:val="26"/>
        </w:rPr>
        <w:t>Seventh edition</w:t>
      </w:r>
      <w:r w:rsidRPr="00CF6940">
        <w:rPr>
          <w:rFonts w:ascii="Times New Roman" w:eastAsia="TimesNewRomanPSMT" w:hAnsi="Times New Roman" w:hint="default"/>
          <w:color w:val="FF0000"/>
          <w:sz w:val="26"/>
          <w:szCs w:val="26"/>
        </w:rPr>
        <w:t>, 302-323.</w:t>
      </w:r>
    </w:p>
    <w:p w14:paraId="65DC12EB" w14:textId="77777777" w:rsidR="00A21AA9" w:rsidRPr="00CF6940" w:rsidRDefault="00A21AA9" w:rsidP="00A21AA9">
      <w:pPr>
        <w:pStyle w:val="CommentText"/>
        <w:spacing w:after="0" w:line="360" w:lineRule="auto"/>
        <w:ind w:left="567" w:hanging="567"/>
        <w:jc w:val="both"/>
        <w:rPr>
          <w:rFonts w:ascii="Times New Roman" w:eastAsia="NotoSansMono-Regular" w:hAnsi="Times New Roman" w:hint="default"/>
          <w:color w:val="FF0000"/>
          <w:sz w:val="26"/>
          <w:szCs w:val="26"/>
        </w:rPr>
      </w:pPr>
      <w:r w:rsidRPr="00CF6940">
        <w:rPr>
          <w:rFonts w:ascii="Times New Roman" w:hAnsi="Times New Roman" w:hint="default"/>
          <w:color w:val="FF0000"/>
          <w:sz w:val="26"/>
          <w:szCs w:val="26"/>
        </w:rPr>
        <w:t xml:space="preserve">Maria Ward Otoo </w:t>
      </w:r>
      <w:r w:rsidRPr="00CF6940">
        <w:rPr>
          <w:rFonts w:ascii="Times New Roman" w:eastAsia="NotoSansMono-Regular" w:hAnsi="Times New Roman" w:hint="default"/>
          <w:color w:val="FF0000"/>
          <w:sz w:val="26"/>
          <w:szCs w:val="26"/>
          <w:lang w:val="vi-VN"/>
        </w:rPr>
        <w:t>(1999)</w:t>
      </w:r>
      <w:r w:rsidRPr="00CF6940">
        <w:rPr>
          <w:rFonts w:ascii="Times New Roman" w:eastAsia="NotoSansMono-Regular" w:hAnsi="Times New Roman" w:hint="default"/>
          <w:color w:val="FF0000"/>
          <w:sz w:val="26"/>
          <w:szCs w:val="26"/>
        </w:rPr>
        <w:t xml:space="preserve">. Consumer Sentiments and the Stock Market. </w:t>
      </w:r>
      <w:r w:rsidRPr="00CF6940">
        <w:rPr>
          <w:rFonts w:ascii="Times New Roman" w:eastAsia="NotoSansMono-Regular" w:hAnsi="Times New Roman" w:hint="default"/>
          <w:i/>
          <w:iCs/>
          <w:color w:val="FF0000"/>
          <w:sz w:val="26"/>
          <w:szCs w:val="26"/>
        </w:rPr>
        <w:t>Federal Reserve System Board of Governors</w:t>
      </w:r>
      <w:r w:rsidRPr="00CF6940">
        <w:rPr>
          <w:rFonts w:ascii="Times New Roman" w:eastAsia="NotoSansMono-Regular" w:hAnsi="Times New Roman" w:hint="default"/>
          <w:color w:val="FF0000"/>
          <w:sz w:val="26"/>
          <w:szCs w:val="26"/>
          <w:lang w:val="vi-VN"/>
        </w:rPr>
        <w:t>.</w:t>
      </w:r>
      <w:r w:rsidRPr="00CF6940">
        <w:rPr>
          <w:rFonts w:ascii="Times New Roman" w:eastAsia="NotoSansMono-Regular" w:hAnsi="Times New Roman" w:hint="default"/>
          <w:color w:val="FF0000"/>
          <w:sz w:val="26"/>
          <w:szCs w:val="26"/>
        </w:rPr>
        <w:t xml:space="preserve"> 1-20.</w:t>
      </w:r>
    </w:p>
    <w:p w14:paraId="46CEB343" w14:textId="77777777" w:rsidR="00A21AA9" w:rsidRPr="00CF6940" w:rsidRDefault="00A21AA9" w:rsidP="00A21AA9">
      <w:pPr>
        <w:pStyle w:val="CommentText"/>
        <w:spacing w:after="0" w:line="360" w:lineRule="auto"/>
        <w:ind w:left="567" w:hanging="567"/>
        <w:jc w:val="both"/>
        <w:rPr>
          <w:rFonts w:ascii="Times New Roman" w:eastAsia="NotoSansMono-Regular" w:hAnsi="Times New Roman" w:hint="default"/>
          <w:color w:val="FF0000"/>
          <w:sz w:val="26"/>
          <w:szCs w:val="26"/>
        </w:rPr>
      </w:pPr>
      <w:r w:rsidRPr="00CF6940">
        <w:rPr>
          <w:rFonts w:ascii="Times New Roman" w:eastAsia="Times" w:hAnsi="Times New Roman" w:hint="default"/>
          <w:color w:val="FF0000"/>
          <w:sz w:val="26"/>
          <w:szCs w:val="26"/>
          <w:shd w:val="clear" w:color="auto" w:fill="FFFFFF"/>
        </w:rPr>
        <w:t xml:space="preserve">Nitin Balwani &amp; các cộng sự (2017). </w:t>
      </w:r>
      <w:r w:rsidRPr="00CF6940">
        <w:rPr>
          <w:rFonts w:ascii="Times New Roman" w:eastAsia="Martel-Regular" w:hAnsi="Times New Roman" w:hint="default"/>
          <w:color w:val="FF0000"/>
          <w:sz w:val="26"/>
          <w:szCs w:val="26"/>
        </w:rPr>
        <w:t xml:space="preserve">Impact of consumer sentiment index on equity market index: A study on Indian stock market. </w:t>
      </w:r>
      <w:r w:rsidRPr="00CF6940">
        <w:rPr>
          <w:rFonts w:ascii="Times New Roman" w:eastAsia="Martel-Regular" w:hAnsi="Times New Roman" w:hint="default"/>
          <w:i/>
          <w:iCs/>
          <w:color w:val="FF0000"/>
          <w:sz w:val="26"/>
          <w:szCs w:val="26"/>
        </w:rPr>
        <w:t>I</w:t>
      </w:r>
      <w:r w:rsidRPr="00CF6940">
        <w:rPr>
          <w:rFonts w:ascii="Times New Roman" w:eastAsia="MinionPro-Bold" w:hAnsi="Times New Roman" w:hint="default"/>
          <w:i/>
          <w:iCs/>
          <w:color w:val="FF0000"/>
          <w:sz w:val="26"/>
          <w:szCs w:val="26"/>
          <w:lang w:bidi="ar"/>
        </w:rPr>
        <w:t>nternational Journal of Economic Research.</w:t>
      </w:r>
      <w:r w:rsidRPr="00CF6940">
        <w:rPr>
          <w:rFonts w:ascii="Times New Roman" w:eastAsia="MinionPro-Bold" w:hAnsi="Times New Roman" w:hint="default"/>
          <w:color w:val="FF0000"/>
          <w:sz w:val="26"/>
          <w:szCs w:val="26"/>
          <w:lang w:bidi="ar"/>
        </w:rPr>
        <w:t xml:space="preserve"> I</w:t>
      </w:r>
      <w:r w:rsidRPr="00CF6940">
        <w:rPr>
          <w:rFonts w:ascii="Times New Roman" w:eastAsia="MinionPro-Regular" w:hAnsi="Times New Roman" w:hint="default"/>
          <w:color w:val="FF0000"/>
          <w:sz w:val="26"/>
          <w:szCs w:val="26"/>
          <w:lang w:bidi="ar"/>
        </w:rPr>
        <w:t>SSN : 0972-9380.</w:t>
      </w:r>
    </w:p>
    <w:p w14:paraId="02BFEEC8" w14:textId="77777777" w:rsidR="00A21AA9" w:rsidRPr="00CF6940" w:rsidRDefault="00A21AA9" w:rsidP="00A21AA9">
      <w:pPr>
        <w:pStyle w:val="CommentText"/>
        <w:spacing w:after="0" w:line="360" w:lineRule="auto"/>
        <w:ind w:left="567" w:hanging="567"/>
        <w:jc w:val="both"/>
        <w:rPr>
          <w:rFonts w:ascii="Times New Roman" w:eastAsia="NotoSansMono-Regular" w:hAnsi="Times New Roman" w:hint="default"/>
          <w:color w:val="FF0000"/>
          <w:sz w:val="26"/>
          <w:szCs w:val="26"/>
        </w:rPr>
      </w:pPr>
      <w:r w:rsidRPr="00CF6940">
        <w:rPr>
          <w:rFonts w:ascii="Times New Roman" w:eastAsia="monospace" w:hAnsi="Times New Roman" w:hint="default"/>
          <w:color w:val="FF0000"/>
          <w:sz w:val="26"/>
          <w:szCs w:val="26"/>
          <w:shd w:val="clear" w:color="auto" w:fill="FFFFFF"/>
        </w:rPr>
        <w:lastRenderedPageBreak/>
        <w:t>Osaseri, G. &amp; Osamwonyi, I. O. (2018). Impact of Stock Market Development on Economic Growth in BRICS</w:t>
      </w:r>
      <w:r w:rsidRPr="00CF6940">
        <w:rPr>
          <w:rFonts w:ascii="Times New Roman" w:eastAsia="monospace" w:hAnsi="Times New Roman" w:hint="default"/>
          <w:i/>
          <w:color w:val="FF0000"/>
          <w:sz w:val="26"/>
          <w:szCs w:val="26"/>
          <w:shd w:val="clear" w:color="auto" w:fill="FFFFFF"/>
        </w:rPr>
        <w:t xml:space="preserve">. International Journal of Financial Research, </w:t>
      </w:r>
      <w:r w:rsidRPr="00CF6940">
        <w:rPr>
          <w:rFonts w:ascii="Times New Roman" w:eastAsia="monospace" w:hAnsi="Times New Roman" w:hint="default"/>
          <w:iCs/>
          <w:color w:val="FF0000"/>
          <w:sz w:val="26"/>
          <w:szCs w:val="26"/>
          <w:shd w:val="clear" w:color="auto" w:fill="FFFFFF"/>
        </w:rPr>
        <w:t>10(1), 23. doi:10.5430/ijfr.v10n1p23.</w:t>
      </w:r>
    </w:p>
    <w:p w14:paraId="18380F2E" w14:textId="77777777" w:rsidR="00A21AA9" w:rsidRPr="00CF6940" w:rsidRDefault="00A21AA9" w:rsidP="00A21AA9">
      <w:pPr>
        <w:pStyle w:val="CommentText"/>
        <w:spacing w:after="0" w:line="360" w:lineRule="auto"/>
        <w:ind w:left="567" w:hanging="567"/>
        <w:jc w:val="both"/>
        <w:rPr>
          <w:rFonts w:ascii="Times New Roman" w:eastAsia="monospace" w:hAnsi="Times New Roman" w:hint="default"/>
          <w:color w:val="FF0000"/>
          <w:sz w:val="26"/>
          <w:szCs w:val="26"/>
          <w:shd w:val="clear" w:color="auto" w:fill="FFFFFF"/>
        </w:rPr>
      </w:pPr>
      <w:r w:rsidRPr="00CF6940">
        <w:rPr>
          <w:rFonts w:ascii="Times New Roman" w:eastAsia="monospace" w:hAnsi="Times New Roman" w:hint="default"/>
          <w:color w:val="FF0000"/>
          <w:sz w:val="26"/>
          <w:szCs w:val="26"/>
          <w:shd w:val="clear" w:color="auto" w:fill="FFFFFF"/>
        </w:rPr>
        <w:t xml:space="preserve">Pan, L. &amp; Mishra, V. (2018). Stock market development and economic growth: Empirical evidence from China. </w:t>
      </w:r>
      <w:r w:rsidRPr="00CF6940">
        <w:rPr>
          <w:rFonts w:ascii="Times New Roman" w:eastAsia="monospace" w:hAnsi="Times New Roman" w:hint="default"/>
          <w:i/>
          <w:iCs/>
          <w:color w:val="FF0000"/>
          <w:sz w:val="26"/>
          <w:szCs w:val="26"/>
          <w:shd w:val="clear" w:color="auto" w:fill="FFFFFF"/>
        </w:rPr>
        <w:t>Economic Modelling</w:t>
      </w:r>
      <w:r w:rsidRPr="00CF6940">
        <w:rPr>
          <w:rFonts w:ascii="Times New Roman" w:eastAsia="monospace" w:hAnsi="Times New Roman" w:hint="default"/>
          <w:color w:val="FF0000"/>
          <w:sz w:val="26"/>
          <w:szCs w:val="26"/>
          <w:shd w:val="clear" w:color="auto" w:fill="FFFFFF"/>
        </w:rPr>
        <w:t>, 68, 661–673.</w:t>
      </w:r>
    </w:p>
    <w:p w14:paraId="39AB04BF" w14:textId="77777777" w:rsidR="00A21AA9" w:rsidRPr="00CF6940" w:rsidRDefault="00A21AA9" w:rsidP="00A21AA9">
      <w:pPr>
        <w:pStyle w:val="CommentText"/>
        <w:spacing w:after="0" w:line="360" w:lineRule="auto"/>
        <w:ind w:left="567" w:hanging="567"/>
        <w:jc w:val="both"/>
        <w:rPr>
          <w:rStyle w:val="15"/>
          <w:rFonts w:hint="eastAsia"/>
          <w:color w:val="FF0000"/>
          <w:sz w:val="26"/>
          <w:szCs w:val="26"/>
        </w:rPr>
      </w:pPr>
      <w:r w:rsidRPr="00CF6940">
        <w:rPr>
          <w:rStyle w:val="15"/>
          <w:rFonts w:hint="eastAsia"/>
          <w:color w:val="FF0000"/>
          <w:sz w:val="26"/>
          <w:szCs w:val="26"/>
        </w:rPr>
        <w:t xml:space="preserve">R. Curtin (2007). Consumer Sentiment Surveys: Worldwide Review and Assessment. </w:t>
      </w:r>
      <w:r w:rsidRPr="00CF6940">
        <w:rPr>
          <w:rStyle w:val="15"/>
          <w:rFonts w:hint="eastAsia"/>
          <w:i/>
          <w:iCs/>
          <w:color w:val="FF0000"/>
          <w:sz w:val="26"/>
          <w:szCs w:val="26"/>
        </w:rPr>
        <w:t>Journal of Business Cycle Measurement and Analysis</w:t>
      </w:r>
      <w:r w:rsidRPr="00CF6940">
        <w:rPr>
          <w:rStyle w:val="15"/>
          <w:rFonts w:hint="eastAsia"/>
          <w:color w:val="FF0000"/>
          <w:sz w:val="26"/>
          <w:szCs w:val="26"/>
        </w:rPr>
        <w:t>, ISSN 1729-3618-@ OECD 2007, 1-37.</w:t>
      </w:r>
    </w:p>
    <w:p w14:paraId="70E1E43B"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lang w:val="vi-VN"/>
        </w:rPr>
      </w:pPr>
      <w:r w:rsidRPr="00CF6940">
        <w:rPr>
          <w:rFonts w:ascii="Times New Roman" w:hAnsi="Times New Roman" w:hint="default"/>
          <w:color w:val="FF0000"/>
          <w:sz w:val="26"/>
          <w:szCs w:val="26"/>
        </w:rPr>
        <w:t>R. Curtin (2000)</w:t>
      </w:r>
      <w:r w:rsidRPr="00CF6940">
        <w:rPr>
          <w:rFonts w:ascii="Times New Roman" w:hAnsi="Times New Roman" w:hint="default"/>
          <w:color w:val="FF0000"/>
          <w:sz w:val="26"/>
          <w:szCs w:val="26"/>
          <w:lang w:val="vi-VN"/>
        </w:rPr>
        <w:t>. Psychology and Macroeconomics</w:t>
      </w:r>
      <w:r w:rsidRPr="00CF6940">
        <w:rPr>
          <w:rFonts w:ascii="Times New Roman" w:hAnsi="Times New Roman" w:hint="default"/>
          <w:color w:val="FF0000"/>
          <w:sz w:val="26"/>
          <w:szCs w:val="26"/>
        </w:rPr>
        <w:t>.</w:t>
      </w:r>
      <w:r w:rsidRPr="00CF6940">
        <w:rPr>
          <w:rFonts w:ascii="Times New Roman" w:hAnsi="Times New Roman" w:hint="default"/>
          <w:color w:val="FF0000"/>
          <w:sz w:val="26"/>
          <w:szCs w:val="26"/>
          <w:lang w:val="vi-VN"/>
        </w:rPr>
        <w:t xml:space="preserve"> </w:t>
      </w:r>
      <w:r w:rsidRPr="00CF6940">
        <w:rPr>
          <w:rFonts w:ascii="Times New Roman" w:hAnsi="Times New Roman" w:hint="default"/>
          <w:i/>
          <w:iCs/>
          <w:color w:val="FF0000"/>
          <w:sz w:val="26"/>
          <w:szCs w:val="26"/>
          <w:lang w:val="vi-VN"/>
        </w:rPr>
        <w:t>University of Michigan Press</w:t>
      </w:r>
      <w:r w:rsidRPr="00CF6940">
        <w:rPr>
          <w:rFonts w:ascii="Times New Roman" w:hAnsi="Times New Roman" w:hint="default"/>
          <w:color w:val="FF0000"/>
          <w:sz w:val="26"/>
          <w:szCs w:val="26"/>
          <w:lang w:val="vi-VN"/>
        </w:rPr>
        <w:t>, 5, 131-155.</w:t>
      </w:r>
    </w:p>
    <w:p w14:paraId="24FDAB43" w14:textId="77777777" w:rsidR="00A21AA9" w:rsidRPr="00CF6940" w:rsidRDefault="00A21AA9" w:rsidP="00A21AA9">
      <w:pPr>
        <w:pStyle w:val="ListParagraph"/>
        <w:spacing w:after="0" w:line="360" w:lineRule="auto"/>
        <w:ind w:left="416" w:hangingChars="160" w:hanging="416"/>
        <w:jc w:val="both"/>
        <w:rPr>
          <w:rFonts w:ascii="Times New Roman" w:eastAsia="Helvetica" w:hAnsi="Times New Roman" w:cs="Times New Roman"/>
          <w:color w:val="FF0000"/>
          <w:sz w:val="26"/>
          <w:szCs w:val="26"/>
          <w:shd w:val="clear" w:color="auto" w:fill="FFFFFF"/>
        </w:rPr>
      </w:pPr>
      <w:r w:rsidRPr="00CF6940">
        <w:rPr>
          <w:rFonts w:ascii="Times New Roman" w:hAnsi="Times New Roman" w:cs="Times New Roman"/>
          <w:color w:val="FF0000"/>
          <w:sz w:val="26"/>
          <w:szCs w:val="26"/>
          <w:lang w:val="vi-VN"/>
        </w:rPr>
        <w:t>R. Curtin</w:t>
      </w:r>
      <w:r w:rsidRPr="00CF6940">
        <w:rPr>
          <w:rFonts w:ascii="Times New Roman" w:hAnsi="Times New Roman" w:cs="Times New Roman"/>
          <w:color w:val="FF0000"/>
          <w:sz w:val="26"/>
          <w:szCs w:val="26"/>
        </w:rPr>
        <w:t xml:space="preserve"> &amp; Stanley Presser and Eleanor Singer </w:t>
      </w:r>
      <w:r w:rsidRPr="00CF6940">
        <w:rPr>
          <w:rFonts w:ascii="Times New Roman" w:hAnsi="Times New Roman" w:cs="Times New Roman"/>
          <w:color w:val="FF0000"/>
          <w:sz w:val="26"/>
          <w:szCs w:val="26"/>
          <w:lang w:val="vi-VN"/>
        </w:rPr>
        <w:t>(2000)</w:t>
      </w:r>
      <w:r w:rsidRPr="00CF6940">
        <w:rPr>
          <w:rFonts w:ascii="Times New Roman" w:hAnsi="Times New Roman" w:cs="Times New Roman"/>
          <w:color w:val="FF0000"/>
          <w:sz w:val="26"/>
          <w:szCs w:val="26"/>
        </w:rPr>
        <w:t xml:space="preserve">. </w:t>
      </w:r>
      <w:r w:rsidRPr="00CF6940">
        <w:rPr>
          <w:rFonts w:ascii="Times New Roman" w:hAnsi="Times New Roman" w:cs="Times New Roman"/>
          <w:color w:val="FF0000"/>
          <w:sz w:val="26"/>
          <w:szCs w:val="26"/>
          <w:lang w:val="vi-VN"/>
        </w:rPr>
        <w:t>The effects of response rate changes on the index of consumer sentiment</w:t>
      </w:r>
      <w:r w:rsidRPr="00CF6940">
        <w:rPr>
          <w:rFonts w:ascii="Times New Roman" w:hAnsi="Times New Roman" w:cs="Times New Roman"/>
          <w:color w:val="FF0000"/>
          <w:sz w:val="26"/>
          <w:szCs w:val="26"/>
        </w:rPr>
        <w:t xml:space="preserve">. </w:t>
      </w:r>
      <w:r w:rsidRPr="00CF6940">
        <w:rPr>
          <w:rStyle w:val="Emphasis"/>
          <w:rFonts w:ascii="Times New Roman" w:eastAsia="Helvetica" w:hAnsi="Times New Roman" w:cs="Times New Roman"/>
          <w:color w:val="FF0000"/>
          <w:sz w:val="26"/>
          <w:szCs w:val="26"/>
          <w:shd w:val="clear" w:color="auto" w:fill="FFFFFF"/>
        </w:rPr>
        <w:t>Public Opinion Quarterly</w:t>
      </w:r>
      <w:r w:rsidRPr="00CF6940">
        <w:rPr>
          <w:rFonts w:ascii="Times New Roman" w:eastAsia="Helvetica" w:hAnsi="Times New Roman" w:cs="Times New Roman"/>
          <w:color w:val="FF0000"/>
          <w:sz w:val="26"/>
          <w:szCs w:val="26"/>
          <w:shd w:val="clear" w:color="auto" w:fill="FFFFFF"/>
        </w:rPr>
        <w:t>, 64(4), 413–428.</w:t>
      </w:r>
    </w:p>
    <w:p w14:paraId="329FFEAF" w14:textId="77777777" w:rsidR="00A21AA9" w:rsidRPr="00CF6940" w:rsidRDefault="00A21AA9" w:rsidP="00A21AA9">
      <w:pPr>
        <w:pStyle w:val="CommentText"/>
        <w:spacing w:after="0" w:line="360" w:lineRule="auto"/>
        <w:ind w:left="567" w:hanging="567"/>
        <w:jc w:val="both"/>
        <w:rPr>
          <w:rFonts w:ascii="Times New Roman" w:eastAsia="serif" w:hAnsi="Times New Roman" w:hint="default"/>
          <w:color w:val="FF0000"/>
          <w:sz w:val="26"/>
          <w:szCs w:val="26"/>
          <w:shd w:val="clear" w:color="auto" w:fill="FFFFFF"/>
          <w:lang w:bidi="ar"/>
        </w:rPr>
      </w:pPr>
      <w:r w:rsidRPr="00CF6940">
        <w:rPr>
          <w:rFonts w:ascii="Times New Roman" w:eastAsia="serif" w:hAnsi="Times New Roman" w:hint="default"/>
          <w:color w:val="FF0000"/>
          <w:sz w:val="26"/>
          <w:szCs w:val="26"/>
          <w:shd w:val="clear" w:color="auto" w:fill="FFFFFF"/>
          <w:lang w:bidi="ar"/>
        </w:rPr>
        <w:t xml:space="preserve">Schmeling, M. (2009). Investor sentiment and stock returns: Some international evidence. </w:t>
      </w:r>
      <w:r w:rsidRPr="00CF6940">
        <w:rPr>
          <w:rFonts w:ascii="Times New Roman" w:eastAsia="serif" w:hAnsi="Times New Roman" w:hint="default"/>
          <w:i/>
          <w:iCs/>
          <w:color w:val="FF0000"/>
          <w:sz w:val="26"/>
          <w:szCs w:val="26"/>
          <w:shd w:val="clear" w:color="auto" w:fill="FFFFFF"/>
          <w:lang w:bidi="ar"/>
        </w:rPr>
        <w:t xml:space="preserve">Journal of Empirical </w:t>
      </w:r>
      <w:r w:rsidRPr="00CF6940">
        <w:rPr>
          <w:rFonts w:ascii="Times New Roman" w:eastAsia="serif" w:hAnsi="Times New Roman" w:hint="default"/>
          <w:i/>
          <w:iCs/>
          <w:color w:val="FF0000"/>
          <w:sz w:val="26"/>
          <w:szCs w:val="26"/>
          <w:shd w:val="clear" w:color="auto" w:fill="FFFFFF"/>
          <w:lang w:val="vi-VN" w:bidi="ar"/>
        </w:rPr>
        <w:t>f</w:t>
      </w:r>
      <w:r w:rsidRPr="00CF6940">
        <w:rPr>
          <w:rFonts w:ascii="Times New Roman" w:eastAsia="serif" w:hAnsi="Times New Roman" w:hint="default"/>
          <w:i/>
          <w:iCs/>
          <w:color w:val="FF0000"/>
          <w:sz w:val="26"/>
          <w:szCs w:val="26"/>
          <w:shd w:val="clear" w:color="auto" w:fill="FFFFFF"/>
          <w:lang w:bidi="ar"/>
        </w:rPr>
        <w:t>inance</w:t>
      </w:r>
      <w:r w:rsidRPr="00CF6940">
        <w:rPr>
          <w:rFonts w:ascii="Times New Roman" w:eastAsia="serif" w:hAnsi="Times New Roman" w:hint="default"/>
          <w:color w:val="FF0000"/>
          <w:sz w:val="26"/>
          <w:szCs w:val="26"/>
          <w:shd w:val="clear" w:color="auto" w:fill="FFFFFF"/>
          <w:lang w:bidi="ar"/>
        </w:rPr>
        <w:t>, 16, 394-408.</w:t>
      </w:r>
    </w:p>
    <w:p w14:paraId="3EFA5525"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rPr>
      </w:pPr>
      <w:r w:rsidRPr="00CF6940">
        <w:rPr>
          <w:rFonts w:ascii="Times New Roman" w:hAnsi="Times New Roman" w:hint="default"/>
          <w:color w:val="FF0000"/>
          <w:sz w:val="26"/>
          <w:szCs w:val="26"/>
          <w:shd w:val="clear" w:color="auto" w:fill="FFFFFF"/>
        </w:rPr>
        <w:t xml:space="preserve">Trang, L.X., &amp; Nga, P.T.H. (2023). Relationship between consumer confidence and stock market index in VietNam: Research impacts of the passion of Covid-19. </w:t>
      </w:r>
      <w:r w:rsidRPr="00CF6940">
        <w:rPr>
          <w:rFonts w:ascii="Times New Roman" w:hAnsi="Times New Roman" w:hint="default"/>
          <w:color w:val="FF0000"/>
          <w:sz w:val="26"/>
          <w:szCs w:val="26"/>
        </w:rPr>
        <w:t xml:space="preserve">Journal of Finance – Marketing. Vol. 14, Issue 3; 2023, ISSN: 1859-3690, DOI: </w:t>
      </w:r>
      <w:hyperlink r:id="rId28" w:history="1">
        <w:r w:rsidRPr="00CF6940">
          <w:rPr>
            <w:rStyle w:val="Hyperlink"/>
            <w:rFonts w:ascii="Times New Roman" w:hAnsi="Times New Roman" w:hint="default"/>
            <w:color w:val="FF0000"/>
            <w:sz w:val="26"/>
            <w:szCs w:val="26"/>
            <w:u w:val="none"/>
          </w:rPr>
          <w:t>https://doi.org/10.52932/jfm.vi3</w:t>
        </w:r>
      </w:hyperlink>
      <w:r w:rsidRPr="00CF6940">
        <w:rPr>
          <w:rFonts w:ascii="Times New Roman" w:hAnsi="Times New Roman" w:hint="default"/>
          <w:color w:val="FF0000"/>
          <w:sz w:val="26"/>
          <w:szCs w:val="26"/>
        </w:rPr>
        <w:t>.</w:t>
      </w:r>
    </w:p>
    <w:p w14:paraId="24A1308E"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rPr>
      </w:pPr>
      <w:r w:rsidRPr="00CF6940">
        <w:rPr>
          <w:rFonts w:ascii="Times New Roman" w:hAnsi="Times New Roman" w:hint="default"/>
          <w:color w:val="FF0000"/>
          <w:sz w:val="26"/>
          <w:szCs w:val="26"/>
          <w:shd w:val="clear" w:color="auto" w:fill="FFFFFF"/>
        </w:rPr>
        <w:t>Trang, L. X., &amp; Nga, P.T.H (2023). The Impact of Public Government on the Relationship Between Consumer Confidence and Stock Market Index: A study in medium – income countries. </w:t>
      </w:r>
      <w:r w:rsidRPr="00CF6940">
        <w:rPr>
          <w:rFonts w:ascii="Times New Roman" w:hAnsi="Times New Roman" w:hint="default"/>
          <w:i/>
          <w:iCs/>
          <w:color w:val="FF0000"/>
          <w:sz w:val="26"/>
          <w:szCs w:val="26"/>
          <w:shd w:val="clear" w:color="auto" w:fill="FFFFFF"/>
        </w:rPr>
        <w:t>International Journal of Professional Business Review</w:t>
      </w:r>
      <w:r w:rsidRPr="00CF6940">
        <w:rPr>
          <w:rFonts w:ascii="Times New Roman" w:hAnsi="Times New Roman" w:hint="default"/>
          <w:color w:val="FF0000"/>
          <w:sz w:val="26"/>
          <w:szCs w:val="26"/>
          <w:shd w:val="clear" w:color="auto" w:fill="FFFFFF"/>
        </w:rPr>
        <w:t>, </w:t>
      </w:r>
      <w:r w:rsidRPr="00CF6940">
        <w:rPr>
          <w:rFonts w:ascii="Times New Roman" w:hAnsi="Times New Roman" w:hint="default"/>
          <w:i/>
          <w:iCs/>
          <w:color w:val="FF0000"/>
          <w:sz w:val="26"/>
          <w:szCs w:val="26"/>
          <w:shd w:val="clear" w:color="auto" w:fill="FFFFFF"/>
        </w:rPr>
        <w:t>8</w:t>
      </w:r>
      <w:r w:rsidRPr="00CF6940">
        <w:rPr>
          <w:rFonts w:ascii="Times New Roman" w:hAnsi="Times New Roman" w:hint="default"/>
          <w:color w:val="FF0000"/>
          <w:sz w:val="26"/>
          <w:szCs w:val="26"/>
          <w:shd w:val="clear" w:color="auto" w:fill="FFFFFF"/>
        </w:rPr>
        <w:t xml:space="preserve">(6), e02438. DOI: </w:t>
      </w:r>
      <w:hyperlink r:id="rId29" w:history="1">
        <w:r w:rsidRPr="00CF6940">
          <w:rPr>
            <w:rStyle w:val="Hyperlink"/>
            <w:rFonts w:ascii="Times New Roman" w:hAnsi="Times New Roman" w:hint="default"/>
            <w:color w:val="FF0000"/>
            <w:sz w:val="26"/>
            <w:szCs w:val="26"/>
            <w:u w:val="none"/>
            <w:shd w:val="clear" w:color="auto" w:fill="FFFFFF"/>
          </w:rPr>
          <w:t>https://doi.org/10.26668/businessreview/2023.v8i6.2438</w:t>
        </w:r>
      </w:hyperlink>
      <w:r w:rsidRPr="00CF6940">
        <w:rPr>
          <w:color w:val="FF0000"/>
          <w:sz w:val="26"/>
          <w:szCs w:val="26"/>
          <w:shd w:val="clear" w:color="auto" w:fill="FFFFFF"/>
        </w:rPr>
        <w:t>.</w:t>
      </w:r>
    </w:p>
    <w:p w14:paraId="56D06F55" w14:textId="77777777" w:rsidR="00A21AA9" w:rsidRPr="00CF6940" w:rsidRDefault="00A21AA9" w:rsidP="00A21AA9">
      <w:pPr>
        <w:pStyle w:val="CommentText"/>
        <w:spacing w:after="0" w:line="360" w:lineRule="auto"/>
        <w:ind w:left="567" w:hanging="567"/>
        <w:jc w:val="both"/>
        <w:rPr>
          <w:rFonts w:ascii="Times New Roman" w:eastAsia="SimSun" w:hAnsi="Times New Roman" w:hint="default"/>
          <w:color w:val="FF0000"/>
          <w:sz w:val="26"/>
          <w:szCs w:val="26"/>
        </w:rPr>
      </w:pPr>
      <w:r w:rsidRPr="00CF6940">
        <w:rPr>
          <w:rFonts w:ascii="Times New Roman" w:hAnsi="Times New Roman" w:hint="default"/>
          <w:color w:val="FF0000"/>
          <w:sz w:val="26"/>
          <w:szCs w:val="26"/>
        </w:rPr>
        <w:t xml:space="preserve">United Nations Statistics Division (2015). Handbook on Economic Tendency Surveys. </w:t>
      </w:r>
      <w:r w:rsidRPr="00CF6940">
        <w:rPr>
          <w:rFonts w:ascii="Times New Roman" w:hAnsi="Times New Roman" w:hint="default"/>
          <w:i/>
          <w:iCs/>
          <w:color w:val="FF0000"/>
          <w:sz w:val="26"/>
          <w:szCs w:val="26"/>
        </w:rPr>
        <w:t>United Nations</w:t>
      </w:r>
      <w:r w:rsidRPr="00CF6940">
        <w:rPr>
          <w:rFonts w:ascii="Times New Roman" w:hAnsi="Times New Roman" w:hint="default"/>
          <w:color w:val="FF0000"/>
          <w:sz w:val="26"/>
          <w:szCs w:val="26"/>
        </w:rPr>
        <w:t xml:space="preserve">, </w:t>
      </w:r>
      <w:r w:rsidRPr="00CF6940">
        <w:rPr>
          <w:rFonts w:ascii="Times New Roman" w:eastAsia="SimSun" w:hAnsi="Times New Roman" w:hint="default"/>
          <w:color w:val="FF0000"/>
          <w:sz w:val="26"/>
          <w:szCs w:val="26"/>
        </w:rPr>
        <w:t>ISBN: 978-92-1-161604-0.</w:t>
      </w:r>
    </w:p>
    <w:p w14:paraId="154BEF1E"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rPr>
      </w:pPr>
      <w:r w:rsidRPr="00CF6940">
        <w:rPr>
          <w:rFonts w:ascii="Times New Roman" w:hAnsi="Times New Roman" w:hint="default"/>
          <w:color w:val="FF0000"/>
          <w:sz w:val="26"/>
          <w:szCs w:val="26"/>
          <w:lang w:val="vi-VN"/>
        </w:rPr>
        <w:t>Utaka (2003). Confidence and the real economy - the Japanese case</w:t>
      </w:r>
      <w:r w:rsidRPr="00CF6940">
        <w:rPr>
          <w:rFonts w:ascii="Times New Roman" w:hAnsi="Times New Roman" w:hint="default"/>
          <w:color w:val="FF0000"/>
          <w:sz w:val="26"/>
          <w:szCs w:val="26"/>
        </w:rPr>
        <w:t xml:space="preserve">. </w:t>
      </w:r>
      <w:r w:rsidRPr="00CF6940">
        <w:rPr>
          <w:rFonts w:ascii="Times New Roman" w:hAnsi="Times New Roman" w:hint="default"/>
          <w:i/>
          <w:iCs/>
          <w:color w:val="FF0000"/>
          <w:sz w:val="26"/>
          <w:szCs w:val="26"/>
          <w:lang w:val="vi-VN"/>
        </w:rPr>
        <w:t>Applied Economics</w:t>
      </w:r>
      <w:r w:rsidRPr="00CF6940">
        <w:rPr>
          <w:rFonts w:ascii="Times New Roman" w:hAnsi="Times New Roman" w:hint="default"/>
          <w:color w:val="FF0000"/>
          <w:sz w:val="26"/>
          <w:szCs w:val="26"/>
          <w:lang w:val="vi-VN"/>
        </w:rPr>
        <w:t>, 35(3),</w:t>
      </w:r>
      <w:r w:rsidRPr="00CF6940">
        <w:rPr>
          <w:rFonts w:ascii="Times New Roman" w:hAnsi="Times New Roman" w:hint="default"/>
          <w:color w:val="FF0000"/>
          <w:sz w:val="26"/>
          <w:szCs w:val="26"/>
        </w:rPr>
        <w:t xml:space="preserve"> </w:t>
      </w:r>
      <w:r w:rsidRPr="00CF6940">
        <w:rPr>
          <w:rFonts w:ascii="Times New Roman" w:hAnsi="Times New Roman" w:hint="default"/>
          <w:color w:val="FF0000"/>
          <w:sz w:val="26"/>
          <w:szCs w:val="26"/>
          <w:lang w:val="vi-VN"/>
        </w:rPr>
        <w:t>337-342</w:t>
      </w:r>
      <w:r w:rsidRPr="00CF6940">
        <w:rPr>
          <w:rFonts w:ascii="Times New Roman" w:hAnsi="Times New Roman" w:hint="default"/>
          <w:color w:val="FF0000"/>
          <w:sz w:val="26"/>
          <w:szCs w:val="26"/>
        </w:rPr>
        <w:t>.</w:t>
      </w:r>
    </w:p>
    <w:p w14:paraId="1D210035"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rPr>
      </w:pPr>
      <w:r w:rsidRPr="00CF6940">
        <w:rPr>
          <w:rFonts w:ascii="Times New Roman" w:hAnsi="Times New Roman" w:hint="default"/>
          <w:color w:val="FF0000"/>
          <w:sz w:val="26"/>
          <w:szCs w:val="26"/>
          <w:shd w:val="clear" w:color="auto" w:fill="FFFFFF"/>
          <w:lang w:bidi="ar"/>
        </w:rPr>
        <w:t>Vichet Sum (201</w:t>
      </w:r>
      <w:r w:rsidRPr="00CF6940">
        <w:rPr>
          <w:rFonts w:ascii="Times New Roman" w:hAnsi="Times New Roman" w:hint="default"/>
          <w:color w:val="FF0000"/>
          <w:sz w:val="26"/>
          <w:szCs w:val="26"/>
          <w:shd w:val="clear" w:color="auto" w:fill="FFFFFF"/>
          <w:lang w:val="vi-VN" w:bidi="ar"/>
        </w:rPr>
        <w:t>4</w:t>
      </w:r>
      <w:r w:rsidRPr="00CF6940">
        <w:rPr>
          <w:rFonts w:ascii="Times New Roman" w:hAnsi="Times New Roman" w:hint="default"/>
          <w:color w:val="FF0000"/>
          <w:sz w:val="26"/>
          <w:szCs w:val="26"/>
          <w:shd w:val="clear" w:color="auto" w:fill="FFFFFF"/>
          <w:lang w:bidi="ar"/>
        </w:rPr>
        <w:t>). Effects of Business and Consumer Confidence on Stock Market Returns: Cross</w:t>
      </w:r>
      <w:r w:rsidRPr="00CF6940">
        <w:rPr>
          <w:rFonts w:ascii="Times New Roman" w:hAnsi="Times New Roman" w:hint="default"/>
          <w:color w:val="FF0000"/>
          <w:sz w:val="26"/>
          <w:szCs w:val="26"/>
          <w:shd w:val="clear" w:color="auto" w:fill="FFFFFF"/>
          <w:lang w:val="vi-VN" w:bidi="ar"/>
        </w:rPr>
        <w:t>-</w:t>
      </w:r>
      <w:r w:rsidRPr="00CF6940">
        <w:rPr>
          <w:rFonts w:ascii="Times New Roman" w:hAnsi="Times New Roman" w:hint="default"/>
          <w:color w:val="FF0000"/>
          <w:sz w:val="26"/>
          <w:szCs w:val="26"/>
          <w:shd w:val="clear" w:color="auto" w:fill="FFFFFF"/>
          <w:lang w:bidi="ar"/>
        </w:rPr>
        <w:t xml:space="preserve">sectional Evidence. </w:t>
      </w:r>
      <w:r w:rsidRPr="00CF6940">
        <w:rPr>
          <w:rFonts w:ascii="Times New Roman" w:eastAsia="NexusSansWebPro" w:hAnsi="Times New Roman" w:hint="default"/>
          <w:i/>
          <w:color w:val="FF0000"/>
          <w:sz w:val="26"/>
          <w:szCs w:val="26"/>
          <w:shd w:val="clear" w:color="auto" w:fill="FFFFFF"/>
        </w:rPr>
        <w:t xml:space="preserve">Economics, Management, and Financial Markets, </w:t>
      </w:r>
      <w:r w:rsidRPr="00CF6940">
        <w:rPr>
          <w:rFonts w:ascii="Times New Roman" w:eastAsia="NexusSansWebPro" w:hAnsi="Times New Roman" w:hint="default"/>
          <w:iCs/>
          <w:color w:val="FF0000"/>
          <w:sz w:val="26"/>
          <w:szCs w:val="26"/>
          <w:shd w:val="clear" w:color="auto" w:fill="FFFFFF"/>
        </w:rPr>
        <w:t>9(1), 21-25</w:t>
      </w:r>
      <w:r w:rsidRPr="00CF6940">
        <w:rPr>
          <w:rFonts w:ascii="Times New Roman" w:eastAsia="NexusSansWebPro" w:hAnsi="Times New Roman" w:hint="default"/>
          <w:iCs/>
          <w:color w:val="FF0000"/>
          <w:sz w:val="26"/>
          <w:szCs w:val="26"/>
          <w:shd w:val="clear" w:color="auto" w:fill="FFFFFF"/>
          <w:lang w:val="vi-VN"/>
        </w:rPr>
        <w:t>.</w:t>
      </w:r>
    </w:p>
    <w:p w14:paraId="1611AE79"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rPr>
      </w:pPr>
      <w:r w:rsidRPr="00CF6940">
        <w:rPr>
          <w:rFonts w:ascii="Times New Roman" w:eastAsia="TimesNewRomanPSMT" w:hAnsi="Times New Roman" w:hint="default"/>
          <w:color w:val="FF0000"/>
          <w:sz w:val="26"/>
          <w:szCs w:val="26"/>
        </w:rPr>
        <w:lastRenderedPageBreak/>
        <w:t xml:space="preserve">World Bank (2017). </w:t>
      </w:r>
      <w:r w:rsidRPr="00CF6940">
        <w:rPr>
          <w:rFonts w:ascii="Times New Roman" w:eastAsia="TimesNewRomanPS-ItalicMT" w:hAnsi="Times New Roman" w:hint="default"/>
          <w:color w:val="FF0000"/>
          <w:sz w:val="26"/>
          <w:szCs w:val="26"/>
        </w:rPr>
        <w:t xml:space="preserve">World development report 2017: governance and law. </w:t>
      </w:r>
      <w:r w:rsidRPr="00CF6940">
        <w:rPr>
          <w:rFonts w:ascii="Times New Roman" w:eastAsia="TimesNewRomanPSMT" w:hAnsi="Times New Roman" w:hint="default"/>
          <w:color w:val="FF0000"/>
          <w:sz w:val="26"/>
          <w:szCs w:val="26"/>
        </w:rPr>
        <w:t xml:space="preserve">Washington, </w:t>
      </w:r>
      <w:r w:rsidRPr="00CF6940">
        <w:rPr>
          <w:rFonts w:ascii="Times New Roman" w:eastAsia="TimesNewRomanPSMT" w:hAnsi="Times New Roman" w:hint="default"/>
          <w:i/>
          <w:iCs/>
          <w:color w:val="FF0000"/>
          <w:sz w:val="26"/>
          <w:szCs w:val="26"/>
        </w:rPr>
        <w:t>DC: World Ban</w:t>
      </w:r>
      <w:r w:rsidRPr="00CF6940">
        <w:rPr>
          <w:rFonts w:ascii="Times New Roman" w:eastAsia="TimesNewRomanPSMT" w:hAnsi="Times New Roman" w:hint="default"/>
          <w:color w:val="FF0000"/>
          <w:sz w:val="26"/>
          <w:szCs w:val="26"/>
        </w:rPr>
        <w:t>k . doi:10.1596/978-1-4648-0950-7.</w:t>
      </w:r>
    </w:p>
    <w:p w14:paraId="3F5F1ACB"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rPr>
      </w:pPr>
      <w:r w:rsidRPr="00CF6940">
        <w:rPr>
          <w:rFonts w:ascii="Times New Roman" w:hAnsi="Times New Roman" w:hint="default"/>
          <w:color w:val="FF0000"/>
          <w:sz w:val="26"/>
          <w:szCs w:val="26"/>
        </w:rPr>
        <w:t xml:space="preserve">Willem Van Zandweghe (2019). Do changes in the stock Market Affect Consumer and Business Confidence?. </w:t>
      </w:r>
      <w:r w:rsidRPr="00CF6940">
        <w:rPr>
          <w:rFonts w:ascii="Times New Roman" w:hAnsi="Times New Roman" w:hint="default"/>
          <w:i/>
          <w:iCs/>
          <w:color w:val="FF0000"/>
          <w:sz w:val="26"/>
          <w:szCs w:val="26"/>
        </w:rPr>
        <w:t>The Macro Bulletin,</w:t>
      </w:r>
      <w:r w:rsidRPr="00CF6940">
        <w:rPr>
          <w:rFonts w:ascii="Times New Roman" w:hAnsi="Times New Roman" w:hint="default"/>
          <w:i/>
          <w:iCs/>
          <w:color w:val="FF0000"/>
          <w:sz w:val="26"/>
          <w:szCs w:val="26"/>
          <w:lang w:val="vi-VN"/>
        </w:rPr>
        <w:t xml:space="preserve"> </w:t>
      </w:r>
      <w:r w:rsidRPr="00CF6940">
        <w:rPr>
          <w:rFonts w:ascii="Times New Roman" w:hAnsi="Times New Roman" w:hint="default"/>
          <w:color w:val="FF0000"/>
          <w:sz w:val="26"/>
          <w:szCs w:val="26"/>
          <w:lang w:val="vi-VN"/>
        </w:rPr>
        <w:t>1-3.</w:t>
      </w:r>
    </w:p>
    <w:p w14:paraId="3E93B87C"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rPr>
      </w:pPr>
      <w:bookmarkStart w:id="68" w:name="_Toc156685487"/>
      <w:r w:rsidRPr="00CF6940">
        <w:rPr>
          <w:rFonts w:ascii="Times New Roman" w:hAnsi="Times New Roman" w:hint="default"/>
          <w:color w:val="FF0000"/>
          <w:sz w:val="26"/>
          <w:szCs w:val="26"/>
        </w:rPr>
        <w:t>TIẾNG VIỆT</w:t>
      </w:r>
    </w:p>
    <w:p w14:paraId="4419459D"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lang w:val="vi-VN"/>
        </w:rPr>
      </w:pPr>
      <w:r w:rsidRPr="00CF6940">
        <w:rPr>
          <w:rFonts w:ascii="Times New Roman" w:hAnsi="Times New Roman" w:hint="default"/>
          <w:color w:val="FF0000"/>
          <w:sz w:val="26"/>
          <w:szCs w:val="26"/>
          <w:lang w:val="vi-VN"/>
        </w:rPr>
        <w:t xml:space="preserve">Bùi Kim Yến (2013). Giáo trình thị trường chứng khoán. </w:t>
      </w:r>
      <w:r w:rsidRPr="00CF6940">
        <w:rPr>
          <w:rFonts w:ascii="Times New Roman" w:hAnsi="Times New Roman" w:hint="default"/>
          <w:i/>
          <w:iCs/>
          <w:color w:val="FF0000"/>
          <w:sz w:val="26"/>
          <w:szCs w:val="26"/>
          <w:lang w:val="vi-VN"/>
        </w:rPr>
        <w:t>NXB Kinh tế Tp.HCM</w:t>
      </w:r>
      <w:r w:rsidRPr="00CF6940">
        <w:rPr>
          <w:rFonts w:ascii="Times New Roman" w:hAnsi="Times New Roman" w:hint="default"/>
          <w:color w:val="FF0000"/>
          <w:sz w:val="26"/>
          <w:szCs w:val="26"/>
          <w:lang w:val="vi-VN"/>
        </w:rPr>
        <w:t>.</w:t>
      </w:r>
      <w:bookmarkEnd w:id="68"/>
    </w:p>
    <w:p w14:paraId="18906657"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lang w:val="vi-VN"/>
        </w:rPr>
      </w:pPr>
      <w:r w:rsidRPr="00CF6940">
        <w:rPr>
          <w:rFonts w:ascii="Times New Roman" w:hAnsi="Times New Roman" w:hint="default"/>
          <w:color w:val="FF0000"/>
          <w:sz w:val="26"/>
          <w:szCs w:val="26"/>
          <w:lang w:val="vi-VN"/>
        </w:rPr>
        <w:t>Đ</w:t>
      </w:r>
      <w:r w:rsidRPr="00CF6940">
        <w:rPr>
          <w:rFonts w:ascii="Times New Roman" w:hAnsi="Times New Roman" w:hint="default"/>
          <w:color w:val="FF0000"/>
          <w:sz w:val="26"/>
          <w:szCs w:val="26"/>
        </w:rPr>
        <w:t xml:space="preserve">oàn Anh Tuấn &amp; Hoàng Mai Phương </w:t>
      </w:r>
      <w:r w:rsidRPr="00CF6940">
        <w:rPr>
          <w:rFonts w:ascii="Times New Roman" w:hAnsi="Times New Roman" w:hint="default"/>
          <w:color w:val="FF0000"/>
          <w:sz w:val="26"/>
          <w:szCs w:val="26"/>
          <w:lang w:val="vi-VN"/>
        </w:rPr>
        <w:t>(</w:t>
      </w:r>
      <w:r w:rsidRPr="00CF6940">
        <w:rPr>
          <w:rFonts w:ascii="Times New Roman" w:hAnsi="Times New Roman" w:hint="default"/>
          <w:color w:val="FF0000"/>
          <w:sz w:val="26"/>
          <w:szCs w:val="26"/>
        </w:rPr>
        <w:t>201</w:t>
      </w:r>
      <w:r w:rsidRPr="00CF6940">
        <w:rPr>
          <w:rFonts w:ascii="Times New Roman" w:hAnsi="Times New Roman" w:hint="default"/>
          <w:color w:val="FF0000"/>
          <w:sz w:val="26"/>
          <w:szCs w:val="26"/>
          <w:lang w:val="vi-VN"/>
        </w:rPr>
        <w:t>6).</w:t>
      </w:r>
      <w:r w:rsidRPr="00CF6940">
        <w:rPr>
          <w:rFonts w:ascii="Times New Roman" w:hAnsi="Times New Roman" w:hint="default"/>
          <w:color w:val="FF0000"/>
          <w:sz w:val="26"/>
          <w:szCs w:val="26"/>
        </w:rPr>
        <w:t xml:space="preserve"> Nghiên cứu “hành vi bầy đàn” trên thị trường chứng khoán Việt Nam</w:t>
      </w:r>
      <w:r w:rsidRPr="00CF6940">
        <w:rPr>
          <w:rFonts w:ascii="Times New Roman" w:hAnsi="Times New Roman" w:hint="default"/>
          <w:color w:val="FF0000"/>
          <w:sz w:val="26"/>
          <w:szCs w:val="26"/>
          <w:lang w:val="vi-VN"/>
        </w:rPr>
        <w:t xml:space="preserve">. </w:t>
      </w:r>
      <w:r w:rsidRPr="00CF6940">
        <w:rPr>
          <w:rFonts w:ascii="Times New Roman" w:hAnsi="Times New Roman" w:hint="default"/>
          <w:i/>
          <w:iCs/>
          <w:color w:val="FF0000"/>
          <w:sz w:val="26"/>
          <w:szCs w:val="26"/>
        </w:rPr>
        <w:t>Tạp chí khoa học Đại học Đà Lạt</w:t>
      </w:r>
      <w:r w:rsidRPr="00CF6940">
        <w:rPr>
          <w:rFonts w:ascii="Times New Roman" w:hAnsi="Times New Roman" w:hint="default"/>
          <w:i/>
          <w:iCs/>
          <w:color w:val="FF0000"/>
          <w:sz w:val="26"/>
          <w:szCs w:val="26"/>
          <w:lang w:val="vi-VN"/>
        </w:rPr>
        <w:t xml:space="preserve">, </w:t>
      </w:r>
      <w:r w:rsidRPr="00CF6940">
        <w:rPr>
          <w:rFonts w:ascii="Times New Roman" w:hAnsi="Times New Roman" w:hint="default"/>
          <w:color w:val="FF0000"/>
          <w:sz w:val="26"/>
          <w:szCs w:val="26"/>
          <w:lang w:val="vi-VN"/>
        </w:rPr>
        <w:t>7(1), 96-108.</w:t>
      </w:r>
    </w:p>
    <w:p w14:paraId="76B2C3F6"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rPr>
      </w:pPr>
      <w:r w:rsidRPr="00CF6940">
        <w:rPr>
          <w:rFonts w:ascii="Times New Roman" w:hAnsi="Times New Roman" w:hint="default"/>
          <w:color w:val="FF0000"/>
          <w:sz w:val="26"/>
          <w:szCs w:val="26"/>
          <w:shd w:val="clear" w:color="auto" w:fill="FFFFFF"/>
        </w:rPr>
        <w:t xml:space="preserve">Lữ Xuân Trang &amp; Phan Thị Hằng Nga (2023). </w:t>
      </w:r>
      <w:r w:rsidRPr="00CF6940">
        <w:rPr>
          <w:rStyle w:val="fontstyle01"/>
          <w:rFonts w:ascii="Times New Roman" w:hAnsi="Times New Roman" w:cs="Times New Roman" w:hint="default"/>
          <w:color w:val="FF0000"/>
        </w:rPr>
        <w:t>Mối quan hệ giữa niềm tin tiêu dùng và chỉ số thị trường chứng khoán Việt Nam</w:t>
      </w:r>
      <w:r w:rsidRPr="00CF6940">
        <w:rPr>
          <w:rFonts w:ascii="Times New Roman" w:hAnsi="Times New Roman" w:hint="default"/>
          <w:color w:val="FF0000"/>
          <w:sz w:val="26"/>
          <w:szCs w:val="26"/>
        </w:rPr>
        <w:t xml:space="preserve">. </w:t>
      </w:r>
      <w:r w:rsidRPr="00CF6940">
        <w:rPr>
          <w:rFonts w:ascii="Times New Roman" w:hAnsi="Times New Roman" w:hint="default"/>
          <w:i/>
          <w:color w:val="FF0000"/>
          <w:sz w:val="26"/>
          <w:szCs w:val="26"/>
        </w:rPr>
        <w:t>Tạp chí Nghiên cứu tài chính kế toán</w:t>
      </w:r>
      <w:r w:rsidRPr="00CF6940">
        <w:rPr>
          <w:rFonts w:ascii="Times New Roman" w:hAnsi="Times New Roman" w:hint="default"/>
          <w:color w:val="FF0000"/>
          <w:sz w:val="26"/>
          <w:szCs w:val="26"/>
        </w:rPr>
        <w:t xml:space="preserve"> (số 247). </w:t>
      </w:r>
    </w:p>
    <w:p w14:paraId="4314A296"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lang w:val="vi-VN"/>
        </w:rPr>
      </w:pPr>
      <w:r w:rsidRPr="00CF6940">
        <w:rPr>
          <w:rFonts w:ascii="Times New Roman" w:hAnsi="Times New Roman" w:hint="default"/>
          <w:color w:val="FF0000"/>
          <w:sz w:val="26"/>
          <w:szCs w:val="26"/>
          <w:shd w:val="clear" w:color="auto" w:fill="FFFFFF"/>
        </w:rPr>
        <w:t xml:space="preserve">Lữ Xuân Trang, Phan Thị Hằng Nga &amp; Lê Thị Lanh (2024). Phương pháp tính CCI tại các quốc gia có thu nhập trung bình và khuyến nghị cho Việt Nam. </w:t>
      </w:r>
      <w:r w:rsidRPr="00CF6940">
        <w:rPr>
          <w:rFonts w:ascii="Times New Roman" w:hAnsi="Times New Roman" w:hint="default"/>
          <w:i/>
          <w:color w:val="FF0000"/>
          <w:sz w:val="26"/>
          <w:szCs w:val="26"/>
          <w:shd w:val="clear" w:color="auto" w:fill="FFFFFF"/>
        </w:rPr>
        <w:t>Những vấn đề kinh tế và chính trị thế giới,</w:t>
      </w:r>
      <w:r w:rsidRPr="00CF6940">
        <w:rPr>
          <w:rFonts w:ascii="Times New Roman" w:hAnsi="Times New Roman" w:hint="default"/>
          <w:color w:val="FF0000"/>
          <w:sz w:val="26"/>
          <w:szCs w:val="26"/>
          <w:shd w:val="clear" w:color="auto" w:fill="FFFFFF"/>
        </w:rPr>
        <w:t xml:space="preserve"> 3 (335)</w:t>
      </w:r>
      <w:r w:rsidRPr="00CF6940">
        <w:rPr>
          <w:rFonts w:ascii="Times New Roman" w:hAnsi="Times New Roman" w:hint="default"/>
          <w:color w:val="FF0000"/>
          <w:sz w:val="26"/>
          <w:szCs w:val="26"/>
        </w:rPr>
        <w:t>, p 67-77.</w:t>
      </w:r>
    </w:p>
    <w:p w14:paraId="09AE35D4"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lang w:val="vi-VN"/>
        </w:rPr>
      </w:pPr>
      <w:r w:rsidRPr="00CF6940">
        <w:rPr>
          <w:rFonts w:ascii="Times New Roman" w:hAnsi="Times New Roman" w:hint="default"/>
          <w:color w:val="FF0000"/>
          <w:sz w:val="26"/>
          <w:szCs w:val="26"/>
        </w:rPr>
        <w:t>Nguyễn Kim</w:t>
      </w:r>
      <w:r w:rsidRPr="00CF6940">
        <w:rPr>
          <w:rFonts w:ascii="Times New Roman" w:hAnsi="Times New Roman" w:hint="default"/>
          <w:color w:val="FF0000"/>
          <w:spacing w:val="-3"/>
          <w:sz w:val="26"/>
          <w:szCs w:val="26"/>
        </w:rPr>
        <w:t xml:space="preserve"> </w:t>
      </w:r>
      <w:r w:rsidRPr="00CF6940">
        <w:rPr>
          <w:rFonts w:ascii="Times New Roman" w:hAnsi="Times New Roman" w:hint="default"/>
          <w:color w:val="FF0000"/>
          <w:sz w:val="26"/>
          <w:szCs w:val="26"/>
        </w:rPr>
        <w:t>Nam</w:t>
      </w:r>
      <w:r w:rsidRPr="00CF6940">
        <w:rPr>
          <w:rFonts w:ascii="Times New Roman" w:hAnsi="Times New Roman" w:hint="default"/>
          <w:color w:val="FF0000"/>
          <w:sz w:val="26"/>
          <w:szCs w:val="26"/>
          <w:lang w:val="vi-VN"/>
        </w:rPr>
        <w:t xml:space="preserve"> &amp; N</w:t>
      </w:r>
      <w:r w:rsidRPr="00CF6940">
        <w:rPr>
          <w:rFonts w:ascii="Times New Roman" w:hAnsi="Times New Roman" w:hint="default"/>
          <w:color w:val="FF0000"/>
          <w:sz w:val="26"/>
          <w:szCs w:val="26"/>
        </w:rPr>
        <w:t>guyễn Thị Hằng</w:t>
      </w:r>
      <w:r w:rsidRPr="00CF6940">
        <w:rPr>
          <w:rFonts w:ascii="Times New Roman" w:hAnsi="Times New Roman" w:hint="default"/>
          <w:color w:val="FF0000"/>
          <w:spacing w:val="-5"/>
          <w:sz w:val="26"/>
          <w:szCs w:val="26"/>
        </w:rPr>
        <w:t xml:space="preserve"> </w:t>
      </w:r>
      <w:r w:rsidRPr="00CF6940">
        <w:rPr>
          <w:rFonts w:ascii="Times New Roman" w:hAnsi="Times New Roman" w:hint="default"/>
          <w:color w:val="FF0000"/>
          <w:sz w:val="26"/>
          <w:szCs w:val="26"/>
        </w:rPr>
        <w:t>Nga (2016)</w:t>
      </w:r>
      <w:r w:rsidRPr="00CF6940">
        <w:rPr>
          <w:rFonts w:ascii="Times New Roman" w:hAnsi="Times New Roman" w:hint="default"/>
          <w:color w:val="FF0000"/>
          <w:sz w:val="26"/>
          <w:szCs w:val="26"/>
          <w:lang w:val="vi-VN"/>
        </w:rPr>
        <w:t>.</w:t>
      </w:r>
      <w:r w:rsidRPr="00CF6940">
        <w:rPr>
          <w:rFonts w:ascii="Times New Roman" w:hAnsi="Times New Roman" w:hint="default"/>
          <w:color w:val="FF0000"/>
          <w:sz w:val="26"/>
          <w:szCs w:val="26"/>
        </w:rPr>
        <w:t xml:space="preserve"> Tác động của niềm tin kinh doanh và niềm tin tiêu dùng đến lợi nhuận thị trường chứng khoán</w:t>
      </w:r>
      <w:r w:rsidRPr="00CF6940">
        <w:rPr>
          <w:rFonts w:ascii="Times New Roman" w:hAnsi="Times New Roman" w:hint="default"/>
          <w:color w:val="FF0000"/>
          <w:sz w:val="26"/>
          <w:szCs w:val="26"/>
          <w:lang w:val="vi-VN"/>
        </w:rPr>
        <w:t>.</w:t>
      </w:r>
      <w:r w:rsidRPr="00CF6940">
        <w:rPr>
          <w:rFonts w:ascii="Times New Roman" w:hAnsi="Times New Roman" w:hint="default"/>
          <w:color w:val="FF0000"/>
          <w:sz w:val="26"/>
          <w:szCs w:val="26"/>
        </w:rPr>
        <w:t xml:space="preserve"> </w:t>
      </w:r>
      <w:r w:rsidRPr="00CF6940">
        <w:rPr>
          <w:rFonts w:ascii="Times New Roman" w:hAnsi="Times New Roman" w:hint="default"/>
          <w:i/>
          <w:iCs/>
          <w:color w:val="FF0000"/>
          <w:sz w:val="26"/>
          <w:szCs w:val="26"/>
        </w:rPr>
        <w:t>Tạp chí khoa học trường Đại học Mở TP.HCM</w:t>
      </w:r>
      <w:r w:rsidRPr="00CF6940">
        <w:rPr>
          <w:rFonts w:ascii="Times New Roman" w:hAnsi="Times New Roman" w:hint="default"/>
          <w:i/>
          <w:iCs/>
          <w:color w:val="FF0000"/>
          <w:sz w:val="26"/>
          <w:szCs w:val="26"/>
          <w:lang w:val="vi-VN"/>
        </w:rPr>
        <w:t xml:space="preserve">, </w:t>
      </w:r>
      <w:r w:rsidRPr="00CF6940">
        <w:rPr>
          <w:rFonts w:ascii="Times New Roman" w:hAnsi="Times New Roman" w:hint="default"/>
          <w:color w:val="FF0000"/>
          <w:sz w:val="26"/>
          <w:szCs w:val="26"/>
          <w:lang w:val="vi-VN"/>
        </w:rPr>
        <w:t>11(1), 199-205.</w:t>
      </w:r>
    </w:p>
    <w:p w14:paraId="7B53B79D"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lang w:val="vi-VN"/>
        </w:rPr>
      </w:pPr>
      <w:r w:rsidRPr="00CF6940">
        <w:rPr>
          <w:rFonts w:ascii="Times New Roman" w:eastAsia="Roboto" w:hAnsi="Times New Roman" w:hint="default"/>
          <w:iCs/>
          <w:color w:val="FF0000"/>
          <w:sz w:val="26"/>
          <w:szCs w:val="26"/>
          <w:lang w:bidi="ar"/>
        </w:rPr>
        <w:t>Nguyễn Trọng Tài (2016), “</w:t>
      </w:r>
      <w:r w:rsidRPr="00CF6940">
        <w:rPr>
          <w:rFonts w:ascii="Times New Roman" w:hAnsi="Times New Roman" w:hint="default"/>
          <w:color w:val="FF0000"/>
          <w:sz w:val="26"/>
          <w:szCs w:val="26"/>
          <w:shd w:val="clear" w:color="auto" w:fill="FFFFFF"/>
        </w:rPr>
        <w:t>Tâm lý nhà đầu tư trên thị trường chứng khoán tài chính Việt Nam”, Tạp chí ngân hàng</w:t>
      </w:r>
    </w:p>
    <w:p w14:paraId="55B80BAD"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lang w:val="vi-VN"/>
        </w:rPr>
      </w:pPr>
      <w:r w:rsidRPr="00CF6940">
        <w:rPr>
          <w:rStyle w:val="CommentReference"/>
          <w:rFonts w:ascii="Times New Roman" w:hAnsi="Times New Roman" w:hint="default"/>
          <w:color w:val="FF0000"/>
          <w:sz w:val="26"/>
          <w:szCs w:val="26"/>
        </w:rPr>
        <w:t>Phạm Ngọc Toàn (2018)</w:t>
      </w:r>
      <w:r w:rsidRPr="00CF6940">
        <w:rPr>
          <w:rStyle w:val="CommentReference"/>
          <w:rFonts w:ascii="Times New Roman" w:hAnsi="Times New Roman" w:hint="default"/>
          <w:color w:val="FF0000"/>
          <w:sz w:val="26"/>
          <w:szCs w:val="26"/>
          <w:lang w:val="vi-VN"/>
        </w:rPr>
        <w:t xml:space="preserve">. </w:t>
      </w:r>
      <w:r w:rsidRPr="00CF6940">
        <w:rPr>
          <w:rFonts w:ascii="Times New Roman" w:eastAsia="Roboto" w:hAnsi="Times New Roman" w:hint="default"/>
          <w:color w:val="FF0000"/>
          <w:spacing w:val="12"/>
          <w:sz w:val="26"/>
          <w:szCs w:val="26"/>
        </w:rPr>
        <w:t>Các nhân tố ảnh hưởng đến quyết định đầu tư của các nhà đầu tư cá nhân trên thị trường chứng khoán thành phố Hồ Chí Minh</w:t>
      </w:r>
      <w:r w:rsidRPr="00CF6940">
        <w:rPr>
          <w:rFonts w:ascii="Times New Roman" w:eastAsia="Roboto" w:hAnsi="Times New Roman" w:hint="default"/>
          <w:color w:val="FF0000"/>
          <w:spacing w:val="12"/>
          <w:sz w:val="26"/>
          <w:szCs w:val="26"/>
          <w:lang w:val="vi-VN"/>
        </w:rPr>
        <w:t xml:space="preserve">. </w:t>
      </w:r>
      <w:r w:rsidRPr="00CF6940">
        <w:rPr>
          <w:rFonts w:ascii="Times New Roman" w:eastAsia="Roboto" w:hAnsi="Times New Roman" w:hint="default"/>
          <w:i/>
          <w:iCs/>
          <w:color w:val="FF0000"/>
          <w:spacing w:val="12"/>
          <w:sz w:val="26"/>
          <w:szCs w:val="26"/>
          <w:lang w:val="vi-VN"/>
        </w:rPr>
        <w:t>Tạp chí công thương</w:t>
      </w:r>
    </w:p>
    <w:p w14:paraId="10A4DF9D"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lang w:val="vi-VN"/>
        </w:rPr>
      </w:pPr>
      <w:r w:rsidRPr="00CF6940">
        <w:rPr>
          <w:rFonts w:ascii="Times New Roman" w:hAnsi="Times New Roman" w:hint="default"/>
          <w:color w:val="FF0000"/>
          <w:sz w:val="26"/>
          <w:szCs w:val="26"/>
        </w:rPr>
        <w:t>Trần Thị Vân Anh (2021)</w:t>
      </w:r>
      <w:r w:rsidRPr="00CF6940">
        <w:rPr>
          <w:rFonts w:ascii="Times New Roman" w:hAnsi="Times New Roman" w:hint="default"/>
          <w:color w:val="FF0000"/>
          <w:sz w:val="26"/>
          <w:szCs w:val="26"/>
          <w:lang w:val="vi-VN"/>
        </w:rPr>
        <w:t>.</w:t>
      </w:r>
      <w:r w:rsidRPr="00CF6940">
        <w:rPr>
          <w:rFonts w:ascii="Times New Roman" w:hAnsi="Times New Roman" w:hint="default"/>
          <w:color w:val="FF0000"/>
          <w:sz w:val="26"/>
          <w:szCs w:val="26"/>
        </w:rPr>
        <w:t xml:space="preserve"> Yếu tố tâm lý tác động đến nhà đầu tư trên thị trường chứng khoán trong thời kỳ dịch COVID- 19</w:t>
      </w:r>
      <w:r w:rsidRPr="00CF6940">
        <w:rPr>
          <w:rFonts w:ascii="Times New Roman" w:hAnsi="Times New Roman" w:hint="default"/>
          <w:color w:val="FF0000"/>
          <w:sz w:val="26"/>
          <w:szCs w:val="26"/>
          <w:lang w:val="vi-VN"/>
        </w:rPr>
        <w:t xml:space="preserve">. </w:t>
      </w:r>
      <w:r w:rsidRPr="00CF6940">
        <w:rPr>
          <w:rFonts w:ascii="Times New Roman" w:hAnsi="Times New Roman" w:hint="default"/>
          <w:i/>
          <w:iCs/>
          <w:color w:val="FF0000"/>
          <w:sz w:val="26"/>
          <w:szCs w:val="26"/>
        </w:rPr>
        <w:t>Tạp chí thị trường tài chính tiền tệ</w:t>
      </w:r>
      <w:r w:rsidRPr="00CF6940">
        <w:rPr>
          <w:rFonts w:ascii="Times New Roman" w:hAnsi="Times New Roman" w:hint="default"/>
          <w:i/>
          <w:iCs/>
          <w:color w:val="FF0000"/>
          <w:sz w:val="26"/>
          <w:szCs w:val="26"/>
          <w:lang w:val="vi-VN"/>
        </w:rPr>
        <w:t>,</w:t>
      </w:r>
      <w:r w:rsidRPr="00CF6940">
        <w:rPr>
          <w:rFonts w:ascii="Times New Roman" w:hAnsi="Times New Roman" w:hint="default"/>
          <w:color w:val="FF0000"/>
          <w:sz w:val="26"/>
          <w:szCs w:val="26"/>
          <w:lang w:val="vi-VN"/>
        </w:rPr>
        <w:t xml:space="preserve"> 15, 32-39.</w:t>
      </w:r>
    </w:p>
    <w:p w14:paraId="202355DD" w14:textId="77777777" w:rsidR="00A21AA9" w:rsidRPr="00CF6940" w:rsidRDefault="00A21AA9" w:rsidP="00A21AA9">
      <w:pPr>
        <w:pStyle w:val="CommentText"/>
        <w:spacing w:after="0" w:line="360" w:lineRule="auto"/>
        <w:ind w:left="567" w:hanging="567"/>
        <w:jc w:val="both"/>
        <w:rPr>
          <w:rFonts w:ascii="Times New Roman" w:hAnsi="Times New Roman" w:hint="default"/>
          <w:color w:val="FF0000"/>
          <w:sz w:val="26"/>
          <w:szCs w:val="26"/>
          <w:lang w:val="vi-VN"/>
        </w:rPr>
      </w:pPr>
      <w:r w:rsidRPr="00CF6940">
        <w:rPr>
          <w:rFonts w:ascii="Times New Roman" w:hAnsi="Times New Roman" w:hint="default"/>
          <w:color w:val="FF0000"/>
          <w:sz w:val="26"/>
          <w:szCs w:val="26"/>
          <w:shd w:val="clear" w:color="auto" w:fill="FFFFFF"/>
          <w:lang w:bidi="ar"/>
        </w:rPr>
        <w:t>Trầm Thị Xuân Hương</w:t>
      </w:r>
      <w:r w:rsidRPr="00CF6940">
        <w:rPr>
          <w:rFonts w:ascii="Times New Roman" w:hAnsi="Times New Roman" w:hint="default"/>
          <w:color w:val="FF0000"/>
          <w:sz w:val="26"/>
          <w:szCs w:val="26"/>
          <w:shd w:val="clear" w:color="auto" w:fill="FFFFFF"/>
          <w:lang w:val="vi-VN" w:bidi="ar"/>
        </w:rPr>
        <w:t xml:space="preserve">, Nguyễn Từ Nhu &amp; </w:t>
      </w:r>
      <w:r w:rsidRPr="00CF6940">
        <w:rPr>
          <w:rFonts w:ascii="Times New Roman" w:hAnsi="Times New Roman" w:hint="default"/>
          <w:color w:val="FF0000"/>
          <w:sz w:val="26"/>
          <w:szCs w:val="26"/>
          <w:shd w:val="clear" w:color="auto" w:fill="FFFFFF"/>
          <w:lang w:bidi="ar"/>
        </w:rPr>
        <w:t xml:space="preserve">Trần Quốc Tuấn </w:t>
      </w:r>
      <w:r w:rsidRPr="00CF6940">
        <w:rPr>
          <w:rFonts w:ascii="Times New Roman" w:hAnsi="Times New Roman" w:hint="default"/>
          <w:color w:val="FF0000"/>
          <w:sz w:val="26"/>
          <w:szCs w:val="26"/>
          <w:shd w:val="clear" w:color="auto" w:fill="FFFFFF"/>
          <w:lang w:val="vi-VN" w:bidi="ar"/>
        </w:rPr>
        <w:t>(2019).</w:t>
      </w:r>
      <w:r w:rsidRPr="00CF6940">
        <w:rPr>
          <w:rFonts w:ascii="Times New Roman" w:hAnsi="Times New Roman" w:hint="default"/>
          <w:color w:val="FF0000"/>
          <w:sz w:val="26"/>
          <w:szCs w:val="26"/>
          <w:shd w:val="clear" w:color="auto" w:fill="FFFFFF"/>
          <w:lang w:bidi="ar"/>
        </w:rPr>
        <w:t xml:space="preserve"> </w:t>
      </w:r>
      <w:r w:rsidRPr="00CF6940">
        <w:rPr>
          <w:rFonts w:ascii="Times New Roman" w:hAnsi="Times New Roman" w:hint="default"/>
          <w:color w:val="FF0000"/>
          <w:sz w:val="26"/>
          <w:szCs w:val="26"/>
          <w:lang w:val="vi-VN"/>
        </w:rPr>
        <w:t xml:space="preserve">Nghiên cứu ảnh hưởng của phát triển thị trường chứng khoán đến tăng trưởng kinh tế ở các quốc gia ASEAN-5: Bài học kinh nghiệm cho Việt Nam. </w:t>
      </w:r>
      <w:r w:rsidRPr="00CF6940">
        <w:rPr>
          <w:rFonts w:ascii="Times New Roman" w:hAnsi="Times New Roman" w:hint="default"/>
          <w:i/>
          <w:iCs/>
          <w:color w:val="FF0000"/>
          <w:sz w:val="26"/>
          <w:szCs w:val="26"/>
          <w:lang w:val="vi-VN"/>
        </w:rPr>
        <w:t>NXB Kinh tế TP.Hồ Chí Minh</w:t>
      </w:r>
      <w:r w:rsidRPr="00CF6940">
        <w:rPr>
          <w:rFonts w:ascii="Times New Roman" w:hAnsi="Times New Roman" w:hint="default"/>
          <w:color w:val="FF0000"/>
          <w:sz w:val="26"/>
          <w:szCs w:val="26"/>
          <w:lang w:val="vi-VN"/>
        </w:rPr>
        <w:t>, 21-29.</w:t>
      </w:r>
    </w:p>
    <w:p w14:paraId="06A1D23C" w14:textId="77777777" w:rsidR="00A21AA9" w:rsidRPr="00CF6940" w:rsidRDefault="00A21AA9" w:rsidP="00A21AA9">
      <w:pPr>
        <w:pStyle w:val="ListParagraph"/>
        <w:shd w:val="clear" w:color="auto" w:fill="FFFFFF"/>
        <w:spacing w:line="360" w:lineRule="auto"/>
        <w:jc w:val="both"/>
        <w:rPr>
          <w:rFonts w:ascii="Times New Roman" w:hAnsi="Times New Roman" w:cs="Times New Roman"/>
          <w:color w:val="FF0000"/>
          <w:sz w:val="26"/>
          <w:szCs w:val="26"/>
          <w:lang w:val="vi-VN"/>
        </w:rPr>
      </w:pPr>
    </w:p>
    <w:p w14:paraId="6F705721" w14:textId="77777777" w:rsidR="00B514A1" w:rsidRPr="002A3A29" w:rsidRDefault="00B514A1" w:rsidP="00F50467">
      <w:pPr>
        <w:spacing w:after="160" w:line="259" w:lineRule="auto"/>
        <w:jc w:val="both"/>
        <w:rPr>
          <w:rFonts w:eastAsiaTheme="majorEastAsia"/>
          <w:b/>
          <w:color w:val="000000" w:themeColor="text1"/>
          <w:kern w:val="2"/>
          <w:sz w:val="26"/>
          <w:szCs w:val="26"/>
          <w14:ligatures w14:val="standardContextual"/>
        </w:rPr>
      </w:pPr>
      <w:r w:rsidRPr="002A3A29">
        <w:rPr>
          <w:b/>
          <w:color w:val="000000" w:themeColor="text1"/>
          <w:sz w:val="26"/>
          <w:szCs w:val="26"/>
        </w:rPr>
        <w:br w:type="page"/>
      </w:r>
    </w:p>
    <w:p w14:paraId="028F7502" w14:textId="1B2EA3DE" w:rsidR="00CC750B" w:rsidRDefault="00CC750B" w:rsidP="00CC750B">
      <w:pPr>
        <w:pStyle w:val="Heading1"/>
        <w:spacing w:before="0" w:after="0" w:line="360" w:lineRule="auto"/>
        <w:jc w:val="center"/>
        <w:rPr>
          <w:rFonts w:ascii="Times New Roman" w:hAnsi="Times New Roman" w:cs="Times New Roman"/>
          <w:b/>
          <w:color w:val="000000" w:themeColor="text1"/>
          <w:sz w:val="26"/>
          <w:szCs w:val="26"/>
        </w:rPr>
      </w:pPr>
      <w:bookmarkStart w:id="69" w:name="_Toc194998836"/>
      <w:r w:rsidRPr="002A3A29">
        <w:rPr>
          <w:rFonts w:ascii="Times New Roman" w:hAnsi="Times New Roman" w:cs="Times New Roman"/>
          <w:b/>
          <w:color w:val="000000" w:themeColor="text1"/>
          <w:sz w:val="26"/>
          <w:szCs w:val="26"/>
        </w:rPr>
        <w:lastRenderedPageBreak/>
        <w:t>CHƯƠNG 4: PHÂN TÍCH TÁC ĐỘNG PHỤ THUỘC GIỮ</w:t>
      </w:r>
      <w:r w:rsidR="00560D30">
        <w:rPr>
          <w:rFonts w:ascii="Times New Roman" w:hAnsi="Times New Roman" w:cs="Times New Roman"/>
          <w:b/>
          <w:color w:val="000000" w:themeColor="text1"/>
          <w:sz w:val="26"/>
          <w:szCs w:val="26"/>
        </w:rPr>
        <w:t>A CÁC THỊ TRƯỜNG CHỨNG KHOÁN</w:t>
      </w:r>
      <w:r w:rsidRPr="002A3A29">
        <w:rPr>
          <w:rFonts w:ascii="Times New Roman" w:hAnsi="Times New Roman" w:cs="Times New Roman"/>
          <w:b/>
          <w:color w:val="000000" w:themeColor="text1"/>
          <w:sz w:val="26"/>
          <w:szCs w:val="26"/>
        </w:rPr>
        <w:t xml:space="preserve"> </w:t>
      </w:r>
      <w:r w:rsidR="000D2407">
        <w:rPr>
          <w:rFonts w:ascii="Times New Roman" w:hAnsi="Times New Roman" w:cs="Times New Roman"/>
          <w:b/>
          <w:color w:val="000000" w:themeColor="text1"/>
          <w:sz w:val="26"/>
          <w:szCs w:val="26"/>
        </w:rPr>
        <w:t xml:space="preserve">VIỆT NAM VÀ </w:t>
      </w:r>
      <w:r w:rsidR="00DC3F99">
        <w:rPr>
          <w:rFonts w:ascii="Times New Roman" w:hAnsi="Times New Roman" w:cs="Times New Roman"/>
          <w:b/>
          <w:color w:val="000000" w:themeColor="text1"/>
          <w:sz w:val="26"/>
          <w:szCs w:val="26"/>
        </w:rPr>
        <w:t>THỊ TRƯỜNG CHỨNG KHO</w:t>
      </w:r>
      <w:r w:rsidR="00267FD6">
        <w:rPr>
          <w:rFonts w:ascii="Times New Roman" w:hAnsi="Times New Roman" w:cs="Times New Roman"/>
          <w:b/>
          <w:color w:val="000000" w:themeColor="text1"/>
          <w:sz w:val="26"/>
          <w:szCs w:val="26"/>
        </w:rPr>
        <w:t xml:space="preserve">ÁN </w:t>
      </w:r>
      <w:r w:rsidRPr="002A3A29">
        <w:rPr>
          <w:rFonts w:ascii="Times New Roman" w:hAnsi="Times New Roman" w:cs="Times New Roman"/>
          <w:b/>
          <w:color w:val="000000" w:themeColor="text1"/>
          <w:sz w:val="26"/>
          <w:szCs w:val="26"/>
        </w:rPr>
        <w:t>QUỐC TẾ</w:t>
      </w:r>
      <w:bookmarkEnd w:id="69"/>
    </w:p>
    <w:p w14:paraId="564F022C" w14:textId="77777777" w:rsidR="00C8639D" w:rsidRDefault="00C8639D" w:rsidP="00C8639D">
      <w:pPr>
        <w:spacing w:line="360" w:lineRule="auto"/>
        <w:ind w:firstLine="720"/>
        <w:jc w:val="both"/>
        <w:rPr>
          <w:color w:val="000000" w:themeColor="text1"/>
          <w:sz w:val="26"/>
          <w:szCs w:val="26"/>
        </w:rPr>
      </w:pPr>
    </w:p>
    <w:p w14:paraId="45C81D79" w14:textId="62D9BDB0" w:rsidR="005A14CA" w:rsidRDefault="00EF3EDC" w:rsidP="00C8639D">
      <w:pPr>
        <w:spacing w:line="360" w:lineRule="auto"/>
        <w:ind w:firstLine="720"/>
        <w:jc w:val="both"/>
        <w:rPr>
          <w:color w:val="000000" w:themeColor="text1"/>
          <w:sz w:val="26"/>
          <w:szCs w:val="26"/>
        </w:rPr>
      </w:pPr>
      <w:r w:rsidRPr="00C8639D">
        <w:rPr>
          <w:color w:val="000000" w:themeColor="text1"/>
          <w:sz w:val="26"/>
          <w:szCs w:val="26"/>
        </w:rPr>
        <w:t xml:space="preserve">Giới thiệu: Nội dung chương này sẽ phân tích tác động phụ thuộc </w:t>
      </w:r>
      <w:r w:rsidR="00EF28DC" w:rsidRPr="00C8639D">
        <w:rPr>
          <w:color w:val="000000" w:themeColor="text1"/>
          <w:sz w:val="26"/>
          <w:szCs w:val="26"/>
        </w:rPr>
        <w:t xml:space="preserve">của thị trường chứng khoán Việt Nam </w:t>
      </w:r>
      <w:r w:rsidR="004B6E28" w:rsidRPr="00C8639D">
        <w:rPr>
          <w:color w:val="000000" w:themeColor="text1"/>
          <w:sz w:val="26"/>
          <w:szCs w:val="26"/>
        </w:rPr>
        <w:t>với thị trường khoán quốc tế</w:t>
      </w:r>
      <w:r w:rsidR="003168DE" w:rsidRPr="00C8639D">
        <w:rPr>
          <w:color w:val="000000" w:themeColor="text1"/>
          <w:sz w:val="26"/>
          <w:szCs w:val="26"/>
        </w:rPr>
        <w:t xml:space="preserve"> </w:t>
      </w:r>
      <w:r w:rsidR="00CF6CDE" w:rsidRPr="00C8639D">
        <w:rPr>
          <w:color w:val="000000" w:themeColor="text1"/>
          <w:sz w:val="26"/>
          <w:szCs w:val="26"/>
        </w:rPr>
        <w:t>trong từng giai đoạn trước đại dịch Covid19, trong đại dịch Covid19, sau đại dịch Covid19</w:t>
      </w:r>
      <w:r w:rsidR="00590C43" w:rsidRPr="00C8639D">
        <w:rPr>
          <w:color w:val="000000" w:themeColor="text1"/>
          <w:sz w:val="26"/>
          <w:szCs w:val="26"/>
        </w:rPr>
        <w:t xml:space="preserve">, xác định mức độ rủi ro của danh mục đầu tư chứng khoán khi thị trường chứng khoán quốc tế </w:t>
      </w:r>
      <w:r w:rsidR="00C8639D" w:rsidRPr="00C8639D">
        <w:rPr>
          <w:color w:val="000000" w:themeColor="text1"/>
          <w:sz w:val="26"/>
          <w:szCs w:val="26"/>
        </w:rPr>
        <w:t>có các cú sốc, từ kết quả nghiên cứu sẽ đề xuất các hàm ý cho nhà đầu tư, cho nhà quản lý cho các doanh nghiệp niêm yết.</w:t>
      </w:r>
    </w:p>
    <w:p w14:paraId="69E9D64E" w14:textId="77777777" w:rsidR="00C8639D" w:rsidRPr="00C8639D" w:rsidRDefault="00C8639D" w:rsidP="00C8639D">
      <w:pPr>
        <w:spacing w:line="360" w:lineRule="auto"/>
        <w:ind w:firstLine="720"/>
        <w:jc w:val="both"/>
        <w:rPr>
          <w:color w:val="000000" w:themeColor="text1"/>
          <w:sz w:val="26"/>
          <w:szCs w:val="26"/>
        </w:rPr>
      </w:pPr>
    </w:p>
    <w:p w14:paraId="6CAEDB6F" w14:textId="0B9861EF" w:rsidR="00E5673A" w:rsidRPr="002A3A29" w:rsidRDefault="00E5673A" w:rsidP="002214D9">
      <w:pPr>
        <w:pStyle w:val="Heading2"/>
        <w:spacing w:before="0" w:after="0" w:line="360" w:lineRule="auto"/>
        <w:jc w:val="both"/>
        <w:rPr>
          <w:rFonts w:ascii="Times New Roman" w:hAnsi="Times New Roman" w:cs="Times New Roman"/>
          <w:b/>
          <w:color w:val="000000" w:themeColor="text1"/>
          <w:sz w:val="26"/>
          <w:szCs w:val="26"/>
        </w:rPr>
      </w:pPr>
      <w:bookmarkStart w:id="70" w:name="_Toc194998837"/>
      <w:r w:rsidRPr="002A3A29">
        <w:rPr>
          <w:rFonts w:ascii="Times New Roman" w:hAnsi="Times New Roman" w:cs="Times New Roman"/>
          <w:b/>
          <w:color w:val="000000" w:themeColor="text1"/>
          <w:sz w:val="26"/>
          <w:szCs w:val="26"/>
        </w:rPr>
        <w:t xml:space="preserve">4.1 </w:t>
      </w:r>
      <w:r w:rsidR="002A3A29">
        <w:rPr>
          <w:rFonts w:ascii="Times New Roman" w:hAnsi="Times New Roman" w:cs="Times New Roman"/>
          <w:b/>
          <w:color w:val="000000" w:themeColor="text1"/>
          <w:sz w:val="26"/>
          <w:szCs w:val="26"/>
        </w:rPr>
        <w:tab/>
      </w:r>
      <w:r w:rsidRPr="002A3A29">
        <w:rPr>
          <w:rFonts w:ascii="Times New Roman" w:hAnsi="Times New Roman" w:cs="Times New Roman"/>
          <w:b/>
          <w:color w:val="000000" w:themeColor="text1"/>
          <w:sz w:val="26"/>
          <w:szCs w:val="26"/>
        </w:rPr>
        <w:t>Cấu trúc phụ thuộc của thị trường chứng khoán Việt Nam đối với các thị trường chứng khoán quốc tế</w:t>
      </w:r>
      <w:bookmarkEnd w:id="70"/>
    </w:p>
    <w:p w14:paraId="098EB350" w14:textId="123F7AAC" w:rsidR="00E65E39" w:rsidRPr="00396CF1" w:rsidRDefault="006F01C0" w:rsidP="00396CF1">
      <w:pPr>
        <w:pStyle w:val="Heading3"/>
        <w:spacing w:before="0" w:after="0" w:line="360" w:lineRule="auto"/>
        <w:rPr>
          <w:rFonts w:ascii="Times New Roman" w:hAnsi="Times New Roman" w:cs="Times New Roman"/>
          <w:b/>
          <w:i/>
          <w:color w:val="000000" w:themeColor="text1"/>
          <w:sz w:val="26"/>
          <w:szCs w:val="26"/>
        </w:rPr>
      </w:pPr>
      <w:bookmarkStart w:id="71" w:name="_Toc194998838"/>
      <w:r w:rsidRPr="00396CF1">
        <w:rPr>
          <w:rFonts w:ascii="Times New Roman" w:hAnsi="Times New Roman" w:cs="Times New Roman"/>
          <w:b/>
          <w:i/>
          <w:color w:val="000000" w:themeColor="text1"/>
          <w:sz w:val="26"/>
          <w:szCs w:val="26"/>
        </w:rPr>
        <w:t>4.1.</w:t>
      </w:r>
      <w:r w:rsidR="00E65E39" w:rsidRPr="00396CF1">
        <w:rPr>
          <w:rFonts w:ascii="Times New Roman" w:hAnsi="Times New Roman" w:cs="Times New Roman"/>
          <w:b/>
          <w:i/>
          <w:color w:val="000000" w:themeColor="text1"/>
          <w:sz w:val="26"/>
          <w:szCs w:val="26"/>
        </w:rPr>
        <w:t>1</w:t>
      </w:r>
      <w:r w:rsidR="002A3A29" w:rsidRPr="00396CF1">
        <w:rPr>
          <w:rFonts w:ascii="Times New Roman" w:hAnsi="Times New Roman" w:cs="Times New Roman"/>
          <w:b/>
          <w:i/>
          <w:color w:val="000000" w:themeColor="text1"/>
          <w:sz w:val="26"/>
          <w:szCs w:val="26"/>
        </w:rPr>
        <w:tab/>
      </w:r>
      <w:r w:rsidR="00E65E39" w:rsidRPr="00396CF1">
        <w:rPr>
          <w:rFonts w:ascii="Times New Roman" w:hAnsi="Times New Roman" w:cs="Times New Roman"/>
          <w:b/>
          <w:i/>
          <w:color w:val="000000" w:themeColor="text1"/>
          <w:sz w:val="26"/>
          <w:szCs w:val="26"/>
        </w:rPr>
        <w:t xml:space="preserve"> Giới thiệu</w:t>
      </w:r>
      <w:bookmarkEnd w:id="71"/>
    </w:p>
    <w:p w14:paraId="4281AC60" w14:textId="550BC4EC" w:rsidR="00E65E39" w:rsidRPr="002A3A29" w:rsidRDefault="00E65E39" w:rsidP="002214D9">
      <w:pPr>
        <w:spacing w:line="360" w:lineRule="auto"/>
        <w:ind w:firstLine="720"/>
        <w:jc w:val="both"/>
        <w:rPr>
          <w:color w:val="000000" w:themeColor="text1"/>
          <w:sz w:val="26"/>
          <w:szCs w:val="26"/>
        </w:rPr>
      </w:pPr>
      <w:r w:rsidRPr="002A3A29">
        <w:rPr>
          <w:color w:val="000000" w:themeColor="text1"/>
          <w:sz w:val="26"/>
          <w:szCs w:val="26"/>
        </w:rPr>
        <w:t>Trong bối cảnh toàn cầu hóa và hội nhập kinh tế ngày càng gia tăng, mối quan hệ giữa các quốc gia đã trở thành chủ đề thảo luận sôi nổi. Trong ba phương diện của toàn cầu hóa, bao gồm toàn cầu hóa kinh tế, toàn cầu hóa chính trị và toàn cầu hóa xã hội, toàn cầu hóa kinh tế đã thu hút sự quan tâm đặc biệt trong ba thập kỷ qua. Thị trường chứng khoán toàn cầu đang ngày càng kết nối mạnh mẽ và có thể có thể nói là cùng nhau chuyển động. Điều này có nghĩa là một cú sốc từ thị trường chứng khoán của một quốc gia có khả năng dẫn đến sự biến động tại thị trường chứng khoán của quốc gia khác. Thị trường chứng khoán Việt Nam (VNIndex) là thước đo quan trọng phản ánh tình hình kinh tế, chính trị trong nước, cho nên việc nghiên cứu sự phụ thuộc của thị trường chứng khoán Việt Nam vào các thị trường chứng khoán quốc tế là vấ</w:t>
      </w:r>
      <w:r w:rsidR="00CF4D4C">
        <w:rPr>
          <w:color w:val="000000" w:themeColor="text1"/>
          <w:sz w:val="26"/>
          <w:szCs w:val="26"/>
        </w:rPr>
        <w:t>n đề thời sự đáng được quan tâm</w:t>
      </w:r>
      <w:r w:rsidRPr="002A3A29">
        <w:rPr>
          <w:color w:val="000000" w:themeColor="text1"/>
          <w:sz w:val="26"/>
          <w:szCs w:val="26"/>
        </w:rPr>
        <w:t>. Để có cái nhìn đa chiều về cấu trúc phụ thuộc giữa VNIndex và các thị trường quốc tế, bài nghiên cứu này lựa chọn các thị trường đến từ những phân khúc khác nhau trong bảng xếp hạng các thị trường toàn cầu. Cụ thể, chúng tôi sẽ xem xét hai thị trường lớn nhất thế giới đó là chỉ số SP500 (Mỹ), chỉ số NIKKEN (Nhật) và 4 thị trường chứng khoán lớn</w:t>
      </w:r>
      <w:r w:rsidR="00560D30">
        <w:rPr>
          <w:color w:val="000000" w:themeColor="text1"/>
          <w:sz w:val="26"/>
          <w:szCs w:val="26"/>
        </w:rPr>
        <w:t xml:space="preserve"> ở Châu Á</w:t>
      </w:r>
      <w:r w:rsidR="00A62FCF">
        <w:rPr>
          <w:color w:val="000000" w:themeColor="text1"/>
          <w:sz w:val="26"/>
          <w:szCs w:val="26"/>
        </w:rPr>
        <w:t xml:space="preserve"> đó là</w:t>
      </w:r>
      <w:r w:rsidRPr="002A3A29">
        <w:rPr>
          <w:color w:val="000000" w:themeColor="text1"/>
          <w:sz w:val="26"/>
          <w:szCs w:val="26"/>
        </w:rPr>
        <w:t xml:space="preserve"> chỉ số TWII (Đài Loan), SSCE (Trung Quốc), STI (Singapore) và KOPSI (Hàn Quốc). Các chỉ số được lựa chọn không chỉ đại diện cho nền kinh tế của từng quốc gia mà còn phản </w:t>
      </w:r>
      <w:r w:rsidRPr="002A3A29">
        <w:rPr>
          <w:color w:val="000000" w:themeColor="text1"/>
          <w:sz w:val="26"/>
          <w:szCs w:val="26"/>
        </w:rPr>
        <w:lastRenderedPageBreak/>
        <w:t>ánh xu hướng chung của hai khu vực là Mỹ và Châu Á, vốn là trung tâm tăng trưởng kinh tế toàn cầu. Điều này tạo ra một bức tranh tổng thể về sự tác động của tình hình tài chính trong khu vực và thế giới ảnh hưởng đến Việt Nam.</w:t>
      </w:r>
    </w:p>
    <w:p w14:paraId="03BEAE14" w14:textId="0F5FE940" w:rsidR="00E65E39" w:rsidRPr="00396CF1" w:rsidRDefault="009D2D80" w:rsidP="00396CF1">
      <w:pPr>
        <w:pStyle w:val="Heading3"/>
        <w:spacing w:before="0" w:after="0" w:line="360" w:lineRule="auto"/>
        <w:rPr>
          <w:rFonts w:ascii="Times New Roman" w:hAnsi="Times New Roman" w:cs="Times New Roman"/>
          <w:b/>
          <w:i/>
          <w:color w:val="000000" w:themeColor="text1"/>
          <w:sz w:val="26"/>
          <w:szCs w:val="26"/>
        </w:rPr>
      </w:pPr>
      <w:bookmarkStart w:id="72" w:name="_Toc194998839"/>
      <w:r w:rsidRPr="00396CF1">
        <w:rPr>
          <w:rFonts w:ascii="Times New Roman" w:hAnsi="Times New Roman" w:cs="Times New Roman"/>
          <w:b/>
          <w:i/>
          <w:color w:val="000000" w:themeColor="text1"/>
          <w:sz w:val="26"/>
          <w:szCs w:val="26"/>
        </w:rPr>
        <w:t>4.1.</w:t>
      </w:r>
      <w:r w:rsidR="002A3A29" w:rsidRPr="00396CF1">
        <w:rPr>
          <w:rFonts w:ascii="Times New Roman" w:hAnsi="Times New Roman" w:cs="Times New Roman"/>
          <w:b/>
          <w:i/>
          <w:color w:val="000000" w:themeColor="text1"/>
          <w:sz w:val="26"/>
          <w:szCs w:val="26"/>
        </w:rPr>
        <w:t>2</w:t>
      </w:r>
      <w:r w:rsidR="002A3A29" w:rsidRPr="00396CF1">
        <w:rPr>
          <w:rFonts w:ascii="Times New Roman" w:hAnsi="Times New Roman" w:cs="Times New Roman"/>
          <w:b/>
          <w:i/>
          <w:color w:val="000000" w:themeColor="text1"/>
          <w:sz w:val="26"/>
          <w:szCs w:val="26"/>
        </w:rPr>
        <w:tab/>
      </w:r>
      <w:r w:rsidR="00E65E39" w:rsidRPr="00396CF1">
        <w:rPr>
          <w:rFonts w:ascii="Times New Roman" w:hAnsi="Times New Roman" w:cs="Times New Roman"/>
          <w:b/>
          <w:i/>
          <w:color w:val="000000" w:themeColor="text1"/>
          <w:sz w:val="26"/>
          <w:szCs w:val="26"/>
        </w:rPr>
        <w:t xml:space="preserve"> Tổng quan các nghiên cứu trước đây</w:t>
      </w:r>
      <w:bookmarkEnd w:id="72"/>
    </w:p>
    <w:p w14:paraId="4528E884" w14:textId="62815A90"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ab/>
        <w:t xml:space="preserve">Trong bối cảnh toàn cầu hóa và hội nhập kinh tế, nghiên cứu về cấu trúc phụ thuộc giữa thị trường chứng khoán Việt Nam và các thị trường chứng khoán quốc tế đã thu hút sự quan tâm đáng kể từ các nhà nghiên cứu. Trần Thị Tuấn Anh (2023) sử dụng tỷ suất sinh lợi theo tuần của các chỉ số chứng khoán để khảo sát hiệu ứng lan truyền độ biến động từ thị trường chứng khoán Mỹ vào thị trường chứng khoán Việt Nam bằng mô hình VAR-DCC-GARCH kết hợp với hồi quy </w:t>
      </w:r>
      <w:r w:rsidR="00546D66">
        <w:rPr>
          <w:color w:val="000000" w:themeColor="text1"/>
          <w:sz w:val="26"/>
          <w:szCs w:val="26"/>
        </w:rPr>
        <w:t>phân vị. Kết quả nghiên cứu</w:t>
      </w:r>
      <w:r w:rsidRPr="002A3A29">
        <w:rPr>
          <w:color w:val="000000" w:themeColor="text1"/>
          <w:sz w:val="26"/>
          <w:szCs w:val="26"/>
        </w:rPr>
        <w:t xml:space="preserve"> cho thấy tỷ suất sinh lợi trên thị trường chứng khoán Mỹ có tác động dương đến thị trường chứng khoán Việt Nam. Cụ thể hơn sự lan truyền độ biến động từ thị trường chứng khoán Mỹ vào Việt Nam mang dấu dương và sẽ khác nhau trên từng phân vị.</w:t>
      </w:r>
    </w:p>
    <w:p w14:paraId="4D6CF315" w14:textId="648D789D"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 xml:space="preserve">Chancharat và Chancharat </w:t>
      </w:r>
      <w:r w:rsidR="00A62FCF">
        <w:rPr>
          <w:color w:val="000000" w:themeColor="text1"/>
          <w:sz w:val="26"/>
          <w:szCs w:val="26"/>
        </w:rPr>
        <w:t>(2024) sử dụng phương pháp vectơ</w:t>
      </w:r>
      <w:r w:rsidRPr="002A3A29">
        <w:rPr>
          <w:color w:val="000000" w:themeColor="text1"/>
          <w:sz w:val="26"/>
          <w:szCs w:val="26"/>
        </w:rPr>
        <w:t xml:space="preserve"> tự hồi quy trên phân vị (QVAR) và phương pháp chỉ số lan tỏa để nghiên cứu mối quan hệ và mức độ lan tỏa của thị trường chứng khoán Hoa Kỳ và </w:t>
      </w:r>
      <w:r w:rsidR="00A62FCF">
        <w:rPr>
          <w:color w:val="000000" w:themeColor="text1"/>
          <w:sz w:val="26"/>
          <w:szCs w:val="26"/>
        </w:rPr>
        <w:t>Hiệp hội các quốc gia Đông Nam Á</w:t>
      </w:r>
      <w:r w:rsidRPr="002A3A29">
        <w:rPr>
          <w:color w:val="000000" w:themeColor="text1"/>
          <w:sz w:val="26"/>
          <w:szCs w:val="26"/>
        </w:rPr>
        <w:t xml:space="preserve"> bao gồm các nước Việt Nam, Thái lan, Indonesia, Malaysia, Philippines và Singapore) và các thị trường chứng khoán khác (Ấn Độ, Nhật Bản, Hàn Quốc và Trung Quốc) trong giai đoạ</w:t>
      </w:r>
      <w:r w:rsidR="00A62FCF">
        <w:rPr>
          <w:color w:val="000000" w:themeColor="text1"/>
          <w:sz w:val="26"/>
          <w:szCs w:val="26"/>
        </w:rPr>
        <w:t xml:space="preserve">n 2017 – 2023, đây là giai đoạn </w:t>
      </w:r>
      <w:r w:rsidRPr="002A3A29">
        <w:rPr>
          <w:color w:val="000000" w:themeColor="text1"/>
          <w:sz w:val="26"/>
          <w:szCs w:val="26"/>
        </w:rPr>
        <w:t>bối cảnh kinh tế toàn cầu không ổn định, đặc biệt là trong thời gian đại dịch COVID-19 và xung đột Nga - Ukraine. Kết quả cho thấy tồn tại hiệu ứng lan tỏa giữa các thị trường Mỹ, Hàn Quốc, và Singapore đến các thị trường khác trong điều kiện thị trường có xảy ra các biến động cực biên.</w:t>
      </w:r>
    </w:p>
    <w:p w14:paraId="67B65261"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Arshad &amp; cộng sự (2024) đã nghiên cứu mối quan hệ phi tuyến giữa chính sách tiền tệ của Mỹ đối với các thị trường chứng khoán mới nổi và cận biên ở châu Á, bao gồm Việt Nam, trong giai đoạn 2006 – 2022, bằng cách sử dụng phương pháp hồi quy phân vị trên phân vị (QQR). Nghiên cứu cho thấy mối quan hệ tiêu cực giữa sự không chắc chắn về chính sách tiền tệ của Mỹ và các chỉ số thị trường chứng khoán, với tác động rõ rệt hơn trong các điều kiện thị trường đi xuống.</w:t>
      </w:r>
    </w:p>
    <w:p w14:paraId="588346B4"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lastRenderedPageBreak/>
        <w:t>Nghiên cứu của Mohti &amp; cộng sự (2019) đã khám phá sự lây lan từ thị trường chứng khoán Mỹ đến các thị trường chứng khoán cận biên, trong đó có Việt Nam, trong giai đoạn 2005 – 2009. Sử dụng mô hình copula có điều kiện (Copula-GARCH), nghiên cứu cho thấy sự phụ thuộc đuôi giữa thị trường chứng khoán Mỹ và các thị trường cận biên, với mức độ phụ thuộc đuôi thấp, cho thấy các thị trường này có thể là lựa chọn tốt cho chiến lược đa dạng hóa danh mục đầu tư.</w:t>
      </w:r>
    </w:p>
    <w:p w14:paraId="3F3C3DB5"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Lê Văn Thứ &amp; Trần Ái Kết (2022) đã áp dụng mô hình copula có điều kiện (Copula-GJR-GARCH) để xem xét cấu trúc phụ thuộc giữa thị trường chứng khoán Mỹ và Việt Nam trong giai đoạn 2006 – 2020. Kết quả cho thấy copula Clayton là copula phù hợp nhất để mô tả cấu trúc phụ thuộc đuôi giữa hai thị trường, với sự phụ thuộc đuôi dưới tồn tại nhưng ở mức rất thấp.</w:t>
      </w:r>
    </w:p>
    <w:p w14:paraId="05182C30"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Phan Thị Hằng Nga (2024) đã mở rộng nghiên cứu về cấu trúc phụ thuộc giữa các loại tiền điện tử, cho thấy khả năng mô hình copula có điều kiện (Copula-GJR-GARCH) có thể áp dụng hiệu quả trong việc phân tích cấu trúc phụ thuộc giữa các tài sản tài chính khác nhau.</w:t>
      </w:r>
    </w:p>
    <w:p w14:paraId="0B63E257"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Các nghiên cứu này cho thấy rằng thị trường chứng khoán Việt Nam không chỉ chịu ảnh hưởng từ các thị trường phát triển như Mỹ, Nhật Bản, Hàn Quốc mà còn có mối liên hệ với các thị trường khác trong khu vực.</w:t>
      </w:r>
    </w:p>
    <w:p w14:paraId="11EEE03A" w14:textId="48F5D465" w:rsidR="00E65E39" w:rsidRPr="00396CF1" w:rsidRDefault="009D2D80" w:rsidP="00396CF1">
      <w:pPr>
        <w:pStyle w:val="Heading3"/>
        <w:spacing w:before="0" w:after="0" w:line="360" w:lineRule="auto"/>
        <w:rPr>
          <w:rFonts w:ascii="Times New Roman" w:hAnsi="Times New Roman" w:cs="Times New Roman"/>
          <w:b/>
          <w:i/>
          <w:color w:val="000000" w:themeColor="text1"/>
          <w:sz w:val="26"/>
          <w:szCs w:val="26"/>
        </w:rPr>
      </w:pPr>
      <w:bookmarkStart w:id="73" w:name="_Toc194998840"/>
      <w:r w:rsidRPr="00396CF1">
        <w:rPr>
          <w:rFonts w:ascii="Times New Roman" w:hAnsi="Times New Roman" w:cs="Times New Roman"/>
          <w:b/>
          <w:i/>
          <w:color w:val="000000" w:themeColor="text1"/>
          <w:sz w:val="26"/>
          <w:szCs w:val="26"/>
        </w:rPr>
        <w:t>4.1.</w:t>
      </w:r>
      <w:r w:rsidR="00E65E39" w:rsidRPr="00396CF1">
        <w:rPr>
          <w:rFonts w:ascii="Times New Roman" w:hAnsi="Times New Roman" w:cs="Times New Roman"/>
          <w:b/>
          <w:i/>
          <w:color w:val="000000" w:themeColor="text1"/>
          <w:sz w:val="26"/>
          <w:szCs w:val="26"/>
        </w:rPr>
        <w:t>3</w:t>
      </w:r>
      <w:r w:rsidR="002A3A29" w:rsidRPr="00396CF1">
        <w:rPr>
          <w:rFonts w:ascii="Times New Roman" w:hAnsi="Times New Roman" w:cs="Times New Roman"/>
          <w:b/>
          <w:i/>
          <w:color w:val="000000" w:themeColor="text1"/>
          <w:sz w:val="26"/>
          <w:szCs w:val="26"/>
        </w:rPr>
        <w:tab/>
      </w:r>
      <w:r w:rsidR="00E65E39" w:rsidRPr="00396CF1">
        <w:rPr>
          <w:rFonts w:ascii="Times New Roman" w:hAnsi="Times New Roman" w:cs="Times New Roman"/>
          <w:b/>
          <w:i/>
          <w:color w:val="000000" w:themeColor="text1"/>
          <w:sz w:val="26"/>
          <w:szCs w:val="26"/>
        </w:rPr>
        <w:t xml:space="preserve"> Đo lường sự phụ thuộc của chuỗi dữ liệu tài chính</w:t>
      </w:r>
      <w:bookmarkEnd w:id="73"/>
    </w:p>
    <w:p w14:paraId="141CC287" w14:textId="77777777" w:rsidR="00E65E39" w:rsidRPr="002A3A29" w:rsidRDefault="00E65E39" w:rsidP="002214D9">
      <w:pPr>
        <w:spacing w:line="360" w:lineRule="auto"/>
        <w:ind w:firstLine="720"/>
        <w:jc w:val="both"/>
        <w:rPr>
          <w:rFonts w:eastAsia="TimesNewRomanPSMT"/>
          <w:color w:val="000000" w:themeColor="text1"/>
          <w:sz w:val="26"/>
          <w:szCs w:val="26"/>
        </w:rPr>
      </w:pPr>
      <w:r w:rsidRPr="002A3A29">
        <w:rPr>
          <w:color w:val="000000" w:themeColor="text1"/>
          <w:sz w:val="26"/>
          <w:szCs w:val="26"/>
        </w:rPr>
        <w:t xml:space="preserve">Có nhiều phương pháp để đo lường sự phụ thuộc của các chuỗi dữ liệu tài chính, tuy nhiên các phương pháp này đều giả định các chuỗi dữ liệu là có tương quan tuyến tính với nhau chẳng hạn như phương pháp hệ số Pearson, mô hình VAR, VECM hoặc các phương pháp mà phải giả định chuỗi dữ liệu có phân phối chuẩn như phương pháp </w:t>
      </w:r>
      <w:r w:rsidRPr="002A3A29">
        <w:rPr>
          <w:rFonts w:eastAsia="TimesNewRomanPSMT"/>
          <w:color w:val="000000" w:themeColor="text1"/>
          <w:sz w:val="26"/>
          <w:szCs w:val="26"/>
        </w:rPr>
        <w:t>các mô hình GARCH mở rộng như ARMA-GARCH (Autoregressive Moving Average GARCH), APGARCH (Asymmetric Power GARCH), EGARCH (Exponential GARCH), TGARCH (Threshold GARCH), FIGARCH (Fractionally Integrated GARCH), DCC-GARCH, CCC-GARCH. Các giả định trong các phương pháp này không phản ánh được đầy đủ thị trường tài chính vốn dĩ biên động rất lớn và bất ngờ</w:t>
      </w:r>
    </w:p>
    <w:p w14:paraId="2E5F6406" w14:textId="77777777" w:rsidR="00E65E39" w:rsidRPr="002A3A29" w:rsidRDefault="00E65E39" w:rsidP="002214D9">
      <w:pPr>
        <w:pStyle w:val="ListParagraph"/>
        <w:spacing w:after="0" w:line="360" w:lineRule="auto"/>
        <w:ind w:left="0" w:firstLine="720"/>
        <w:jc w:val="both"/>
        <w:rPr>
          <w:rFonts w:ascii="Times New Roman" w:eastAsia="TimesNewRomanPSMT" w:hAnsi="Times New Roman" w:cs="Times New Roman"/>
          <w:color w:val="000000" w:themeColor="text1"/>
          <w:sz w:val="26"/>
          <w:szCs w:val="26"/>
        </w:rPr>
      </w:pPr>
      <w:r w:rsidRPr="002A3A29">
        <w:rPr>
          <w:rFonts w:ascii="Times New Roman" w:eastAsia="TimesNewRomanPSMT" w:hAnsi="Times New Roman" w:cs="Times New Roman"/>
          <w:color w:val="000000" w:themeColor="text1"/>
          <w:sz w:val="26"/>
          <w:szCs w:val="26"/>
        </w:rPr>
        <w:t xml:space="preserve">Phương pháp copula không điều kiện dựa vào định lý Sklar (1959) được sử dụng rộng rãi nhằm khắc phục các nhược điểm của tất cả các phương pháp nêu trên. Hàm số </w:t>
      </w:r>
      <w:r w:rsidRPr="002A3A29">
        <w:rPr>
          <w:rFonts w:ascii="Times New Roman" w:eastAsia="TimesNewRomanPSMT" w:hAnsi="Times New Roman" w:cs="Times New Roman"/>
          <w:color w:val="000000" w:themeColor="text1"/>
          <w:sz w:val="26"/>
          <w:szCs w:val="26"/>
        </w:rPr>
        <w:lastRenderedPageBreak/>
        <w:t>copula cho phép mô tả mối quan hệ phụ thuộc giữa các chuỗi lợi suất tài sản tài chính với các ưu điểm như không giả định phân phối xác suất của chuỗi lợi suất là phân phối chuẩn, cho phép mô hình hóa sự phụ thuộc khi thị trường biến động bình thường và phụ thuộc đuôi của hàm phân phối khi thị trường biến động cực biên. Tuy nhiên, một số nghiên cứu cho rằng copula không điều kiện là không thích hợp vì không xem xét đến sự thay đổi theo thời gian của các chuỗi lợi suất tài chính. GARCH-copula (phương pháp copula có điều kiện):</w:t>
      </w:r>
      <w:r w:rsidRPr="002A3A29">
        <w:rPr>
          <w:rFonts w:ascii="Times New Roman" w:eastAsia="TimesNewRomanPSMT" w:hAnsi="Times New Roman" w:cs="Times New Roman"/>
          <w:b/>
          <w:bCs/>
          <w:color w:val="000000" w:themeColor="text1"/>
          <w:sz w:val="26"/>
          <w:szCs w:val="26"/>
        </w:rPr>
        <w:t xml:space="preserve"> </w:t>
      </w:r>
      <w:r w:rsidRPr="002A3A29">
        <w:rPr>
          <w:rFonts w:ascii="Times New Roman" w:eastAsia="TimesNewRomanPSMT" w:hAnsi="Times New Roman" w:cs="Times New Roman"/>
          <w:color w:val="000000" w:themeColor="text1"/>
          <w:sz w:val="26"/>
          <w:szCs w:val="26"/>
        </w:rPr>
        <w:t xml:space="preserve">là phương pháp có thể mô tả tốt nhất cấu trúc phụ thuộc giữa các thị trường tài chính, cho phép mô tả cấu trúc phụ thuộc đối xứng và bất đối xứng, sự phụ thuộc đuôi đồng thời xem xét đến sự biến động của lợi suất </w:t>
      </w:r>
      <w:r w:rsidRPr="002A3A29">
        <w:rPr>
          <w:rStyle w:val="fontstyle01"/>
          <w:rFonts w:ascii="Times New Roman" w:hAnsi="Times New Roman" w:cs="Times New Roman"/>
          <w:color w:val="000000" w:themeColor="text1"/>
        </w:rPr>
        <w:t>tài sản tài chính</w:t>
      </w:r>
      <w:r w:rsidRPr="002A3A29">
        <w:rPr>
          <w:rFonts w:ascii="Times New Roman" w:eastAsia="TimesNewRomanPSMT" w:hAnsi="Times New Roman" w:cs="Times New Roman"/>
          <w:color w:val="000000" w:themeColor="text1"/>
          <w:sz w:val="26"/>
          <w:szCs w:val="26"/>
        </w:rPr>
        <w:t xml:space="preserve"> theo thời gian, phản ánh hiệu ứng đòn bẩy trong đánh giá rủi kho khi thị trường sụp đổ. </w:t>
      </w:r>
    </w:p>
    <w:p w14:paraId="1C8D0FC0" w14:textId="77777777" w:rsidR="00E65E39" w:rsidRPr="002A3A29" w:rsidRDefault="00E65E39" w:rsidP="002214D9">
      <w:pPr>
        <w:pStyle w:val="ListParagraph"/>
        <w:spacing w:after="0" w:line="360" w:lineRule="auto"/>
        <w:ind w:left="0" w:firstLine="720"/>
        <w:jc w:val="both"/>
        <w:rPr>
          <w:rFonts w:ascii="Times New Roman" w:eastAsia="TimesNewRomanPSMT" w:hAnsi="Times New Roman" w:cs="Times New Roman"/>
          <w:color w:val="000000" w:themeColor="text1"/>
          <w:sz w:val="26"/>
          <w:szCs w:val="26"/>
        </w:rPr>
      </w:pPr>
      <w:r w:rsidRPr="002A3A29">
        <w:rPr>
          <w:rFonts w:ascii="Times New Roman" w:eastAsia="TimesNewRomanPSMT" w:hAnsi="Times New Roman" w:cs="Times New Roman"/>
          <w:color w:val="000000" w:themeColor="text1"/>
          <w:sz w:val="26"/>
          <w:szCs w:val="26"/>
        </w:rPr>
        <w:t>Patton (2006) đã mở rộng và chứng minh tính hợp lệ của Định lý Sklar (1959) đối với chuỗi dữ liệu theo thời gian có xem xét đến sự thay đổi theo thời gian của các phân phối biên (hàm copula có điều kiện).</w:t>
      </w:r>
    </w:p>
    <w:p w14:paraId="6AA1FCDC" w14:textId="77777777" w:rsidR="00E65E39" w:rsidRPr="002A3A29" w:rsidRDefault="00E65E39" w:rsidP="002214D9">
      <w:pPr>
        <w:pStyle w:val="ListParagraph"/>
        <w:spacing w:after="0" w:line="360" w:lineRule="auto"/>
        <w:ind w:left="0" w:firstLine="720"/>
        <w:jc w:val="both"/>
        <w:rPr>
          <w:rFonts w:ascii="Times New Roman" w:eastAsia="TimesNewRomanPSMT" w:hAnsi="Times New Roman" w:cs="Times New Roman"/>
          <w:iCs/>
          <w:color w:val="000000" w:themeColor="text1"/>
          <w:sz w:val="26"/>
          <w:szCs w:val="26"/>
        </w:rPr>
      </w:pPr>
      <w:r w:rsidRPr="002A3A29">
        <w:rPr>
          <w:rFonts w:ascii="Times New Roman" w:eastAsia="TimesNewRomanPSMT" w:hAnsi="Times New Roman" w:cs="Times New Roman"/>
          <w:color w:val="000000" w:themeColor="text1"/>
          <w:sz w:val="26"/>
          <w:szCs w:val="26"/>
        </w:rPr>
        <w:t xml:space="preserve">Cho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oMath>
      <w:r w:rsidRPr="002A3A29">
        <w:rPr>
          <w:rFonts w:ascii="Times New Roman" w:eastAsia="TimesNewRomanPSMT" w:hAnsi="Times New Roman" w:cs="Times New Roman"/>
          <w:color w:val="000000" w:themeColor="text1"/>
          <w:sz w:val="26"/>
          <w:szCs w:val="26"/>
        </w:rPr>
        <w:t xml:space="preserve">và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oMath>
      <w:r w:rsidRPr="002A3A29">
        <w:rPr>
          <w:rFonts w:ascii="Times New Roman" w:eastAsia="TimesNewRomanPSMT" w:hAnsi="Times New Roman" w:cs="Times New Roman"/>
          <w:color w:val="000000" w:themeColor="text1"/>
          <w:sz w:val="26"/>
          <w:szCs w:val="26"/>
        </w:rPr>
        <w:t xml:space="preserve"> là 2 biến ngẫu nhiên có phân phối chuẩn, có hàm phân phối biên có điều kiện </w:t>
      </w:r>
      <w:r w:rsidRPr="002A3A29">
        <w:rPr>
          <w:rFonts w:ascii="Times New Roman" w:eastAsia="TimesNewRomanPSMT" w:hAnsi="Times New Roman" w:cs="Times New Roman"/>
          <w:i/>
          <w:iCs/>
          <w:color w:val="000000" w:themeColor="text1"/>
          <w:sz w:val="26"/>
          <w:szCs w:val="26"/>
        </w:rPr>
        <w:t>u</w:t>
      </w:r>
      <w:r w:rsidRPr="002A3A29">
        <w:rPr>
          <w:rFonts w:ascii="Times New Roman" w:eastAsia="TimesNewRomanPSMT" w:hAnsi="Times New Roman" w:cs="Times New Roman"/>
          <w:color w:val="000000" w:themeColor="text1"/>
          <w:sz w:val="26"/>
          <w:szCs w:val="26"/>
        </w:rPr>
        <w:t xml:space="preserve"> và </w:t>
      </w:r>
      <w:r w:rsidRPr="002A3A29">
        <w:rPr>
          <w:rFonts w:ascii="Times New Roman" w:eastAsia="TimesNewRomanPSMT" w:hAnsi="Times New Roman" w:cs="Times New Roman"/>
          <w:i/>
          <w:iCs/>
          <w:color w:val="000000" w:themeColor="text1"/>
          <w:sz w:val="26"/>
          <w:szCs w:val="26"/>
        </w:rPr>
        <w:t xml:space="preserve">v tức là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F</m:t>
            </m:r>
          </m:e>
          <m:sub>
            <m:r>
              <w:rPr>
                <w:rFonts w:ascii="Cambria Math" w:eastAsia="TimesNewRomanPSMT" w:hAnsi="Cambria Math" w:cs="Times New Roman"/>
                <w:color w:val="000000" w:themeColor="text1"/>
                <w:sz w:val="26"/>
                <w:szCs w:val="26"/>
              </w:rPr>
              <m:t>1</m:t>
            </m:r>
          </m:sub>
        </m:sSub>
        <m:d>
          <m:dPr>
            <m:ctrlPr>
              <w:rPr>
                <w:rFonts w:ascii="Cambria Math" w:eastAsia="TimesNewRomanPSMT" w:hAnsi="Cambria Math" w:cs="Times New Roman"/>
                <w:i/>
                <w:color w:val="000000" w:themeColor="text1"/>
                <w:sz w:val="26"/>
                <w:szCs w:val="26"/>
              </w:rPr>
            </m:ctrlPr>
          </m:dPr>
          <m:e>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e>
          <m:e>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e>
        </m:d>
        <m:r>
          <w:rPr>
            <w:rFonts w:ascii="Cambria Math" w:eastAsia="TimesNewRomanPSMT" w:hAnsi="Cambria Math" w:cs="Times New Roman"/>
            <w:color w:val="000000" w:themeColor="text1"/>
            <w:sz w:val="26"/>
            <w:szCs w:val="26"/>
          </w:rPr>
          <m:t xml:space="preserve">=u, </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F</m:t>
            </m:r>
          </m:e>
          <m:sub>
            <m:r>
              <w:rPr>
                <w:rFonts w:ascii="Cambria Math" w:eastAsia="TimesNewRomanPSMT" w:hAnsi="Cambria Math" w:cs="Times New Roman"/>
                <w:color w:val="000000" w:themeColor="text1"/>
                <w:sz w:val="26"/>
                <w:szCs w:val="26"/>
              </w:rPr>
              <m:t>2</m:t>
            </m:r>
          </m:sub>
        </m:sSub>
        <m:d>
          <m:dPr>
            <m:ctrlPr>
              <w:rPr>
                <w:rFonts w:ascii="Cambria Math" w:eastAsia="TimesNewRomanPSMT" w:hAnsi="Cambria Math" w:cs="Times New Roman"/>
                <w:i/>
                <w:color w:val="000000" w:themeColor="text1"/>
                <w:sz w:val="26"/>
                <w:szCs w:val="26"/>
              </w:rPr>
            </m:ctrlPr>
          </m:dPr>
          <m:e>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e>
          <m:e>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e>
        </m:d>
        <m:r>
          <w:rPr>
            <w:rFonts w:ascii="Cambria Math" w:eastAsia="TimesNewRomanPSMT" w:hAnsi="Cambria Math" w:cs="Times New Roman"/>
            <w:color w:val="000000" w:themeColor="text1"/>
            <w:sz w:val="26"/>
            <w:szCs w:val="26"/>
          </w:rPr>
          <m:t>=v</m:t>
        </m:r>
      </m:oMath>
      <w:r w:rsidRPr="002A3A29">
        <w:rPr>
          <w:rFonts w:ascii="Times New Roman" w:eastAsia="TimesNewRomanPSMT" w:hAnsi="Times New Roman" w:cs="Times New Roman"/>
          <w:i/>
          <w:color w:val="000000" w:themeColor="text1"/>
          <w:sz w:val="26"/>
          <w:szCs w:val="26"/>
        </w:rPr>
        <w:t xml:space="preserve">. </w:t>
      </w:r>
      <w:r w:rsidRPr="002A3A29">
        <w:rPr>
          <w:rFonts w:ascii="Times New Roman" w:eastAsia="TimesNewRomanPSMT" w:hAnsi="Times New Roman" w:cs="Times New Roman"/>
          <w:color w:val="000000" w:themeColor="text1"/>
          <w:sz w:val="26"/>
          <w:szCs w:val="26"/>
        </w:rPr>
        <w:t xml:space="preserve">Gọi H là hàm phân phối đồng thời có điều kiện có như sau </w:t>
      </w:r>
      <m:oMath>
        <m:r>
          <w:rPr>
            <w:rFonts w:ascii="Cambria Math" w:eastAsia="TimesNewRomanPSMT" w:hAnsi="Cambria Math" w:cs="Times New Roman"/>
            <w:color w:val="000000" w:themeColor="text1"/>
            <w:sz w:val="26"/>
            <w:szCs w:val="26"/>
          </w:rPr>
          <m:t>H</m:t>
        </m:r>
        <m:d>
          <m:dPr>
            <m:ctrlPr>
              <w:rPr>
                <w:rFonts w:ascii="Cambria Math" w:eastAsia="TimesNewRomanPSMT" w:hAnsi="Cambria Math" w:cs="Times New Roman"/>
                <w:i/>
                <w:color w:val="000000" w:themeColor="text1"/>
                <w:sz w:val="26"/>
                <w:szCs w:val="26"/>
              </w:rPr>
            </m:ctrlPr>
          </m:dPr>
          <m:e>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r>
              <w:rPr>
                <w:rFonts w:ascii="Cambria Math" w:eastAsia="TimesNewRomanPSMT" w:hAnsi="Cambria Math" w:cs="Times New Roman"/>
                <w:color w:val="000000" w:themeColor="text1"/>
                <w:sz w:val="26"/>
                <w:szCs w:val="26"/>
              </w:rPr>
              <m:t>,</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e>
          <m:e>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e>
        </m:d>
        <m:r>
          <w:rPr>
            <w:rFonts w:ascii="Cambria Math" w:eastAsia="TimesNewRomanPSMT" w:hAnsi="Cambria Math" w:cs="Times New Roman"/>
            <w:color w:val="000000" w:themeColor="text1"/>
            <w:sz w:val="26"/>
            <w:szCs w:val="26"/>
          </w:rPr>
          <m:t>=P(</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r>
          <w:rPr>
            <w:rFonts w:ascii="Cambria Math" w:eastAsia="TimesNewRomanPSMT" w:hAnsi="Cambria Math" w:cs="Times New Roman"/>
            <w:color w:val="000000" w:themeColor="text1"/>
            <w:sz w:val="26"/>
            <w:szCs w:val="26"/>
          </w:rPr>
          <m:t>≤</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oMath>
      <w:r w:rsidRPr="002A3A29">
        <w:rPr>
          <w:rFonts w:ascii="Times New Roman" w:eastAsia="TimesNewRomanPSMT" w:hAnsi="Times New Roman" w:cs="Times New Roman"/>
          <w:color w:val="000000" w:themeColor="text1"/>
          <w:sz w:val="26"/>
          <w:szCs w:val="26"/>
        </w:rPr>
        <w:t>,</w:t>
      </w:r>
      <w:r w:rsidRPr="002A3A29">
        <w:rPr>
          <w:rFonts w:ascii="Times New Roman" w:eastAsia="TimesNewRomanPSMT" w:hAnsi="Times New Roman" w:cs="Times New Roman"/>
          <w:i/>
          <w:color w:val="000000" w:themeColor="text1"/>
          <w:sz w:val="26"/>
          <w:szCs w:val="26"/>
        </w:rPr>
        <w:t xml:space="preserve">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r>
          <w:rPr>
            <w:rFonts w:ascii="Cambria Math" w:eastAsia="TimesNewRomanPSMT" w:hAnsi="Cambria Math" w:cs="Times New Roman"/>
            <w:color w:val="000000" w:themeColor="text1"/>
            <w:sz w:val="26"/>
            <w:szCs w:val="26"/>
          </w:rPr>
          <m:t>≤</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r>
          <w:rPr>
            <w:rFonts w:ascii="Cambria Math" w:eastAsia="TimesNewRomanPSMT" w:hAnsi="Cambria Math" w:cs="Times New Roman"/>
            <w:color w:val="000000" w:themeColor="text1"/>
            <w:sz w:val="26"/>
            <w:szCs w:val="26"/>
          </w:rPr>
          <m:t>|</m:t>
        </m:r>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r>
          <w:rPr>
            <w:rFonts w:ascii="Cambria Math" w:eastAsia="TimesNewRomanPSMT" w:hAnsi="Cambria Math" w:cs="Times New Roman"/>
            <w:color w:val="000000" w:themeColor="text1"/>
            <w:sz w:val="26"/>
            <w:szCs w:val="26"/>
          </w:rPr>
          <m:t>)</m:t>
        </m:r>
      </m:oMath>
      <w:r w:rsidRPr="002A3A29">
        <w:rPr>
          <w:rFonts w:ascii="Times New Roman" w:eastAsia="TimesNewRomanPSMT" w:hAnsi="Times New Roman" w:cs="Times New Roman"/>
          <w:i/>
          <w:color w:val="000000" w:themeColor="text1"/>
          <w:sz w:val="26"/>
          <w:szCs w:val="26"/>
        </w:rPr>
        <w:t xml:space="preserve">. </w:t>
      </w:r>
      <w:r w:rsidRPr="002A3A29">
        <w:rPr>
          <w:rFonts w:ascii="Times New Roman" w:eastAsia="TimesNewRomanPSMT" w:hAnsi="Times New Roman" w:cs="Times New Roman"/>
          <w:iCs/>
          <w:color w:val="000000" w:themeColor="text1"/>
          <w:sz w:val="26"/>
          <w:szCs w:val="26"/>
        </w:rPr>
        <w:t xml:space="preserve">Trong đó </w:t>
      </w:r>
      <m:oMath>
        <m:sSub>
          <m:sSubPr>
            <m:ctrlPr>
              <w:rPr>
                <w:rFonts w:ascii="Cambria Math" w:eastAsia="TimesNewRomanPSMT" w:hAnsi="Cambria Math" w:cs="Times New Roman"/>
                <w:iCs/>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m:rPr>
                <m:sty m:val="p"/>
              </m:rPr>
              <w:rPr>
                <w:rFonts w:ascii="Cambria Math" w:eastAsia="TimesNewRomanPSMT" w:hAnsi="Cambria Math" w:cs="Times New Roman"/>
                <w:color w:val="000000" w:themeColor="text1"/>
                <w:sz w:val="26"/>
                <w:szCs w:val="26"/>
              </w:rPr>
              <m:t>t-1</m:t>
            </m:r>
          </m:sub>
        </m:sSub>
      </m:oMath>
      <w:r w:rsidRPr="002A3A29">
        <w:rPr>
          <w:rFonts w:ascii="Times New Roman" w:eastAsia="TimesNewRomanPSMT" w:hAnsi="Times New Roman" w:cs="Times New Roman"/>
          <w:iCs/>
          <w:color w:val="000000" w:themeColor="text1"/>
          <w:sz w:val="26"/>
          <w:szCs w:val="26"/>
        </w:rPr>
        <w:t xml:space="preserve"> là tập hợp chứa các thông tin đến thời điểm t-1. Khi đó tồn tại duy nhất một hàm Copula có điều kiện C: [0,1] x [0,1]  </w:t>
      </w:r>
      <m:oMath>
        <m:r>
          <m:rPr>
            <m:sty m:val="p"/>
          </m:rPr>
          <w:rPr>
            <w:rFonts w:ascii="Cambria Math" w:eastAsia="TimesNewRomanPSMT" w:hAnsi="Cambria Math" w:cs="Times New Roman"/>
            <w:color w:val="000000" w:themeColor="text1"/>
            <w:sz w:val="26"/>
            <w:szCs w:val="26"/>
          </w:rPr>
          <m:t>→[0,1]</m:t>
        </m:r>
      </m:oMath>
      <w:r w:rsidRPr="002A3A29">
        <w:rPr>
          <w:rFonts w:ascii="Times New Roman" w:eastAsia="TimesNewRomanPSMT" w:hAnsi="Times New Roman" w:cs="Times New Roman"/>
          <w:iCs/>
          <w:color w:val="000000" w:themeColor="text1"/>
          <w:sz w:val="26"/>
          <w:szCs w:val="26"/>
        </w:rPr>
        <w:t xml:space="preserve"> sao cho</w:t>
      </w:r>
    </w:p>
    <w:p w14:paraId="636E6208" w14:textId="77777777" w:rsidR="00E65E39" w:rsidRPr="002A3A29" w:rsidRDefault="00E65E39" w:rsidP="002214D9">
      <w:pPr>
        <w:pStyle w:val="ListParagraph"/>
        <w:spacing w:after="0" w:line="360" w:lineRule="auto"/>
        <w:ind w:left="0"/>
        <w:jc w:val="both"/>
        <w:rPr>
          <w:rFonts w:ascii="Times New Roman" w:eastAsia="TimesNewRomanPSMT" w:hAnsi="Times New Roman" w:cs="Times New Roman"/>
          <w:color w:val="000000" w:themeColor="text1"/>
          <w:sz w:val="26"/>
          <w:szCs w:val="26"/>
        </w:rPr>
      </w:pPr>
      <m:oMathPara>
        <m:oMath>
          <m:r>
            <w:rPr>
              <w:rFonts w:ascii="Cambria Math" w:eastAsia="TimesNewRomanPSMT" w:hAnsi="Cambria Math" w:cs="Times New Roman"/>
              <w:color w:val="000000" w:themeColor="text1"/>
              <w:sz w:val="26"/>
              <w:szCs w:val="26"/>
            </w:rPr>
            <m:t>H</m:t>
          </m:r>
          <m:d>
            <m:dPr>
              <m:ctrlPr>
                <w:rPr>
                  <w:rFonts w:ascii="Cambria Math" w:eastAsia="TimesNewRomanPSMT" w:hAnsi="Cambria Math" w:cs="Times New Roman"/>
                  <w:i/>
                  <w:color w:val="000000" w:themeColor="text1"/>
                  <w:sz w:val="26"/>
                  <w:szCs w:val="26"/>
                </w:rPr>
              </m:ctrlPr>
            </m:dPr>
            <m:e>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r>
                <w:rPr>
                  <w:rFonts w:ascii="Cambria Math" w:eastAsia="TimesNewRomanPSMT" w:hAnsi="Cambria Math" w:cs="Times New Roman"/>
                  <w:color w:val="000000" w:themeColor="text1"/>
                  <w:sz w:val="26"/>
                  <w:szCs w:val="26"/>
                </w:rPr>
                <m:t>,</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e>
            <m:e>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e>
          </m:d>
          <m:r>
            <w:rPr>
              <w:rFonts w:ascii="Cambria Math" w:eastAsia="TimesNewRomanPSMT" w:hAnsi="Cambria Math" w:cs="Times New Roman"/>
              <w:color w:val="000000" w:themeColor="text1"/>
              <w:sz w:val="26"/>
              <w:szCs w:val="26"/>
            </w:rPr>
            <m:t>=C(u,v|</m:t>
          </m:r>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r>
            <w:rPr>
              <w:rFonts w:ascii="Cambria Math" w:eastAsia="TimesNewRomanPSMT" w:hAnsi="Cambria Math" w:cs="Times New Roman"/>
              <w:color w:val="000000" w:themeColor="text1"/>
              <w:sz w:val="26"/>
              <w:szCs w:val="26"/>
            </w:rPr>
            <m:t>)</m:t>
          </m:r>
        </m:oMath>
      </m:oMathPara>
    </w:p>
    <w:p w14:paraId="1CB3AC25" w14:textId="77777777" w:rsidR="00E65E39" w:rsidRPr="002A3A29" w:rsidRDefault="00E65E39" w:rsidP="002214D9">
      <w:pPr>
        <w:pStyle w:val="ListParagraph"/>
        <w:spacing w:after="0" w:line="360" w:lineRule="auto"/>
        <w:ind w:left="0" w:firstLine="720"/>
        <w:jc w:val="both"/>
        <w:rPr>
          <w:rFonts w:ascii="Times New Roman" w:eastAsia="TimesNewRomanPSMT" w:hAnsi="Times New Roman" w:cs="Times New Roman"/>
          <w:color w:val="000000" w:themeColor="text1"/>
          <w:sz w:val="26"/>
          <w:szCs w:val="26"/>
        </w:rPr>
      </w:pPr>
      <w:r w:rsidRPr="002A3A29">
        <w:rPr>
          <w:rFonts w:ascii="Times New Roman" w:eastAsia="TimesNewRomanPSMT" w:hAnsi="Times New Roman" w:cs="Times New Roman"/>
          <w:color w:val="000000" w:themeColor="text1"/>
          <w:sz w:val="26"/>
          <w:szCs w:val="26"/>
        </w:rPr>
        <w:t xml:space="preserve">Ngược lại nếu C là một copula hai biến có điều kiện và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F</m:t>
            </m:r>
          </m:e>
          <m:sub>
            <m:r>
              <w:rPr>
                <w:rFonts w:ascii="Cambria Math" w:eastAsia="TimesNewRomanPSMT" w:hAnsi="Cambria Math" w:cs="Times New Roman"/>
                <w:color w:val="000000" w:themeColor="text1"/>
                <w:sz w:val="26"/>
                <w:szCs w:val="26"/>
              </w:rPr>
              <m:t>1</m:t>
            </m:r>
          </m:sub>
        </m:sSub>
        <m:r>
          <w:rPr>
            <w:rFonts w:ascii="Cambria Math" w:eastAsia="TimesNewRomanPSMT" w:hAnsi="Cambria Math" w:cs="Times New Roman"/>
            <w:color w:val="000000" w:themeColor="text1"/>
            <w:sz w:val="26"/>
            <w:szCs w:val="26"/>
          </w:rPr>
          <m:t xml:space="preserve">, </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F</m:t>
            </m:r>
          </m:e>
          <m:sub>
            <m:r>
              <w:rPr>
                <w:rFonts w:ascii="Cambria Math" w:eastAsia="TimesNewRomanPSMT" w:hAnsi="Cambria Math" w:cs="Times New Roman"/>
                <w:color w:val="000000" w:themeColor="text1"/>
                <w:sz w:val="26"/>
                <w:szCs w:val="26"/>
              </w:rPr>
              <m:t>2</m:t>
            </m:r>
          </m:sub>
        </m:sSub>
      </m:oMath>
      <w:r w:rsidRPr="002A3A29">
        <w:rPr>
          <w:rFonts w:ascii="Times New Roman" w:eastAsia="TimesNewRomanPSMT" w:hAnsi="Times New Roman" w:cs="Times New Roman"/>
          <w:color w:val="000000" w:themeColor="text1"/>
          <w:sz w:val="26"/>
          <w:szCs w:val="26"/>
        </w:rPr>
        <w:t xml:space="preserve"> là hai hàm phân phối có điều kiện. Khi đó hàm H là một hàm phân phối đồng thời có điều kiện với các hàm phân  phối biên có điều kiện lần lượt là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F</m:t>
            </m:r>
          </m:e>
          <m:sub>
            <m:r>
              <w:rPr>
                <w:rFonts w:ascii="Cambria Math" w:eastAsia="TimesNewRomanPSMT" w:hAnsi="Cambria Math" w:cs="Times New Roman"/>
                <w:color w:val="000000" w:themeColor="text1"/>
                <w:sz w:val="26"/>
                <w:szCs w:val="26"/>
              </w:rPr>
              <m:t>1</m:t>
            </m:r>
          </m:sub>
        </m:sSub>
        <m:d>
          <m:dPr>
            <m:ctrlPr>
              <w:rPr>
                <w:rFonts w:ascii="Cambria Math" w:eastAsia="TimesNewRomanPSMT" w:hAnsi="Cambria Math" w:cs="Times New Roman"/>
                <w:i/>
                <w:color w:val="000000" w:themeColor="text1"/>
                <w:sz w:val="26"/>
                <w:szCs w:val="26"/>
              </w:rPr>
            </m:ctrlPr>
          </m:dPr>
          <m:e>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e>
          <m:e>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e>
        </m:d>
        <m:r>
          <w:rPr>
            <w:rFonts w:ascii="Cambria Math" w:eastAsia="TimesNewRomanPSMT" w:hAnsi="Cambria Math" w:cs="Times New Roman"/>
            <w:color w:val="000000" w:themeColor="text1"/>
            <w:sz w:val="26"/>
            <w:szCs w:val="26"/>
          </w:rPr>
          <m:t xml:space="preserve">, </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F</m:t>
            </m:r>
          </m:e>
          <m:sub>
            <m:r>
              <w:rPr>
                <w:rFonts w:ascii="Cambria Math" w:eastAsia="TimesNewRomanPSMT" w:hAnsi="Cambria Math" w:cs="Times New Roman"/>
                <w:color w:val="000000" w:themeColor="text1"/>
                <w:sz w:val="26"/>
                <w:szCs w:val="26"/>
              </w:rPr>
              <m:t>2</m:t>
            </m:r>
          </m:sub>
        </m:sSub>
        <m:d>
          <m:dPr>
            <m:ctrlPr>
              <w:rPr>
                <w:rFonts w:ascii="Cambria Math" w:eastAsia="TimesNewRomanPSMT" w:hAnsi="Cambria Math" w:cs="Times New Roman"/>
                <w:i/>
                <w:color w:val="000000" w:themeColor="text1"/>
                <w:sz w:val="26"/>
                <w:szCs w:val="26"/>
              </w:rPr>
            </m:ctrlPr>
          </m:dPr>
          <m:e>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e>
          <m:e>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e>
        </m:d>
      </m:oMath>
      <w:r w:rsidRPr="002A3A29">
        <w:rPr>
          <w:rFonts w:ascii="Times New Roman" w:eastAsia="TimesNewRomanPSMT" w:hAnsi="Times New Roman" w:cs="Times New Roman"/>
          <w:color w:val="000000" w:themeColor="text1"/>
          <w:sz w:val="26"/>
          <w:szCs w:val="26"/>
        </w:rPr>
        <w:t>.</w:t>
      </w:r>
    </w:p>
    <w:p w14:paraId="33DFB5C0" w14:textId="77777777" w:rsidR="00E65E39" w:rsidRPr="002A3A29" w:rsidRDefault="00E65E39" w:rsidP="002214D9">
      <w:pPr>
        <w:spacing w:line="360" w:lineRule="auto"/>
        <w:ind w:firstLine="720"/>
        <w:jc w:val="both"/>
        <w:rPr>
          <w:rFonts w:eastAsia="TimesNewRomanPSMT"/>
          <w:color w:val="000000" w:themeColor="text1"/>
          <w:sz w:val="26"/>
          <w:szCs w:val="26"/>
        </w:rPr>
      </w:pPr>
      <w:r w:rsidRPr="002A3A29">
        <w:rPr>
          <w:rFonts w:eastAsia="TimesNewRomanPSMT"/>
          <w:color w:val="000000" w:themeColor="text1"/>
          <w:sz w:val="26"/>
          <w:szCs w:val="26"/>
        </w:rPr>
        <w:t xml:space="preserve">Phát biểu trên rất hữu ích trong việc mô hình hóa phân phối đồng thời trong tài chính. Nó ngụ ý rằng, nếu chúng ta kết hợp hai hay nhiều phân phối biên khác nhau với bất kỳ một copula nào, chúng ta sẽ xác định được một phân phối xác suất đồng thời hợp lệ. Điều này mang lại sự linh hoạt khi nghiên cứu các chuỗi dữ liệu tài chính vì mỗi chuỗi dữ liệu sẽ có hàm phân phối biên khác nhau, tuy nhiên chúng có thể kết hợp với một họ copula để sinh ra một hàm phân phối xác suất đồng thời, đây là một kết quả rất tốt cung cấp cho chúng </w:t>
      </w:r>
      <w:r w:rsidRPr="002A3A29">
        <w:rPr>
          <w:rFonts w:eastAsia="TimesNewRomanPSMT"/>
          <w:color w:val="000000" w:themeColor="text1"/>
          <w:sz w:val="26"/>
          <w:szCs w:val="26"/>
        </w:rPr>
        <w:lastRenderedPageBreak/>
        <w:t xml:space="preserve">ta một công cụ hữu ích khi khảo sát đồng thời hai chuỗi dữ liệu thời gian một cách đồng thời. </w:t>
      </w:r>
    </w:p>
    <w:p w14:paraId="284C43F8" w14:textId="77777777" w:rsidR="00E65E39" w:rsidRPr="002A3A29" w:rsidRDefault="00E65E39" w:rsidP="002214D9">
      <w:pPr>
        <w:spacing w:line="360" w:lineRule="auto"/>
        <w:ind w:firstLine="720"/>
        <w:jc w:val="both"/>
        <w:rPr>
          <w:rFonts w:eastAsia="TimesNewRomanPSMT"/>
          <w:b/>
          <w:bCs/>
          <w:color w:val="000000" w:themeColor="text1"/>
          <w:sz w:val="26"/>
          <w:szCs w:val="26"/>
        </w:rPr>
      </w:pPr>
      <w:r w:rsidRPr="002A3A29">
        <w:rPr>
          <w:rFonts w:eastAsia="TimesNewRomanPSMT"/>
          <w:color w:val="000000" w:themeColor="text1"/>
          <w:sz w:val="26"/>
          <w:szCs w:val="26"/>
        </w:rPr>
        <w:t xml:space="preserve">Hàm copula cho phép mô hình hóa sự phụ thuộc đuôi nên được sử dụng rộng rãi để xác định cấu trúc phụ thuộc bất đối xứng giữa các chuỗi lợi suất </w:t>
      </w:r>
      <w:r w:rsidRPr="002A3A29">
        <w:rPr>
          <w:rStyle w:val="fontstyle01"/>
          <w:rFonts w:ascii="Times New Roman" w:hAnsi="Times New Roman" w:cs="Times New Roman"/>
          <w:color w:val="000000" w:themeColor="text1"/>
        </w:rPr>
        <w:t>tài sản tài chính</w:t>
      </w:r>
      <w:r w:rsidRPr="002A3A29">
        <w:rPr>
          <w:rFonts w:eastAsia="TimesNewRomanPSMT"/>
          <w:color w:val="000000" w:themeColor="text1"/>
          <w:sz w:val="26"/>
          <w:szCs w:val="26"/>
        </w:rPr>
        <w:t xml:space="preserve"> khi thị trường biến động cực biên.</w:t>
      </w:r>
    </w:p>
    <w:p w14:paraId="10D843EF" w14:textId="77777777" w:rsidR="00E65E39" w:rsidRPr="002A3A29" w:rsidRDefault="00E65E39" w:rsidP="002214D9">
      <w:pPr>
        <w:spacing w:line="360" w:lineRule="auto"/>
        <w:ind w:firstLine="720"/>
        <w:jc w:val="both"/>
        <w:rPr>
          <w:rFonts w:eastAsia="TimesNewRomanPSMT"/>
          <w:color w:val="000000" w:themeColor="text1"/>
          <w:sz w:val="26"/>
          <w:szCs w:val="26"/>
        </w:rPr>
      </w:pPr>
      <w:r w:rsidRPr="002A3A29">
        <w:rPr>
          <w:rFonts w:eastAsia="TimesNewRomanPSMT"/>
          <w:color w:val="000000" w:themeColor="text1"/>
          <w:sz w:val="26"/>
          <w:szCs w:val="26"/>
        </w:rPr>
        <w:t xml:space="preserve">Gọi </w:t>
      </w:r>
      <m:oMath>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Z</m:t>
            </m:r>
          </m:e>
          <m:sub>
            <m:r>
              <w:rPr>
                <w:rFonts w:ascii="Cambria Math" w:eastAsia="TimesNewRomanPSMT" w:hAnsi="Cambria Math"/>
                <w:color w:val="000000" w:themeColor="text1"/>
                <w:sz w:val="26"/>
                <w:szCs w:val="26"/>
              </w:rPr>
              <m:t>1</m:t>
            </m:r>
          </m:sub>
        </m:sSub>
      </m:oMath>
      <w:r w:rsidRPr="002A3A29">
        <w:rPr>
          <w:rFonts w:eastAsia="TimesNewRomanPSMT"/>
          <w:color w:val="000000" w:themeColor="text1"/>
          <w:sz w:val="26"/>
          <w:szCs w:val="26"/>
        </w:rPr>
        <w:t xml:space="preserve">và  </w:t>
      </w:r>
      <m:oMath>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Z</m:t>
            </m:r>
          </m:e>
          <m:sub>
            <m:r>
              <w:rPr>
                <w:rFonts w:ascii="Cambria Math" w:eastAsia="TimesNewRomanPSMT" w:hAnsi="Cambria Math"/>
                <w:color w:val="000000" w:themeColor="text1"/>
                <w:sz w:val="26"/>
                <w:szCs w:val="26"/>
              </w:rPr>
              <m:t>2</m:t>
            </m:r>
          </m:sub>
        </m:sSub>
      </m:oMath>
      <w:r w:rsidRPr="002A3A29">
        <w:rPr>
          <w:rFonts w:eastAsia="TimesNewRomanPSMT"/>
          <w:color w:val="000000" w:themeColor="text1"/>
          <w:sz w:val="26"/>
          <w:szCs w:val="26"/>
        </w:rPr>
        <w:t xml:space="preserve"> là 2 biến ngẫu nhiên liện tục có hàm phân phối biên là </w:t>
      </w:r>
      <m:oMath>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F</m:t>
            </m:r>
          </m:e>
          <m:sub>
            <m:r>
              <w:rPr>
                <w:rFonts w:ascii="Cambria Math" w:eastAsia="TimesNewRomanPSMT" w:hAnsi="Cambria Math"/>
                <w:color w:val="000000" w:themeColor="text1"/>
                <w:sz w:val="26"/>
                <w:szCs w:val="26"/>
              </w:rPr>
              <m:t>1</m:t>
            </m:r>
          </m:sub>
        </m:sSub>
        <m:r>
          <w:rPr>
            <w:rFonts w:ascii="Cambria Math" w:eastAsia="TimesNewRomanPSMT" w:hAnsi="Cambria Math"/>
            <w:color w:val="000000" w:themeColor="text1"/>
            <w:sz w:val="26"/>
            <w:szCs w:val="26"/>
          </w:rPr>
          <m:t>,</m:t>
        </m:r>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F</m:t>
            </m:r>
          </m:e>
          <m:sub>
            <m:r>
              <w:rPr>
                <w:rFonts w:ascii="Cambria Math" w:eastAsia="TimesNewRomanPSMT" w:hAnsi="Cambria Math"/>
                <w:color w:val="000000" w:themeColor="text1"/>
                <w:sz w:val="26"/>
                <w:szCs w:val="26"/>
              </w:rPr>
              <m:t>2</m:t>
            </m:r>
          </m:sub>
        </m:sSub>
      </m:oMath>
      <w:r w:rsidRPr="002A3A29">
        <w:rPr>
          <w:rFonts w:eastAsia="TimesNewRomanPSMT"/>
          <w:color w:val="000000" w:themeColor="text1"/>
          <w:sz w:val="26"/>
          <w:szCs w:val="26"/>
        </w:rPr>
        <w:t xml:space="preserve"> Hệ số phụ thuôc đuôi trên </w:t>
      </w:r>
      <m:oMath>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λ</m:t>
            </m:r>
          </m:e>
          <m:sub>
            <m:r>
              <w:rPr>
                <w:rFonts w:ascii="Cambria Math" w:eastAsia="TimesNewRomanPSMT" w:hAnsi="Cambria Math"/>
                <w:color w:val="000000" w:themeColor="text1"/>
                <w:sz w:val="26"/>
                <w:szCs w:val="26"/>
              </w:rPr>
              <m:t>u</m:t>
            </m:r>
          </m:sub>
        </m:sSub>
        <m:r>
          <w:rPr>
            <w:rFonts w:ascii="Cambria Math" w:eastAsia="TimesNewRomanPSMT" w:hAnsi="Cambria Math"/>
            <w:color w:val="000000" w:themeColor="text1"/>
            <w:sz w:val="26"/>
            <w:szCs w:val="26"/>
          </w:rPr>
          <m:t>=</m:t>
        </m:r>
        <m:func>
          <m:funcPr>
            <m:ctrlPr>
              <w:rPr>
                <w:rFonts w:ascii="Cambria Math" w:eastAsia="TimesNewRomanPSMT" w:hAnsi="Cambria Math"/>
                <w:i/>
                <w:color w:val="000000" w:themeColor="text1"/>
                <w:sz w:val="26"/>
                <w:szCs w:val="26"/>
              </w:rPr>
            </m:ctrlPr>
          </m:funcPr>
          <m:fName>
            <m:limLow>
              <m:limLowPr>
                <m:ctrlPr>
                  <w:rPr>
                    <w:rFonts w:ascii="Cambria Math" w:eastAsia="TimesNewRomanPSMT" w:hAnsi="Cambria Math"/>
                    <w:i/>
                    <w:color w:val="000000" w:themeColor="text1"/>
                    <w:sz w:val="26"/>
                    <w:szCs w:val="26"/>
                  </w:rPr>
                </m:ctrlPr>
              </m:limLowPr>
              <m:e>
                <m:r>
                  <m:rPr>
                    <m:sty m:val="p"/>
                  </m:rPr>
                  <w:rPr>
                    <w:rFonts w:ascii="Cambria Math" w:eastAsia="TimesNewRomanPSMT" w:hAnsi="Cambria Math"/>
                    <w:color w:val="000000" w:themeColor="text1"/>
                    <w:sz w:val="26"/>
                    <w:szCs w:val="26"/>
                  </w:rPr>
                  <m:t>lim</m:t>
                </m:r>
              </m:e>
              <m:lim>
                <m:r>
                  <w:rPr>
                    <w:rFonts w:ascii="Cambria Math" w:eastAsia="TimesNewRomanPSMT" w:hAnsi="Cambria Math"/>
                    <w:color w:val="000000" w:themeColor="text1"/>
                    <w:sz w:val="26"/>
                    <w:szCs w:val="26"/>
                  </w:rPr>
                  <m:t>u→1</m:t>
                </m:r>
              </m:lim>
            </m:limLow>
          </m:fName>
          <m:e>
            <m:r>
              <w:rPr>
                <w:rFonts w:ascii="Cambria Math" w:eastAsia="TimesNewRomanPSMT" w:hAnsi="Cambria Math"/>
                <w:color w:val="000000" w:themeColor="text1"/>
                <w:sz w:val="26"/>
                <w:szCs w:val="26"/>
              </w:rPr>
              <m:t>P(</m:t>
            </m:r>
          </m:e>
        </m:func>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Z</m:t>
            </m:r>
          </m:e>
          <m:sub>
            <m:r>
              <w:rPr>
                <w:rFonts w:ascii="Cambria Math" w:eastAsia="TimesNewRomanPSMT" w:hAnsi="Cambria Math"/>
                <w:color w:val="000000" w:themeColor="text1"/>
                <w:sz w:val="26"/>
                <w:szCs w:val="26"/>
              </w:rPr>
              <m:t>1</m:t>
            </m:r>
          </m:sub>
        </m:sSub>
        <m:r>
          <w:rPr>
            <w:rFonts w:ascii="Cambria Math" w:eastAsia="TimesNewRomanPSMT" w:hAnsi="Cambria Math"/>
            <w:color w:val="000000" w:themeColor="text1"/>
            <w:sz w:val="26"/>
            <w:szCs w:val="26"/>
          </w:rPr>
          <m:t>&gt;</m:t>
        </m:r>
        <m:sSubSup>
          <m:sSubSupPr>
            <m:ctrlPr>
              <w:rPr>
                <w:rFonts w:ascii="Cambria Math" w:eastAsia="TimesNewRomanPSMT" w:hAnsi="Cambria Math"/>
                <w:i/>
                <w:color w:val="000000" w:themeColor="text1"/>
                <w:sz w:val="26"/>
                <w:szCs w:val="26"/>
              </w:rPr>
            </m:ctrlPr>
          </m:sSubSupPr>
          <m:e>
            <m:r>
              <w:rPr>
                <w:rFonts w:ascii="Cambria Math" w:eastAsia="TimesNewRomanPSMT" w:hAnsi="Cambria Math"/>
                <w:color w:val="000000" w:themeColor="text1"/>
                <w:sz w:val="26"/>
                <w:szCs w:val="26"/>
              </w:rPr>
              <m:t>F</m:t>
            </m:r>
          </m:e>
          <m:sub>
            <m:r>
              <w:rPr>
                <w:rFonts w:ascii="Cambria Math" w:eastAsia="TimesNewRomanPSMT" w:hAnsi="Cambria Math"/>
                <w:color w:val="000000" w:themeColor="text1"/>
                <w:sz w:val="26"/>
                <w:szCs w:val="26"/>
              </w:rPr>
              <m:t>1</m:t>
            </m:r>
          </m:sub>
          <m:sup>
            <m:r>
              <w:rPr>
                <w:rFonts w:ascii="Cambria Math" w:eastAsia="TimesNewRomanPSMT" w:hAnsi="Cambria Math"/>
                <w:color w:val="000000" w:themeColor="text1"/>
                <w:sz w:val="26"/>
                <w:szCs w:val="26"/>
              </w:rPr>
              <m:t>-1</m:t>
            </m:r>
          </m:sup>
        </m:sSubSup>
        <m:d>
          <m:dPr>
            <m:ctrlPr>
              <w:rPr>
                <w:rFonts w:ascii="Cambria Math" w:eastAsia="TimesNewRomanPSMT" w:hAnsi="Cambria Math"/>
                <w:i/>
                <w:color w:val="000000" w:themeColor="text1"/>
                <w:sz w:val="26"/>
                <w:szCs w:val="26"/>
              </w:rPr>
            </m:ctrlPr>
          </m:dPr>
          <m:e>
            <m:r>
              <w:rPr>
                <w:rFonts w:ascii="Cambria Math" w:eastAsia="TimesNewRomanPSMT" w:hAnsi="Cambria Math"/>
                <w:color w:val="000000" w:themeColor="text1"/>
                <w:sz w:val="26"/>
                <w:szCs w:val="26"/>
              </w:rPr>
              <m:t>u</m:t>
            </m:r>
          </m:e>
        </m:d>
        <m:r>
          <w:rPr>
            <w:rFonts w:ascii="Cambria Math" w:eastAsia="TimesNewRomanPSMT" w:hAnsi="Cambria Math"/>
            <w:color w:val="000000" w:themeColor="text1"/>
            <w:sz w:val="26"/>
            <w:szCs w:val="26"/>
          </w:rPr>
          <m:t>|</m:t>
        </m:r>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Z</m:t>
            </m:r>
          </m:e>
          <m:sub>
            <m:r>
              <w:rPr>
                <w:rFonts w:ascii="Cambria Math" w:eastAsia="TimesNewRomanPSMT" w:hAnsi="Cambria Math"/>
                <w:color w:val="000000" w:themeColor="text1"/>
                <w:sz w:val="26"/>
                <w:szCs w:val="26"/>
              </w:rPr>
              <m:t>2</m:t>
            </m:r>
          </m:sub>
        </m:sSub>
        <m:r>
          <w:rPr>
            <w:rFonts w:ascii="Cambria Math" w:eastAsia="TimesNewRomanPSMT" w:hAnsi="Cambria Math"/>
            <w:color w:val="000000" w:themeColor="text1"/>
            <w:sz w:val="26"/>
            <w:szCs w:val="26"/>
          </w:rPr>
          <m:t>&gt;</m:t>
        </m:r>
        <m:sSubSup>
          <m:sSubSupPr>
            <m:ctrlPr>
              <w:rPr>
                <w:rFonts w:ascii="Cambria Math" w:eastAsia="TimesNewRomanPSMT" w:hAnsi="Cambria Math"/>
                <w:i/>
                <w:color w:val="000000" w:themeColor="text1"/>
                <w:sz w:val="26"/>
                <w:szCs w:val="26"/>
              </w:rPr>
            </m:ctrlPr>
          </m:sSubSupPr>
          <m:e>
            <m:r>
              <w:rPr>
                <w:rFonts w:ascii="Cambria Math" w:eastAsia="TimesNewRomanPSMT" w:hAnsi="Cambria Math"/>
                <w:color w:val="000000" w:themeColor="text1"/>
                <w:sz w:val="26"/>
                <w:szCs w:val="26"/>
              </w:rPr>
              <m:t>F</m:t>
            </m:r>
          </m:e>
          <m:sub>
            <m:r>
              <w:rPr>
                <w:rFonts w:ascii="Cambria Math" w:eastAsia="TimesNewRomanPSMT" w:hAnsi="Cambria Math"/>
                <w:color w:val="000000" w:themeColor="text1"/>
                <w:sz w:val="26"/>
                <w:szCs w:val="26"/>
              </w:rPr>
              <m:t>2</m:t>
            </m:r>
          </m:sub>
          <m:sup>
            <m:r>
              <w:rPr>
                <w:rFonts w:ascii="Cambria Math" w:eastAsia="TimesNewRomanPSMT" w:hAnsi="Cambria Math"/>
                <w:color w:val="000000" w:themeColor="text1"/>
                <w:sz w:val="26"/>
                <w:szCs w:val="26"/>
              </w:rPr>
              <m:t>-1</m:t>
            </m:r>
          </m:sup>
        </m:sSubSup>
        <m:d>
          <m:dPr>
            <m:ctrlPr>
              <w:rPr>
                <w:rFonts w:ascii="Cambria Math" w:eastAsia="TimesNewRomanPSMT" w:hAnsi="Cambria Math"/>
                <w:i/>
                <w:color w:val="000000" w:themeColor="text1"/>
                <w:sz w:val="26"/>
                <w:szCs w:val="26"/>
              </w:rPr>
            </m:ctrlPr>
          </m:dPr>
          <m:e>
            <m:r>
              <w:rPr>
                <w:rFonts w:ascii="Cambria Math" w:eastAsia="TimesNewRomanPSMT" w:hAnsi="Cambria Math"/>
                <w:color w:val="000000" w:themeColor="text1"/>
                <w:sz w:val="26"/>
                <w:szCs w:val="26"/>
              </w:rPr>
              <m:t>u</m:t>
            </m:r>
          </m:e>
        </m:d>
        <m:r>
          <w:rPr>
            <w:rFonts w:ascii="Cambria Math" w:eastAsia="TimesNewRomanPSMT" w:hAnsi="Cambria Math"/>
            <w:color w:val="000000" w:themeColor="text1"/>
            <w:sz w:val="26"/>
            <w:szCs w:val="26"/>
          </w:rPr>
          <m:t>)=</m:t>
        </m:r>
        <m:func>
          <m:funcPr>
            <m:ctrlPr>
              <w:rPr>
                <w:rFonts w:ascii="Cambria Math" w:eastAsia="TimesNewRomanPSMT" w:hAnsi="Cambria Math"/>
                <w:i/>
                <w:color w:val="000000" w:themeColor="text1"/>
                <w:sz w:val="26"/>
                <w:szCs w:val="26"/>
              </w:rPr>
            </m:ctrlPr>
          </m:funcPr>
          <m:fName>
            <m:limLow>
              <m:limLowPr>
                <m:ctrlPr>
                  <w:rPr>
                    <w:rFonts w:ascii="Cambria Math" w:eastAsia="TimesNewRomanPSMT" w:hAnsi="Cambria Math"/>
                    <w:i/>
                    <w:color w:val="000000" w:themeColor="text1"/>
                    <w:sz w:val="26"/>
                    <w:szCs w:val="26"/>
                  </w:rPr>
                </m:ctrlPr>
              </m:limLowPr>
              <m:e>
                <m:r>
                  <m:rPr>
                    <m:sty m:val="p"/>
                  </m:rPr>
                  <w:rPr>
                    <w:rFonts w:ascii="Cambria Math" w:eastAsia="TimesNewRomanPSMT" w:hAnsi="Cambria Math"/>
                    <w:color w:val="000000" w:themeColor="text1"/>
                    <w:sz w:val="26"/>
                    <w:szCs w:val="26"/>
                  </w:rPr>
                  <m:t>lim</m:t>
                </m:r>
              </m:e>
              <m:lim>
                <m:r>
                  <w:rPr>
                    <w:rFonts w:ascii="Cambria Math" w:eastAsia="TimesNewRomanPSMT" w:hAnsi="Cambria Math"/>
                    <w:color w:val="000000" w:themeColor="text1"/>
                    <w:sz w:val="26"/>
                    <w:szCs w:val="26"/>
                  </w:rPr>
                  <m:t>u→1</m:t>
                </m:r>
              </m:lim>
            </m:limLow>
          </m:fName>
          <m:e>
            <m:f>
              <m:fPr>
                <m:ctrlPr>
                  <w:rPr>
                    <w:rFonts w:ascii="Cambria Math" w:eastAsia="TimesNewRomanPSMT" w:hAnsi="Cambria Math"/>
                    <w:i/>
                    <w:color w:val="000000" w:themeColor="text1"/>
                    <w:sz w:val="26"/>
                    <w:szCs w:val="26"/>
                  </w:rPr>
                </m:ctrlPr>
              </m:fPr>
              <m:num>
                <m:r>
                  <w:rPr>
                    <w:rFonts w:ascii="Cambria Math" w:eastAsia="TimesNewRomanPSMT" w:hAnsi="Cambria Math"/>
                    <w:color w:val="000000" w:themeColor="text1"/>
                    <w:sz w:val="26"/>
                    <w:szCs w:val="26"/>
                  </w:rPr>
                  <m:t>1-2u+C(u,v)</m:t>
                </m:r>
              </m:num>
              <m:den>
                <m:r>
                  <w:rPr>
                    <w:rFonts w:ascii="Cambria Math" w:eastAsia="TimesNewRomanPSMT" w:hAnsi="Cambria Math"/>
                    <w:color w:val="000000" w:themeColor="text1"/>
                    <w:sz w:val="26"/>
                    <w:szCs w:val="26"/>
                  </w:rPr>
                  <m:t>1-u</m:t>
                </m:r>
              </m:den>
            </m:f>
          </m:e>
        </m:func>
      </m:oMath>
    </w:p>
    <w:p w14:paraId="53B2DC33" w14:textId="77777777" w:rsidR="00E65E39" w:rsidRPr="002A3A29" w:rsidRDefault="00E65E39" w:rsidP="002214D9">
      <w:pPr>
        <w:spacing w:line="360" w:lineRule="auto"/>
        <w:ind w:firstLine="720"/>
        <w:jc w:val="both"/>
        <w:rPr>
          <w:rFonts w:eastAsia="TimesNewRomanPSMT"/>
          <w:color w:val="000000" w:themeColor="text1"/>
          <w:sz w:val="26"/>
          <w:szCs w:val="26"/>
        </w:rPr>
      </w:pPr>
      <w:r w:rsidRPr="002A3A29">
        <w:rPr>
          <w:rFonts w:eastAsia="TimesNewRomanPSMT"/>
          <w:color w:val="000000" w:themeColor="text1"/>
          <w:sz w:val="26"/>
          <w:szCs w:val="26"/>
        </w:rPr>
        <w:t xml:space="preserve">Hệ số phụ thuộc đuôi dưới </w:t>
      </w:r>
      <m:oMath>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λ</m:t>
            </m:r>
          </m:e>
          <m:sub>
            <m:r>
              <w:rPr>
                <w:rFonts w:ascii="Cambria Math" w:eastAsia="TimesNewRomanPSMT" w:hAnsi="Cambria Math"/>
                <w:color w:val="000000" w:themeColor="text1"/>
                <w:sz w:val="26"/>
                <w:szCs w:val="26"/>
              </w:rPr>
              <m:t>L</m:t>
            </m:r>
          </m:sub>
        </m:sSub>
        <m:r>
          <w:rPr>
            <w:rFonts w:ascii="Cambria Math" w:eastAsia="TimesNewRomanPSMT" w:hAnsi="Cambria Math"/>
            <w:color w:val="000000" w:themeColor="text1"/>
            <w:sz w:val="26"/>
            <w:szCs w:val="26"/>
          </w:rPr>
          <m:t>=</m:t>
        </m:r>
        <m:func>
          <m:funcPr>
            <m:ctrlPr>
              <w:rPr>
                <w:rFonts w:ascii="Cambria Math" w:eastAsia="TimesNewRomanPSMT" w:hAnsi="Cambria Math"/>
                <w:i/>
                <w:color w:val="000000" w:themeColor="text1"/>
                <w:sz w:val="26"/>
                <w:szCs w:val="26"/>
              </w:rPr>
            </m:ctrlPr>
          </m:funcPr>
          <m:fName>
            <m:limLow>
              <m:limLowPr>
                <m:ctrlPr>
                  <w:rPr>
                    <w:rFonts w:ascii="Cambria Math" w:eastAsia="TimesNewRomanPSMT" w:hAnsi="Cambria Math"/>
                    <w:i/>
                    <w:color w:val="000000" w:themeColor="text1"/>
                    <w:sz w:val="26"/>
                    <w:szCs w:val="26"/>
                  </w:rPr>
                </m:ctrlPr>
              </m:limLowPr>
              <m:e>
                <m:r>
                  <m:rPr>
                    <m:sty m:val="p"/>
                  </m:rPr>
                  <w:rPr>
                    <w:rFonts w:ascii="Cambria Math" w:eastAsia="TimesNewRomanPSMT" w:hAnsi="Cambria Math"/>
                    <w:color w:val="000000" w:themeColor="text1"/>
                    <w:sz w:val="26"/>
                    <w:szCs w:val="26"/>
                  </w:rPr>
                  <m:t>lim</m:t>
                </m:r>
              </m:e>
              <m:lim>
                <m:r>
                  <w:rPr>
                    <w:rFonts w:ascii="Cambria Math" w:eastAsia="TimesNewRomanPSMT" w:hAnsi="Cambria Math"/>
                    <w:color w:val="000000" w:themeColor="text1"/>
                    <w:sz w:val="26"/>
                    <w:szCs w:val="26"/>
                  </w:rPr>
                  <m:t>u→1</m:t>
                </m:r>
              </m:lim>
            </m:limLow>
          </m:fName>
          <m:e>
            <m:r>
              <w:rPr>
                <w:rFonts w:ascii="Cambria Math" w:eastAsia="TimesNewRomanPSMT" w:hAnsi="Cambria Math"/>
                <w:color w:val="000000" w:themeColor="text1"/>
                <w:sz w:val="26"/>
                <w:szCs w:val="26"/>
              </w:rPr>
              <m:t>P(</m:t>
            </m:r>
          </m:e>
        </m:func>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Z</m:t>
            </m:r>
          </m:e>
          <m:sub>
            <m:r>
              <w:rPr>
                <w:rFonts w:ascii="Cambria Math" w:eastAsia="TimesNewRomanPSMT" w:hAnsi="Cambria Math"/>
                <w:color w:val="000000" w:themeColor="text1"/>
                <w:sz w:val="26"/>
                <w:szCs w:val="26"/>
              </w:rPr>
              <m:t>1</m:t>
            </m:r>
          </m:sub>
        </m:sSub>
        <m:r>
          <w:rPr>
            <w:rFonts w:ascii="Cambria Math" w:eastAsia="TimesNewRomanPSMT" w:hAnsi="Cambria Math"/>
            <w:color w:val="000000" w:themeColor="text1"/>
            <w:sz w:val="26"/>
            <w:szCs w:val="26"/>
          </w:rPr>
          <m:t>&lt;</m:t>
        </m:r>
        <m:sSubSup>
          <m:sSubSupPr>
            <m:ctrlPr>
              <w:rPr>
                <w:rFonts w:ascii="Cambria Math" w:eastAsia="TimesNewRomanPSMT" w:hAnsi="Cambria Math"/>
                <w:i/>
                <w:color w:val="000000" w:themeColor="text1"/>
                <w:sz w:val="26"/>
                <w:szCs w:val="26"/>
              </w:rPr>
            </m:ctrlPr>
          </m:sSubSupPr>
          <m:e>
            <m:r>
              <w:rPr>
                <w:rFonts w:ascii="Cambria Math" w:eastAsia="TimesNewRomanPSMT" w:hAnsi="Cambria Math"/>
                <w:color w:val="000000" w:themeColor="text1"/>
                <w:sz w:val="26"/>
                <w:szCs w:val="26"/>
              </w:rPr>
              <m:t>F</m:t>
            </m:r>
          </m:e>
          <m:sub>
            <m:r>
              <w:rPr>
                <w:rFonts w:ascii="Cambria Math" w:eastAsia="TimesNewRomanPSMT" w:hAnsi="Cambria Math"/>
                <w:color w:val="000000" w:themeColor="text1"/>
                <w:sz w:val="26"/>
                <w:szCs w:val="26"/>
              </w:rPr>
              <m:t>1</m:t>
            </m:r>
          </m:sub>
          <m:sup>
            <m:r>
              <w:rPr>
                <w:rFonts w:ascii="Cambria Math" w:eastAsia="TimesNewRomanPSMT" w:hAnsi="Cambria Math"/>
                <w:color w:val="000000" w:themeColor="text1"/>
                <w:sz w:val="26"/>
                <w:szCs w:val="26"/>
              </w:rPr>
              <m:t>-1</m:t>
            </m:r>
          </m:sup>
        </m:sSubSup>
        <m:d>
          <m:dPr>
            <m:ctrlPr>
              <w:rPr>
                <w:rFonts w:ascii="Cambria Math" w:eastAsia="TimesNewRomanPSMT" w:hAnsi="Cambria Math"/>
                <w:i/>
                <w:color w:val="000000" w:themeColor="text1"/>
                <w:sz w:val="26"/>
                <w:szCs w:val="26"/>
              </w:rPr>
            </m:ctrlPr>
          </m:dPr>
          <m:e>
            <m:r>
              <w:rPr>
                <w:rFonts w:ascii="Cambria Math" w:eastAsia="TimesNewRomanPSMT" w:hAnsi="Cambria Math"/>
                <w:color w:val="000000" w:themeColor="text1"/>
                <w:sz w:val="26"/>
                <w:szCs w:val="26"/>
              </w:rPr>
              <m:t>u</m:t>
            </m:r>
          </m:e>
        </m:d>
        <m:r>
          <w:rPr>
            <w:rFonts w:ascii="Cambria Math" w:eastAsia="TimesNewRomanPSMT" w:hAnsi="Cambria Math"/>
            <w:color w:val="000000" w:themeColor="text1"/>
            <w:sz w:val="26"/>
            <w:szCs w:val="26"/>
          </w:rPr>
          <m:t>|</m:t>
        </m:r>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Z</m:t>
            </m:r>
          </m:e>
          <m:sub>
            <m:r>
              <w:rPr>
                <w:rFonts w:ascii="Cambria Math" w:eastAsia="TimesNewRomanPSMT" w:hAnsi="Cambria Math"/>
                <w:color w:val="000000" w:themeColor="text1"/>
                <w:sz w:val="26"/>
                <w:szCs w:val="26"/>
              </w:rPr>
              <m:t>2</m:t>
            </m:r>
          </m:sub>
        </m:sSub>
        <m:r>
          <w:rPr>
            <w:rFonts w:ascii="Cambria Math" w:eastAsia="TimesNewRomanPSMT" w:hAnsi="Cambria Math"/>
            <w:color w:val="000000" w:themeColor="text1"/>
            <w:sz w:val="26"/>
            <w:szCs w:val="26"/>
          </w:rPr>
          <m:t>&lt;</m:t>
        </m:r>
        <m:sSubSup>
          <m:sSubSupPr>
            <m:ctrlPr>
              <w:rPr>
                <w:rFonts w:ascii="Cambria Math" w:eastAsia="TimesNewRomanPSMT" w:hAnsi="Cambria Math"/>
                <w:i/>
                <w:color w:val="000000" w:themeColor="text1"/>
                <w:sz w:val="26"/>
                <w:szCs w:val="26"/>
              </w:rPr>
            </m:ctrlPr>
          </m:sSubSupPr>
          <m:e>
            <m:r>
              <w:rPr>
                <w:rFonts w:ascii="Cambria Math" w:eastAsia="TimesNewRomanPSMT" w:hAnsi="Cambria Math"/>
                <w:color w:val="000000" w:themeColor="text1"/>
                <w:sz w:val="26"/>
                <w:szCs w:val="26"/>
              </w:rPr>
              <m:t>F</m:t>
            </m:r>
          </m:e>
          <m:sub>
            <m:r>
              <w:rPr>
                <w:rFonts w:ascii="Cambria Math" w:eastAsia="TimesNewRomanPSMT" w:hAnsi="Cambria Math"/>
                <w:color w:val="000000" w:themeColor="text1"/>
                <w:sz w:val="26"/>
                <w:szCs w:val="26"/>
              </w:rPr>
              <m:t>2</m:t>
            </m:r>
          </m:sub>
          <m:sup>
            <m:r>
              <w:rPr>
                <w:rFonts w:ascii="Cambria Math" w:eastAsia="TimesNewRomanPSMT" w:hAnsi="Cambria Math"/>
                <w:color w:val="000000" w:themeColor="text1"/>
                <w:sz w:val="26"/>
                <w:szCs w:val="26"/>
              </w:rPr>
              <m:t>-1</m:t>
            </m:r>
          </m:sup>
        </m:sSubSup>
        <m:d>
          <m:dPr>
            <m:ctrlPr>
              <w:rPr>
                <w:rFonts w:ascii="Cambria Math" w:eastAsia="TimesNewRomanPSMT" w:hAnsi="Cambria Math"/>
                <w:i/>
                <w:color w:val="000000" w:themeColor="text1"/>
                <w:sz w:val="26"/>
                <w:szCs w:val="26"/>
              </w:rPr>
            </m:ctrlPr>
          </m:dPr>
          <m:e>
            <m:r>
              <w:rPr>
                <w:rFonts w:ascii="Cambria Math" w:eastAsia="TimesNewRomanPSMT" w:hAnsi="Cambria Math"/>
                <w:color w:val="000000" w:themeColor="text1"/>
                <w:sz w:val="26"/>
                <w:szCs w:val="26"/>
              </w:rPr>
              <m:t>u</m:t>
            </m:r>
          </m:e>
        </m:d>
        <m:r>
          <w:rPr>
            <w:rFonts w:ascii="Cambria Math" w:eastAsia="TimesNewRomanPSMT" w:hAnsi="Cambria Math"/>
            <w:color w:val="000000" w:themeColor="text1"/>
            <w:sz w:val="26"/>
            <w:szCs w:val="26"/>
          </w:rPr>
          <m:t>)=</m:t>
        </m:r>
        <m:func>
          <m:funcPr>
            <m:ctrlPr>
              <w:rPr>
                <w:rFonts w:ascii="Cambria Math" w:eastAsia="TimesNewRomanPSMT" w:hAnsi="Cambria Math"/>
                <w:i/>
                <w:color w:val="000000" w:themeColor="text1"/>
                <w:sz w:val="26"/>
                <w:szCs w:val="26"/>
              </w:rPr>
            </m:ctrlPr>
          </m:funcPr>
          <m:fName>
            <m:limLow>
              <m:limLowPr>
                <m:ctrlPr>
                  <w:rPr>
                    <w:rFonts w:ascii="Cambria Math" w:eastAsia="TimesNewRomanPSMT" w:hAnsi="Cambria Math"/>
                    <w:i/>
                    <w:color w:val="000000" w:themeColor="text1"/>
                    <w:sz w:val="26"/>
                    <w:szCs w:val="26"/>
                  </w:rPr>
                </m:ctrlPr>
              </m:limLowPr>
              <m:e>
                <m:r>
                  <m:rPr>
                    <m:sty m:val="p"/>
                  </m:rPr>
                  <w:rPr>
                    <w:rFonts w:ascii="Cambria Math" w:eastAsia="TimesNewRomanPSMT" w:hAnsi="Cambria Math"/>
                    <w:color w:val="000000" w:themeColor="text1"/>
                    <w:sz w:val="26"/>
                    <w:szCs w:val="26"/>
                  </w:rPr>
                  <m:t>lim</m:t>
                </m:r>
              </m:e>
              <m:lim>
                <m:r>
                  <w:rPr>
                    <w:rFonts w:ascii="Cambria Math" w:eastAsia="TimesNewRomanPSMT" w:hAnsi="Cambria Math"/>
                    <w:color w:val="000000" w:themeColor="text1"/>
                    <w:sz w:val="26"/>
                    <w:szCs w:val="26"/>
                  </w:rPr>
                  <m:t>u→1</m:t>
                </m:r>
              </m:lim>
            </m:limLow>
          </m:fName>
          <m:e>
            <m:f>
              <m:fPr>
                <m:ctrlPr>
                  <w:rPr>
                    <w:rFonts w:ascii="Cambria Math" w:eastAsia="TimesNewRomanPSMT" w:hAnsi="Cambria Math"/>
                    <w:i/>
                    <w:color w:val="000000" w:themeColor="text1"/>
                    <w:sz w:val="26"/>
                    <w:szCs w:val="26"/>
                  </w:rPr>
                </m:ctrlPr>
              </m:fPr>
              <m:num>
                <m:r>
                  <w:rPr>
                    <w:rFonts w:ascii="Cambria Math" w:eastAsia="TimesNewRomanPSMT" w:hAnsi="Cambria Math"/>
                    <w:color w:val="000000" w:themeColor="text1"/>
                    <w:sz w:val="26"/>
                    <w:szCs w:val="26"/>
                  </w:rPr>
                  <m:t>C(u,v)</m:t>
                </m:r>
              </m:num>
              <m:den>
                <m:r>
                  <w:rPr>
                    <w:rFonts w:ascii="Cambria Math" w:eastAsia="TimesNewRomanPSMT" w:hAnsi="Cambria Math"/>
                    <w:color w:val="000000" w:themeColor="text1"/>
                    <w:sz w:val="26"/>
                    <w:szCs w:val="26"/>
                  </w:rPr>
                  <m:t>1-u</m:t>
                </m:r>
              </m:den>
            </m:f>
          </m:e>
        </m:func>
      </m:oMath>
    </w:p>
    <w:p w14:paraId="0FB66919" w14:textId="77777777" w:rsidR="00E65E39" w:rsidRPr="002A3A29" w:rsidRDefault="00E65E39" w:rsidP="002214D9">
      <w:pPr>
        <w:pStyle w:val="ListParagraph"/>
        <w:spacing w:after="0" w:line="360" w:lineRule="auto"/>
        <w:ind w:left="90" w:firstLine="630"/>
        <w:jc w:val="both"/>
        <w:rPr>
          <w:rFonts w:ascii="Times New Roman" w:eastAsia="TimesNewRomanPSMT" w:hAnsi="Times New Roman" w:cs="Times New Roman"/>
          <w:color w:val="000000" w:themeColor="text1"/>
          <w:sz w:val="26"/>
          <w:szCs w:val="26"/>
        </w:rPr>
      </w:pPr>
      <w:r w:rsidRPr="002A3A29">
        <w:rPr>
          <w:rFonts w:ascii="Times New Roman" w:eastAsia="TimesNewRomanPSMT" w:hAnsi="Times New Roman" w:cs="Times New Roman"/>
          <w:color w:val="000000" w:themeColor="text1"/>
          <w:sz w:val="26"/>
          <w:szCs w:val="26"/>
        </w:rPr>
        <w:t xml:space="preserve">Nếu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λ</m:t>
            </m:r>
          </m:e>
          <m:sub>
            <m:r>
              <w:rPr>
                <w:rFonts w:ascii="Cambria Math" w:eastAsia="TimesNewRomanPSMT" w:hAnsi="Cambria Math" w:cs="Times New Roman"/>
                <w:color w:val="000000" w:themeColor="text1"/>
                <w:sz w:val="26"/>
                <w:szCs w:val="26"/>
              </w:rPr>
              <m:t>u</m:t>
            </m:r>
          </m:sub>
        </m:sSub>
      </m:oMath>
      <w:r w:rsidRPr="002A3A29">
        <w:rPr>
          <w:rFonts w:ascii="Times New Roman" w:eastAsia="TimesNewRomanPSMT" w:hAnsi="Times New Roman" w:cs="Times New Roman"/>
          <w:color w:val="000000" w:themeColor="text1"/>
          <w:sz w:val="26"/>
          <w:szCs w:val="26"/>
        </w:rPr>
        <w:t xml:space="preserve">=0  thì ta nói không có phụ thuộc đuôi trên còn nếu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λ</m:t>
            </m:r>
          </m:e>
          <m:sub>
            <m:r>
              <w:rPr>
                <w:rFonts w:ascii="Cambria Math" w:eastAsia="TimesNewRomanPSMT" w:hAnsi="Cambria Math" w:cs="Times New Roman"/>
                <w:color w:val="000000" w:themeColor="text1"/>
                <w:sz w:val="26"/>
                <w:szCs w:val="26"/>
              </w:rPr>
              <m:t>u</m:t>
            </m:r>
          </m:sub>
        </m:sSub>
        <m:r>
          <w:rPr>
            <w:rFonts w:ascii="Cambria Math" w:eastAsia="TimesNewRomanPSMT" w:hAnsi="Cambria Math" w:cs="Times New Roman"/>
            <w:color w:val="000000" w:themeColor="text1"/>
            <w:sz w:val="26"/>
            <w:szCs w:val="26"/>
          </w:rPr>
          <m:t>∈(0,1]</m:t>
        </m:r>
      </m:oMath>
      <w:r w:rsidRPr="002A3A29">
        <w:rPr>
          <w:rStyle w:val="ListParagraphChar"/>
          <w:rFonts w:ascii="Times New Roman" w:hAnsi="Times New Roman" w:cs="Times New Roman"/>
          <w:color w:val="000000" w:themeColor="text1"/>
          <w:sz w:val="26"/>
          <w:szCs w:val="26"/>
        </w:rPr>
        <w:t xml:space="preserve"> </w:t>
      </w:r>
      <w:r w:rsidRPr="002A3A29">
        <w:rPr>
          <w:rFonts w:ascii="Times New Roman" w:eastAsia="TimesNewRomanPSMT" w:hAnsi="Times New Roman" w:cs="Times New Roman"/>
          <w:color w:val="000000" w:themeColor="text1"/>
          <w:sz w:val="26"/>
          <w:szCs w:val="26"/>
        </w:rPr>
        <w:t xml:space="preserve">thì copula </w:t>
      </w:r>
      <w:r w:rsidRPr="002A3A29">
        <w:rPr>
          <w:rFonts w:ascii="Times New Roman" w:hAnsi="Times New Roman" w:cs="Times New Roman"/>
          <w:i/>
          <w:iCs/>
          <w:color w:val="000000" w:themeColor="text1"/>
          <w:sz w:val="26"/>
          <w:szCs w:val="26"/>
        </w:rPr>
        <w:t xml:space="preserve">C </w:t>
      </w:r>
      <w:r w:rsidRPr="002A3A29">
        <w:rPr>
          <w:rFonts w:ascii="Times New Roman" w:eastAsia="TimesNewRomanPSMT" w:hAnsi="Times New Roman" w:cs="Times New Roman"/>
          <w:color w:val="000000" w:themeColor="text1"/>
          <w:sz w:val="26"/>
          <w:szCs w:val="26"/>
        </w:rPr>
        <w:t>có phụ thuộc đuôi trên, tương tự cho đuôi dưới.</w:t>
      </w:r>
    </w:p>
    <w:p w14:paraId="63EA8C04" w14:textId="77777777" w:rsidR="00E65E39" w:rsidRPr="002A3A29" w:rsidRDefault="00E65E39" w:rsidP="00A62FCF">
      <w:pPr>
        <w:pStyle w:val="ListParagraph"/>
        <w:spacing w:after="0" w:line="360" w:lineRule="auto"/>
        <w:ind w:left="90" w:firstLine="630"/>
        <w:jc w:val="both"/>
        <w:rPr>
          <w:rFonts w:ascii="Times New Roman" w:eastAsia="TimesNewRomanPSMT" w:hAnsi="Times New Roman" w:cs="Times New Roman"/>
          <w:color w:val="000000" w:themeColor="text1"/>
          <w:sz w:val="26"/>
          <w:szCs w:val="26"/>
        </w:rPr>
      </w:pPr>
      <w:r w:rsidRPr="002A3A29">
        <w:rPr>
          <w:rFonts w:ascii="Times New Roman" w:eastAsia="TimesNewRomanPSMT" w:hAnsi="Times New Roman" w:cs="Times New Roman"/>
          <w:color w:val="000000" w:themeColor="text1"/>
          <w:sz w:val="26"/>
          <w:szCs w:val="26"/>
        </w:rPr>
        <w:t>Ý nghĩa một số họ hàm Copula</w:t>
      </w:r>
    </w:p>
    <w:p w14:paraId="380A6E8A" w14:textId="77777777" w:rsidR="00E65E39" w:rsidRPr="002A3A29" w:rsidRDefault="00E65E39" w:rsidP="002214D9">
      <w:pPr>
        <w:pStyle w:val="ListParagraph"/>
        <w:spacing w:after="0" w:line="360" w:lineRule="auto"/>
        <w:ind w:left="90" w:firstLine="270"/>
        <w:jc w:val="both"/>
        <w:rPr>
          <w:rFonts w:ascii="Times New Roman" w:eastAsia="TimesNewRomanPSMT" w:hAnsi="Times New Roman" w:cs="Times New Roman"/>
          <w:color w:val="000000" w:themeColor="text1"/>
          <w:sz w:val="26"/>
          <w:szCs w:val="26"/>
        </w:rPr>
      </w:pPr>
      <w:r w:rsidRPr="002A3A29">
        <w:rPr>
          <w:rFonts w:ascii="Times New Roman" w:eastAsia="TimesNewRomanPSMT" w:hAnsi="Times New Roman" w:cs="Times New Roman"/>
          <w:color w:val="000000" w:themeColor="text1"/>
          <w:sz w:val="26"/>
          <w:szCs w:val="26"/>
        </w:rPr>
        <w:t>Họ Copula Gauss có cấu trúc đối xứng, thể hiện tương quan trong điều kiện bình thường. Trong trường hợp này, các biến ngẫu nhiên gần giá trị trung bình và khi thị trường biến động, hai thị trường sẽ độc lập với nhau.</w:t>
      </w:r>
    </w:p>
    <w:p w14:paraId="033F6BFE" w14:textId="77777777" w:rsidR="00E65E39" w:rsidRPr="002A3A29" w:rsidRDefault="00E65E39" w:rsidP="002214D9">
      <w:pPr>
        <w:pStyle w:val="ListParagraph"/>
        <w:spacing w:after="0" w:line="360" w:lineRule="auto"/>
        <w:ind w:left="90" w:firstLine="270"/>
        <w:jc w:val="both"/>
        <w:rPr>
          <w:rFonts w:ascii="Times New Roman" w:eastAsia="TimesNewRomanPSMT" w:hAnsi="Times New Roman" w:cs="Times New Roman"/>
          <w:color w:val="000000" w:themeColor="text1"/>
          <w:sz w:val="26"/>
          <w:szCs w:val="26"/>
        </w:rPr>
      </w:pPr>
      <w:r w:rsidRPr="002A3A29">
        <w:rPr>
          <w:rFonts w:ascii="Times New Roman" w:eastAsia="TimesNewRomanPSMT" w:hAnsi="Times New Roman" w:cs="Times New Roman"/>
          <w:color w:val="000000" w:themeColor="text1"/>
          <w:sz w:val="26"/>
          <w:szCs w:val="26"/>
        </w:rPr>
        <w:t>Họ Copula Student và Frank cũng có cấu trúc đối xứng nhưng lệch 2 đuôi. Đối với Student-t, nó cho thấy tương quan trong điều kiện thị trường ít biến động; khi thị trường thay đổi, hai thị trường phụ thuộc lẫn nhau ngay cả khi giá giảm hoặc tăng. Bậc tự do (df) càng nhỏ thì mức độ phụ thuộc càng lớn. Họ Frank lại thể hiện tương quan trong điều kiện thị trường biến động; khi có sự biến động xảy ra, hai thị trường vẫn phụ thuộc lẫn nhau bất kể tình huống giảm hay tăng giá.</w:t>
      </w:r>
    </w:p>
    <w:p w14:paraId="331EAA2B" w14:textId="77777777" w:rsidR="00E65E39" w:rsidRPr="002A3A29" w:rsidRDefault="00E65E39" w:rsidP="002214D9">
      <w:pPr>
        <w:pStyle w:val="ListParagraph"/>
        <w:spacing w:after="0" w:line="360" w:lineRule="auto"/>
        <w:ind w:left="90" w:firstLine="270"/>
        <w:jc w:val="both"/>
        <w:rPr>
          <w:rFonts w:ascii="Times New Roman" w:eastAsia="TimesNewRomanPSMT" w:hAnsi="Times New Roman" w:cs="Times New Roman"/>
          <w:color w:val="000000" w:themeColor="text1"/>
          <w:sz w:val="26"/>
          <w:szCs w:val="26"/>
        </w:rPr>
      </w:pPr>
      <w:r w:rsidRPr="002A3A29">
        <w:rPr>
          <w:rFonts w:ascii="Times New Roman" w:eastAsia="TimesNewRomanPSMT" w:hAnsi="Times New Roman" w:cs="Times New Roman"/>
          <w:color w:val="000000" w:themeColor="text1"/>
          <w:sz w:val="26"/>
          <w:szCs w:val="26"/>
        </w:rPr>
        <w:t>Các họ Copula Clayton, Rot-Gumbel và Rot-Joe có cấu trúc bất đối xứng và lệch đuôi dưới. Chúng cho thấy tương quan trong điều kiện thị trường đang giảm; cụ thể là khi một tài sản (X) giảm giá thì tài sản khác (Y) cũng sẽ giảm với mức độ nhiều hơn. Hệ số phụ thuộc càng lớn thì mức độ phụ thuộc giữa hai thị trường sụp đổ cùng nhau càng cao.</w:t>
      </w:r>
    </w:p>
    <w:p w14:paraId="3A73049F" w14:textId="77777777" w:rsidR="00E65E39" w:rsidRPr="002A3A29" w:rsidRDefault="00E65E39" w:rsidP="002214D9">
      <w:pPr>
        <w:pStyle w:val="ListParagraph"/>
        <w:spacing w:after="0" w:line="360" w:lineRule="auto"/>
        <w:ind w:left="90" w:firstLine="270"/>
        <w:jc w:val="both"/>
        <w:rPr>
          <w:rFonts w:ascii="Times New Roman" w:eastAsia="TimesNewRomanPSMT" w:hAnsi="Times New Roman" w:cs="Times New Roman"/>
          <w:color w:val="000000" w:themeColor="text1"/>
          <w:sz w:val="26"/>
          <w:szCs w:val="26"/>
        </w:rPr>
      </w:pPr>
      <w:r w:rsidRPr="002A3A29">
        <w:rPr>
          <w:rFonts w:ascii="Times New Roman" w:eastAsia="TimesNewRomanPSMT" w:hAnsi="Times New Roman" w:cs="Times New Roman"/>
          <w:color w:val="000000" w:themeColor="text1"/>
          <w:sz w:val="26"/>
          <w:szCs w:val="26"/>
        </w:rPr>
        <w:t>Ngược lại, các họ Gumbel, Clayton, BB6, BB8 và Rot Joe có cấu trúc bất đối xứng và lệch đuôi trên. Chúng phản ánh tương quan trong điều kiện thị trường đang tăng; tức là khi X tăng giá thì Y cũng sẽ tăng với mức độ nhiều hơn. Hệ số phụ thuộc lớn hơn đồng nghĩa với việc hai thị trường bùng nổ cùng lúc sẽ có mức độ phụ thuộc cao hơn.</w:t>
      </w:r>
    </w:p>
    <w:p w14:paraId="69851FCD" w14:textId="77777777" w:rsidR="00E65E39" w:rsidRPr="002A3A29" w:rsidRDefault="00E65E39" w:rsidP="002214D9">
      <w:pPr>
        <w:pStyle w:val="ListParagraph"/>
        <w:spacing w:after="0" w:line="360" w:lineRule="auto"/>
        <w:ind w:left="90" w:firstLine="270"/>
        <w:jc w:val="both"/>
        <w:rPr>
          <w:rFonts w:ascii="Times New Roman" w:eastAsia="TimesNewRomanPSMT" w:hAnsi="Times New Roman" w:cs="Times New Roman"/>
          <w:color w:val="000000" w:themeColor="text1"/>
          <w:sz w:val="26"/>
          <w:szCs w:val="26"/>
        </w:rPr>
      </w:pPr>
      <w:r w:rsidRPr="002A3A29">
        <w:rPr>
          <w:rFonts w:ascii="Times New Roman" w:eastAsia="TimesNewRomanPSMT" w:hAnsi="Times New Roman" w:cs="Times New Roman"/>
          <w:color w:val="000000" w:themeColor="text1"/>
          <w:sz w:val="26"/>
          <w:szCs w:val="26"/>
        </w:rPr>
        <w:lastRenderedPageBreak/>
        <w:t>Cuối cùng, các họ BB1 và BB7 mang tính chất bất đối xứng lệch hai đuôi. Chúng cho thấy tương quan trong điều kiện mà cả hai bên đều có sự biến động; khi X giảm mạnh (hoặc tăng mạnh), Y cũng sẽ phản ứng tương tự theo hướng đó. Hệ số phụ thuộc ở đuôi dưới (trên) càng lớn thì khả năng hai thị trường cùng giảm (tăng) giá càng cao.</w:t>
      </w:r>
    </w:p>
    <w:p w14:paraId="3321E5B9" w14:textId="1F8301FE" w:rsidR="00E65E39" w:rsidRPr="00396CF1" w:rsidRDefault="0004411C" w:rsidP="00396CF1">
      <w:pPr>
        <w:pStyle w:val="Heading3"/>
        <w:spacing w:before="0" w:after="0" w:line="360" w:lineRule="auto"/>
        <w:rPr>
          <w:rFonts w:ascii="Times New Roman" w:hAnsi="Times New Roman" w:cs="Times New Roman"/>
          <w:b/>
          <w:i/>
          <w:color w:val="000000" w:themeColor="text1"/>
          <w:sz w:val="26"/>
          <w:szCs w:val="26"/>
        </w:rPr>
      </w:pPr>
      <w:bookmarkStart w:id="74" w:name="_Toc194998841"/>
      <w:r w:rsidRPr="00396CF1">
        <w:rPr>
          <w:rFonts w:ascii="Times New Roman" w:hAnsi="Times New Roman" w:cs="Times New Roman"/>
          <w:b/>
          <w:i/>
          <w:color w:val="000000" w:themeColor="text1"/>
          <w:sz w:val="26"/>
          <w:szCs w:val="26"/>
        </w:rPr>
        <w:t>4.1.4</w:t>
      </w:r>
      <w:r w:rsidR="002A3A29" w:rsidRPr="00396CF1">
        <w:rPr>
          <w:rFonts w:ascii="Times New Roman" w:hAnsi="Times New Roman" w:cs="Times New Roman"/>
          <w:b/>
          <w:i/>
          <w:color w:val="000000" w:themeColor="text1"/>
          <w:sz w:val="26"/>
          <w:szCs w:val="26"/>
        </w:rPr>
        <w:tab/>
      </w:r>
      <w:r w:rsidR="00E65E39" w:rsidRPr="00396CF1">
        <w:rPr>
          <w:rFonts w:ascii="Times New Roman" w:hAnsi="Times New Roman" w:cs="Times New Roman"/>
          <w:b/>
          <w:i/>
          <w:color w:val="000000" w:themeColor="text1"/>
          <w:sz w:val="26"/>
          <w:szCs w:val="26"/>
        </w:rPr>
        <w:t xml:space="preserve"> Dữ liệu và phương pháp nghiên cứu</w:t>
      </w:r>
      <w:bookmarkEnd w:id="74"/>
    </w:p>
    <w:p w14:paraId="3676B36A" w14:textId="12D617DF" w:rsidR="00E65E39" w:rsidRPr="002A3A29" w:rsidRDefault="004B32D8" w:rsidP="00396CF1">
      <w:pPr>
        <w:spacing w:line="360" w:lineRule="auto"/>
        <w:rPr>
          <w:b/>
          <w:i/>
          <w:color w:val="000000" w:themeColor="text1"/>
          <w:sz w:val="26"/>
          <w:szCs w:val="26"/>
        </w:rPr>
      </w:pPr>
      <w:bookmarkStart w:id="75" w:name="_Toc194161238"/>
      <w:r w:rsidRPr="002A3A29">
        <w:rPr>
          <w:b/>
          <w:i/>
          <w:color w:val="000000" w:themeColor="text1"/>
          <w:sz w:val="26"/>
          <w:szCs w:val="26"/>
        </w:rPr>
        <w:t>4</w:t>
      </w:r>
      <w:r w:rsidR="00E65E39" w:rsidRPr="002A3A29">
        <w:rPr>
          <w:b/>
          <w:i/>
          <w:color w:val="000000" w:themeColor="text1"/>
          <w:sz w:val="26"/>
          <w:szCs w:val="26"/>
        </w:rPr>
        <w:t>.1.</w:t>
      </w:r>
      <w:r w:rsidRPr="002A3A29">
        <w:rPr>
          <w:b/>
          <w:i/>
          <w:color w:val="000000" w:themeColor="text1"/>
          <w:sz w:val="26"/>
          <w:szCs w:val="26"/>
        </w:rPr>
        <w:t>4.1</w:t>
      </w:r>
      <w:r w:rsidR="002A3A29" w:rsidRPr="002A3A29">
        <w:rPr>
          <w:b/>
          <w:i/>
          <w:color w:val="000000" w:themeColor="text1"/>
          <w:sz w:val="26"/>
          <w:szCs w:val="26"/>
        </w:rPr>
        <w:tab/>
      </w:r>
      <w:r w:rsidR="00E65E39" w:rsidRPr="002A3A29">
        <w:rPr>
          <w:b/>
          <w:i/>
          <w:color w:val="000000" w:themeColor="text1"/>
          <w:sz w:val="26"/>
          <w:szCs w:val="26"/>
        </w:rPr>
        <w:t xml:space="preserve"> Dữ liệu nghiên cứu</w:t>
      </w:r>
      <w:bookmarkEnd w:id="75"/>
    </w:p>
    <w:p w14:paraId="02CDAEBF" w14:textId="77777777" w:rsidR="00E65E39" w:rsidRPr="002A3A29" w:rsidRDefault="00E65E39" w:rsidP="00396CF1">
      <w:pPr>
        <w:spacing w:line="360" w:lineRule="auto"/>
        <w:jc w:val="both"/>
        <w:rPr>
          <w:rFonts w:eastAsiaTheme="minorEastAsia"/>
          <w:color w:val="000000" w:themeColor="text1"/>
          <w:sz w:val="26"/>
          <w:szCs w:val="26"/>
        </w:rPr>
      </w:pPr>
      <w:r w:rsidRPr="002A3A29">
        <w:rPr>
          <w:b/>
          <w:bCs/>
          <w:color w:val="000000" w:themeColor="text1"/>
          <w:sz w:val="26"/>
          <w:szCs w:val="26"/>
        </w:rPr>
        <w:tab/>
      </w:r>
      <w:r w:rsidRPr="002A3A29">
        <w:rPr>
          <w:color w:val="000000" w:themeColor="text1"/>
          <w:sz w:val="26"/>
          <w:szCs w:val="26"/>
        </w:rPr>
        <w:t xml:space="preserve">Nhằm mục tiêu đo lường cấu trúc phụ thuộc giữa thị trường chứng khoán Việt Nam và thị trường chứng khoán Quốc tế. Nghiên cứu thu thập dữ liệu chuỗi thời gian với tần suất theo ngày trong khoảng thời gian </w:t>
      </w:r>
      <w:r w:rsidRPr="002A3A29">
        <w:rPr>
          <w:rStyle w:val="Hyperlink"/>
          <w:color w:val="000000" w:themeColor="text1"/>
          <w:sz w:val="26"/>
          <w:szCs w:val="26"/>
          <w:u w:val="none"/>
        </w:rPr>
        <w:t>từ tháng 2/1/2007 đến ngày 30/11/2024</w:t>
      </w:r>
      <w:r w:rsidRPr="002A3A29">
        <w:rPr>
          <w:rStyle w:val="Hyperlink"/>
          <w:color w:val="000000" w:themeColor="text1"/>
          <w:sz w:val="26"/>
          <w:szCs w:val="26"/>
        </w:rPr>
        <w:t xml:space="preserve"> </w:t>
      </w:r>
      <w:r w:rsidRPr="002A3A29">
        <w:rPr>
          <w:color w:val="000000" w:themeColor="text1"/>
          <w:sz w:val="26"/>
          <w:szCs w:val="26"/>
        </w:rPr>
        <w:t xml:space="preserve">của các thị trường chứng khoán gồm: Mỹ (S&amp;P 500), Việt Nam (VNI), Nhật Bản (Nikkei 225), Hàn Quốc (Kospi), Singapore (STI), Trung Quốc (SSCE), Đài Loan (TWII). Chuỗi tỷ suất lợi nhuận của các thị trường chứng khoán được tính theo công thức: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m:t>
            </m:r>
          </m:e>
          <m:sub>
            <m:r>
              <w:rPr>
                <w:rFonts w:ascii="Cambria Math" w:hAnsi="Cambria Math"/>
                <w:color w:val="000000" w:themeColor="text1"/>
                <w:sz w:val="26"/>
                <w:szCs w:val="26"/>
              </w:rPr>
              <m:t>i,t</m:t>
            </m:r>
          </m:sub>
        </m:sSub>
        <m:r>
          <w:rPr>
            <w:rFonts w:ascii="Cambria Math" w:hAnsi="Cambria Math"/>
            <w:color w:val="000000" w:themeColor="text1"/>
            <w:sz w:val="26"/>
            <w:szCs w:val="26"/>
          </w:rPr>
          <m:t>=</m:t>
        </m:r>
        <m:d>
          <m:dPr>
            <m:begChr m:val="["/>
            <m:endChr m:val="]"/>
            <m:ctrlPr>
              <w:rPr>
                <w:rFonts w:ascii="Cambria Math" w:hAnsi="Cambria Math"/>
                <w:i/>
                <w:color w:val="000000" w:themeColor="text1"/>
                <w:sz w:val="26"/>
                <w:szCs w:val="26"/>
              </w:rPr>
            </m:ctrlPr>
          </m:dPr>
          <m:e>
            <m:func>
              <m:funcPr>
                <m:ctrlPr>
                  <w:rPr>
                    <w:rFonts w:ascii="Cambria Math" w:hAnsi="Cambria Math"/>
                    <w:i/>
                    <w:color w:val="000000" w:themeColor="text1"/>
                    <w:sz w:val="26"/>
                    <w:szCs w:val="26"/>
                  </w:rPr>
                </m:ctrlPr>
              </m:funcPr>
              <m:fName>
                <m:r>
                  <w:rPr>
                    <w:rFonts w:ascii="Cambria Math" w:hAnsi="Cambria Math"/>
                    <w:color w:val="000000" w:themeColor="text1"/>
                    <w:sz w:val="26"/>
                    <w:szCs w:val="26"/>
                  </w:rPr>
                  <m:t>ln</m:t>
                </m:r>
              </m:fName>
              <m:e>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m:t>
                        </m:r>
                      </m:sub>
                    </m:sSub>
                  </m:e>
                </m:d>
                <m:r>
                  <w:rPr>
                    <w:rFonts w:ascii="Cambria Math" w:hAnsi="Cambria Math"/>
                    <w:color w:val="000000" w:themeColor="text1"/>
                    <w:sz w:val="26"/>
                    <w:szCs w:val="26"/>
                  </w:rPr>
                  <m:t>-</m:t>
                </m:r>
                <m:func>
                  <m:funcPr>
                    <m:ctrlPr>
                      <w:rPr>
                        <w:rFonts w:ascii="Cambria Math" w:hAnsi="Cambria Math"/>
                        <w:i/>
                        <w:color w:val="000000" w:themeColor="text1"/>
                        <w:sz w:val="26"/>
                        <w:szCs w:val="26"/>
                      </w:rPr>
                    </m:ctrlPr>
                  </m:funcPr>
                  <m:fName>
                    <m:r>
                      <w:rPr>
                        <w:rFonts w:ascii="Cambria Math" w:hAnsi="Cambria Math"/>
                        <w:color w:val="000000" w:themeColor="text1"/>
                        <w:sz w:val="26"/>
                        <w:szCs w:val="26"/>
                      </w:rPr>
                      <m:t>ln</m:t>
                    </m:r>
                  </m:fName>
                  <m:e>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i,t-1</m:t>
                            </m:r>
                          </m:sub>
                        </m:sSub>
                      </m:e>
                    </m:d>
                  </m:e>
                </m:func>
              </m:e>
            </m:func>
          </m:e>
        </m:d>
        <m:r>
          <w:rPr>
            <w:rFonts w:ascii="Cambria Math" w:eastAsiaTheme="minorEastAsia" w:hAnsi="Cambria Math"/>
            <w:color w:val="000000" w:themeColor="text1"/>
            <w:sz w:val="26"/>
            <w:szCs w:val="26"/>
          </w:rPr>
          <m:t>×100.</m:t>
        </m:r>
      </m:oMath>
      <w:r w:rsidRPr="002A3A29">
        <w:rPr>
          <w:rFonts w:eastAsiaTheme="minorEastAsia"/>
          <w:color w:val="000000" w:themeColor="text1"/>
          <w:sz w:val="26"/>
          <w:szCs w:val="26"/>
        </w:rPr>
        <w:t xml:space="preserve"> Trong đó: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m:t>
            </m:r>
          </m:sub>
        </m:sSub>
      </m:oMath>
      <w:r w:rsidRPr="002A3A29">
        <w:rPr>
          <w:rFonts w:eastAsiaTheme="minorEastAsia"/>
          <w:color w:val="000000" w:themeColor="text1"/>
          <w:sz w:val="26"/>
          <w:szCs w:val="26"/>
        </w:rPr>
        <w:t xml:space="preserve"> và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i,t-1</m:t>
            </m:r>
          </m:sub>
        </m:sSub>
      </m:oMath>
      <w:r w:rsidRPr="002A3A29">
        <w:rPr>
          <w:rFonts w:eastAsiaTheme="minorEastAsia"/>
          <w:color w:val="000000" w:themeColor="text1"/>
          <w:sz w:val="26"/>
          <w:szCs w:val="26"/>
        </w:rPr>
        <w:t xml:space="preserve"> lần lượt là giá của thị trường i tại thời điểm t và tại thời điểm t – 1 tương ứng. Tỷ suất lợi nhuận của các thị trường chứng khoán được trình bày tại Hình 1.</w:t>
      </w:r>
    </w:p>
    <w:p w14:paraId="27B58292" w14:textId="40CD0399" w:rsidR="00E65E39" w:rsidRPr="002A3A29" w:rsidRDefault="00E65E39" w:rsidP="002A3A29">
      <w:pPr>
        <w:spacing w:line="360" w:lineRule="auto"/>
        <w:jc w:val="center"/>
        <w:rPr>
          <w:bCs/>
          <w:i/>
          <w:color w:val="000000" w:themeColor="text1"/>
          <w:sz w:val="26"/>
          <w:szCs w:val="26"/>
        </w:rPr>
      </w:pPr>
      <w:r w:rsidRPr="002A3A29">
        <w:rPr>
          <w:bCs/>
          <w:i/>
          <w:color w:val="000000" w:themeColor="text1"/>
          <w:sz w:val="26"/>
          <w:szCs w:val="26"/>
        </w:rPr>
        <w:t xml:space="preserve">Hình </w:t>
      </w:r>
      <w:r w:rsidR="00A62FCF">
        <w:rPr>
          <w:bCs/>
          <w:i/>
          <w:color w:val="000000" w:themeColor="text1"/>
          <w:sz w:val="26"/>
          <w:szCs w:val="26"/>
        </w:rPr>
        <w:t>4.</w:t>
      </w:r>
      <w:r w:rsidRPr="002A3A29">
        <w:rPr>
          <w:bCs/>
          <w:i/>
          <w:color w:val="000000" w:themeColor="text1"/>
          <w:sz w:val="26"/>
          <w:szCs w:val="26"/>
        </w:rPr>
        <w:t>1. Tỷ suất lợi nhuận của các thị trường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0"/>
        <w:gridCol w:w="4626"/>
      </w:tblGrid>
      <w:tr w:rsidR="00E65E39" w:rsidRPr="002A3A29" w14:paraId="48308395" w14:textId="77777777" w:rsidTr="00F27859">
        <w:tc>
          <w:tcPr>
            <w:tcW w:w="9016" w:type="dxa"/>
            <w:gridSpan w:val="2"/>
          </w:tcPr>
          <w:p w14:paraId="795EE2D2" w14:textId="77777777" w:rsidR="00E65E39" w:rsidRPr="002A3A29" w:rsidRDefault="00E65E39" w:rsidP="002214D9">
            <w:pPr>
              <w:spacing w:line="360" w:lineRule="auto"/>
              <w:rPr>
                <w:b/>
                <w:bCs/>
                <w:color w:val="000000" w:themeColor="text1"/>
                <w:sz w:val="26"/>
                <w:szCs w:val="26"/>
              </w:rPr>
            </w:pPr>
            <w:r w:rsidRPr="002A3A29">
              <w:rPr>
                <w:noProof/>
                <w:color w:val="000000" w:themeColor="text1"/>
                <w:sz w:val="26"/>
                <w:szCs w:val="26"/>
              </w:rPr>
              <w:drawing>
                <wp:inline distT="0" distB="0" distL="0" distR="0" wp14:anchorId="647418B5" wp14:editId="54E4C3F3">
                  <wp:extent cx="5474970" cy="2064413"/>
                  <wp:effectExtent l="0" t="0" r="11430" b="12065"/>
                  <wp:docPr id="1549954117" name="Chart 1">
                    <a:extLst xmlns:a="http://schemas.openxmlformats.org/drawingml/2006/main">
                      <a:ext uri="{FF2B5EF4-FFF2-40B4-BE49-F238E27FC236}">
                        <a16:creationId xmlns:a16="http://schemas.microsoft.com/office/drawing/2014/main" id="{AB26C479-6BCB-209F-7D81-5D0DB72018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E65E39" w:rsidRPr="002A3A29" w14:paraId="471A2FB6" w14:textId="77777777" w:rsidTr="00F27859">
        <w:tc>
          <w:tcPr>
            <w:tcW w:w="4390" w:type="dxa"/>
          </w:tcPr>
          <w:p w14:paraId="0834B72F" w14:textId="77777777" w:rsidR="00E65E39" w:rsidRPr="002A3A29" w:rsidRDefault="00E65E39" w:rsidP="002214D9">
            <w:pPr>
              <w:spacing w:line="360" w:lineRule="auto"/>
              <w:rPr>
                <w:noProof/>
                <w:color w:val="000000" w:themeColor="text1"/>
                <w:sz w:val="26"/>
                <w:szCs w:val="26"/>
              </w:rPr>
            </w:pPr>
            <w:r w:rsidRPr="002A3A29">
              <w:rPr>
                <w:noProof/>
                <w:color w:val="000000" w:themeColor="text1"/>
                <w:sz w:val="26"/>
                <w:szCs w:val="26"/>
              </w:rPr>
              <w:lastRenderedPageBreak/>
              <w:drawing>
                <wp:inline distT="0" distB="0" distL="0" distR="0" wp14:anchorId="673E2634" wp14:editId="564C8C6E">
                  <wp:extent cx="2650490" cy="2041973"/>
                  <wp:effectExtent l="0" t="0" r="16510" b="15875"/>
                  <wp:docPr id="1475527030" name="Chart 1">
                    <a:extLst xmlns:a="http://schemas.openxmlformats.org/drawingml/2006/main">
                      <a:ext uri="{FF2B5EF4-FFF2-40B4-BE49-F238E27FC236}">
                        <a16:creationId xmlns:a16="http://schemas.microsoft.com/office/drawing/2014/main" id="{C096C1F0-D23C-AA7A-4489-02336E11E0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c>
          <w:tcPr>
            <w:tcW w:w="4626" w:type="dxa"/>
          </w:tcPr>
          <w:p w14:paraId="6964478F" w14:textId="77777777" w:rsidR="00E65E39" w:rsidRPr="002A3A29" w:rsidRDefault="00E65E39" w:rsidP="002214D9">
            <w:pPr>
              <w:spacing w:line="360" w:lineRule="auto"/>
              <w:rPr>
                <w:noProof/>
                <w:color w:val="000000" w:themeColor="text1"/>
                <w:sz w:val="26"/>
                <w:szCs w:val="26"/>
              </w:rPr>
            </w:pPr>
            <w:r w:rsidRPr="002A3A29">
              <w:rPr>
                <w:noProof/>
                <w:color w:val="000000" w:themeColor="text1"/>
                <w:sz w:val="26"/>
                <w:szCs w:val="26"/>
              </w:rPr>
              <w:drawing>
                <wp:inline distT="0" distB="0" distL="0" distR="0" wp14:anchorId="51B4353F" wp14:editId="096B9133">
                  <wp:extent cx="2800350" cy="2075632"/>
                  <wp:effectExtent l="0" t="0" r="0" b="1270"/>
                  <wp:docPr id="545295419" name="Chart 1">
                    <a:extLst xmlns:a="http://schemas.openxmlformats.org/drawingml/2006/main">
                      <a:ext uri="{FF2B5EF4-FFF2-40B4-BE49-F238E27FC236}">
                        <a16:creationId xmlns:a16="http://schemas.microsoft.com/office/drawing/2014/main" id="{769BB23E-8E79-BEA6-7871-5C2499F142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E65E39" w:rsidRPr="002A3A29" w14:paraId="05EC57D1" w14:textId="77777777" w:rsidTr="00F27859">
        <w:tc>
          <w:tcPr>
            <w:tcW w:w="4390" w:type="dxa"/>
          </w:tcPr>
          <w:p w14:paraId="52A52F22" w14:textId="77777777" w:rsidR="00E65E39" w:rsidRPr="002A3A29" w:rsidRDefault="00E65E39" w:rsidP="002214D9">
            <w:pPr>
              <w:spacing w:line="360" w:lineRule="auto"/>
              <w:rPr>
                <w:noProof/>
                <w:color w:val="000000" w:themeColor="text1"/>
                <w:sz w:val="26"/>
                <w:szCs w:val="26"/>
              </w:rPr>
            </w:pPr>
            <w:r w:rsidRPr="002A3A29">
              <w:rPr>
                <w:noProof/>
                <w:color w:val="000000" w:themeColor="text1"/>
                <w:sz w:val="26"/>
                <w:szCs w:val="26"/>
              </w:rPr>
              <w:drawing>
                <wp:inline distT="0" distB="0" distL="0" distR="0" wp14:anchorId="7EAE06CC" wp14:editId="7547C5EE">
                  <wp:extent cx="2650490" cy="1873678"/>
                  <wp:effectExtent l="0" t="0" r="16510" b="12700"/>
                  <wp:docPr id="2131903128" name="Chart 1">
                    <a:extLst xmlns:a="http://schemas.openxmlformats.org/drawingml/2006/main">
                      <a:ext uri="{FF2B5EF4-FFF2-40B4-BE49-F238E27FC236}">
                        <a16:creationId xmlns:a16="http://schemas.microsoft.com/office/drawing/2014/main" id="{0E888DC6-D303-894D-2D8B-577BDC0381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4626" w:type="dxa"/>
          </w:tcPr>
          <w:p w14:paraId="260E1946" w14:textId="77777777" w:rsidR="00E65E39" w:rsidRPr="002A3A29" w:rsidRDefault="00E65E39" w:rsidP="002214D9">
            <w:pPr>
              <w:spacing w:line="360" w:lineRule="auto"/>
              <w:rPr>
                <w:noProof/>
                <w:color w:val="000000" w:themeColor="text1"/>
                <w:sz w:val="26"/>
                <w:szCs w:val="26"/>
              </w:rPr>
            </w:pPr>
            <w:r w:rsidRPr="002A3A29">
              <w:rPr>
                <w:noProof/>
                <w:color w:val="000000" w:themeColor="text1"/>
                <w:sz w:val="26"/>
                <w:szCs w:val="26"/>
              </w:rPr>
              <w:drawing>
                <wp:inline distT="0" distB="0" distL="0" distR="0" wp14:anchorId="5D81252F" wp14:editId="3E7C614E">
                  <wp:extent cx="2800350" cy="1879288"/>
                  <wp:effectExtent l="0" t="0" r="0" b="6985"/>
                  <wp:docPr id="680279253" name="Chart 1">
                    <a:extLst xmlns:a="http://schemas.openxmlformats.org/drawingml/2006/main">
                      <a:ext uri="{FF2B5EF4-FFF2-40B4-BE49-F238E27FC236}">
                        <a16:creationId xmlns:a16="http://schemas.microsoft.com/office/drawing/2014/main" id="{73B9714E-FD3F-0D09-816B-95343BD61B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E65E39" w:rsidRPr="002A3A29" w14:paraId="1CDEB998" w14:textId="77777777" w:rsidTr="00F27859">
        <w:tc>
          <w:tcPr>
            <w:tcW w:w="4390" w:type="dxa"/>
          </w:tcPr>
          <w:p w14:paraId="56F1A80B" w14:textId="77777777" w:rsidR="00E65E39" w:rsidRPr="002A3A29" w:rsidRDefault="00E65E39" w:rsidP="002214D9">
            <w:pPr>
              <w:spacing w:line="360" w:lineRule="auto"/>
              <w:rPr>
                <w:noProof/>
                <w:color w:val="000000" w:themeColor="text1"/>
                <w:sz w:val="26"/>
                <w:szCs w:val="26"/>
              </w:rPr>
            </w:pPr>
            <w:r w:rsidRPr="002A3A29">
              <w:rPr>
                <w:noProof/>
                <w:color w:val="000000" w:themeColor="text1"/>
                <w:sz w:val="26"/>
                <w:szCs w:val="26"/>
              </w:rPr>
              <w:drawing>
                <wp:inline distT="0" distB="0" distL="0" distR="0" wp14:anchorId="44ADB006" wp14:editId="5646A2FB">
                  <wp:extent cx="2650490" cy="1997094"/>
                  <wp:effectExtent l="0" t="0" r="16510" b="3175"/>
                  <wp:docPr id="731996865" name="Chart 1">
                    <a:extLst xmlns:a="http://schemas.openxmlformats.org/drawingml/2006/main">
                      <a:ext uri="{FF2B5EF4-FFF2-40B4-BE49-F238E27FC236}">
                        <a16:creationId xmlns:a16="http://schemas.microsoft.com/office/drawing/2014/main" id="{1CC1C6AB-F756-4FE0-E237-79F1114D32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c>
          <w:tcPr>
            <w:tcW w:w="4626" w:type="dxa"/>
          </w:tcPr>
          <w:p w14:paraId="0FC893E7" w14:textId="77777777" w:rsidR="00E65E39" w:rsidRPr="002A3A29" w:rsidRDefault="00E65E39" w:rsidP="002214D9">
            <w:pPr>
              <w:spacing w:line="360" w:lineRule="auto"/>
              <w:rPr>
                <w:noProof/>
                <w:color w:val="000000" w:themeColor="text1"/>
                <w:sz w:val="26"/>
                <w:szCs w:val="26"/>
              </w:rPr>
            </w:pPr>
            <w:r w:rsidRPr="002A3A29">
              <w:rPr>
                <w:noProof/>
                <w:color w:val="000000" w:themeColor="text1"/>
                <w:sz w:val="26"/>
                <w:szCs w:val="26"/>
              </w:rPr>
              <w:drawing>
                <wp:inline distT="0" distB="0" distL="0" distR="0" wp14:anchorId="6EE757FD" wp14:editId="3C2778D3">
                  <wp:extent cx="2658745" cy="2002704"/>
                  <wp:effectExtent l="0" t="0" r="8255" b="17145"/>
                  <wp:docPr id="1432342347" name="Chart 1">
                    <a:extLst xmlns:a="http://schemas.openxmlformats.org/drawingml/2006/main">
                      <a:ext uri="{FF2B5EF4-FFF2-40B4-BE49-F238E27FC236}">
                        <a16:creationId xmlns:a16="http://schemas.microsoft.com/office/drawing/2014/main" id="{6F615931-B434-F6C3-D2DA-ECEDFE5876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2782CA4C" w14:textId="77777777" w:rsidR="00E65E39" w:rsidRPr="002A3A29" w:rsidRDefault="00E65E39" w:rsidP="002214D9">
      <w:pPr>
        <w:spacing w:line="360" w:lineRule="auto"/>
        <w:jc w:val="right"/>
        <w:rPr>
          <w:i/>
          <w:color w:val="000000" w:themeColor="text1"/>
          <w:sz w:val="26"/>
          <w:szCs w:val="26"/>
        </w:rPr>
      </w:pPr>
      <w:r w:rsidRPr="002A3A29">
        <w:rPr>
          <w:i/>
          <w:color w:val="000000" w:themeColor="text1"/>
          <w:sz w:val="26"/>
          <w:szCs w:val="26"/>
        </w:rPr>
        <w:t>Nguồn: Tác giả thu thập</w:t>
      </w:r>
    </w:p>
    <w:p w14:paraId="5F97836C" w14:textId="5A8DB34A" w:rsidR="00E65E39" w:rsidRPr="002A3A29" w:rsidRDefault="0004411C" w:rsidP="00396CF1">
      <w:pPr>
        <w:spacing w:line="360" w:lineRule="auto"/>
        <w:rPr>
          <w:b/>
          <w:i/>
          <w:color w:val="000000" w:themeColor="text1"/>
          <w:sz w:val="26"/>
          <w:szCs w:val="26"/>
        </w:rPr>
      </w:pPr>
      <w:bookmarkStart w:id="76" w:name="_Toc194161239"/>
      <w:r w:rsidRPr="002A3A29">
        <w:rPr>
          <w:b/>
          <w:i/>
          <w:color w:val="000000" w:themeColor="text1"/>
          <w:sz w:val="26"/>
          <w:szCs w:val="26"/>
        </w:rPr>
        <w:t>4.1.</w:t>
      </w:r>
      <w:r w:rsidR="00E0230E" w:rsidRPr="002A3A29">
        <w:rPr>
          <w:b/>
          <w:i/>
          <w:color w:val="000000" w:themeColor="text1"/>
          <w:sz w:val="26"/>
          <w:szCs w:val="26"/>
        </w:rPr>
        <w:t>4</w:t>
      </w:r>
      <w:r w:rsidR="00E65E39" w:rsidRPr="002A3A29">
        <w:rPr>
          <w:b/>
          <w:i/>
          <w:color w:val="000000" w:themeColor="text1"/>
          <w:sz w:val="26"/>
          <w:szCs w:val="26"/>
        </w:rPr>
        <w:t>.</w:t>
      </w:r>
      <w:r w:rsidR="00E0230E" w:rsidRPr="002A3A29">
        <w:rPr>
          <w:b/>
          <w:i/>
          <w:color w:val="000000" w:themeColor="text1"/>
          <w:sz w:val="26"/>
          <w:szCs w:val="26"/>
        </w:rPr>
        <w:t>2</w:t>
      </w:r>
      <w:r w:rsidR="00E65E39" w:rsidRPr="002A3A29">
        <w:rPr>
          <w:b/>
          <w:i/>
          <w:color w:val="000000" w:themeColor="text1"/>
          <w:sz w:val="26"/>
          <w:szCs w:val="26"/>
        </w:rPr>
        <w:t xml:space="preserve"> Phương pháp nghiên cứu</w:t>
      </w:r>
      <w:bookmarkEnd w:id="76"/>
    </w:p>
    <w:p w14:paraId="5299C0D1" w14:textId="2C550008" w:rsidR="00E65E39" w:rsidRPr="002A3A29" w:rsidRDefault="00001A90" w:rsidP="00396CF1">
      <w:pPr>
        <w:spacing w:line="360" w:lineRule="auto"/>
        <w:rPr>
          <w:i/>
          <w:iCs/>
          <w:color w:val="000000" w:themeColor="text1"/>
          <w:sz w:val="26"/>
          <w:szCs w:val="26"/>
        </w:rPr>
      </w:pPr>
      <w:r w:rsidRPr="002A3A29">
        <w:rPr>
          <w:i/>
          <w:iCs/>
          <w:color w:val="000000" w:themeColor="text1"/>
          <w:sz w:val="26"/>
          <w:szCs w:val="26"/>
        </w:rPr>
        <w:t>4</w:t>
      </w:r>
      <w:r w:rsidR="00E65E39" w:rsidRPr="002A3A29">
        <w:rPr>
          <w:i/>
          <w:iCs/>
          <w:color w:val="000000" w:themeColor="text1"/>
          <w:sz w:val="26"/>
          <w:szCs w:val="26"/>
        </w:rPr>
        <w:t>.</w:t>
      </w:r>
      <w:r w:rsidRPr="002A3A29">
        <w:rPr>
          <w:i/>
          <w:iCs/>
          <w:color w:val="000000" w:themeColor="text1"/>
          <w:sz w:val="26"/>
          <w:szCs w:val="26"/>
        </w:rPr>
        <w:t>1</w:t>
      </w:r>
      <w:r w:rsidR="00E65E39" w:rsidRPr="002A3A29">
        <w:rPr>
          <w:i/>
          <w:iCs/>
          <w:color w:val="000000" w:themeColor="text1"/>
          <w:sz w:val="26"/>
          <w:szCs w:val="26"/>
        </w:rPr>
        <w:t>.</w:t>
      </w:r>
      <w:r w:rsidRPr="002A3A29">
        <w:rPr>
          <w:i/>
          <w:iCs/>
          <w:color w:val="000000" w:themeColor="text1"/>
          <w:sz w:val="26"/>
          <w:szCs w:val="26"/>
        </w:rPr>
        <w:t>4.</w:t>
      </w:r>
      <w:r w:rsidR="00E65E39" w:rsidRPr="002A3A29">
        <w:rPr>
          <w:i/>
          <w:iCs/>
          <w:color w:val="000000" w:themeColor="text1"/>
          <w:sz w:val="26"/>
          <w:szCs w:val="26"/>
        </w:rPr>
        <w:t>1</w:t>
      </w:r>
      <w:r w:rsidR="002A3A29">
        <w:rPr>
          <w:i/>
          <w:iCs/>
          <w:color w:val="000000" w:themeColor="text1"/>
          <w:sz w:val="26"/>
          <w:szCs w:val="26"/>
        </w:rPr>
        <w:tab/>
      </w:r>
      <w:r w:rsidR="00E65E39" w:rsidRPr="002A3A29">
        <w:rPr>
          <w:i/>
          <w:iCs/>
          <w:color w:val="000000" w:themeColor="text1"/>
          <w:sz w:val="26"/>
          <w:szCs w:val="26"/>
        </w:rPr>
        <w:t xml:space="preserve"> Khung phân tích</w:t>
      </w:r>
    </w:p>
    <w:p w14:paraId="6F86F20E" w14:textId="77777777" w:rsidR="00E65E39" w:rsidRPr="002A3A29" w:rsidRDefault="00E65E39" w:rsidP="00396CF1">
      <w:pPr>
        <w:spacing w:line="360" w:lineRule="auto"/>
        <w:ind w:firstLine="720"/>
        <w:jc w:val="both"/>
        <w:rPr>
          <w:color w:val="000000" w:themeColor="text1"/>
          <w:sz w:val="26"/>
          <w:szCs w:val="26"/>
        </w:rPr>
      </w:pPr>
      <w:r w:rsidRPr="002A3A29">
        <w:rPr>
          <w:color w:val="000000" w:themeColor="text1"/>
          <w:sz w:val="26"/>
          <w:szCs w:val="26"/>
        </w:rPr>
        <w:t>Các bước phân tích cấu trúc phụ thuộc giữa thị trường chứng khoán Việt Nam và các thị trường chứng khoán quốc tế được trình bày cụ thể như sau:</w:t>
      </w:r>
    </w:p>
    <w:p w14:paraId="27010503"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ab/>
      </w:r>
      <w:r w:rsidRPr="002A3A29">
        <w:rPr>
          <w:i/>
          <w:iCs/>
          <w:color w:val="000000" w:themeColor="text1"/>
          <w:sz w:val="26"/>
          <w:szCs w:val="26"/>
        </w:rPr>
        <w:t>Bước 1</w:t>
      </w:r>
      <w:r w:rsidRPr="002A3A29">
        <w:rPr>
          <w:color w:val="000000" w:themeColor="text1"/>
          <w:sz w:val="26"/>
          <w:szCs w:val="26"/>
        </w:rPr>
        <w:t>: Ước lượng các mô hình phân phối biên và lựa chọn mô hình phù hợp nhất dựa trên tiêu chí thông tin AIC nhỏ nhất.</w:t>
      </w:r>
    </w:p>
    <w:p w14:paraId="6D2A1CBA"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lastRenderedPageBreak/>
        <w:tab/>
      </w:r>
      <w:r w:rsidRPr="002A3A29">
        <w:rPr>
          <w:i/>
          <w:iCs/>
          <w:color w:val="000000" w:themeColor="text1"/>
          <w:sz w:val="26"/>
          <w:szCs w:val="26"/>
        </w:rPr>
        <w:t>Bước 2</w:t>
      </w:r>
      <w:r w:rsidRPr="002A3A29">
        <w:rPr>
          <w:color w:val="000000" w:themeColor="text1"/>
          <w:sz w:val="26"/>
          <w:szCs w:val="26"/>
        </w:rPr>
        <w:t>: Chuẩn hóa phần dư từ mô hình GJR-GARCH thành dạng xác suất và kiểm định tính phù hợp của mô hình phân phối biên của phần dư được chuẩn hóa bao gồm: (i) Kiểm định Anderson-Darling (A-D) và (ii) Kiểm định Cramer-von Mis (Cv-M) và (iii) Kiểm định Kolmogorov-Smornov (K-S).</w:t>
      </w:r>
    </w:p>
    <w:p w14:paraId="039D0735"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ab/>
      </w:r>
      <w:r w:rsidRPr="002A3A29">
        <w:rPr>
          <w:i/>
          <w:iCs/>
          <w:color w:val="000000" w:themeColor="text1"/>
          <w:sz w:val="26"/>
          <w:szCs w:val="26"/>
        </w:rPr>
        <w:t>Bước 3</w:t>
      </w:r>
      <w:r w:rsidRPr="002A3A29">
        <w:rPr>
          <w:color w:val="000000" w:themeColor="text1"/>
          <w:sz w:val="26"/>
          <w:szCs w:val="26"/>
        </w:rPr>
        <w:t>: Ước lượng tham số copula có điều kiện trong hai trường hợp thị trường ít biến động (</w:t>
      </w:r>
      <w:r w:rsidRPr="002A3A29">
        <w:rPr>
          <w:rFonts w:eastAsia="TimesNewRomanPSMT"/>
          <w:color w:val="000000" w:themeColor="text1"/>
          <w:sz w:val="26"/>
          <w:szCs w:val="26"/>
        </w:rPr>
        <w:t xml:space="preserve">họ Gaussian, Student và Frank) và thị trường biến động cực biên (các copula thuộc họ Archimedean). </w:t>
      </w:r>
      <w:r w:rsidRPr="002A3A29">
        <w:rPr>
          <w:color w:val="000000" w:themeColor="text1"/>
          <w:sz w:val="26"/>
          <w:szCs w:val="26"/>
        </w:rPr>
        <w:t>Sử dụng tiêu chí thông tin AIC để so sánh các mô hình copula có điều kiện được đề xuất và lựa chọn mô hình copula có điều kiện phù hợp nhất.</w:t>
      </w:r>
    </w:p>
    <w:p w14:paraId="3A2A24A4"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ab/>
      </w:r>
      <w:r w:rsidRPr="002A3A29">
        <w:rPr>
          <w:i/>
          <w:iCs/>
          <w:color w:val="000000" w:themeColor="text1"/>
          <w:sz w:val="26"/>
          <w:szCs w:val="26"/>
        </w:rPr>
        <w:t>Bước 4</w:t>
      </w:r>
      <w:r w:rsidRPr="002A3A29">
        <w:rPr>
          <w:color w:val="000000" w:themeColor="text1"/>
          <w:sz w:val="26"/>
          <w:szCs w:val="26"/>
        </w:rPr>
        <w:t>: Tính toán giá trị Value at Risk (VaR) với các thông số từ hàm Copula ước lượng được ở bước ba bằng phương pháp mô phỏng Monte Carlo với mức độ tin cậy 95%</w:t>
      </w:r>
    </w:p>
    <w:p w14:paraId="7DCC7DBE" w14:textId="4133DBBB" w:rsidR="00E65E39" w:rsidRPr="002A3A29" w:rsidRDefault="00001A90" w:rsidP="002A3A29">
      <w:pPr>
        <w:spacing w:line="360" w:lineRule="auto"/>
        <w:jc w:val="both"/>
        <w:rPr>
          <w:i/>
          <w:iCs/>
          <w:color w:val="000000" w:themeColor="text1"/>
          <w:sz w:val="26"/>
          <w:szCs w:val="26"/>
        </w:rPr>
      </w:pPr>
      <w:r w:rsidRPr="002A3A29">
        <w:rPr>
          <w:i/>
          <w:iCs/>
          <w:color w:val="000000" w:themeColor="text1"/>
          <w:sz w:val="26"/>
          <w:szCs w:val="26"/>
        </w:rPr>
        <w:t>4.1.4.</w:t>
      </w:r>
      <w:r w:rsidR="00E65E39" w:rsidRPr="002A3A29">
        <w:rPr>
          <w:i/>
          <w:iCs/>
          <w:color w:val="000000" w:themeColor="text1"/>
          <w:sz w:val="26"/>
          <w:szCs w:val="26"/>
        </w:rPr>
        <w:t>2</w:t>
      </w:r>
      <w:r w:rsidR="002A3A29">
        <w:rPr>
          <w:i/>
          <w:iCs/>
          <w:color w:val="000000" w:themeColor="text1"/>
          <w:sz w:val="26"/>
          <w:szCs w:val="26"/>
        </w:rPr>
        <w:tab/>
      </w:r>
      <w:r w:rsidR="00E65E39" w:rsidRPr="002A3A29">
        <w:rPr>
          <w:i/>
          <w:iCs/>
          <w:color w:val="000000" w:themeColor="text1"/>
          <w:sz w:val="26"/>
          <w:szCs w:val="26"/>
        </w:rPr>
        <w:t xml:space="preserve"> Mô hình phân phối biên</w:t>
      </w:r>
    </w:p>
    <w:p w14:paraId="2900DDE2" w14:textId="12B15B8A" w:rsidR="00E65E39" w:rsidRPr="002A3A29" w:rsidRDefault="00E65E39" w:rsidP="002214D9">
      <w:pPr>
        <w:spacing w:line="360" w:lineRule="auto"/>
        <w:ind w:firstLine="720"/>
        <w:jc w:val="both"/>
        <w:rPr>
          <w:rFonts w:eastAsiaTheme="minorEastAsia"/>
          <w:color w:val="000000" w:themeColor="text1"/>
          <w:sz w:val="26"/>
          <w:szCs w:val="26"/>
        </w:rPr>
      </w:pPr>
      <w:r w:rsidRPr="002A3A29">
        <w:rPr>
          <w:color w:val="000000" w:themeColor="text1"/>
          <w:sz w:val="26"/>
          <w:szCs w:val="26"/>
        </w:rPr>
        <w:t>Tro</w:t>
      </w:r>
      <w:r w:rsidR="00546D66">
        <w:rPr>
          <w:color w:val="000000" w:themeColor="text1"/>
          <w:sz w:val="26"/>
          <w:szCs w:val="26"/>
        </w:rPr>
        <w:t xml:space="preserve">ng phạm vi nghiên cứu đã </w:t>
      </w:r>
      <w:r w:rsidRPr="002A3A29">
        <w:rPr>
          <w:color w:val="000000" w:themeColor="text1"/>
          <w:sz w:val="26"/>
          <w:szCs w:val="26"/>
        </w:rPr>
        <w:t>sử dụng mô hình GJR-GARCH (</w:t>
      </w:r>
      <w:hyperlink r:id="rId37" w:history="1">
        <w:r w:rsidRPr="002A3A29">
          <w:rPr>
            <w:rStyle w:val="Hyperlink"/>
            <w:color w:val="000000" w:themeColor="text1"/>
            <w:sz w:val="26"/>
            <w:szCs w:val="26"/>
            <w:u w:val="none"/>
          </w:rPr>
          <w:t>Glosten &amp; cộng sự, 1993</w:t>
        </w:r>
      </w:hyperlink>
      <w:r w:rsidRPr="002A3A29">
        <w:rPr>
          <w:color w:val="000000" w:themeColor="text1"/>
          <w:sz w:val="26"/>
          <w:szCs w:val="26"/>
        </w:rPr>
        <w:t xml:space="preserve">) để mô hình hóa các đặc điểm của chuỗi tỷ suất lợi nhuận: tự tương quan, cụm biến động, hiệu ứng </w:t>
      </w:r>
      <w:r w:rsidR="00CF4D4C">
        <w:rPr>
          <w:color w:val="000000" w:themeColor="text1"/>
          <w:sz w:val="26"/>
          <w:szCs w:val="26"/>
        </w:rPr>
        <w:t xml:space="preserve">bất đối xứng và dạng phân phối. </w:t>
      </w:r>
      <w:r w:rsidRPr="002A3A29">
        <w:rPr>
          <w:color w:val="000000" w:themeColor="text1"/>
          <w:sz w:val="26"/>
          <w:szCs w:val="26"/>
        </w:rPr>
        <w:t>Mô hình ARMA(p,q)-GJR-GARCH(m,k) được trình bày như sau:</w:t>
      </w:r>
    </w:p>
    <w:p w14:paraId="214CE452" w14:textId="77777777" w:rsidR="00E65E39" w:rsidRPr="002A3A29" w:rsidRDefault="00E65E39" w:rsidP="002214D9">
      <w:pPr>
        <w:spacing w:line="360" w:lineRule="auto"/>
        <w:jc w:val="both"/>
        <w:rPr>
          <w:rFonts w:eastAsiaTheme="minorEastAsia"/>
          <w:color w:val="000000" w:themeColor="text1"/>
          <w:sz w:val="26"/>
          <w:szCs w:val="26"/>
        </w:rPr>
      </w:pPr>
      <w:r w:rsidRPr="002A3A29">
        <w:rPr>
          <w:rFonts w:eastAsiaTheme="minorEastAsia"/>
          <w:color w:val="000000" w:themeColor="text1"/>
          <w:sz w:val="26"/>
          <w:szCs w:val="26"/>
        </w:rPr>
        <w:tab/>
        <w:t>Phương trình trung bình:</w:t>
      </w:r>
    </w:p>
    <w:p w14:paraId="1DDFE0A1" w14:textId="77777777" w:rsidR="00E65E39" w:rsidRPr="002A3A29" w:rsidRDefault="00000000" w:rsidP="002214D9">
      <w:pPr>
        <w:spacing w:line="360" w:lineRule="auto"/>
        <w:jc w:val="center"/>
        <w:rPr>
          <w:rFonts w:eastAsiaTheme="minorEastAsia"/>
          <w:color w:val="000000" w:themeColor="text1"/>
          <w:sz w:val="26"/>
          <w:szCs w:val="26"/>
        </w:rPr>
      </w:pPr>
      <m:oMathPara>
        <m:oMath>
          <m:eqArr>
            <m:eqArrPr>
              <m:maxDist m:val="1"/>
              <m:ctrlPr>
                <w:rPr>
                  <w:rFonts w:ascii="Cambria Math" w:eastAsiaTheme="minorEastAsia" w:hAnsi="Cambria Math"/>
                  <w:i/>
                  <w:color w:val="000000" w:themeColor="text1"/>
                  <w:sz w:val="26"/>
                  <w:szCs w:val="26"/>
                </w:rPr>
              </m:ctrlPr>
            </m:eqArr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m:t>
                  </m:r>
                </m:e>
                <m:sub>
                  <m:r>
                    <w:rPr>
                      <w:rFonts w:ascii="Cambria Math" w:hAnsi="Cambria Math"/>
                      <w:color w:val="000000" w:themeColor="text1"/>
                      <w:sz w:val="26"/>
                      <w:szCs w:val="26"/>
                    </w:rPr>
                    <m:t>t</m:t>
                  </m:r>
                </m:sub>
              </m:sSub>
              <m:r>
                <w:rPr>
                  <w:rFonts w:ascii="Cambria Math" w:hAnsi="Cambria Math"/>
                  <w:color w:val="000000" w:themeColor="text1"/>
                  <w:sz w:val="26"/>
                  <w:szCs w:val="26"/>
                </w:rPr>
                <m:t>=μ+</m:t>
              </m:r>
              <m:nary>
                <m:naryPr>
                  <m:chr m:val="∑"/>
                  <m:limLoc m:val="undOvr"/>
                  <m:grow m:val="1"/>
                  <m:ctrlPr>
                    <w:rPr>
                      <w:rFonts w:ascii="Cambria Math" w:eastAsiaTheme="minorEastAsia" w:hAnsi="Cambria Math"/>
                      <w:color w:val="000000" w:themeColor="text1"/>
                      <w:sz w:val="26"/>
                      <w:szCs w:val="26"/>
                    </w:rPr>
                  </m:ctrlPr>
                </m:naryPr>
                <m:sub>
                  <m:r>
                    <w:rPr>
                      <w:rFonts w:ascii="Cambria Math" w:eastAsiaTheme="minorEastAsia" w:hAnsi="Cambria Math"/>
                      <w:color w:val="000000" w:themeColor="text1"/>
                      <w:sz w:val="26"/>
                      <w:szCs w:val="26"/>
                    </w:rPr>
                    <m:t>i=1</m:t>
                  </m:r>
                </m:sub>
                <m:sup>
                  <m:r>
                    <w:rPr>
                      <w:rFonts w:ascii="Cambria Math" w:eastAsiaTheme="minorEastAsia" w:hAnsi="Cambria Math"/>
                      <w:color w:val="000000" w:themeColor="text1"/>
                      <w:sz w:val="26"/>
                      <w:szCs w:val="26"/>
                    </w:rPr>
                    <m:t>p</m:t>
                  </m:r>
                </m:sup>
                <m:e>
                  <m:r>
                    <w:rPr>
                      <w:rFonts w:ascii="Cambria Math" w:eastAsiaTheme="minorEastAsia" w:hAnsi="Cambria Math"/>
                      <w:color w:val="000000" w:themeColor="text1"/>
                      <w:sz w:val="26"/>
                      <w:szCs w:val="26"/>
                    </w:rPr>
                    <m:t> </m:t>
                  </m:r>
                </m:e>
              </m:nary>
              <m:sSub>
                <m:sSubPr>
                  <m:ctrlPr>
                    <w:rPr>
                      <w:rFonts w:ascii="Cambria Math" w:eastAsiaTheme="minorEastAsia" w:hAnsi="Cambria Math"/>
                      <w:color w:val="000000" w:themeColor="text1"/>
                      <w:sz w:val="26"/>
                      <w:szCs w:val="26"/>
                    </w:rPr>
                  </m:ctrlPr>
                </m:sSubPr>
                <m:e>
                  <m:r>
                    <w:rPr>
                      <w:rFonts w:ascii="Cambria Math" w:hAnsi="Cambria Math"/>
                      <w:color w:val="000000" w:themeColor="text1"/>
                      <w:sz w:val="26"/>
                      <w:szCs w:val="26"/>
                    </w:rPr>
                    <m:t>δ</m:t>
                  </m:r>
                </m:e>
                <m:sub>
                  <m:r>
                    <w:rPr>
                      <w:rFonts w:ascii="Cambria Math" w:eastAsiaTheme="minorEastAsia" w:hAnsi="Cambria Math"/>
                      <w:color w:val="000000" w:themeColor="text1"/>
                      <w:sz w:val="26"/>
                      <w:szCs w:val="26"/>
                    </w:rPr>
                    <m:t>i</m:t>
                  </m:r>
                </m:sub>
              </m:sSub>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m:t>
                  </m:r>
                </m:e>
                <m:sub>
                  <m:r>
                    <w:rPr>
                      <w:rFonts w:ascii="Cambria Math" w:hAnsi="Cambria Math"/>
                      <w:color w:val="000000" w:themeColor="text1"/>
                      <w:sz w:val="26"/>
                      <w:szCs w:val="26"/>
                    </w:rPr>
                    <m:t>t-i</m:t>
                  </m:r>
                </m:sub>
              </m:sSub>
              <m:r>
                <w:rPr>
                  <w:rFonts w:ascii="Cambria Math" w:eastAsiaTheme="minorEastAsia" w:hAnsi="Cambria Math"/>
                  <w:color w:val="000000" w:themeColor="text1"/>
                  <w:sz w:val="26"/>
                  <w:szCs w:val="26"/>
                </w:rPr>
                <m:t>+</m:t>
              </m:r>
              <m:nary>
                <m:naryPr>
                  <m:chr m:val="∑"/>
                  <m:limLoc m:val="undOvr"/>
                  <m:grow m:val="1"/>
                  <m:ctrlPr>
                    <w:rPr>
                      <w:rFonts w:ascii="Cambria Math" w:eastAsiaTheme="minorEastAsia" w:hAnsi="Cambria Math"/>
                      <w:color w:val="000000" w:themeColor="text1"/>
                      <w:sz w:val="26"/>
                      <w:szCs w:val="26"/>
                    </w:rPr>
                  </m:ctrlPr>
                </m:naryPr>
                <m:sub>
                  <m:r>
                    <w:rPr>
                      <w:rFonts w:ascii="Cambria Math" w:eastAsiaTheme="minorEastAsia" w:hAnsi="Cambria Math"/>
                      <w:color w:val="000000" w:themeColor="text1"/>
                      <w:sz w:val="26"/>
                      <w:szCs w:val="26"/>
                    </w:rPr>
                    <m:t>j=1</m:t>
                  </m:r>
                </m:sub>
                <m:sup>
                  <m:r>
                    <w:rPr>
                      <w:rFonts w:ascii="Cambria Math" w:eastAsiaTheme="minorEastAsia" w:hAnsi="Cambria Math"/>
                      <w:color w:val="000000" w:themeColor="text1"/>
                      <w:sz w:val="26"/>
                      <w:szCs w:val="26"/>
                    </w:rPr>
                    <m:t>q</m:t>
                  </m:r>
                </m:sup>
                <m:e>
                  <m:r>
                    <w:rPr>
                      <w:rFonts w:ascii="Cambria Math" w:eastAsiaTheme="minorEastAsia" w:hAnsi="Cambria Math"/>
                      <w:color w:val="000000" w:themeColor="text1"/>
                      <w:sz w:val="26"/>
                      <w:szCs w:val="26"/>
                    </w:rPr>
                    <m:t> </m:t>
                  </m:r>
                </m:e>
              </m:nary>
              <m:sSub>
                <m:sSubPr>
                  <m:ctrlPr>
                    <w:rPr>
                      <w:rFonts w:ascii="Cambria Math" w:eastAsiaTheme="minorEastAsia" w:hAnsi="Cambria Math"/>
                      <w:i/>
                      <w:color w:val="000000" w:themeColor="text1"/>
                      <w:sz w:val="26"/>
                      <w:szCs w:val="26"/>
                    </w:rPr>
                  </m:ctrlPr>
                </m:sSubPr>
                <m:e>
                  <m:r>
                    <w:rPr>
                      <w:rFonts w:ascii="Cambria Math" w:eastAsiaTheme="minorEastAsia" w:hAnsi="Cambria Math"/>
                      <w:color w:val="000000" w:themeColor="text1"/>
                      <w:sz w:val="26"/>
                      <w:szCs w:val="26"/>
                    </w:rPr>
                    <m:t>θ</m:t>
                  </m:r>
                </m:e>
                <m:sub>
                  <m:r>
                    <w:rPr>
                      <w:rFonts w:ascii="Cambria Math" w:eastAsiaTheme="minorEastAsia" w:hAnsi="Cambria Math"/>
                      <w:color w:val="000000" w:themeColor="text1"/>
                      <w:sz w:val="26"/>
                      <w:szCs w:val="26"/>
                    </w:rPr>
                    <m:t>j</m:t>
                  </m:r>
                </m:sub>
              </m:sSub>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e</m:t>
                  </m:r>
                </m:e>
                <m:sub>
                  <m:r>
                    <w:rPr>
                      <w:rFonts w:ascii="Cambria Math" w:hAnsi="Cambria Math"/>
                      <w:color w:val="000000" w:themeColor="text1"/>
                      <w:sz w:val="26"/>
                      <w:szCs w:val="26"/>
                    </w:rPr>
                    <m:t>t-j</m:t>
                  </m:r>
                </m:sub>
              </m:sSub>
              <m:r>
                <w:rPr>
                  <w:rFonts w:ascii="Cambria Math" w:eastAsiaTheme="minorEastAsia" w:hAnsi="Cambria Math"/>
                  <w:color w:val="000000" w:themeColor="text1"/>
                  <w:sz w:val="26"/>
                  <w:szCs w:val="26"/>
                </w:rPr>
                <m:t>+</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ε</m:t>
                  </m:r>
                </m:e>
                <m:sub>
                  <m:r>
                    <w:rPr>
                      <w:rFonts w:ascii="Cambria Math" w:hAnsi="Cambria Math"/>
                      <w:color w:val="000000" w:themeColor="text1"/>
                      <w:sz w:val="26"/>
                      <w:szCs w:val="26"/>
                    </w:rPr>
                    <m:t>t</m:t>
                  </m:r>
                </m:sub>
              </m:sSub>
              <m:r>
                <w:rPr>
                  <w:rFonts w:ascii="Cambria Math" w:hAnsi="Cambria Math"/>
                  <w:color w:val="000000" w:themeColor="text1"/>
                  <w:sz w:val="26"/>
                  <w:szCs w:val="26"/>
                </w:rPr>
                <m:t>#</m:t>
              </m:r>
              <m:d>
                <m:dPr>
                  <m:ctrlPr>
                    <w:rPr>
                      <w:rFonts w:ascii="Cambria Math" w:eastAsiaTheme="minorEastAsia" w:hAnsi="Cambria Math"/>
                      <w:i/>
                      <w:color w:val="000000" w:themeColor="text1"/>
                      <w:sz w:val="26"/>
                      <w:szCs w:val="26"/>
                    </w:rPr>
                  </m:ctrlPr>
                </m:dPr>
                <m:e>
                  <m:r>
                    <w:rPr>
                      <w:rFonts w:ascii="Cambria Math" w:eastAsiaTheme="minorEastAsia" w:hAnsi="Cambria Math"/>
                      <w:color w:val="000000" w:themeColor="text1"/>
                      <w:sz w:val="26"/>
                      <w:szCs w:val="26"/>
                    </w:rPr>
                    <m:t>1</m:t>
                  </m:r>
                </m:e>
              </m:d>
              <m:ctrlPr>
                <w:rPr>
                  <w:rFonts w:ascii="Cambria Math" w:hAnsi="Cambria Math"/>
                  <w:i/>
                  <w:color w:val="000000" w:themeColor="text1"/>
                  <w:sz w:val="26"/>
                  <w:szCs w:val="26"/>
                </w:rPr>
              </m:ctrlPr>
            </m:e>
          </m:eqArr>
        </m:oMath>
      </m:oMathPara>
    </w:p>
    <w:p w14:paraId="30B934DD" w14:textId="77777777" w:rsidR="00E65E39" w:rsidRPr="002A3A29" w:rsidRDefault="00E65E39" w:rsidP="002214D9">
      <w:pPr>
        <w:spacing w:line="360" w:lineRule="auto"/>
        <w:jc w:val="both"/>
        <w:rPr>
          <w:rFonts w:eastAsiaTheme="minorEastAsia"/>
          <w:color w:val="000000" w:themeColor="text1"/>
          <w:sz w:val="26"/>
          <w:szCs w:val="26"/>
        </w:rPr>
      </w:pPr>
      <w:r w:rsidRPr="002A3A29">
        <w:rPr>
          <w:rFonts w:eastAsiaTheme="minorEastAsia"/>
          <w:color w:val="000000" w:themeColor="text1"/>
          <w:sz w:val="26"/>
          <w:szCs w:val="26"/>
        </w:rPr>
        <w:tab/>
      </w:r>
      <w:r w:rsidRPr="002A3A29">
        <w:rPr>
          <w:color w:val="000000" w:themeColor="text1"/>
          <w:sz w:val="26"/>
          <w:szCs w:val="26"/>
        </w:rPr>
        <w:t>Phương trình phương sai:</w:t>
      </w:r>
    </w:p>
    <w:p w14:paraId="4C2DDADA" w14:textId="77777777" w:rsidR="00E65E39" w:rsidRPr="002A3A29" w:rsidRDefault="00000000" w:rsidP="002214D9">
      <w:pPr>
        <w:spacing w:line="360" w:lineRule="auto"/>
        <w:jc w:val="both"/>
        <w:rPr>
          <w:rFonts w:eastAsiaTheme="minorEastAsia"/>
          <w:color w:val="000000" w:themeColor="text1"/>
          <w:sz w:val="26"/>
          <w:szCs w:val="26"/>
        </w:rPr>
      </w:pPr>
      <m:oMathPara>
        <m:oMathParaPr>
          <m:jc m:val="center"/>
        </m:oMathParaPr>
        <m:oMath>
          <m:eqArr>
            <m:eqArrPr>
              <m:maxDist m:val="1"/>
              <m:ctrlPr>
                <w:rPr>
                  <w:rFonts w:ascii="Cambria Math" w:eastAsiaTheme="minorEastAsia" w:hAnsi="Cambria Math"/>
                  <w:iCs/>
                  <w:color w:val="000000" w:themeColor="text1"/>
                  <w:sz w:val="26"/>
                  <w:szCs w:val="26"/>
                </w:rPr>
              </m:ctrlPr>
            </m:eqArrPr>
            <m:e>
              <m:sSub>
                <m:sSubPr>
                  <m:ctrlPr>
                    <w:rPr>
                      <w:rFonts w:ascii="Cambria Math" w:eastAsiaTheme="minorEastAsia" w:hAnsi="Cambria Math"/>
                      <w:i/>
                      <w:iCs/>
                      <w:color w:val="000000" w:themeColor="text1"/>
                      <w:sz w:val="26"/>
                      <w:szCs w:val="26"/>
                    </w:rPr>
                  </m:ctrlPr>
                </m:sSubPr>
                <m:e>
                  <m:r>
                    <w:rPr>
                      <w:rFonts w:ascii="Cambria Math" w:eastAsiaTheme="minorEastAsia" w:hAnsi="Cambria Math"/>
                      <w:color w:val="000000" w:themeColor="text1"/>
                      <w:sz w:val="26"/>
                      <w:szCs w:val="26"/>
                    </w:rPr>
                    <m:t>h</m:t>
                  </m:r>
                </m:e>
                <m:sub>
                  <m:r>
                    <w:rPr>
                      <w:rFonts w:ascii="Cambria Math" w:eastAsiaTheme="minorEastAsia" w:hAnsi="Cambria Math"/>
                      <w:color w:val="000000" w:themeColor="text1"/>
                      <w:sz w:val="26"/>
                      <w:szCs w:val="26"/>
                    </w:rPr>
                    <m:t>t</m:t>
                  </m:r>
                </m:sub>
              </m:sSub>
              <m:r>
                <w:rPr>
                  <w:rFonts w:ascii="Cambria Math" w:eastAsiaTheme="minorEastAsia" w:hAnsi="Cambria Math"/>
                  <w:color w:val="000000" w:themeColor="text1"/>
                  <w:sz w:val="26"/>
                  <w:szCs w:val="26"/>
                </w:rPr>
                <m:t>=</m:t>
              </m:r>
              <m:sSubSup>
                <m:sSubSupPr>
                  <m:ctrlPr>
                    <w:rPr>
                      <w:rFonts w:ascii="Cambria Math" w:eastAsiaTheme="minorEastAsia" w:hAnsi="Cambria Math"/>
                      <w:color w:val="000000" w:themeColor="text1"/>
                      <w:sz w:val="26"/>
                      <w:szCs w:val="26"/>
                    </w:rPr>
                  </m:ctrlPr>
                </m:sSubSupPr>
                <m:e>
                  <m:r>
                    <w:rPr>
                      <w:rFonts w:ascii="Cambria Math" w:eastAsiaTheme="minorEastAsia" w:hAnsi="Cambria Math"/>
                      <w:color w:val="000000" w:themeColor="text1"/>
                      <w:sz w:val="26"/>
                      <w:szCs w:val="26"/>
                    </w:rPr>
                    <m:t>σ</m:t>
                  </m:r>
                </m:e>
                <m:sub>
                  <m:r>
                    <w:rPr>
                      <w:rFonts w:ascii="Cambria Math" w:eastAsiaTheme="minorEastAsia" w:hAnsi="Cambria Math"/>
                      <w:color w:val="000000" w:themeColor="text1"/>
                      <w:sz w:val="26"/>
                      <w:szCs w:val="26"/>
                    </w:rPr>
                    <m:t>t</m:t>
                  </m:r>
                </m:sub>
                <m:sup>
                  <m:r>
                    <w:rPr>
                      <w:rFonts w:ascii="Cambria Math" w:eastAsiaTheme="minorEastAsia" w:hAnsi="Cambria Math"/>
                      <w:color w:val="000000" w:themeColor="text1"/>
                      <w:sz w:val="26"/>
                      <w:szCs w:val="26"/>
                    </w:rPr>
                    <m:t>2</m:t>
                  </m:r>
                </m:sup>
              </m:sSubSup>
              <m:r>
                <w:rPr>
                  <w:rFonts w:ascii="Cambria Math" w:eastAsiaTheme="minorEastAsia" w:hAnsi="Cambria Math"/>
                  <w:color w:val="000000" w:themeColor="text1"/>
                  <w:sz w:val="26"/>
                  <w:szCs w:val="26"/>
                </w:rPr>
                <m:t>=ω+</m:t>
              </m:r>
              <m:nary>
                <m:naryPr>
                  <m:chr m:val="∑"/>
                  <m:limLoc m:val="undOvr"/>
                  <m:grow m:val="1"/>
                  <m:ctrlPr>
                    <w:rPr>
                      <w:rFonts w:ascii="Cambria Math" w:eastAsiaTheme="minorEastAsia" w:hAnsi="Cambria Math"/>
                      <w:color w:val="000000" w:themeColor="text1"/>
                      <w:sz w:val="26"/>
                      <w:szCs w:val="26"/>
                    </w:rPr>
                  </m:ctrlPr>
                </m:naryPr>
                <m:sub>
                  <m:r>
                    <w:rPr>
                      <w:rFonts w:ascii="Cambria Math" w:eastAsiaTheme="minorEastAsia" w:hAnsi="Cambria Math"/>
                      <w:color w:val="000000" w:themeColor="text1"/>
                      <w:sz w:val="26"/>
                      <w:szCs w:val="26"/>
                    </w:rPr>
                    <m:t>i=1</m:t>
                  </m:r>
                </m:sub>
                <m:sup>
                  <m:r>
                    <w:rPr>
                      <w:rFonts w:ascii="Cambria Math" w:eastAsiaTheme="minorEastAsia" w:hAnsi="Cambria Math"/>
                      <w:color w:val="000000" w:themeColor="text1"/>
                      <w:sz w:val="26"/>
                      <w:szCs w:val="26"/>
                    </w:rPr>
                    <m:t>m</m:t>
                  </m:r>
                </m:sup>
                <m:e>
                  <m:r>
                    <w:rPr>
                      <w:rFonts w:ascii="Cambria Math" w:eastAsiaTheme="minorEastAsia" w:hAnsi="Cambria Math"/>
                      <w:color w:val="000000" w:themeColor="text1"/>
                      <w:sz w:val="26"/>
                      <w:szCs w:val="26"/>
                    </w:rPr>
                    <m:t> </m:t>
                  </m:r>
                </m:e>
              </m:nary>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α</m:t>
                  </m:r>
                </m:e>
                <m:sub>
                  <m:r>
                    <w:rPr>
                      <w:rFonts w:ascii="Cambria Math" w:eastAsiaTheme="minorEastAsia" w:hAnsi="Cambria Math"/>
                      <w:color w:val="000000" w:themeColor="text1"/>
                      <w:sz w:val="26"/>
                      <w:szCs w:val="26"/>
                    </w:rPr>
                    <m:t>i</m:t>
                  </m:r>
                </m:sub>
              </m:sSub>
              <m:sSubSup>
                <m:sSubSupPr>
                  <m:ctrlPr>
                    <w:rPr>
                      <w:rFonts w:ascii="Cambria Math" w:eastAsiaTheme="minorEastAsia" w:hAnsi="Cambria Math"/>
                      <w:color w:val="000000" w:themeColor="text1"/>
                      <w:sz w:val="26"/>
                      <w:szCs w:val="26"/>
                    </w:rPr>
                  </m:ctrlPr>
                </m:sSubSupPr>
                <m:e>
                  <m:r>
                    <w:rPr>
                      <w:rFonts w:ascii="Cambria Math" w:eastAsiaTheme="minorEastAsia" w:hAnsi="Cambria Math"/>
                      <w:color w:val="000000" w:themeColor="text1"/>
                      <w:sz w:val="26"/>
                      <w:szCs w:val="26"/>
                    </w:rPr>
                    <m:t>ε</m:t>
                  </m:r>
                </m:e>
                <m:sub>
                  <m:r>
                    <w:rPr>
                      <w:rFonts w:ascii="Cambria Math" w:eastAsiaTheme="minorEastAsia" w:hAnsi="Cambria Math"/>
                      <w:color w:val="000000" w:themeColor="text1"/>
                      <w:sz w:val="26"/>
                      <w:szCs w:val="26"/>
                    </w:rPr>
                    <m:t>t-i</m:t>
                  </m:r>
                </m:sub>
                <m:sup>
                  <m:r>
                    <w:rPr>
                      <w:rFonts w:ascii="Cambria Math" w:eastAsiaTheme="minorEastAsia" w:hAnsi="Cambria Math"/>
                      <w:color w:val="000000" w:themeColor="text1"/>
                      <w:sz w:val="26"/>
                      <w:szCs w:val="26"/>
                    </w:rPr>
                    <m:t>2</m:t>
                  </m:r>
                </m:sup>
              </m:sSubSup>
              <m:r>
                <w:rPr>
                  <w:rFonts w:ascii="Cambria Math" w:eastAsiaTheme="minorEastAsia" w:hAnsi="Cambria Math"/>
                  <w:color w:val="000000" w:themeColor="text1"/>
                  <w:sz w:val="26"/>
                  <w:szCs w:val="26"/>
                </w:rPr>
                <m:t>+</m:t>
              </m:r>
              <m:nary>
                <m:naryPr>
                  <m:chr m:val="∑"/>
                  <m:limLoc m:val="undOvr"/>
                  <m:grow m:val="1"/>
                  <m:ctrlPr>
                    <w:rPr>
                      <w:rFonts w:ascii="Cambria Math" w:eastAsiaTheme="minorEastAsia" w:hAnsi="Cambria Math"/>
                      <w:color w:val="000000" w:themeColor="text1"/>
                      <w:sz w:val="26"/>
                      <w:szCs w:val="26"/>
                    </w:rPr>
                  </m:ctrlPr>
                </m:naryPr>
                <m:sub>
                  <m:r>
                    <w:rPr>
                      <w:rFonts w:ascii="Cambria Math" w:eastAsiaTheme="minorEastAsia" w:hAnsi="Cambria Math"/>
                      <w:color w:val="000000" w:themeColor="text1"/>
                      <w:sz w:val="26"/>
                      <w:szCs w:val="26"/>
                    </w:rPr>
                    <m:t>j=1</m:t>
                  </m:r>
                </m:sub>
                <m:sup>
                  <m:r>
                    <w:rPr>
                      <w:rFonts w:ascii="Cambria Math" w:eastAsiaTheme="minorEastAsia" w:hAnsi="Cambria Math"/>
                      <w:color w:val="000000" w:themeColor="text1"/>
                      <w:sz w:val="26"/>
                      <w:szCs w:val="26"/>
                    </w:rPr>
                    <m:t>k</m:t>
                  </m:r>
                </m:sup>
                <m:e>
                  <m:r>
                    <w:rPr>
                      <w:rFonts w:ascii="Cambria Math" w:eastAsiaTheme="minorEastAsia" w:hAnsi="Cambria Math"/>
                      <w:color w:val="000000" w:themeColor="text1"/>
                      <w:sz w:val="26"/>
                      <w:szCs w:val="26"/>
                    </w:rPr>
                    <m:t> </m:t>
                  </m:r>
                </m:e>
              </m:nary>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β</m:t>
                  </m:r>
                </m:e>
                <m:sub>
                  <m:r>
                    <w:rPr>
                      <w:rFonts w:ascii="Cambria Math" w:eastAsiaTheme="minorEastAsia" w:hAnsi="Cambria Math"/>
                      <w:color w:val="000000" w:themeColor="text1"/>
                      <w:sz w:val="26"/>
                      <w:szCs w:val="26"/>
                    </w:rPr>
                    <m:t>j</m:t>
                  </m:r>
                </m:sub>
              </m:sSub>
              <m:sSubSup>
                <m:sSubSupPr>
                  <m:ctrlPr>
                    <w:rPr>
                      <w:rFonts w:ascii="Cambria Math" w:eastAsiaTheme="minorEastAsia" w:hAnsi="Cambria Math"/>
                      <w:color w:val="000000" w:themeColor="text1"/>
                      <w:sz w:val="26"/>
                      <w:szCs w:val="26"/>
                    </w:rPr>
                  </m:ctrlPr>
                </m:sSubSupPr>
                <m:e>
                  <m:r>
                    <w:rPr>
                      <w:rFonts w:ascii="Cambria Math" w:eastAsiaTheme="minorEastAsia" w:hAnsi="Cambria Math"/>
                      <w:color w:val="000000" w:themeColor="text1"/>
                      <w:sz w:val="26"/>
                      <w:szCs w:val="26"/>
                    </w:rPr>
                    <m:t>σ</m:t>
                  </m:r>
                </m:e>
                <m:sub>
                  <m:r>
                    <w:rPr>
                      <w:rFonts w:ascii="Cambria Math" w:eastAsiaTheme="minorEastAsia" w:hAnsi="Cambria Math"/>
                      <w:color w:val="000000" w:themeColor="text1"/>
                      <w:sz w:val="26"/>
                      <w:szCs w:val="26"/>
                    </w:rPr>
                    <m:t>t-1</m:t>
                  </m:r>
                </m:sub>
                <m:sup>
                  <m:r>
                    <w:rPr>
                      <w:rFonts w:ascii="Cambria Math" w:eastAsiaTheme="minorEastAsia" w:hAnsi="Cambria Math"/>
                      <w:color w:val="000000" w:themeColor="text1"/>
                      <w:sz w:val="26"/>
                      <w:szCs w:val="26"/>
                    </w:rPr>
                    <m:t>2</m:t>
                  </m:r>
                </m:sup>
              </m:sSubSup>
              <m:r>
                <w:rPr>
                  <w:rFonts w:ascii="Cambria Math" w:eastAsiaTheme="minorEastAsia" w:hAnsi="Cambria Math"/>
                  <w:color w:val="000000" w:themeColor="text1"/>
                  <w:sz w:val="26"/>
                  <w:szCs w:val="26"/>
                </w:rPr>
                <m:t>+</m:t>
              </m:r>
              <m:nary>
                <m:naryPr>
                  <m:chr m:val="∑"/>
                  <m:limLoc m:val="undOvr"/>
                  <m:grow m:val="1"/>
                  <m:ctrlPr>
                    <w:rPr>
                      <w:rFonts w:ascii="Cambria Math" w:eastAsiaTheme="minorEastAsia" w:hAnsi="Cambria Math"/>
                      <w:color w:val="000000" w:themeColor="text1"/>
                      <w:sz w:val="26"/>
                      <w:szCs w:val="26"/>
                    </w:rPr>
                  </m:ctrlPr>
                </m:naryPr>
                <m:sub>
                  <m:r>
                    <w:rPr>
                      <w:rFonts w:ascii="Cambria Math" w:eastAsiaTheme="minorEastAsia" w:hAnsi="Cambria Math"/>
                      <w:color w:val="000000" w:themeColor="text1"/>
                      <w:sz w:val="26"/>
                      <w:szCs w:val="26"/>
                    </w:rPr>
                    <m:t>i=1</m:t>
                  </m:r>
                </m:sub>
                <m:sup>
                  <m:r>
                    <w:rPr>
                      <w:rFonts w:ascii="Cambria Math" w:eastAsiaTheme="minorEastAsia" w:hAnsi="Cambria Math"/>
                      <w:color w:val="000000" w:themeColor="text1"/>
                      <w:sz w:val="26"/>
                      <w:szCs w:val="26"/>
                    </w:rPr>
                    <m:t>m</m:t>
                  </m:r>
                </m:sup>
                <m:e>
                  <m:r>
                    <w:rPr>
                      <w:rFonts w:ascii="Cambria Math" w:eastAsiaTheme="minorEastAsia" w:hAnsi="Cambria Math"/>
                      <w:color w:val="000000" w:themeColor="text1"/>
                      <w:sz w:val="26"/>
                      <w:szCs w:val="26"/>
                    </w:rPr>
                    <m:t> </m:t>
                  </m:r>
                </m:e>
              </m:nary>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γ</m:t>
                  </m:r>
                </m:e>
                <m:sub>
                  <m:r>
                    <w:rPr>
                      <w:rFonts w:ascii="Cambria Math" w:eastAsiaTheme="minorEastAsia" w:hAnsi="Cambria Math"/>
                      <w:color w:val="000000" w:themeColor="text1"/>
                      <w:sz w:val="26"/>
                      <w:szCs w:val="26"/>
                    </w:rPr>
                    <m:t>i</m:t>
                  </m:r>
                </m:sub>
              </m:sSub>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I</m:t>
                  </m:r>
                </m:e>
                <m:sub>
                  <m:r>
                    <w:rPr>
                      <w:rFonts w:ascii="Cambria Math" w:eastAsiaTheme="minorEastAsia" w:hAnsi="Cambria Math"/>
                      <w:color w:val="000000" w:themeColor="text1"/>
                      <w:sz w:val="26"/>
                      <w:szCs w:val="26"/>
                    </w:rPr>
                    <m:t>t-i</m:t>
                  </m:r>
                </m:sub>
              </m:sSub>
              <m:sSubSup>
                <m:sSubSupPr>
                  <m:ctrlPr>
                    <w:rPr>
                      <w:rFonts w:ascii="Cambria Math" w:eastAsiaTheme="minorEastAsia" w:hAnsi="Cambria Math"/>
                      <w:color w:val="000000" w:themeColor="text1"/>
                      <w:sz w:val="26"/>
                      <w:szCs w:val="26"/>
                    </w:rPr>
                  </m:ctrlPr>
                </m:sSubSupPr>
                <m:e>
                  <m:r>
                    <w:rPr>
                      <w:rFonts w:ascii="Cambria Math" w:eastAsiaTheme="minorEastAsia" w:hAnsi="Cambria Math"/>
                      <w:color w:val="000000" w:themeColor="text1"/>
                      <w:sz w:val="26"/>
                      <w:szCs w:val="26"/>
                    </w:rPr>
                    <m:t>ε</m:t>
                  </m:r>
                </m:e>
                <m:sub>
                  <m:r>
                    <w:rPr>
                      <w:rFonts w:ascii="Cambria Math" w:eastAsiaTheme="minorEastAsia" w:hAnsi="Cambria Math"/>
                      <w:color w:val="000000" w:themeColor="text1"/>
                      <w:sz w:val="26"/>
                      <w:szCs w:val="26"/>
                    </w:rPr>
                    <m:t>t-i</m:t>
                  </m:r>
                </m:sub>
                <m:sup>
                  <m:r>
                    <w:rPr>
                      <w:rFonts w:ascii="Cambria Math" w:eastAsiaTheme="minorEastAsia" w:hAnsi="Cambria Math"/>
                      <w:color w:val="000000" w:themeColor="text1"/>
                      <w:sz w:val="26"/>
                      <w:szCs w:val="26"/>
                    </w:rPr>
                    <m:t>2</m:t>
                  </m:r>
                </m:sup>
              </m:sSubSup>
              <m:r>
                <w:rPr>
                  <w:rFonts w:ascii="Cambria Math" w:eastAsiaTheme="minorEastAsia" w:hAnsi="Cambria Math"/>
                  <w:color w:val="000000" w:themeColor="text1"/>
                  <w:sz w:val="26"/>
                  <w:szCs w:val="26"/>
                </w:rPr>
                <m:t>#(2)</m:t>
              </m:r>
              <m:ctrlPr>
                <w:rPr>
                  <w:rFonts w:ascii="Cambria Math" w:eastAsiaTheme="minorEastAsia" w:hAnsi="Cambria Math"/>
                  <w:i/>
                  <w:color w:val="000000" w:themeColor="text1"/>
                  <w:sz w:val="26"/>
                  <w:szCs w:val="26"/>
                </w:rPr>
              </m:ctrlPr>
            </m:e>
          </m:eqArr>
        </m:oMath>
      </m:oMathPara>
    </w:p>
    <w:p w14:paraId="1631AB80" w14:textId="77777777" w:rsidR="00E65E39" w:rsidRPr="002A3A29" w:rsidRDefault="00E65E39" w:rsidP="00396CF1">
      <w:pPr>
        <w:spacing w:line="360" w:lineRule="auto"/>
        <w:ind w:firstLine="720"/>
        <w:jc w:val="both"/>
        <w:rPr>
          <w:rFonts w:eastAsiaTheme="minorEastAsia"/>
          <w:color w:val="000000" w:themeColor="text1"/>
          <w:sz w:val="26"/>
          <w:szCs w:val="26"/>
        </w:rPr>
      </w:pPr>
      <w:r w:rsidRPr="002A3A29">
        <w:rPr>
          <w:rFonts w:eastAsiaTheme="minorEastAsia"/>
          <w:color w:val="000000" w:themeColor="text1"/>
          <w:sz w:val="26"/>
          <w:szCs w:val="26"/>
        </w:rPr>
        <w:t xml:space="preserve">Trong đó: </w:t>
      </w:r>
      <m:oMath>
        <m:r>
          <w:rPr>
            <w:rFonts w:ascii="Cambria Math" w:hAnsi="Cambria Math"/>
            <w:color w:val="000000" w:themeColor="text1"/>
            <w:sz w:val="26"/>
            <w:szCs w:val="26"/>
          </w:rPr>
          <m:t>μ</m:t>
        </m:r>
      </m:oMath>
      <w:r w:rsidRPr="002A3A29">
        <w:rPr>
          <w:rFonts w:eastAsiaTheme="minorEastAsia"/>
          <w:color w:val="000000" w:themeColor="text1"/>
          <w:sz w:val="26"/>
          <w:szCs w:val="26"/>
        </w:rPr>
        <w:t xml:space="preserve"> là hằng số chặn;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δ</m:t>
            </m:r>
          </m:e>
          <m:sub>
            <m:r>
              <w:rPr>
                <w:rFonts w:ascii="Cambria Math" w:hAnsi="Cambria Math"/>
                <w:color w:val="000000" w:themeColor="text1"/>
                <w:sz w:val="26"/>
                <w:szCs w:val="26"/>
              </w:rPr>
              <m:t>i</m:t>
            </m:r>
          </m:sub>
        </m:sSub>
      </m:oMath>
      <w:r w:rsidRPr="002A3A29">
        <w:rPr>
          <w:rFonts w:eastAsiaTheme="minorEastAsia"/>
          <w:color w:val="000000" w:themeColor="text1"/>
          <w:sz w:val="26"/>
          <w:szCs w:val="26"/>
        </w:rPr>
        <w:t xml:space="preserve"> là tham số tự hồi quy của chuỗi dừng tại thời điểm </w:t>
      </w:r>
      <m:oMath>
        <m:r>
          <w:rPr>
            <w:rFonts w:ascii="Cambria Math" w:eastAsiaTheme="minorEastAsia" w:hAnsi="Cambria Math"/>
            <w:color w:val="000000" w:themeColor="text1"/>
            <w:sz w:val="26"/>
            <w:szCs w:val="26"/>
          </w:rPr>
          <m:t>t-i</m:t>
        </m:r>
      </m:oMath>
      <w:r w:rsidRPr="002A3A29">
        <w:rPr>
          <w:rFonts w:eastAsiaTheme="minorEastAsia"/>
          <w:color w:val="000000" w:themeColor="text1"/>
          <w:sz w:val="26"/>
          <w:szCs w:val="26"/>
        </w:rPr>
        <w:t xml:space="preserve">; </w:t>
      </w:r>
      <m:oMath>
        <m:sSub>
          <m:sSubPr>
            <m:ctrlPr>
              <w:rPr>
                <w:rFonts w:ascii="Cambria Math" w:eastAsiaTheme="minorEastAsia" w:hAnsi="Cambria Math"/>
                <w:i/>
                <w:color w:val="000000" w:themeColor="text1"/>
                <w:sz w:val="26"/>
                <w:szCs w:val="26"/>
              </w:rPr>
            </m:ctrlPr>
          </m:sSubPr>
          <m:e>
            <m:r>
              <w:rPr>
                <w:rFonts w:ascii="Cambria Math" w:eastAsiaTheme="minorEastAsia" w:hAnsi="Cambria Math"/>
                <w:color w:val="000000" w:themeColor="text1"/>
                <w:sz w:val="26"/>
                <w:szCs w:val="26"/>
              </w:rPr>
              <m:t>θ</m:t>
            </m:r>
          </m:e>
          <m:sub>
            <m:r>
              <w:rPr>
                <w:rFonts w:ascii="Cambria Math" w:eastAsiaTheme="minorEastAsia" w:hAnsi="Cambria Math"/>
                <w:color w:val="000000" w:themeColor="text1"/>
                <w:sz w:val="26"/>
                <w:szCs w:val="26"/>
              </w:rPr>
              <m:t>j</m:t>
            </m:r>
          </m:sub>
        </m:sSub>
      </m:oMath>
      <w:r w:rsidRPr="002A3A29">
        <w:rPr>
          <w:rFonts w:eastAsiaTheme="minorEastAsia"/>
          <w:color w:val="000000" w:themeColor="text1"/>
          <w:sz w:val="26"/>
          <w:szCs w:val="26"/>
        </w:rPr>
        <w:t xml:space="preserve"> là tham số trung bình trượt với </w:t>
      </w:r>
      <m:oMath>
        <m:sSub>
          <m:sSubPr>
            <m:ctrlPr>
              <w:rPr>
                <w:rFonts w:ascii="Cambria Math" w:eastAsiaTheme="minorEastAsia" w:hAnsi="Cambria Math"/>
                <w:i/>
                <w:color w:val="000000" w:themeColor="text1"/>
                <w:sz w:val="26"/>
                <w:szCs w:val="26"/>
              </w:rPr>
            </m:ctrlPr>
          </m:sSubPr>
          <m:e>
            <m:r>
              <w:rPr>
                <w:rFonts w:ascii="Cambria Math" w:eastAsiaTheme="minorEastAsia" w:hAnsi="Cambria Math"/>
                <w:color w:val="000000" w:themeColor="text1"/>
                <w:sz w:val="26"/>
                <w:szCs w:val="26"/>
              </w:rPr>
              <m:t>e</m:t>
            </m:r>
          </m:e>
          <m:sub>
            <m:r>
              <w:rPr>
                <w:rFonts w:ascii="Cambria Math" w:eastAsiaTheme="minorEastAsia" w:hAnsi="Cambria Math"/>
                <w:color w:val="000000" w:themeColor="text1"/>
                <w:sz w:val="26"/>
                <w:szCs w:val="26"/>
              </w:rPr>
              <m:t>t-j</m:t>
            </m:r>
          </m:sub>
        </m:sSub>
      </m:oMath>
      <w:r w:rsidRPr="002A3A29">
        <w:rPr>
          <w:rFonts w:eastAsiaTheme="minorEastAsia"/>
          <w:color w:val="000000" w:themeColor="text1"/>
          <w:sz w:val="26"/>
          <w:szCs w:val="26"/>
        </w:rPr>
        <w:t xml:space="preserve"> là sai số của thời điểm t và thời điểm </w:t>
      </w:r>
      <m:oMath>
        <m:r>
          <w:rPr>
            <w:rFonts w:ascii="Cambria Math" w:eastAsiaTheme="minorEastAsia" w:hAnsi="Cambria Math"/>
            <w:color w:val="000000" w:themeColor="text1"/>
            <w:sz w:val="26"/>
            <w:szCs w:val="26"/>
          </w:rPr>
          <m:t>t-j</m:t>
        </m:r>
      </m:oMath>
      <w:r w:rsidRPr="002A3A29">
        <w:rPr>
          <w:rFonts w:eastAsiaTheme="minorEastAsia"/>
          <w:color w:val="000000" w:themeColor="text1"/>
          <w:sz w:val="26"/>
          <w:szCs w:val="26"/>
        </w:rPr>
        <w:t xml:space="preserve">. </w:t>
      </w:r>
      <w:bookmarkStart w:id="77" w:name="_Hlk174652109"/>
      <w:r w:rsidRPr="002A3A29">
        <w:rPr>
          <w:rFonts w:eastAsiaTheme="minorEastAsia"/>
          <w:color w:val="000000" w:themeColor="text1"/>
          <w:sz w:val="26"/>
          <w:szCs w:val="26"/>
        </w:rPr>
        <w:t xml:space="preserve">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ε</m:t>
            </m:r>
          </m:e>
          <m:sub>
            <m:r>
              <w:rPr>
                <w:rFonts w:ascii="Cambria Math" w:hAnsi="Cambria Math"/>
                <w:color w:val="000000" w:themeColor="text1"/>
                <w:sz w:val="26"/>
                <w:szCs w:val="26"/>
              </w:rPr>
              <m:t>t</m:t>
            </m:r>
          </m:sub>
        </m:sSub>
        <m:r>
          <w:rPr>
            <w:rFonts w:ascii="Cambria Math" w:hAnsi="Cambria Math"/>
            <w:color w:val="000000" w:themeColor="text1"/>
            <w:sz w:val="26"/>
            <w:szCs w:val="26"/>
          </w:rPr>
          <m:t>=</m:t>
        </m:r>
        <m:rad>
          <m:radPr>
            <m:degHide m:val="1"/>
            <m:ctrlPr>
              <w:rPr>
                <w:rFonts w:ascii="Cambria Math" w:hAnsi="Cambria Math"/>
                <w:i/>
                <w:color w:val="000000" w:themeColor="text1"/>
                <w:sz w:val="26"/>
                <w:szCs w:val="26"/>
              </w:rPr>
            </m:ctrlPr>
          </m:radPr>
          <m:deg/>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h</m:t>
                </m:r>
              </m:e>
              <m:sub>
                <m:r>
                  <w:rPr>
                    <w:rFonts w:ascii="Cambria Math" w:hAnsi="Cambria Math"/>
                    <w:color w:val="000000" w:themeColor="text1"/>
                    <w:sz w:val="26"/>
                    <w:szCs w:val="26"/>
                  </w:rPr>
                  <m:t>t</m:t>
                </m:r>
              </m:sub>
            </m:sSub>
          </m:e>
        </m:rad>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z</m:t>
            </m:r>
          </m:e>
          <m:sub>
            <m:r>
              <w:rPr>
                <w:rFonts w:ascii="Cambria Math" w:hAnsi="Cambria Math"/>
                <w:color w:val="000000" w:themeColor="text1"/>
                <w:sz w:val="26"/>
                <w:szCs w:val="26"/>
              </w:rPr>
              <m:t>t</m:t>
            </m:r>
          </m:sub>
        </m:sSub>
        <m:r>
          <w:rPr>
            <w:rFonts w:ascii="Cambria Math" w:hAnsi="Cambria Math"/>
            <w:color w:val="000000" w:themeColor="text1"/>
            <w:sz w:val="26"/>
            <w:szCs w:val="26"/>
          </w:rPr>
          <m:t xml:space="preserve"> </m:t>
        </m:r>
      </m:oMath>
      <w:bookmarkEnd w:id="77"/>
      <w:r w:rsidRPr="002A3A29">
        <w:rPr>
          <w:rFonts w:eastAsiaTheme="minorEastAsia"/>
          <w:color w:val="000000" w:themeColor="text1"/>
          <w:sz w:val="26"/>
          <w:szCs w:val="26"/>
        </w:rPr>
        <w:t xml:space="preserve">là phần dư với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z</m:t>
            </m:r>
          </m:e>
          <m:sub>
            <m:r>
              <w:rPr>
                <w:rFonts w:ascii="Cambria Math" w:hAnsi="Cambria Math"/>
                <w:color w:val="000000" w:themeColor="text1"/>
                <w:sz w:val="26"/>
                <w:szCs w:val="26"/>
              </w:rPr>
              <m:t>t</m:t>
            </m:r>
          </m:sub>
        </m:sSub>
      </m:oMath>
      <w:r w:rsidRPr="002A3A29">
        <w:rPr>
          <w:rFonts w:eastAsiaTheme="minorEastAsia"/>
          <w:color w:val="000000" w:themeColor="text1"/>
          <w:sz w:val="26"/>
          <w:szCs w:val="26"/>
        </w:rPr>
        <w:t xml:space="preserve"> là phần dư được chuẩn hóa bởi dạng phân phối; </w:t>
      </w:r>
      <m:oMath>
        <m:sSub>
          <m:sSubPr>
            <m:ctrlPr>
              <w:rPr>
                <w:rFonts w:ascii="Cambria Math" w:eastAsiaTheme="minorEastAsia" w:hAnsi="Cambria Math"/>
                <w:i/>
                <w:color w:val="000000" w:themeColor="text1"/>
                <w:sz w:val="26"/>
                <w:szCs w:val="26"/>
              </w:rPr>
            </m:ctrlPr>
          </m:sSubPr>
          <m:e>
            <m:r>
              <w:rPr>
                <w:rFonts w:ascii="Cambria Math" w:eastAsiaTheme="minorEastAsia" w:hAnsi="Cambria Math"/>
                <w:color w:val="000000" w:themeColor="text1"/>
                <w:sz w:val="26"/>
                <w:szCs w:val="26"/>
              </w:rPr>
              <m:t>σ</m:t>
            </m:r>
          </m:e>
          <m:sub>
            <m:r>
              <w:rPr>
                <w:rFonts w:ascii="Cambria Math" w:eastAsiaTheme="minorEastAsia" w:hAnsi="Cambria Math"/>
                <w:color w:val="000000" w:themeColor="text1"/>
                <w:sz w:val="26"/>
                <w:szCs w:val="26"/>
              </w:rPr>
              <m:t>t</m:t>
            </m:r>
          </m:sub>
        </m:sSub>
        <m:r>
          <w:rPr>
            <w:rFonts w:ascii="Cambria Math" w:eastAsiaTheme="minorEastAsia" w:hAnsi="Cambria Math"/>
            <w:color w:val="000000" w:themeColor="text1"/>
            <w:sz w:val="26"/>
            <w:szCs w:val="26"/>
          </w:rPr>
          <m:t>=</m:t>
        </m:r>
        <m:rad>
          <m:radPr>
            <m:degHide m:val="1"/>
            <m:ctrlPr>
              <w:rPr>
                <w:rFonts w:ascii="Cambria Math" w:hAnsi="Cambria Math"/>
                <w:i/>
                <w:color w:val="000000" w:themeColor="text1"/>
                <w:sz w:val="26"/>
                <w:szCs w:val="26"/>
              </w:rPr>
            </m:ctrlPr>
          </m:radPr>
          <m:deg/>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h</m:t>
                </m:r>
              </m:e>
              <m:sub>
                <m:r>
                  <w:rPr>
                    <w:rFonts w:ascii="Cambria Math" w:hAnsi="Cambria Math"/>
                    <w:color w:val="000000" w:themeColor="text1"/>
                    <w:sz w:val="26"/>
                    <w:szCs w:val="26"/>
                  </w:rPr>
                  <m:t>t</m:t>
                </m:r>
              </m:sub>
            </m:sSub>
          </m:e>
        </m:rad>
      </m:oMath>
      <w:r w:rsidRPr="002A3A29">
        <w:rPr>
          <w:rFonts w:eastAsiaTheme="minorEastAsia"/>
          <w:color w:val="000000" w:themeColor="text1"/>
          <w:sz w:val="26"/>
          <w:szCs w:val="26"/>
        </w:rPr>
        <w:t xml:space="preserve"> là độ lệch chuẩn có điều kiện tời thời điểm </w:t>
      </w:r>
      <m:oMath>
        <m:r>
          <w:rPr>
            <w:rFonts w:ascii="Cambria Math" w:eastAsiaTheme="minorEastAsia" w:hAnsi="Cambria Math"/>
            <w:color w:val="000000" w:themeColor="text1"/>
            <w:sz w:val="26"/>
            <w:szCs w:val="26"/>
          </w:rPr>
          <m:t>t</m:t>
        </m:r>
      </m:oMath>
      <w:r w:rsidRPr="002A3A29">
        <w:rPr>
          <w:rFonts w:eastAsiaTheme="minorEastAsia"/>
          <w:color w:val="000000" w:themeColor="text1"/>
          <w:sz w:val="26"/>
          <w:szCs w:val="26"/>
        </w:rPr>
        <w:t>; tham số ARCH(</w:t>
      </w:r>
      <m:oMath>
        <m:r>
          <w:rPr>
            <w:rFonts w:ascii="Cambria Math" w:eastAsiaTheme="minorEastAsia" w:hAnsi="Cambria Math"/>
            <w:color w:val="000000" w:themeColor="text1"/>
            <w:sz w:val="26"/>
            <w:szCs w:val="26"/>
          </w:rPr>
          <m:t>α</m:t>
        </m:r>
      </m:oMath>
      <w:r w:rsidRPr="002A3A29">
        <w:rPr>
          <w:rFonts w:eastAsiaTheme="minorEastAsia"/>
          <w:color w:val="000000" w:themeColor="text1"/>
          <w:sz w:val="26"/>
          <w:szCs w:val="26"/>
        </w:rPr>
        <w:t>) và GARCH(</w:t>
      </w:r>
      <m:oMath>
        <m:r>
          <w:rPr>
            <w:rFonts w:ascii="Cambria Math" w:eastAsiaTheme="minorEastAsia" w:hAnsi="Cambria Math"/>
            <w:color w:val="000000" w:themeColor="text1"/>
            <w:sz w:val="26"/>
            <w:szCs w:val="26"/>
          </w:rPr>
          <m:t>β</m:t>
        </m:r>
      </m:oMath>
      <w:r w:rsidRPr="002A3A29">
        <w:rPr>
          <w:rFonts w:eastAsiaTheme="minorEastAsia"/>
          <w:color w:val="000000" w:themeColor="text1"/>
          <w:sz w:val="26"/>
          <w:szCs w:val="26"/>
        </w:rPr>
        <w:t xml:space="preserve">) biểu thị rằng độ lệch chuẩn chịu ảnh hưởng từ phương sai và độ lệch chuẩn trong quá khứ; </w:t>
      </w:r>
      <m:oMath>
        <m:r>
          <w:rPr>
            <w:rFonts w:ascii="Cambria Math" w:eastAsiaTheme="minorEastAsia" w:hAnsi="Cambria Math"/>
            <w:color w:val="000000" w:themeColor="text1"/>
            <w:sz w:val="26"/>
            <w:szCs w:val="26"/>
          </w:rPr>
          <m:t>γ</m:t>
        </m:r>
      </m:oMath>
      <w:r w:rsidRPr="002A3A29">
        <w:rPr>
          <w:rFonts w:eastAsiaTheme="minorEastAsia"/>
          <w:color w:val="000000" w:themeColor="text1"/>
          <w:sz w:val="26"/>
          <w:szCs w:val="26"/>
        </w:rPr>
        <w:t xml:space="preserve"> là tham số bất đối xứng (đòn bẩy), </w:t>
      </w:r>
      <m:oMath>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I</m:t>
            </m:r>
          </m:e>
          <m:sub>
            <m:r>
              <w:rPr>
                <w:rFonts w:ascii="Cambria Math" w:eastAsiaTheme="minorEastAsia" w:hAnsi="Cambria Math"/>
                <w:color w:val="000000" w:themeColor="text1"/>
                <w:sz w:val="26"/>
                <w:szCs w:val="26"/>
              </w:rPr>
              <m:t>t</m:t>
            </m:r>
          </m:sub>
        </m:sSub>
      </m:oMath>
      <w:r w:rsidRPr="002A3A29">
        <w:rPr>
          <w:rFonts w:eastAsiaTheme="minorEastAsia"/>
          <w:color w:val="000000" w:themeColor="text1"/>
          <w:sz w:val="26"/>
          <w:szCs w:val="26"/>
        </w:rPr>
        <w:t xml:space="preserve"> là biến giả và </w:t>
      </w:r>
      <m:oMath>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I</m:t>
            </m:r>
          </m:e>
          <m:sub>
            <m:r>
              <w:rPr>
                <w:rFonts w:ascii="Cambria Math" w:eastAsiaTheme="minorEastAsia" w:hAnsi="Cambria Math"/>
                <w:color w:val="000000" w:themeColor="text1"/>
                <w:sz w:val="26"/>
                <w:szCs w:val="26"/>
              </w:rPr>
              <m:t>t</m:t>
            </m:r>
          </m:sub>
        </m:sSub>
        <m:r>
          <w:rPr>
            <w:rFonts w:ascii="Cambria Math" w:eastAsiaTheme="minorEastAsia" w:hAnsi="Cambria Math"/>
            <w:color w:val="000000" w:themeColor="text1"/>
            <w:sz w:val="26"/>
            <w:szCs w:val="26"/>
          </w:rPr>
          <m:t>=1</m:t>
        </m:r>
      </m:oMath>
      <w:r w:rsidRPr="002A3A29">
        <w:rPr>
          <w:rFonts w:eastAsiaTheme="minorEastAsia"/>
          <w:color w:val="000000" w:themeColor="text1"/>
          <w:sz w:val="26"/>
          <w:szCs w:val="26"/>
        </w:rPr>
        <w:t xml:space="preserve"> khi </w:t>
      </w:r>
      <m:oMath>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ε</m:t>
            </m:r>
          </m:e>
          <m:sub>
            <m:r>
              <w:rPr>
                <w:rFonts w:ascii="Cambria Math" w:eastAsiaTheme="minorEastAsia" w:hAnsi="Cambria Math"/>
                <w:color w:val="000000" w:themeColor="text1"/>
                <w:sz w:val="26"/>
                <w:szCs w:val="26"/>
              </w:rPr>
              <m:t>t</m:t>
            </m:r>
          </m:sub>
        </m:sSub>
        <m:r>
          <w:rPr>
            <w:rFonts w:ascii="Cambria Math" w:eastAsiaTheme="minorEastAsia" w:hAnsi="Cambria Math"/>
            <w:color w:val="000000" w:themeColor="text1"/>
            <w:sz w:val="26"/>
            <w:szCs w:val="26"/>
          </w:rPr>
          <m:t>&lt;0</m:t>
        </m:r>
      </m:oMath>
      <w:r w:rsidRPr="002A3A29">
        <w:rPr>
          <w:rFonts w:eastAsiaTheme="minorEastAsia"/>
          <w:color w:val="000000" w:themeColor="text1"/>
          <w:sz w:val="26"/>
          <w:szCs w:val="26"/>
        </w:rPr>
        <w:t xml:space="preserve"> và </w:t>
      </w:r>
      <m:oMath>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I</m:t>
            </m:r>
          </m:e>
          <m:sub>
            <m:r>
              <w:rPr>
                <w:rFonts w:ascii="Cambria Math" w:eastAsiaTheme="minorEastAsia" w:hAnsi="Cambria Math"/>
                <w:color w:val="000000" w:themeColor="text1"/>
                <w:sz w:val="26"/>
                <w:szCs w:val="26"/>
              </w:rPr>
              <m:t>t</m:t>
            </m:r>
          </m:sub>
        </m:sSub>
        <m:r>
          <w:rPr>
            <w:rFonts w:ascii="Cambria Math" w:eastAsiaTheme="minorEastAsia" w:hAnsi="Cambria Math"/>
            <w:color w:val="000000" w:themeColor="text1"/>
            <w:sz w:val="26"/>
            <w:szCs w:val="26"/>
          </w:rPr>
          <m:t>=0</m:t>
        </m:r>
      </m:oMath>
      <w:r w:rsidRPr="002A3A29">
        <w:rPr>
          <w:rFonts w:eastAsiaTheme="minorEastAsia"/>
          <w:color w:val="000000" w:themeColor="text1"/>
          <w:sz w:val="26"/>
          <w:szCs w:val="26"/>
        </w:rPr>
        <w:t xml:space="preserve"> trong trường hợp còn lại.</w:t>
      </w:r>
    </w:p>
    <w:p w14:paraId="0A8CF9DC" w14:textId="34B1D4D9" w:rsidR="00E65E39" w:rsidRPr="00396CF1" w:rsidRDefault="009B2907" w:rsidP="00396CF1">
      <w:pPr>
        <w:pStyle w:val="Heading3"/>
        <w:spacing w:before="0" w:after="0" w:line="360" w:lineRule="auto"/>
        <w:rPr>
          <w:rFonts w:ascii="Times New Roman" w:hAnsi="Times New Roman" w:cs="Times New Roman"/>
          <w:b/>
          <w:i/>
          <w:color w:val="000000" w:themeColor="text1"/>
          <w:sz w:val="26"/>
          <w:szCs w:val="26"/>
        </w:rPr>
      </w:pPr>
      <w:bookmarkStart w:id="78" w:name="_Toc194998842"/>
      <w:r w:rsidRPr="00396CF1">
        <w:rPr>
          <w:rFonts w:ascii="Times New Roman" w:hAnsi="Times New Roman" w:cs="Times New Roman"/>
          <w:b/>
          <w:i/>
          <w:color w:val="000000" w:themeColor="text1"/>
          <w:sz w:val="26"/>
          <w:szCs w:val="26"/>
        </w:rPr>
        <w:lastRenderedPageBreak/>
        <w:t>4.1.</w:t>
      </w:r>
      <w:r w:rsidR="00E0230E" w:rsidRPr="00396CF1">
        <w:rPr>
          <w:rFonts w:ascii="Times New Roman" w:hAnsi="Times New Roman" w:cs="Times New Roman"/>
          <w:b/>
          <w:i/>
          <w:color w:val="000000" w:themeColor="text1"/>
          <w:sz w:val="26"/>
          <w:szCs w:val="26"/>
        </w:rPr>
        <w:t>5</w:t>
      </w:r>
      <w:r w:rsidR="002A3A29" w:rsidRPr="00396CF1">
        <w:rPr>
          <w:rFonts w:ascii="Times New Roman" w:hAnsi="Times New Roman" w:cs="Times New Roman"/>
          <w:b/>
          <w:i/>
          <w:color w:val="000000" w:themeColor="text1"/>
          <w:sz w:val="26"/>
          <w:szCs w:val="26"/>
        </w:rPr>
        <w:tab/>
      </w:r>
      <w:r w:rsidR="00E65E39" w:rsidRPr="00396CF1">
        <w:rPr>
          <w:rFonts w:ascii="Times New Roman" w:hAnsi="Times New Roman" w:cs="Times New Roman"/>
          <w:b/>
          <w:i/>
          <w:color w:val="000000" w:themeColor="text1"/>
          <w:sz w:val="26"/>
          <w:szCs w:val="26"/>
        </w:rPr>
        <w:t xml:space="preserve"> Kết quả nghiên cứu và thảo luận</w:t>
      </w:r>
      <w:bookmarkEnd w:id="78"/>
    </w:p>
    <w:p w14:paraId="5D5A34C7" w14:textId="7A7393B3" w:rsidR="00E65E39" w:rsidRPr="002A3A29" w:rsidRDefault="00E65E39" w:rsidP="00396CF1">
      <w:pPr>
        <w:spacing w:line="360" w:lineRule="auto"/>
        <w:rPr>
          <w:b/>
          <w:i/>
          <w:color w:val="000000" w:themeColor="text1"/>
          <w:sz w:val="26"/>
          <w:szCs w:val="26"/>
        </w:rPr>
      </w:pPr>
      <w:bookmarkStart w:id="79" w:name="_Toc194161241"/>
      <w:r w:rsidRPr="002A3A29">
        <w:rPr>
          <w:b/>
          <w:i/>
          <w:color w:val="000000" w:themeColor="text1"/>
          <w:sz w:val="26"/>
          <w:szCs w:val="26"/>
        </w:rPr>
        <w:t>4.1.</w:t>
      </w:r>
      <w:r w:rsidR="00E0230E" w:rsidRPr="002A3A29">
        <w:rPr>
          <w:b/>
          <w:i/>
          <w:color w:val="000000" w:themeColor="text1"/>
          <w:sz w:val="26"/>
          <w:szCs w:val="26"/>
        </w:rPr>
        <w:t>5</w:t>
      </w:r>
      <w:r w:rsidR="009B2907" w:rsidRPr="002A3A29">
        <w:rPr>
          <w:b/>
          <w:i/>
          <w:color w:val="000000" w:themeColor="text1"/>
          <w:sz w:val="26"/>
          <w:szCs w:val="26"/>
        </w:rPr>
        <w:t>.1</w:t>
      </w:r>
      <w:r w:rsidRPr="002A3A29">
        <w:rPr>
          <w:b/>
          <w:i/>
          <w:color w:val="000000" w:themeColor="text1"/>
          <w:sz w:val="26"/>
          <w:szCs w:val="26"/>
        </w:rPr>
        <w:t xml:space="preserve"> Thống kê mô tả</w:t>
      </w:r>
      <w:bookmarkEnd w:id="79"/>
    </w:p>
    <w:p w14:paraId="68A7978C" w14:textId="2CB423D5" w:rsidR="00E65E39" w:rsidRPr="002A3A29" w:rsidRDefault="00E65E39" w:rsidP="00396CF1">
      <w:pPr>
        <w:spacing w:line="360" w:lineRule="auto"/>
        <w:ind w:firstLine="720"/>
        <w:jc w:val="both"/>
        <w:rPr>
          <w:color w:val="000000" w:themeColor="text1"/>
          <w:sz w:val="26"/>
          <w:szCs w:val="26"/>
        </w:rPr>
      </w:pPr>
      <w:r w:rsidRPr="002A3A29">
        <w:rPr>
          <w:color w:val="000000" w:themeColor="text1"/>
          <w:sz w:val="26"/>
          <w:szCs w:val="26"/>
        </w:rPr>
        <w:t xml:space="preserve">Xét thống kê mô tả trên toàn bộ mẫu tại Bảng </w:t>
      </w:r>
      <w:r w:rsidR="00A62FCF">
        <w:rPr>
          <w:color w:val="000000" w:themeColor="text1"/>
          <w:sz w:val="26"/>
          <w:szCs w:val="26"/>
        </w:rPr>
        <w:t>4.</w:t>
      </w:r>
      <w:r w:rsidRPr="002A3A29">
        <w:rPr>
          <w:color w:val="000000" w:themeColor="text1"/>
          <w:sz w:val="26"/>
          <w:szCs w:val="26"/>
        </w:rPr>
        <w:t>1, trong giai đoạn trước Covid tỷ suất sinh lợi trung bình của các thị trường chứng khoán lớn nhất t</w:t>
      </w:r>
      <w:r w:rsidR="002A3A29">
        <w:rPr>
          <w:color w:val="000000" w:themeColor="text1"/>
          <w:sz w:val="26"/>
          <w:szCs w:val="26"/>
        </w:rPr>
        <w:t>hế giới là Mỹ (SP500) và Nhật (</w:t>
      </w:r>
      <w:r w:rsidRPr="002A3A29">
        <w:rPr>
          <w:color w:val="000000" w:themeColor="text1"/>
          <w:sz w:val="26"/>
          <w:szCs w:val="26"/>
        </w:rPr>
        <w:t>NIKKEN) có giá trị dương chứng tỏ giai đoạn này các thị trường rất phát triển</w:t>
      </w:r>
      <w:r w:rsidR="00CF4D4C">
        <w:rPr>
          <w:color w:val="000000" w:themeColor="text1"/>
          <w:sz w:val="26"/>
          <w:szCs w:val="26"/>
        </w:rPr>
        <w:t>, cụ thể là trong giai đoạn này</w:t>
      </w:r>
      <w:r w:rsidRPr="002A3A29">
        <w:rPr>
          <w:color w:val="000000" w:themeColor="text1"/>
          <w:sz w:val="26"/>
          <w:szCs w:val="26"/>
        </w:rPr>
        <w:t> Cục Dự trữ Liên bang Mỹ (Fed) và Ngân hàng Trung ương Nhật Bản, đã thực hiện chính sách tiền tệ nới lỏng để hỗ trợ nền kinh tế. Nhiều công ty công nghệ lớn như Apple, Amazon, và Google đạt được mức tăng trưởng mạnh mẽ làm thị trường đi lên. Tuy nhiên tỷ suất sinh lợi của thị trường chứng khoán Việt Nam lại có giá trị âm</w:t>
      </w:r>
      <w:r w:rsidRPr="002A3A29">
        <w:rPr>
          <w:color w:val="000000" w:themeColor="text1"/>
          <w:sz w:val="26"/>
          <w:szCs w:val="26"/>
          <w:shd w:val="clear" w:color="auto" w:fill="FFFFFF"/>
        </w:rPr>
        <w:t xml:space="preserve"> </w:t>
      </w:r>
      <w:r w:rsidRPr="002A3A29">
        <w:rPr>
          <w:color w:val="000000" w:themeColor="text1"/>
          <w:sz w:val="26"/>
          <w:szCs w:val="26"/>
        </w:rPr>
        <w:t xml:space="preserve">cho thấy rằng thị trường chứng khoán Việt Nam đã gặp khó khăn hơn so với các thị trường lớn như Mỹ (SP500) và Nhật Bản (NIKKEN) trong giai đoạn này kinh tế Việt Nam còn có nhiều khó khăn như lạm phát cao, nhiều doanh nghiệp niêm yết trên sàn chứng khoán Việt Nam còn non trẻ kết quả kinh doanh không ổn định, </w:t>
      </w:r>
      <w:r w:rsidR="00CF4D4C">
        <w:rPr>
          <w:color w:val="000000" w:themeColor="text1"/>
          <w:sz w:val="26"/>
          <w:szCs w:val="26"/>
        </w:rPr>
        <w:t>c</w:t>
      </w:r>
      <w:r w:rsidRPr="002A3A29">
        <w:rPr>
          <w:color w:val="000000" w:themeColor="text1"/>
          <w:sz w:val="26"/>
          <w:szCs w:val="26"/>
        </w:rPr>
        <w:t xml:space="preserve">ơ sở hạ tầng tài chính tại Việt Nam vẫn đang trong quá trình hoàn thiện, điều này có thể gây cản trở cho sự phát triển của thị trường chứng khoán. </w:t>
      </w:r>
    </w:p>
    <w:p w14:paraId="006DCD39" w14:textId="009C8C4E" w:rsidR="00E65E39" w:rsidRPr="002A3A29" w:rsidRDefault="00E65E39" w:rsidP="002214D9">
      <w:pPr>
        <w:spacing w:line="360" w:lineRule="auto"/>
        <w:ind w:firstLine="720"/>
        <w:jc w:val="both"/>
        <w:rPr>
          <w:color w:val="000000" w:themeColor="text1"/>
          <w:sz w:val="26"/>
          <w:szCs w:val="26"/>
        </w:rPr>
      </w:pPr>
      <w:r w:rsidRPr="002A3A29">
        <w:rPr>
          <w:color w:val="000000" w:themeColor="text1"/>
          <w:sz w:val="26"/>
          <w:szCs w:val="26"/>
        </w:rPr>
        <w:t>Tuy nhiên trong giai đoạn Covid, mặc dù đây là hiện tượng thiên nga đen, nhưng tỷ suất sinh lời trung bình của các thị trường chứng khoán đều đạt giá trị dương</w:t>
      </w:r>
      <w:r w:rsidR="00CF4D4C">
        <w:rPr>
          <w:color w:val="000000" w:themeColor="text1"/>
          <w:sz w:val="26"/>
          <w:szCs w:val="26"/>
        </w:rPr>
        <w:t>,</w:t>
      </w:r>
      <w:r w:rsidRPr="002A3A29">
        <w:rPr>
          <w:color w:val="000000" w:themeColor="text1"/>
          <w:sz w:val="26"/>
          <w:szCs w:val="26"/>
        </w:rPr>
        <w:t xml:space="preserve"> chứng tỏ thị trường chứng khoán trong giai đoạn này rất phát triển, trong đó sự phát triển của thị trường chứng khoán Việt Nam là lớn nhất. Có thể thấy rằng sở dĩ thị trường có sự tăng trưởng tốt như vậy là do chính sách kích thích kinh tế: Các chính phủ và ngân hàng trung ương trên toàn thế giới đã thực hiện nhiều biện pháp kích thích kinh tế mạnh mẽ để hỗ trợ doanh nghiệp và người dân trong bối cảnh khủng hoảng do Covid gây ra như việc giảm lãi suất và tăng cường cung ứng tiền tệ. Tuy nhiên do ảnh hưởng của dịch Covid nên gặp khó khăn trong việc sản xuất dẫn tới một dòng tiền lớn đổ vào thị trường chứng khoán, khiến thị trường tăng trưởng vượt bậc</w:t>
      </w:r>
      <w:r w:rsidR="00CF4D4C">
        <w:rPr>
          <w:color w:val="000000" w:themeColor="text1"/>
          <w:sz w:val="26"/>
          <w:szCs w:val="26"/>
        </w:rPr>
        <w:t xml:space="preserve">, </w:t>
      </w:r>
      <w:r w:rsidRPr="002A3A29">
        <w:rPr>
          <w:color w:val="000000" w:themeColor="text1"/>
          <w:sz w:val="26"/>
          <w:szCs w:val="26"/>
        </w:rPr>
        <w:t>tuy nhiên tiềm ẩn rất nhiều rủi ro xuất hiện bong bóng tài chính, thể hiện qua việc độ lệch chuẩn của các chỉ số chứng khoán giai đoạn này lớn hơn độ lệch chuẩn của chỉ số chứng khoán giai đoạn còn lại.</w:t>
      </w:r>
    </w:p>
    <w:p w14:paraId="0F66C4C0" w14:textId="73AF07B9" w:rsidR="00E65E39" w:rsidRPr="002A3A29" w:rsidRDefault="00E65E39" w:rsidP="002214D9">
      <w:pPr>
        <w:spacing w:line="360" w:lineRule="auto"/>
        <w:ind w:firstLine="720"/>
        <w:jc w:val="both"/>
        <w:rPr>
          <w:color w:val="000000" w:themeColor="text1"/>
          <w:sz w:val="26"/>
          <w:szCs w:val="26"/>
        </w:rPr>
      </w:pPr>
      <w:r w:rsidRPr="002A3A29">
        <w:rPr>
          <w:color w:val="000000" w:themeColor="text1"/>
          <w:sz w:val="26"/>
          <w:szCs w:val="26"/>
        </w:rPr>
        <w:t xml:space="preserve">Sau giai đoạn sau Covid, có thể nhận thấy rằng tỷ suất sinh lợi của các thị trường chứng khoán Việt Nam vẫn tăng trưởng dương tuy nhiên có sự sụt giảm so với giai đoạn </w:t>
      </w:r>
      <w:r w:rsidRPr="002A3A29">
        <w:rPr>
          <w:color w:val="000000" w:themeColor="text1"/>
          <w:sz w:val="26"/>
          <w:szCs w:val="26"/>
        </w:rPr>
        <w:lastRenderedPageBreak/>
        <w:t>trước</w:t>
      </w:r>
      <w:r w:rsidR="00CF4D4C">
        <w:rPr>
          <w:color w:val="000000" w:themeColor="text1"/>
          <w:sz w:val="26"/>
          <w:szCs w:val="26"/>
        </w:rPr>
        <w:t>,</w:t>
      </w:r>
      <w:r w:rsidRPr="002A3A29">
        <w:rPr>
          <w:color w:val="000000" w:themeColor="text1"/>
          <w:sz w:val="26"/>
          <w:szCs w:val="26"/>
        </w:rPr>
        <w:t xml:space="preserve"> điều này có thể giải thích được rằng do chính phủ thực hiện các biện pháp thắt chặt tiền tệ nhằm kiềm chế lạm phát và ổn định kinh tế vĩ mô, tuy nhiên các thị trường Mỹ, Nhật, Singapore lại chứng kiến sự tăng trưởng mạnh mẽ hơn so với giai đoạn covid</w:t>
      </w:r>
      <w:r w:rsidR="00CF4D4C">
        <w:rPr>
          <w:color w:val="000000" w:themeColor="text1"/>
          <w:sz w:val="26"/>
          <w:szCs w:val="26"/>
        </w:rPr>
        <w:t>,</w:t>
      </w:r>
      <w:r w:rsidRPr="002A3A29">
        <w:rPr>
          <w:color w:val="000000" w:themeColor="text1"/>
          <w:sz w:val="26"/>
          <w:szCs w:val="26"/>
        </w:rPr>
        <w:t xml:space="preserve"> điều này chứng tỏ doanh nghiệp tại những quốc gia này đã thích nghi tốt hơn với bối cảnh mới, đặc biệt là trong lĩnh vực công nghệ và dịch vụ, tuy nhiên điều đáng ngạc nhiên là thị trường chứng khoán Trung Quốc lại chứng kiến sự sụt giảm nghiêm t</w:t>
      </w:r>
      <w:r w:rsidR="00CF4D4C">
        <w:rPr>
          <w:color w:val="000000" w:themeColor="text1"/>
          <w:sz w:val="26"/>
          <w:szCs w:val="26"/>
        </w:rPr>
        <w:t xml:space="preserve">rọng khi tỷ suất sinh lợi bị âm, </w:t>
      </w:r>
      <w:r w:rsidRPr="002A3A29">
        <w:rPr>
          <w:color w:val="000000" w:themeColor="text1"/>
          <w:sz w:val="26"/>
          <w:szCs w:val="26"/>
        </w:rPr>
        <w:t xml:space="preserve">điều này có thể giải thích do Trung Quốc tiếp tục áp dụng chính sách "Zero-Covid" nghiêm ngặt, dẫn đến các biện pháp phong tỏa kéo dài tại nhiều thành phố lớn. Điều này đã ảnh hưởng tiêu cực đến hoạt động kinh tế và tâm lý nhà đầu tư. Đồng thời </w:t>
      </w:r>
      <w:r w:rsidR="00CF4D4C">
        <w:rPr>
          <w:color w:val="000000" w:themeColor="text1"/>
          <w:sz w:val="26"/>
          <w:szCs w:val="26"/>
        </w:rPr>
        <w:t>n</w:t>
      </w:r>
      <w:r w:rsidRPr="002A3A29">
        <w:rPr>
          <w:color w:val="000000" w:themeColor="text1"/>
          <w:sz w:val="26"/>
          <w:szCs w:val="26"/>
        </w:rPr>
        <w:t>gành bất động sản Trung Quốc đang gặp khủng hoảng với nhiều công ty lớn như Evergrande gặp khó khăn tài chính. Điều này không chỉ ảnh hưởng đến ngành bất động sản mà còn lan rộng ra các lĩnh vực khác trong nền kinh tế.</w:t>
      </w:r>
    </w:p>
    <w:p w14:paraId="7496A056" w14:textId="1CF1D61F" w:rsidR="00E65E39" w:rsidRPr="002A3A29" w:rsidRDefault="00E65E39" w:rsidP="002214D9">
      <w:pPr>
        <w:spacing w:line="360" w:lineRule="auto"/>
        <w:jc w:val="center"/>
        <w:rPr>
          <w:bCs/>
          <w:i/>
          <w:color w:val="000000" w:themeColor="text1"/>
          <w:sz w:val="26"/>
          <w:szCs w:val="26"/>
        </w:rPr>
      </w:pPr>
      <w:r w:rsidRPr="002A3A29">
        <w:rPr>
          <w:bCs/>
          <w:i/>
          <w:color w:val="000000" w:themeColor="text1"/>
          <w:sz w:val="26"/>
          <w:szCs w:val="26"/>
        </w:rPr>
        <w:t xml:space="preserve">Bảng </w:t>
      </w:r>
      <w:r w:rsidR="00A62FCF">
        <w:rPr>
          <w:bCs/>
          <w:i/>
          <w:color w:val="000000" w:themeColor="text1"/>
          <w:sz w:val="26"/>
          <w:szCs w:val="26"/>
        </w:rPr>
        <w:t>4.</w:t>
      </w:r>
      <w:r w:rsidRPr="002A3A29">
        <w:rPr>
          <w:bCs/>
          <w:i/>
          <w:color w:val="000000" w:themeColor="text1"/>
          <w:sz w:val="26"/>
          <w:szCs w:val="26"/>
        </w:rPr>
        <w:t xml:space="preserve">1. Thống kê mô tả </w:t>
      </w:r>
    </w:p>
    <w:tbl>
      <w:tblPr>
        <w:tblW w:w="8998" w:type="dxa"/>
        <w:tblLook w:val="04A0" w:firstRow="1" w:lastRow="0" w:firstColumn="1" w:lastColumn="0" w:noHBand="0" w:noVBand="1"/>
      </w:tblPr>
      <w:tblGrid>
        <w:gridCol w:w="1219"/>
        <w:gridCol w:w="1127"/>
        <w:gridCol w:w="1132"/>
        <w:gridCol w:w="1132"/>
        <w:gridCol w:w="1058"/>
        <w:gridCol w:w="1058"/>
        <w:gridCol w:w="1136"/>
        <w:gridCol w:w="1136"/>
      </w:tblGrid>
      <w:tr w:rsidR="00E65E39" w:rsidRPr="002A3A29" w14:paraId="535D738E" w14:textId="77777777" w:rsidTr="00F27859">
        <w:trPr>
          <w:trHeight w:val="298"/>
        </w:trPr>
        <w:tc>
          <w:tcPr>
            <w:tcW w:w="3478" w:type="dxa"/>
            <w:gridSpan w:val="3"/>
            <w:tcBorders>
              <w:bottom w:val="single" w:sz="4" w:space="0" w:color="auto"/>
            </w:tcBorders>
            <w:shd w:val="clear" w:color="auto" w:fill="auto"/>
            <w:noWrap/>
            <w:vAlign w:val="bottom"/>
            <w:hideMark/>
          </w:tcPr>
          <w:p w14:paraId="5191FD7D" w14:textId="77777777" w:rsidR="00E65E39" w:rsidRPr="002A3A29" w:rsidRDefault="00E65E39" w:rsidP="002214D9">
            <w:pPr>
              <w:spacing w:line="360" w:lineRule="auto"/>
              <w:rPr>
                <w:color w:val="000000" w:themeColor="text1"/>
                <w:sz w:val="16"/>
                <w:szCs w:val="16"/>
              </w:rPr>
            </w:pPr>
            <w:r w:rsidRPr="002A3A29">
              <w:rPr>
                <w:b/>
                <w:bCs/>
                <w:color w:val="000000" w:themeColor="text1"/>
                <w:sz w:val="16"/>
                <w:szCs w:val="16"/>
              </w:rPr>
              <w:t>Trước Covid  2007-12/2019</w:t>
            </w:r>
          </w:p>
        </w:tc>
        <w:tc>
          <w:tcPr>
            <w:tcW w:w="1132" w:type="dxa"/>
            <w:tcBorders>
              <w:bottom w:val="single" w:sz="4" w:space="0" w:color="auto"/>
            </w:tcBorders>
            <w:shd w:val="clear" w:color="auto" w:fill="auto"/>
            <w:noWrap/>
            <w:vAlign w:val="bottom"/>
            <w:hideMark/>
          </w:tcPr>
          <w:p w14:paraId="68B67867" w14:textId="77777777" w:rsidR="00E65E39" w:rsidRPr="002A3A29" w:rsidRDefault="00E65E39" w:rsidP="002214D9">
            <w:pPr>
              <w:spacing w:line="360" w:lineRule="auto"/>
              <w:rPr>
                <w:color w:val="000000" w:themeColor="text1"/>
                <w:sz w:val="16"/>
                <w:szCs w:val="16"/>
              </w:rPr>
            </w:pPr>
          </w:p>
        </w:tc>
        <w:tc>
          <w:tcPr>
            <w:tcW w:w="1058" w:type="dxa"/>
            <w:tcBorders>
              <w:bottom w:val="single" w:sz="4" w:space="0" w:color="auto"/>
            </w:tcBorders>
            <w:shd w:val="clear" w:color="auto" w:fill="auto"/>
            <w:noWrap/>
            <w:vAlign w:val="bottom"/>
            <w:hideMark/>
          </w:tcPr>
          <w:p w14:paraId="3B35F903" w14:textId="77777777" w:rsidR="00E65E39" w:rsidRPr="002A3A29" w:rsidRDefault="00E65E39" w:rsidP="002214D9">
            <w:pPr>
              <w:spacing w:line="360" w:lineRule="auto"/>
              <w:rPr>
                <w:color w:val="000000" w:themeColor="text1"/>
                <w:sz w:val="16"/>
                <w:szCs w:val="16"/>
              </w:rPr>
            </w:pPr>
          </w:p>
        </w:tc>
        <w:tc>
          <w:tcPr>
            <w:tcW w:w="1058" w:type="dxa"/>
            <w:tcBorders>
              <w:bottom w:val="single" w:sz="4" w:space="0" w:color="auto"/>
            </w:tcBorders>
            <w:shd w:val="clear" w:color="auto" w:fill="auto"/>
            <w:noWrap/>
            <w:vAlign w:val="bottom"/>
            <w:hideMark/>
          </w:tcPr>
          <w:p w14:paraId="209EA9A8" w14:textId="77777777" w:rsidR="00E65E39" w:rsidRPr="002A3A29" w:rsidRDefault="00E65E39" w:rsidP="002214D9">
            <w:pPr>
              <w:spacing w:line="360" w:lineRule="auto"/>
              <w:rPr>
                <w:color w:val="000000" w:themeColor="text1"/>
                <w:sz w:val="16"/>
                <w:szCs w:val="16"/>
              </w:rPr>
            </w:pPr>
          </w:p>
        </w:tc>
        <w:tc>
          <w:tcPr>
            <w:tcW w:w="1136" w:type="dxa"/>
            <w:tcBorders>
              <w:bottom w:val="single" w:sz="4" w:space="0" w:color="auto"/>
            </w:tcBorders>
            <w:shd w:val="clear" w:color="auto" w:fill="auto"/>
            <w:noWrap/>
            <w:vAlign w:val="bottom"/>
            <w:hideMark/>
          </w:tcPr>
          <w:p w14:paraId="01DF430A" w14:textId="77777777" w:rsidR="00E65E39" w:rsidRPr="002A3A29" w:rsidRDefault="00E65E39" w:rsidP="002214D9">
            <w:pPr>
              <w:spacing w:line="360" w:lineRule="auto"/>
              <w:rPr>
                <w:color w:val="000000" w:themeColor="text1"/>
                <w:sz w:val="16"/>
                <w:szCs w:val="16"/>
              </w:rPr>
            </w:pPr>
          </w:p>
        </w:tc>
        <w:tc>
          <w:tcPr>
            <w:tcW w:w="1136" w:type="dxa"/>
            <w:tcBorders>
              <w:bottom w:val="single" w:sz="4" w:space="0" w:color="auto"/>
            </w:tcBorders>
            <w:shd w:val="clear" w:color="auto" w:fill="auto"/>
            <w:noWrap/>
            <w:vAlign w:val="bottom"/>
            <w:hideMark/>
          </w:tcPr>
          <w:p w14:paraId="6D1B822A" w14:textId="77777777" w:rsidR="00E65E39" w:rsidRPr="002A3A29" w:rsidRDefault="00E65E39" w:rsidP="002214D9">
            <w:pPr>
              <w:spacing w:line="360" w:lineRule="auto"/>
              <w:rPr>
                <w:color w:val="000000" w:themeColor="text1"/>
                <w:sz w:val="16"/>
                <w:szCs w:val="16"/>
              </w:rPr>
            </w:pPr>
          </w:p>
        </w:tc>
      </w:tr>
      <w:tr w:rsidR="00E65E39" w:rsidRPr="002A3A29" w14:paraId="5A292366" w14:textId="77777777" w:rsidTr="00F27859">
        <w:trPr>
          <w:trHeight w:val="298"/>
        </w:trPr>
        <w:tc>
          <w:tcPr>
            <w:tcW w:w="1219" w:type="dxa"/>
            <w:tcBorders>
              <w:top w:val="single" w:sz="4" w:space="0" w:color="auto"/>
              <w:right w:val="single" w:sz="4" w:space="0" w:color="auto"/>
            </w:tcBorders>
            <w:shd w:val="clear" w:color="auto" w:fill="auto"/>
            <w:noWrap/>
            <w:vAlign w:val="bottom"/>
            <w:hideMark/>
          </w:tcPr>
          <w:p w14:paraId="4326E787" w14:textId="77777777" w:rsidR="00E65E39" w:rsidRPr="002A3A29" w:rsidRDefault="00E65E39" w:rsidP="002214D9">
            <w:pPr>
              <w:spacing w:line="360" w:lineRule="auto"/>
              <w:rPr>
                <w:color w:val="000000" w:themeColor="text1"/>
                <w:sz w:val="16"/>
                <w:szCs w:val="16"/>
              </w:rPr>
            </w:pPr>
          </w:p>
        </w:tc>
        <w:tc>
          <w:tcPr>
            <w:tcW w:w="1127" w:type="dxa"/>
            <w:tcBorders>
              <w:top w:val="single" w:sz="4" w:space="0" w:color="auto"/>
              <w:left w:val="single" w:sz="4" w:space="0" w:color="auto"/>
            </w:tcBorders>
            <w:shd w:val="clear" w:color="auto" w:fill="auto"/>
            <w:noWrap/>
            <w:vAlign w:val="bottom"/>
            <w:hideMark/>
          </w:tcPr>
          <w:p w14:paraId="468CF0D2" w14:textId="77777777" w:rsidR="00E65E39" w:rsidRPr="002A3A29" w:rsidRDefault="00E65E39" w:rsidP="002214D9">
            <w:pPr>
              <w:spacing w:line="360" w:lineRule="auto"/>
              <w:rPr>
                <w:b/>
                <w:bCs/>
                <w:color w:val="000000" w:themeColor="text1"/>
                <w:sz w:val="16"/>
                <w:szCs w:val="16"/>
              </w:rPr>
            </w:pPr>
            <w:r w:rsidRPr="002A3A29">
              <w:rPr>
                <w:b/>
                <w:bCs/>
                <w:color w:val="000000" w:themeColor="text1"/>
                <w:sz w:val="16"/>
                <w:szCs w:val="16"/>
              </w:rPr>
              <w:t>VNI</w:t>
            </w:r>
          </w:p>
        </w:tc>
        <w:tc>
          <w:tcPr>
            <w:tcW w:w="1132" w:type="dxa"/>
            <w:tcBorders>
              <w:top w:val="single" w:sz="4" w:space="0" w:color="auto"/>
            </w:tcBorders>
            <w:shd w:val="clear" w:color="auto" w:fill="auto"/>
            <w:noWrap/>
            <w:vAlign w:val="bottom"/>
            <w:hideMark/>
          </w:tcPr>
          <w:p w14:paraId="27FF8CC5" w14:textId="77777777" w:rsidR="00E65E39" w:rsidRPr="002A3A29" w:rsidRDefault="00E65E39" w:rsidP="002214D9">
            <w:pPr>
              <w:spacing w:line="360" w:lineRule="auto"/>
              <w:rPr>
                <w:b/>
                <w:bCs/>
                <w:color w:val="000000" w:themeColor="text1"/>
                <w:sz w:val="16"/>
                <w:szCs w:val="16"/>
              </w:rPr>
            </w:pPr>
            <w:r w:rsidRPr="002A3A29">
              <w:rPr>
                <w:b/>
                <w:bCs/>
                <w:color w:val="000000" w:themeColor="text1"/>
                <w:sz w:val="16"/>
                <w:szCs w:val="16"/>
              </w:rPr>
              <w:t>SP500</w:t>
            </w:r>
          </w:p>
        </w:tc>
        <w:tc>
          <w:tcPr>
            <w:tcW w:w="1132" w:type="dxa"/>
            <w:tcBorders>
              <w:top w:val="single" w:sz="4" w:space="0" w:color="auto"/>
            </w:tcBorders>
            <w:shd w:val="clear" w:color="auto" w:fill="auto"/>
            <w:noWrap/>
            <w:vAlign w:val="bottom"/>
            <w:hideMark/>
          </w:tcPr>
          <w:p w14:paraId="11C82B4D" w14:textId="77777777" w:rsidR="00E65E39" w:rsidRPr="002A3A29" w:rsidRDefault="00E65E39" w:rsidP="002214D9">
            <w:pPr>
              <w:spacing w:line="360" w:lineRule="auto"/>
              <w:rPr>
                <w:b/>
                <w:bCs/>
                <w:color w:val="000000" w:themeColor="text1"/>
                <w:sz w:val="16"/>
                <w:szCs w:val="16"/>
              </w:rPr>
            </w:pPr>
            <w:r w:rsidRPr="002A3A29">
              <w:rPr>
                <w:b/>
                <w:bCs/>
                <w:color w:val="000000" w:themeColor="text1"/>
                <w:sz w:val="16"/>
                <w:szCs w:val="16"/>
              </w:rPr>
              <w:t>NIKKEN</w:t>
            </w:r>
          </w:p>
        </w:tc>
        <w:tc>
          <w:tcPr>
            <w:tcW w:w="1058" w:type="dxa"/>
            <w:tcBorders>
              <w:top w:val="single" w:sz="4" w:space="0" w:color="auto"/>
            </w:tcBorders>
            <w:shd w:val="clear" w:color="auto" w:fill="auto"/>
            <w:noWrap/>
            <w:vAlign w:val="bottom"/>
            <w:hideMark/>
          </w:tcPr>
          <w:p w14:paraId="4731D242" w14:textId="77777777" w:rsidR="00E65E39" w:rsidRPr="002A3A29" w:rsidRDefault="00E65E39" w:rsidP="002214D9">
            <w:pPr>
              <w:spacing w:line="360" w:lineRule="auto"/>
              <w:rPr>
                <w:b/>
                <w:bCs/>
                <w:color w:val="000000" w:themeColor="text1"/>
                <w:sz w:val="16"/>
                <w:szCs w:val="16"/>
              </w:rPr>
            </w:pPr>
            <w:r w:rsidRPr="002A3A29">
              <w:rPr>
                <w:b/>
                <w:bCs/>
                <w:color w:val="000000" w:themeColor="text1"/>
                <w:sz w:val="16"/>
                <w:szCs w:val="16"/>
              </w:rPr>
              <w:t>SSCE</w:t>
            </w:r>
          </w:p>
        </w:tc>
        <w:tc>
          <w:tcPr>
            <w:tcW w:w="1058" w:type="dxa"/>
            <w:tcBorders>
              <w:top w:val="single" w:sz="4" w:space="0" w:color="auto"/>
            </w:tcBorders>
            <w:shd w:val="clear" w:color="auto" w:fill="auto"/>
            <w:noWrap/>
            <w:vAlign w:val="bottom"/>
            <w:hideMark/>
          </w:tcPr>
          <w:p w14:paraId="5D5C0B09" w14:textId="77777777" w:rsidR="00E65E39" w:rsidRPr="002A3A29" w:rsidRDefault="00E65E39" w:rsidP="002214D9">
            <w:pPr>
              <w:spacing w:line="360" w:lineRule="auto"/>
              <w:rPr>
                <w:b/>
                <w:bCs/>
                <w:color w:val="000000" w:themeColor="text1"/>
                <w:sz w:val="16"/>
                <w:szCs w:val="16"/>
              </w:rPr>
            </w:pPr>
            <w:r w:rsidRPr="002A3A29">
              <w:rPr>
                <w:b/>
                <w:bCs/>
                <w:color w:val="000000" w:themeColor="text1"/>
                <w:sz w:val="16"/>
                <w:szCs w:val="16"/>
              </w:rPr>
              <w:t>KOPSI</w:t>
            </w:r>
          </w:p>
        </w:tc>
        <w:tc>
          <w:tcPr>
            <w:tcW w:w="1136" w:type="dxa"/>
            <w:tcBorders>
              <w:top w:val="single" w:sz="4" w:space="0" w:color="auto"/>
            </w:tcBorders>
            <w:shd w:val="clear" w:color="auto" w:fill="auto"/>
            <w:noWrap/>
            <w:vAlign w:val="bottom"/>
            <w:hideMark/>
          </w:tcPr>
          <w:p w14:paraId="2F20490A" w14:textId="77777777" w:rsidR="00E65E39" w:rsidRPr="002A3A29" w:rsidRDefault="00E65E39" w:rsidP="002214D9">
            <w:pPr>
              <w:spacing w:line="360" w:lineRule="auto"/>
              <w:rPr>
                <w:b/>
                <w:bCs/>
                <w:color w:val="000000" w:themeColor="text1"/>
                <w:sz w:val="16"/>
                <w:szCs w:val="16"/>
              </w:rPr>
            </w:pPr>
            <w:r w:rsidRPr="002A3A29">
              <w:rPr>
                <w:b/>
                <w:bCs/>
                <w:color w:val="000000" w:themeColor="text1"/>
                <w:sz w:val="16"/>
                <w:szCs w:val="16"/>
              </w:rPr>
              <w:t>STI</w:t>
            </w:r>
          </w:p>
        </w:tc>
        <w:tc>
          <w:tcPr>
            <w:tcW w:w="1136" w:type="dxa"/>
            <w:tcBorders>
              <w:top w:val="single" w:sz="4" w:space="0" w:color="auto"/>
            </w:tcBorders>
            <w:shd w:val="clear" w:color="auto" w:fill="auto"/>
            <w:noWrap/>
            <w:vAlign w:val="bottom"/>
            <w:hideMark/>
          </w:tcPr>
          <w:p w14:paraId="049EC646" w14:textId="77777777" w:rsidR="00E65E39" w:rsidRPr="002A3A29" w:rsidRDefault="00E65E39" w:rsidP="002214D9">
            <w:pPr>
              <w:spacing w:line="360" w:lineRule="auto"/>
              <w:rPr>
                <w:b/>
                <w:bCs/>
                <w:color w:val="000000" w:themeColor="text1"/>
                <w:sz w:val="16"/>
                <w:szCs w:val="16"/>
              </w:rPr>
            </w:pPr>
            <w:r w:rsidRPr="002A3A29">
              <w:rPr>
                <w:b/>
                <w:bCs/>
                <w:color w:val="000000" w:themeColor="text1"/>
                <w:sz w:val="16"/>
                <w:szCs w:val="16"/>
              </w:rPr>
              <w:t>TWII</w:t>
            </w:r>
          </w:p>
        </w:tc>
      </w:tr>
      <w:tr w:rsidR="00E65E39" w:rsidRPr="002A3A29" w14:paraId="73831B8A" w14:textId="77777777" w:rsidTr="00F27859">
        <w:trPr>
          <w:trHeight w:val="298"/>
        </w:trPr>
        <w:tc>
          <w:tcPr>
            <w:tcW w:w="1219" w:type="dxa"/>
            <w:tcBorders>
              <w:right w:val="single" w:sz="4" w:space="0" w:color="auto"/>
            </w:tcBorders>
            <w:shd w:val="clear" w:color="auto" w:fill="auto"/>
            <w:noWrap/>
            <w:vAlign w:val="bottom"/>
            <w:hideMark/>
          </w:tcPr>
          <w:p w14:paraId="773FF431"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Trung bình</w:t>
            </w:r>
          </w:p>
        </w:tc>
        <w:tc>
          <w:tcPr>
            <w:tcW w:w="1127" w:type="dxa"/>
            <w:tcBorders>
              <w:left w:val="single" w:sz="4" w:space="0" w:color="auto"/>
            </w:tcBorders>
            <w:shd w:val="clear" w:color="auto" w:fill="auto"/>
            <w:noWrap/>
            <w:vAlign w:val="bottom"/>
            <w:hideMark/>
          </w:tcPr>
          <w:p w14:paraId="6B87EA7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-0.0064</w:t>
            </w:r>
          </w:p>
        </w:tc>
        <w:tc>
          <w:tcPr>
            <w:tcW w:w="1132" w:type="dxa"/>
            <w:shd w:val="clear" w:color="auto" w:fill="auto"/>
            <w:noWrap/>
            <w:vAlign w:val="bottom"/>
            <w:hideMark/>
          </w:tcPr>
          <w:p w14:paraId="583AE25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0.0312</w:t>
            </w:r>
          </w:p>
        </w:tc>
        <w:tc>
          <w:tcPr>
            <w:tcW w:w="1132" w:type="dxa"/>
            <w:shd w:val="clear" w:color="auto" w:fill="auto"/>
            <w:noWrap/>
            <w:vAlign w:val="bottom"/>
            <w:hideMark/>
          </w:tcPr>
          <w:p w14:paraId="660B3C3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0.0138</w:t>
            </w:r>
          </w:p>
        </w:tc>
        <w:tc>
          <w:tcPr>
            <w:tcW w:w="1058" w:type="dxa"/>
            <w:shd w:val="clear" w:color="auto" w:fill="auto"/>
            <w:noWrap/>
            <w:vAlign w:val="bottom"/>
            <w:hideMark/>
          </w:tcPr>
          <w:p w14:paraId="5810E9E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-0.0128</w:t>
            </w:r>
          </w:p>
        </w:tc>
        <w:tc>
          <w:tcPr>
            <w:tcW w:w="1058" w:type="dxa"/>
            <w:shd w:val="clear" w:color="auto" w:fill="auto"/>
            <w:noWrap/>
            <w:vAlign w:val="bottom"/>
            <w:hideMark/>
          </w:tcPr>
          <w:p w14:paraId="1BEB504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0.0111</w:t>
            </w:r>
          </w:p>
        </w:tc>
        <w:tc>
          <w:tcPr>
            <w:tcW w:w="1136" w:type="dxa"/>
            <w:shd w:val="clear" w:color="auto" w:fill="auto"/>
            <w:noWrap/>
            <w:vAlign w:val="bottom"/>
            <w:hideMark/>
          </w:tcPr>
          <w:p w14:paraId="2D72FD66"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-0.0043</w:t>
            </w:r>
          </w:p>
        </w:tc>
        <w:tc>
          <w:tcPr>
            <w:tcW w:w="1136" w:type="dxa"/>
            <w:shd w:val="clear" w:color="auto" w:fill="auto"/>
            <w:noWrap/>
            <w:vAlign w:val="bottom"/>
            <w:hideMark/>
          </w:tcPr>
          <w:p w14:paraId="2F6FEA7A"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0.0088</w:t>
            </w:r>
          </w:p>
        </w:tc>
      </w:tr>
      <w:tr w:rsidR="00E65E39" w:rsidRPr="002A3A29" w14:paraId="6F7526F2" w14:textId="77777777" w:rsidTr="00F27859">
        <w:trPr>
          <w:trHeight w:val="298"/>
        </w:trPr>
        <w:tc>
          <w:tcPr>
            <w:tcW w:w="1219" w:type="dxa"/>
            <w:tcBorders>
              <w:right w:val="single" w:sz="4" w:space="0" w:color="auto"/>
            </w:tcBorders>
            <w:shd w:val="clear" w:color="auto" w:fill="auto"/>
            <w:noWrap/>
            <w:vAlign w:val="bottom"/>
            <w:hideMark/>
          </w:tcPr>
          <w:p w14:paraId="07C47971"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Giá trị lớn nhất</w:t>
            </w:r>
          </w:p>
        </w:tc>
        <w:tc>
          <w:tcPr>
            <w:tcW w:w="1127" w:type="dxa"/>
            <w:tcBorders>
              <w:left w:val="single" w:sz="4" w:space="0" w:color="auto"/>
            </w:tcBorders>
            <w:shd w:val="clear" w:color="auto" w:fill="auto"/>
            <w:noWrap/>
            <w:vAlign w:val="bottom"/>
            <w:hideMark/>
          </w:tcPr>
          <w:p w14:paraId="1773A4B7"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10.3509</w:t>
            </w:r>
          </w:p>
        </w:tc>
        <w:tc>
          <w:tcPr>
            <w:tcW w:w="1132" w:type="dxa"/>
            <w:shd w:val="clear" w:color="auto" w:fill="auto"/>
            <w:noWrap/>
            <w:vAlign w:val="bottom"/>
            <w:hideMark/>
          </w:tcPr>
          <w:p w14:paraId="4A82D0F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10.4074</w:t>
            </w:r>
          </w:p>
        </w:tc>
        <w:tc>
          <w:tcPr>
            <w:tcW w:w="1132" w:type="dxa"/>
            <w:shd w:val="clear" w:color="auto" w:fill="auto"/>
            <w:noWrap/>
            <w:vAlign w:val="bottom"/>
            <w:hideMark/>
          </w:tcPr>
          <w:p w14:paraId="1796FDA1"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45.1225</w:t>
            </w:r>
          </w:p>
        </w:tc>
        <w:tc>
          <w:tcPr>
            <w:tcW w:w="1058" w:type="dxa"/>
            <w:shd w:val="clear" w:color="auto" w:fill="auto"/>
            <w:noWrap/>
            <w:vAlign w:val="bottom"/>
            <w:hideMark/>
          </w:tcPr>
          <w:p w14:paraId="168CCCE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9.0343</w:t>
            </w:r>
          </w:p>
        </w:tc>
        <w:tc>
          <w:tcPr>
            <w:tcW w:w="1058" w:type="dxa"/>
            <w:shd w:val="clear" w:color="auto" w:fill="auto"/>
            <w:noWrap/>
            <w:vAlign w:val="bottom"/>
            <w:hideMark/>
          </w:tcPr>
          <w:p w14:paraId="329E65DB"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11.2844</w:t>
            </w:r>
          </w:p>
        </w:tc>
        <w:tc>
          <w:tcPr>
            <w:tcW w:w="1136" w:type="dxa"/>
            <w:shd w:val="clear" w:color="auto" w:fill="auto"/>
            <w:noWrap/>
            <w:vAlign w:val="bottom"/>
            <w:hideMark/>
          </w:tcPr>
          <w:p w14:paraId="01B66086"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18.6432</w:t>
            </w:r>
          </w:p>
        </w:tc>
        <w:tc>
          <w:tcPr>
            <w:tcW w:w="1136" w:type="dxa"/>
            <w:shd w:val="clear" w:color="auto" w:fill="auto"/>
            <w:noWrap/>
            <w:vAlign w:val="bottom"/>
            <w:hideMark/>
          </w:tcPr>
          <w:p w14:paraId="4CA19F9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64.5172</w:t>
            </w:r>
          </w:p>
        </w:tc>
      </w:tr>
      <w:tr w:rsidR="00E65E39" w:rsidRPr="002A3A29" w14:paraId="0110265A" w14:textId="77777777" w:rsidTr="00F27859">
        <w:trPr>
          <w:trHeight w:val="298"/>
        </w:trPr>
        <w:tc>
          <w:tcPr>
            <w:tcW w:w="1219" w:type="dxa"/>
            <w:tcBorders>
              <w:right w:val="single" w:sz="4" w:space="0" w:color="auto"/>
            </w:tcBorders>
            <w:shd w:val="clear" w:color="auto" w:fill="auto"/>
            <w:noWrap/>
            <w:vAlign w:val="bottom"/>
            <w:hideMark/>
          </w:tcPr>
          <w:p w14:paraId="7C640BBE"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Giá trị nhỏ nhất</w:t>
            </w:r>
          </w:p>
        </w:tc>
        <w:tc>
          <w:tcPr>
            <w:tcW w:w="1127" w:type="dxa"/>
            <w:tcBorders>
              <w:left w:val="single" w:sz="4" w:space="0" w:color="auto"/>
            </w:tcBorders>
            <w:shd w:val="clear" w:color="auto" w:fill="auto"/>
            <w:noWrap/>
            <w:vAlign w:val="bottom"/>
            <w:hideMark/>
          </w:tcPr>
          <w:p w14:paraId="252385B7"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-10.9316</w:t>
            </w:r>
          </w:p>
        </w:tc>
        <w:tc>
          <w:tcPr>
            <w:tcW w:w="1132" w:type="dxa"/>
            <w:shd w:val="clear" w:color="auto" w:fill="auto"/>
            <w:noWrap/>
            <w:vAlign w:val="bottom"/>
            <w:hideMark/>
          </w:tcPr>
          <w:p w14:paraId="5ECD8389"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-13.7757</w:t>
            </w:r>
          </w:p>
        </w:tc>
        <w:tc>
          <w:tcPr>
            <w:tcW w:w="1132" w:type="dxa"/>
            <w:shd w:val="clear" w:color="auto" w:fill="auto"/>
            <w:noWrap/>
            <w:vAlign w:val="bottom"/>
            <w:hideMark/>
          </w:tcPr>
          <w:p w14:paraId="0D3C189B"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-45.8071</w:t>
            </w:r>
          </w:p>
        </w:tc>
        <w:tc>
          <w:tcPr>
            <w:tcW w:w="1058" w:type="dxa"/>
            <w:shd w:val="clear" w:color="auto" w:fill="auto"/>
            <w:noWrap/>
            <w:vAlign w:val="bottom"/>
            <w:hideMark/>
          </w:tcPr>
          <w:p w14:paraId="5588B31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-12.7636</w:t>
            </w:r>
          </w:p>
        </w:tc>
        <w:tc>
          <w:tcPr>
            <w:tcW w:w="1058" w:type="dxa"/>
            <w:shd w:val="clear" w:color="auto" w:fill="auto"/>
            <w:noWrap/>
            <w:vAlign w:val="bottom"/>
            <w:hideMark/>
          </w:tcPr>
          <w:p w14:paraId="784C8AAB"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-11.1720</w:t>
            </w:r>
          </w:p>
        </w:tc>
        <w:tc>
          <w:tcPr>
            <w:tcW w:w="1136" w:type="dxa"/>
            <w:shd w:val="clear" w:color="auto" w:fill="auto"/>
            <w:noWrap/>
            <w:vAlign w:val="bottom"/>
            <w:hideMark/>
          </w:tcPr>
          <w:p w14:paraId="2B70BD3B"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-10.6280</w:t>
            </w:r>
          </w:p>
        </w:tc>
        <w:tc>
          <w:tcPr>
            <w:tcW w:w="1136" w:type="dxa"/>
            <w:shd w:val="clear" w:color="auto" w:fill="auto"/>
            <w:noWrap/>
            <w:vAlign w:val="bottom"/>
            <w:hideMark/>
          </w:tcPr>
          <w:p w14:paraId="1F1844B2"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-52.9218</w:t>
            </w:r>
          </w:p>
        </w:tc>
      </w:tr>
      <w:tr w:rsidR="00E65E39" w:rsidRPr="002A3A29" w14:paraId="5483797C" w14:textId="77777777" w:rsidTr="00F27859">
        <w:trPr>
          <w:trHeight w:val="298"/>
        </w:trPr>
        <w:tc>
          <w:tcPr>
            <w:tcW w:w="1219" w:type="dxa"/>
            <w:tcBorders>
              <w:right w:val="single" w:sz="4" w:space="0" w:color="auto"/>
            </w:tcBorders>
            <w:shd w:val="clear" w:color="auto" w:fill="auto"/>
            <w:noWrap/>
            <w:vAlign w:val="bottom"/>
            <w:hideMark/>
          </w:tcPr>
          <w:p w14:paraId="639BFB52"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Độ lệch chuẩn</w:t>
            </w:r>
          </w:p>
        </w:tc>
        <w:tc>
          <w:tcPr>
            <w:tcW w:w="1127" w:type="dxa"/>
            <w:tcBorders>
              <w:left w:val="single" w:sz="4" w:space="0" w:color="auto"/>
            </w:tcBorders>
            <w:shd w:val="clear" w:color="auto" w:fill="auto"/>
            <w:noWrap/>
            <w:vAlign w:val="bottom"/>
            <w:hideMark/>
          </w:tcPr>
          <w:p w14:paraId="72057492"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1.6370</w:t>
            </w:r>
          </w:p>
        </w:tc>
        <w:tc>
          <w:tcPr>
            <w:tcW w:w="1132" w:type="dxa"/>
            <w:shd w:val="clear" w:color="auto" w:fill="auto"/>
            <w:noWrap/>
            <w:vAlign w:val="bottom"/>
            <w:hideMark/>
          </w:tcPr>
          <w:p w14:paraId="5655ED0A"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1.4225</w:t>
            </w:r>
          </w:p>
        </w:tc>
        <w:tc>
          <w:tcPr>
            <w:tcW w:w="1132" w:type="dxa"/>
            <w:shd w:val="clear" w:color="auto" w:fill="auto"/>
            <w:noWrap/>
            <w:vAlign w:val="bottom"/>
            <w:hideMark/>
          </w:tcPr>
          <w:p w14:paraId="397376F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6.0957</w:t>
            </w:r>
          </w:p>
        </w:tc>
        <w:tc>
          <w:tcPr>
            <w:tcW w:w="1058" w:type="dxa"/>
            <w:shd w:val="clear" w:color="auto" w:fill="auto"/>
            <w:noWrap/>
            <w:vAlign w:val="bottom"/>
            <w:hideMark/>
          </w:tcPr>
          <w:p w14:paraId="1DA7D5D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1.8960</w:t>
            </w:r>
          </w:p>
        </w:tc>
        <w:tc>
          <w:tcPr>
            <w:tcW w:w="1058" w:type="dxa"/>
            <w:shd w:val="clear" w:color="auto" w:fill="auto"/>
            <w:noWrap/>
            <w:vAlign w:val="bottom"/>
            <w:hideMark/>
          </w:tcPr>
          <w:p w14:paraId="4AC49451"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1.4301</w:t>
            </w:r>
          </w:p>
        </w:tc>
        <w:tc>
          <w:tcPr>
            <w:tcW w:w="1136" w:type="dxa"/>
            <w:shd w:val="clear" w:color="auto" w:fill="auto"/>
            <w:noWrap/>
            <w:vAlign w:val="bottom"/>
            <w:hideMark/>
          </w:tcPr>
          <w:p w14:paraId="727ACC2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1.3086</w:t>
            </w:r>
          </w:p>
        </w:tc>
        <w:tc>
          <w:tcPr>
            <w:tcW w:w="1136" w:type="dxa"/>
            <w:shd w:val="clear" w:color="auto" w:fill="auto"/>
            <w:noWrap/>
            <w:vAlign w:val="bottom"/>
            <w:hideMark/>
          </w:tcPr>
          <w:p w14:paraId="6BF5EC9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6.7715</w:t>
            </w:r>
          </w:p>
        </w:tc>
      </w:tr>
      <w:tr w:rsidR="00E65E39" w:rsidRPr="002A3A29" w14:paraId="3C12297F" w14:textId="77777777" w:rsidTr="00F27859">
        <w:trPr>
          <w:trHeight w:val="298"/>
        </w:trPr>
        <w:tc>
          <w:tcPr>
            <w:tcW w:w="1219" w:type="dxa"/>
            <w:tcBorders>
              <w:right w:val="single" w:sz="4" w:space="0" w:color="auto"/>
            </w:tcBorders>
            <w:shd w:val="clear" w:color="auto" w:fill="auto"/>
            <w:noWrap/>
            <w:vAlign w:val="bottom"/>
            <w:hideMark/>
          </w:tcPr>
          <w:p w14:paraId="52D86F46"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Jarque-Bera</w:t>
            </w:r>
          </w:p>
        </w:tc>
        <w:tc>
          <w:tcPr>
            <w:tcW w:w="1127" w:type="dxa"/>
            <w:tcBorders>
              <w:left w:val="single" w:sz="4" w:space="0" w:color="auto"/>
            </w:tcBorders>
            <w:shd w:val="clear" w:color="auto" w:fill="auto"/>
            <w:noWrap/>
            <w:vAlign w:val="bottom"/>
            <w:hideMark/>
          </w:tcPr>
          <w:p w14:paraId="5431B97A"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2424.238***</w:t>
            </w:r>
          </w:p>
        </w:tc>
        <w:tc>
          <w:tcPr>
            <w:tcW w:w="1132" w:type="dxa"/>
            <w:shd w:val="clear" w:color="auto" w:fill="auto"/>
            <w:noWrap/>
            <w:vAlign w:val="bottom"/>
            <w:hideMark/>
          </w:tcPr>
          <w:p w14:paraId="12A5707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14425.86***</w:t>
            </w:r>
          </w:p>
        </w:tc>
        <w:tc>
          <w:tcPr>
            <w:tcW w:w="1132" w:type="dxa"/>
            <w:shd w:val="clear" w:color="auto" w:fill="auto"/>
            <w:noWrap/>
            <w:vAlign w:val="bottom"/>
            <w:hideMark/>
          </w:tcPr>
          <w:p w14:paraId="6FD925DA"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19591.65***</w:t>
            </w:r>
          </w:p>
        </w:tc>
        <w:tc>
          <w:tcPr>
            <w:tcW w:w="1058" w:type="dxa"/>
            <w:shd w:val="clear" w:color="auto" w:fill="auto"/>
            <w:noWrap/>
            <w:vAlign w:val="bottom"/>
            <w:hideMark/>
          </w:tcPr>
          <w:p w14:paraId="788E101B"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2471.77***</w:t>
            </w:r>
          </w:p>
        </w:tc>
        <w:tc>
          <w:tcPr>
            <w:tcW w:w="1058" w:type="dxa"/>
            <w:shd w:val="clear" w:color="auto" w:fill="auto"/>
            <w:noWrap/>
            <w:vAlign w:val="bottom"/>
            <w:hideMark/>
          </w:tcPr>
          <w:p w14:paraId="7D0CDC02"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8149.85***</w:t>
            </w:r>
          </w:p>
        </w:tc>
        <w:tc>
          <w:tcPr>
            <w:tcW w:w="1136" w:type="dxa"/>
            <w:shd w:val="clear" w:color="auto" w:fill="auto"/>
            <w:noWrap/>
            <w:vAlign w:val="bottom"/>
            <w:hideMark/>
          </w:tcPr>
          <w:p w14:paraId="716130D5"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57422.78***</w:t>
            </w:r>
          </w:p>
        </w:tc>
        <w:tc>
          <w:tcPr>
            <w:tcW w:w="1136" w:type="dxa"/>
            <w:shd w:val="clear" w:color="auto" w:fill="auto"/>
            <w:noWrap/>
            <w:vAlign w:val="bottom"/>
            <w:hideMark/>
          </w:tcPr>
          <w:p w14:paraId="389B622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70689.55***</w:t>
            </w:r>
          </w:p>
        </w:tc>
      </w:tr>
      <w:tr w:rsidR="00E65E39" w:rsidRPr="002A3A29" w14:paraId="0D44AEF8" w14:textId="77777777" w:rsidTr="00F27859">
        <w:trPr>
          <w:trHeight w:val="298"/>
        </w:trPr>
        <w:tc>
          <w:tcPr>
            <w:tcW w:w="1219" w:type="dxa"/>
            <w:tcBorders>
              <w:right w:val="single" w:sz="4" w:space="0" w:color="auto"/>
            </w:tcBorders>
            <w:shd w:val="clear" w:color="auto" w:fill="auto"/>
            <w:noWrap/>
            <w:vAlign w:val="bottom"/>
            <w:hideMark/>
          </w:tcPr>
          <w:p w14:paraId="1FCEBC1D"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ADF</w:t>
            </w:r>
          </w:p>
        </w:tc>
        <w:tc>
          <w:tcPr>
            <w:tcW w:w="1127" w:type="dxa"/>
            <w:tcBorders>
              <w:left w:val="single" w:sz="4" w:space="0" w:color="auto"/>
            </w:tcBorders>
            <w:shd w:val="clear" w:color="auto" w:fill="auto"/>
            <w:noWrap/>
            <w:vAlign w:val="bottom"/>
            <w:hideMark/>
          </w:tcPr>
          <w:p w14:paraId="5913693E"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-28.8468***</w:t>
            </w:r>
          </w:p>
        </w:tc>
        <w:tc>
          <w:tcPr>
            <w:tcW w:w="1132" w:type="dxa"/>
            <w:shd w:val="clear" w:color="auto" w:fill="auto"/>
            <w:noWrap/>
            <w:vAlign w:val="bottom"/>
            <w:hideMark/>
          </w:tcPr>
          <w:p w14:paraId="58B95F0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-52.5224***</w:t>
            </w:r>
          </w:p>
        </w:tc>
        <w:tc>
          <w:tcPr>
            <w:tcW w:w="1132" w:type="dxa"/>
            <w:shd w:val="clear" w:color="auto" w:fill="auto"/>
            <w:noWrap/>
            <w:vAlign w:val="bottom"/>
            <w:hideMark/>
          </w:tcPr>
          <w:p w14:paraId="5A7F0115"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-16.6093***</w:t>
            </w:r>
          </w:p>
        </w:tc>
        <w:tc>
          <w:tcPr>
            <w:tcW w:w="1058" w:type="dxa"/>
            <w:shd w:val="clear" w:color="auto" w:fill="auto"/>
            <w:noWrap/>
            <w:vAlign w:val="bottom"/>
            <w:hideMark/>
          </w:tcPr>
          <w:p w14:paraId="55595A4B"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-47.1365***</w:t>
            </w:r>
          </w:p>
        </w:tc>
        <w:tc>
          <w:tcPr>
            <w:tcW w:w="1058" w:type="dxa"/>
            <w:shd w:val="clear" w:color="auto" w:fill="auto"/>
            <w:noWrap/>
            <w:vAlign w:val="bottom"/>
            <w:hideMark/>
          </w:tcPr>
          <w:p w14:paraId="5FE9DD0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-47.7517***</w:t>
            </w:r>
          </w:p>
        </w:tc>
        <w:tc>
          <w:tcPr>
            <w:tcW w:w="1136" w:type="dxa"/>
            <w:shd w:val="clear" w:color="auto" w:fill="auto"/>
            <w:noWrap/>
            <w:vAlign w:val="bottom"/>
            <w:hideMark/>
          </w:tcPr>
          <w:p w14:paraId="29D0C04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-47.3241***</w:t>
            </w:r>
          </w:p>
        </w:tc>
        <w:tc>
          <w:tcPr>
            <w:tcW w:w="1136" w:type="dxa"/>
            <w:shd w:val="clear" w:color="auto" w:fill="auto"/>
            <w:noWrap/>
            <w:vAlign w:val="bottom"/>
            <w:hideMark/>
          </w:tcPr>
          <w:p w14:paraId="486CB41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-16.4215***</w:t>
            </w:r>
          </w:p>
        </w:tc>
      </w:tr>
      <w:tr w:rsidR="00E65E39" w:rsidRPr="002A3A29" w14:paraId="082C514A" w14:textId="77777777" w:rsidTr="00F27859">
        <w:trPr>
          <w:trHeight w:val="298"/>
        </w:trPr>
        <w:tc>
          <w:tcPr>
            <w:tcW w:w="1219" w:type="dxa"/>
            <w:tcBorders>
              <w:right w:val="single" w:sz="4" w:space="0" w:color="auto"/>
            </w:tcBorders>
            <w:shd w:val="clear" w:color="auto" w:fill="auto"/>
            <w:noWrap/>
            <w:vAlign w:val="bottom"/>
            <w:hideMark/>
          </w:tcPr>
          <w:p w14:paraId="1EF91BD0"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ARCH(2)</w:t>
            </w:r>
          </w:p>
        </w:tc>
        <w:tc>
          <w:tcPr>
            <w:tcW w:w="1127" w:type="dxa"/>
            <w:tcBorders>
              <w:left w:val="single" w:sz="4" w:space="0" w:color="auto"/>
            </w:tcBorders>
            <w:shd w:val="clear" w:color="auto" w:fill="auto"/>
            <w:noWrap/>
            <w:vAlign w:val="bottom"/>
            <w:hideMark/>
          </w:tcPr>
          <w:p w14:paraId="55ACCB7C"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56.2047***</w:t>
            </w:r>
          </w:p>
        </w:tc>
        <w:tc>
          <w:tcPr>
            <w:tcW w:w="1132" w:type="dxa"/>
            <w:shd w:val="clear" w:color="auto" w:fill="auto"/>
            <w:noWrap/>
            <w:vAlign w:val="bottom"/>
            <w:hideMark/>
          </w:tcPr>
          <w:p w14:paraId="6107347A"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208.0663***</w:t>
            </w:r>
          </w:p>
        </w:tc>
        <w:tc>
          <w:tcPr>
            <w:tcW w:w="1132" w:type="dxa"/>
            <w:shd w:val="clear" w:color="auto" w:fill="auto"/>
            <w:noWrap/>
            <w:vAlign w:val="bottom"/>
            <w:hideMark/>
          </w:tcPr>
          <w:p w14:paraId="6C7523C1"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69.9199***</w:t>
            </w:r>
          </w:p>
        </w:tc>
        <w:tc>
          <w:tcPr>
            <w:tcW w:w="1058" w:type="dxa"/>
            <w:shd w:val="clear" w:color="auto" w:fill="auto"/>
            <w:noWrap/>
            <w:vAlign w:val="bottom"/>
            <w:hideMark/>
          </w:tcPr>
          <w:p w14:paraId="64E9917B"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44.7767***</w:t>
            </w:r>
          </w:p>
        </w:tc>
        <w:tc>
          <w:tcPr>
            <w:tcW w:w="1058" w:type="dxa"/>
            <w:shd w:val="clear" w:color="auto" w:fill="auto"/>
            <w:noWrap/>
            <w:vAlign w:val="bottom"/>
            <w:hideMark/>
          </w:tcPr>
          <w:p w14:paraId="6F7F0AF3"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75.1926***</w:t>
            </w:r>
          </w:p>
        </w:tc>
        <w:tc>
          <w:tcPr>
            <w:tcW w:w="1136" w:type="dxa"/>
            <w:shd w:val="clear" w:color="auto" w:fill="auto"/>
            <w:noWrap/>
            <w:vAlign w:val="bottom"/>
            <w:hideMark/>
          </w:tcPr>
          <w:p w14:paraId="77D4025C"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16.1340***</w:t>
            </w:r>
          </w:p>
        </w:tc>
        <w:tc>
          <w:tcPr>
            <w:tcW w:w="1136" w:type="dxa"/>
            <w:shd w:val="clear" w:color="auto" w:fill="auto"/>
            <w:noWrap/>
            <w:vAlign w:val="bottom"/>
            <w:hideMark/>
          </w:tcPr>
          <w:p w14:paraId="1B6B8DD1"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40.6413***</w:t>
            </w:r>
          </w:p>
        </w:tc>
      </w:tr>
      <w:tr w:rsidR="00E65E39" w:rsidRPr="002A3A29" w14:paraId="27D03CC6" w14:textId="77777777" w:rsidTr="00F27859">
        <w:trPr>
          <w:trHeight w:val="298"/>
        </w:trPr>
        <w:tc>
          <w:tcPr>
            <w:tcW w:w="1219" w:type="dxa"/>
            <w:tcBorders>
              <w:right w:val="single" w:sz="4" w:space="0" w:color="auto"/>
            </w:tcBorders>
            <w:shd w:val="clear" w:color="auto" w:fill="auto"/>
            <w:noWrap/>
            <w:vAlign w:val="bottom"/>
            <w:hideMark/>
          </w:tcPr>
          <w:p w14:paraId="27372680"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Số quan sát</w:t>
            </w:r>
          </w:p>
        </w:tc>
        <w:tc>
          <w:tcPr>
            <w:tcW w:w="1127" w:type="dxa"/>
            <w:tcBorders>
              <w:left w:val="single" w:sz="4" w:space="0" w:color="auto"/>
            </w:tcBorders>
            <w:shd w:val="clear" w:color="auto" w:fill="auto"/>
            <w:noWrap/>
            <w:vAlign w:val="bottom"/>
            <w:hideMark/>
          </w:tcPr>
          <w:p w14:paraId="09CCD332"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2,330 </w:t>
            </w:r>
          </w:p>
        </w:tc>
        <w:tc>
          <w:tcPr>
            <w:tcW w:w="1132" w:type="dxa"/>
            <w:shd w:val="clear" w:color="auto" w:fill="auto"/>
            <w:noWrap/>
            <w:vAlign w:val="bottom"/>
            <w:hideMark/>
          </w:tcPr>
          <w:p w14:paraId="11CEDEB6"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2,330 </w:t>
            </w:r>
          </w:p>
        </w:tc>
        <w:tc>
          <w:tcPr>
            <w:tcW w:w="1132" w:type="dxa"/>
            <w:shd w:val="clear" w:color="auto" w:fill="auto"/>
            <w:noWrap/>
            <w:vAlign w:val="bottom"/>
            <w:hideMark/>
          </w:tcPr>
          <w:p w14:paraId="4842B2C6"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2,330 </w:t>
            </w:r>
          </w:p>
        </w:tc>
        <w:tc>
          <w:tcPr>
            <w:tcW w:w="1058" w:type="dxa"/>
            <w:shd w:val="clear" w:color="auto" w:fill="auto"/>
            <w:noWrap/>
            <w:vAlign w:val="bottom"/>
            <w:hideMark/>
          </w:tcPr>
          <w:p w14:paraId="41D13AC9"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2,330 </w:t>
            </w:r>
          </w:p>
        </w:tc>
        <w:tc>
          <w:tcPr>
            <w:tcW w:w="1058" w:type="dxa"/>
            <w:shd w:val="clear" w:color="auto" w:fill="auto"/>
            <w:noWrap/>
            <w:vAlign w:val="bottom"/>
            <w:hideMark/>
          </w:tcPr>
          <w:p w14:paraId="12C8F73B"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2,330 </w:t>
            </w:r>
          </w:p>
        </w:tc>
        <w:tc>
          <w:tcPr>
            <w:tcW w:w="1136" w:type="dxa"/>
            <w:shd w:val="clear" w:color="auto" w:fill="auto"/>
            <w:noWrap/>
            <w:vAlign w:val="bottom"/>
            <w:hideMark/>
          </w:tcPr>
          <w:p w14:paraId="42C14D7A"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2,330 </w:t>
            </w:r>
          </w:p>
        </w:tc>
        <w:tc>
          <w:tcPr>
            <w:tcW w:w="1136" w:type="dxa"/>
            <w:shd w:val="clear" w:color="auto" w:fill="auto"/>
            <w:noWrap/>
            <w:vAlign w:val="bottom"/>
            <w:hideMark/>
          </w:tcPr>
          <w:p w14:paraId="0CC62042"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2,330 </w:t>
            </w:r>
          </w:p>
        </w:tc>
      </w:tr>
      <w:tr w:rsidR="00E65E39" w:rsidRPr="002A3A29" w14:paraId="3BDF4006" w14:textId="77777777" w:rsidTr="00F27859">
        <w:trPr>
          <w:trHeight w:val="298"/>
        </w:trPr>
        <w:tc>
          <w:tcPr>
            <w:tcW w:w="2346" w:type="dxa"/>
            <w:gridSpan w:val="2"/>
            <w:tcBorders>
              <w:bottom w:val="single" w:sz="4" w:space="0" w:color="auto"/>
            </w:tcBorders>
            <w:shd w:val="clear" w:color="auto" w:fill="auto"/>
            <w:noWrap/>
            <w:vAlign w:val="bottom"/>
            <w:hideMark/>
          </w:tcPr>
          <w:p w14:paraId="7AB845A1" w14:textId="77777777" w:rsidR="00E65E39" w:rsidRPr="002A3A29" w:rsidRDefault="00E65E39" w:rsidP="002214D9">
            <w:pPr>
              <w:spacing w:line="360" w:lineRule="auto"/>
              <w:rPr>
                <w:b/>
                <w:bCs/>
                <w:color w:val="000000" w:themeColor="text1"/>
                <w:sz w:val="16"/>
                <w:szCs w:val="16"/>
              </w:rPr>
            </w:pPr>
            <w:r w:rsidRPr="002A3A29">
              <w:rPr>
                <w:b/>
                <w:bCs/>
                <w:color w:val="000000" w:themeColor="text1"/>
                <w:sz w:val="16"/>
                <w:szCs w:val="16"/>
              </w:rPr>
              <w:t>Trong Covid 1/2020-6/2022</w:t>
            </w:r>
          </w:p>
        </w:tc>
        <w:tc>
          <w:tcPr>
            <w:tcW w:w="1132" w:type="dxa"/>
            <w:tcBorders>
              <w:bottom w:val="single" w:sz="4" w:space="0" w:color="auto"/>
            </w:tcBorders>
            <w:shd w:val="clear" w:color="auto" w:fill="auto"/>
            <w:noWrap/>
            <w:vAlign w:val="bottom"/>
            <w:hideMark/>
          </w:tcPr>
          <w:p w14:paraId="0A541931" w14:textId="77777777" w:rsidR="00E65E39" w:rsidRPr="002A3A29" w:rsidRDefault="00E65E39" w:rsidP="002214D9">
            <w:pPr>
              <w:spacing w:line="360" w:lineRule="auto"/>
              <w:rPr>
                <w:color w:val="000000" w:themeColor="text1"/>
                <w:sz w:val="16"/>
                <w:szCs w:val="16"/>
              </w:rPr>
            </w:pPr>
          </w:p>
        </w:tc>
        <w:tc>
          <w:tcPr>
            <w:tcW w:w="1132" w:type="dxa"/>
            <w:tcBorders>
              <w:bottom w:val="single" w:sz="4" w:space="0" w:color="auto"/>
            </w:tcBorders>
            <w:shd w:val="clear" w:color="auto" w:fill="auto"/>
            <w:noWrap/>
            <w:vAlign w:val="bottom"/>
            <w:hideMark/>
          </w:tcPr>
          <w:p w14:paraId="57572F43" w14:textId="77777777" w:rsidR="00E65E39" w:rsidRPr="002A3A29" w:rsidRDefault="00E65E39" w:rsidP="002214D9">
            <w:pPr>
              <w:spacing w:line="360" w:lineRule="auto"/>
              <w:rPr>
                <w:color w:val="000000" w:themeColor="text1"/>
                <w:sz w:val="16"/>
                <w:szCs w:val="16"/>
              </w:rPr>
            </w:pPr>
          </w:p>
        </w:tc>
        <w:tc>
          <w:tcPr>
            <w:tcW w:w="1058" w:type="dxa"/>
            <w:tcBorders>
              <w:bottom w:val="single" w:sz="4" w:space="0" w:color="auto"/>
            </w:tcBorders>
            <w:shd w:val="clear" w:color="auto" w:fill="auto"/>
            <w:noWrap/>
            <w:vAlign w:val="bottom"/>
            <w:hideMark/>
          </w:tcPr>
          <w:p w14:paraId="46BCFB99" w14:textId="77777777" w:rsidR="00E65E39" w:rsidRPr="002A3A29" w:rsidRDefault="00E65E39" w:rsidP="002214D9">
            <w:pPr>
              <w:spacing w:line="360" w:lineRule="auto"/>
              <w:rPr>
                <w:color w:val="000000" w:themeColor="text1"/>
                <w:sz w:val="16"/>
                <w:szCs w:val="16"/>
              </w:rPr>
            </w:pPr>
          </w:p>
        </w:tc>
        <w:tc>
          <w:tcPr>
            <w:tcW w:w="1058" w:type="dxa"/>
            <w:tcBorders>
              <w:bottom w:val="single" w:sz="4" w:space="0" w:color="auto"/>
            </w:tcBorders>
            <w:shd w:val="clear" w:color="auto" w:fill="auto"/>
            <w:noWrap/>
            <w:vAlign w:val="bottom"/>
            <w:hideMark/>
          </w:tcPr>
          <w:p w14:paraId="5B0D09C0" w14:textId="77777777" w:rsidR="00E65E39" w:rsidRPr="002A3A29" w:rsidRDefault="00E65E39" w:rsidP="002214D9">
            <w:pPr>
              <w:spacing w:line="360" w:lineRule="auto"/>
              <w:rPr>
                <w:color w:val="000000" w:themeColor="text1"/>
                <w:sz w:val="16"/>
                <w:szCs w:val="16"/>
              </w:rPr>
            </w:pPr>
          </w:p>
        </w:tc>
        <w:tc>
          <w:tcPr>
            <w:tcW w:w="1136" w:type="dxa"/>
            <w:tcBorders>
              <w:bottom w:val="single" w:sz="4" w:space="0" w:color="auto"/>
            </w:tcBorders>
            <w:shd w:val="clear" w:color="auto" w:fill="auto"/>
            <w:noWrap/>
            <w:vAlign w:val="bottom"/>
            <w:hideMark/>
          </w:tcPr>
          <w:p w14:paraId="1E3BFD8B" w14:textId="77777777" w:rsidR="00E65E39" w:rsidRPr="002A3A29" w:rsidRDefault="00E65E39" w:rsidP="002214D9">
            <w:pPr>
              <w:spacing w:line="360" w:lineRule="auto"/>
              <w:rPr>
                <w:color w:val="000000" w:themeColor="text1"/>
                <w:sz w:val="16"/>
                <w:szCs w:val="16"/>
              </w:rPr>
            </w:pPr>
          </w:p>
        </w:tc>
        <w:tc>
          <w:tcPr>
            <w:tcW w:w="1136" w:type="dxa"/>
            <w:tcBorders>
              <w:bottom w:val="single" w:sz="4" w:space="0" w:color="auto"/>
            </w:tcBorders>
            <w:shd w:val="clear" w:color="auto" w:fill="auto"/>
            <w:noWrap/>
            <w:vAlign w:val="bottom"/>
            <w:hideMark/>
          </w:tcPr>
          <w:p w14:paraId="7E7A7B75" w14:textId="77777777" w:rsidR="00E65E39" w:rsidRPr="002A3A29" w:rsidRDefault="00E65E39" w:rsidP="002214D9">
            <w:pPr>
              <w:spacing w:line="360" w:lineRule="auto"/>
              <w:rPr>
                <w:color w:val="000000" w:themeColor="text1"/>
                <w:sz w:val="16"/>
                <w:szCs w:val="16"/>
              </w:rPr>
            </w:pPr>
          </w:p>
        </w:tc>
      </w:tr>
      <w:tr w:rsidR="00E65E39" w:rsidRPr="002A3A29" w14:paraId="07FD3E01" w14:textId="77777777" w:rsidTr="00F27859">
        <w:trPr>
          <w:trHeight w:val="298"/>
        </w:trPr>
        <w:tc>
          <w:tcPr>
            <w:tcW w:w="1219" w:type="dxa"/>
            <w:tcBorders>
              <w:top w:val="single" w:sz="4" w:space="0" w:color="auto"/>
              <w:right w:val="single" w:sz="4" w:space="0" w:color="auto"/>
            </w:tcBorders>
            <w:shd w:val="clear" w:color="auto" w:fill="auto"/>
            <w:noWrap/>
            <w:vAlign w:val="bottom"/>
            <w:hideMark/>
          </w:tcPr>
          <w:p w14:paraId="7EA7FE38"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Trung bình</w:t>
            </w:r>
          </w:p>
        </w:tc>
        <w:tc>
          <w:tcPr>
            <w:tcW w:w="1127" w:type="dxa"/>
            <w:tcBorders>
              <w:top w:val="single" w:sz="4" w:space="0" w:color="auto"/>
              <w:left w:val="single" w:sz="4" w:space="0" w:color="auto"/>
            </w:tcBorders>
            <w:shd w:val="clear" w:color="auto" w:fill="auto"/>
            <w:noWrap/>
            <w:vAlign w:val="bottom"/>
            <w:hideMark/>
          </w:tcPr>
          <w:p w14:paraId="0DD0949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0.0696</w:t>
            </w:r>
          </w:p>
        </w:tc>
        <w:tc>
          <w:tcPr>
            <w:tcW w:w="1132" w:type="dxa"/>
            <w:tcBorders>
              <w:top w:val="single" w:sz="4" w:space="0" w:color="auto"/>
            </w:tcBorders>
            <w:shd w:val="clear" w:color="auto" w:fill="auto"/>
            <w:noWrap/>
            <w:vAlign w:val="bottom"/>
            <w:hideMark/>
          </w:tcPr>
          <w:p w14:paraId="15E1549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0.0530</w:t>
            </w:r>
          </w:p>
        </w:tc>
        <w:tc>
          <w:tcPr>
            <w:tcW w:w="1132" w:type="dxa"/>
            <w:tcBorders>
              <w:top w:val="single" w:sz="4" w:space="0" w:color="auto"/>
            </w:tcBorders>
            <w:shd w:val="clear" w:color="auto" w:fill="auto"/>
            <w:noWrap/>
            <w:vAlign w:val="bottom"/>
            <w:hideMark/>
          </w:tcPr>
          <w:p w14:paraId="00765E9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0.0427</w:t>
            </w:r>
          </w:p>
        </w:tc>
        <w:tc>
          <w:tcPr>
            <w:tcW w:w="1058" w:type="dxa"/>
            <w:tcBorders>
              <w:top w:val="single" w:sz="4" w:space="0" w:color="auto"/>
            </w:tcBorders>
            <w:shd w:val="clear" w:color="auto" w:fill="auto"/>
            <w:noWrap/>
            <w:vAlign w:val="bottom"/>
            <w:hideMark/>
          </w:tcPr>
          <w:p w14:paraId="5816F8B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0.0291</w:t>
            </w:r>
          </w:p>
        </w:tc>
        <w:tc>
          <w:tcPr>
            <w:tcW w:w="1058" w:type="dxa"/>
            <w:tcBorders>
              <w:top w:val="single" w:sz="4" w:space="0" w:color="auto"/>
            </w:tcBorders>
            <w:shd w:val="clear" w:color="auto" w:fill="auto"/>
            <w:noWrap/>
            <w:vAlign w:val="bottom"/>
            <w:hideMark/>
          </w:tcPr>
          <w:p w14:paraId="0450004A"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0.0344</w:t>
            </w:r>
          </w:p>
        </w:tc>
        <w:tc>
          <w:tcPr>
            <w:tcW w:w="1136" w:type="dxa"/>
            <w:tcBorders>
              <w:top w:val="single" w:sz="4" w:space="0" w:color="auto"/>
            </w:tcBorders>
            <w:shd w:val="clear" w:color="auto" w:fill="auto"/>
            <w:noWrap/>
            <w:vAlign w:val="bottom"/>
            <w:hideMark/>
          </w:tcPr>
          <w:p w14:paraId="0C27CF3B"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0.0015</w:t>
            </w:r>
          </w:p>
        </w:tc>
        <w:tc>
          <w:tcPr>
            <w:tcW w:w="1136" w:type="dxa"/>
            <w:tcBorders>
              <w:top w:val="single" w:sz="4" w:space="0" w:color="auto"/>
            </w:tcBorders>
            <w:shd w:val="clear" w:color="auto" w:fill="auto"/>
            <w:noWrap/>
            <w:vAlign w:val="bottom"/>
            <w:hideMark/>
          </w:tcPr>
          <w:p w14:paraId="6E45D4A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0.0727</w:t>
            </w:r>
          </w:p>
        </w:tc>
      </w:tr>
      <w:tr w:rsidR="00E65E39" w:rsidRPr="002A3A29" w14:paraId="598DD7DD" w14:textId="77777777" w:rsidTr="00F27859">
        <w:trPr>
          <w:trHeight w:val="298"/>
        </w:trPr>
        <w:tc>
          <w:tcPr>
            <w:tcW w:w="1219" w:type="dxa"/>
            <w:tcBorders>
              <w:right w:val="single" w:sz="4" w:space="0" w:color="auto"/>
            </w:tcBorders>
            <w:shd w:val="clear" w:color="auto" w:fill="auto"/>
            <w:noWrap/>
            <w:vAlign w:val="bottom"/>
            <w:hideMark/>
          </w:tcPr>
          <w:p w14:paraId="19406CBB"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Giá trị lớn nhất</w:t>
            </w:r>
          </w:p>
        </w:tc>
        <w:tc>
          <w:tcPr>
            <w:tcW w:w="1127" w:type="dxa"/>
            <w:tcBorders>
              <w:left w:val="single" w:sz="4" w:space="0" w:color="auto"/>
            </w:tcBorders>
            <w:shd w:val="clear" w:color="auto" w:fill="auto"/>
            <w:noWrap/>
            <w:vAlign w:val="bottom"/>
            <w:hideMark/>
          </w:tcPr>
          <w:p w14:paraId="5797F68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6.3781</w:t>
            </w:r>
          </w:p>
        </w:tc>
        <w:tc>
          <w:tcPr>
            <w:tcW w:w="1132" w:type="dxa"/>
            <w:shd w:val="clear" w:color="auto" w:fill="auto"/>
            <w:noWrap/>
            <w:vAlign w:val="bottom"/>
            <w:hideMark/>
          </w:tcPr>
          <w:p w14:paraId="7BD9ACE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9.9840</w:t>
            </w:r>
          </w:p>
        </w:tc>
        <w:tc>
          <w:tcPr>
            <w:tcW w:w="1132" w:type="dxa"/>
            <w:shd w:val="clear" w:color="auto" w:fill="auto"/>
            <w:noWrap/>
            <w:vAlign w:val="bottom"/>
            <w:hideMark/>
          </w:tcPr>
          <w:p w14:paraId="68C9F5AC"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20.7698</w:t>
            </w:r>
          </w:p>
        </w:tc>
        <w:tc>
          <w:tcPr>
            <w:tcW w:w="1058" w:type="dxa"/>
            <w:shd w:val="clear" w:color="auto" w:fill="auto"/>
            <w:noWrap/>
            <w:vAlign w:val="bottom"/>
            <w:hideMark/>
          </w:tcPr>
          <w:p w14:paraId="26E2C1B2"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7.9213</w:t>
            </w:r>
          </w:p>
        </w:tc>
        <w:tc>
          <w:tcPr>
            <w:tcW w:w="1058" w:type="dxa"/>
            <w:shd w:val="clear" w:color="auto" w:fill="auto"/>
            <w:noWrap/>
            <w:vAlign w:val="bottom"/>
            <w:hideMark/>
          </w:tcPr>
          <w:p w14:paraId="642D86F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8.2513</w:t>
            </w:r>
          </w:p>
        </w:tc>
        <w:tc>
          <w:tcPr>
            <w:tcW w:w="1136" w:type="dxa"/>
            <w:shd w:val="clear" w:color="auto" w:fill="auto"/>
            <w:noWrap/>
            <w:vAlign w:val="bottom"/>
            <w:hideMark/>
          </w:tcPr>
          <w:p w14:paraId="419F2EC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6.0947</w:t>
            </w:r>
          </w:p>
        </w:tc>
        <w:tc>
          <w:tcPr>
            <w:tcW w:w="1136" w:type="dxa"/>
            <w:shd w:val="clear" w:color="auto" w:fill="auto"/>
            <w:noWrap/>
            <w:vAlign w:val="bottom"/>
            <w:hideMark/>
          </w:tcPr>
          <w:p w14:paraId="12D391D2"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31.7617</w:t>
            </w:r>
          </w:p>
        </w:tc>
      </w:tr>
      <w:tr w:rsidR="00E65E39" w:rsidRPr="002A3A29" w14:paraId="7A33F6AC" w14:textId="77777777" w:rsidTr="00F27859">
        <w:trPr>
          <w:trHeight w:val="298"/>
        </w:trPr>
        <w:tc>
          <w:tcPr>
            <w:tcW w:w="1219" w:type="dxa"/>
            <w:tcBorders>
              <w:right w:val="single" w:sz="4" w:space="0" w:color="auto"/>
            </w:tcBorders>
            <w:shd w:val="clear" w:color="auto" w:fill="auto"/>
            <w:noWrap/>
            <w:vAlign w:val="bottom"/>
            <w:hideMark/>
          </w:tcPr>
          <w:p w14:paraId="319F2A6E"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Giá trị nhỏ nhất</w:t>
            </w:r>
          </w:p>
        </w:tc>
        <w:tc>
          <w:tcPr>
            <w:tcW w:w="1127" w:type="dxa"/>
            <w:tcBorders>
              <w:left w:val="single" w:sz="4" w:space="0" w:color="auto"/>
            </w:tcBorders>
            <w:shd w:val="clear" w:color="auto" w:fill="auto"/>
            <w:noWrap/>
            <w:vAlign w:val="bottom"/>
            <w:hideMark/>
          </w:tcPr>
          <w:p w14:paraId="422B7C1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-8.5295</w:t>
            </w:r>
          </w:p>
        </w:tc>
        <w:tc>
          <w:tcPr>
            <w:tcW w:w="1132" w:type="dxa"/>
            <w:shd w:val="clear" w:color="auto" w:fill="auto"/>
            <w:noWrap/>
            <w:vAlign w:val="bottom"/>
            <w:hideMark/>
          </w:tcPr>
          <w:p w14:paraId="1943D4F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-10.1863</w:t>
            </w:r>
          </w:p>
        </w:tc>
        <w:tc>
          <w:tcPr>
            <w:tcW w:w="1132" w:type="dxa"/>
            <w:shd w:val="clear" w:color="auto" w:fill="auto"/>
            <w:noWrap/>
            <w:vAlign w:val="bottom"/>
            <w:hideMark/>
          </w:tcPr>
          <w:p w14:paraId="5A4F0A49"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-45.5418</w:t>
            </w:r>
          </w:p>
        </w:tc>
        <w:tc>
          <w:tcPr>
            <w:tcW w:w="1058" w:type="dxa"/>
            <w:shd w:val="clear" w:color="auto" w:fill="auto"/>
            <w:noWrap/>
            <w:vAlign w:val="bottom"/>
            <w:hideMark/>
          </w:tcPr>
          <w:p w14:paraId="254A6F95"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-5.5391</w:t>
            </w:r>
          </w:p>
        </w:tc>
        <w:tc>
          <w:tcPr>
            <w:tcW w:w="1058" w:type="dxa"/>
            <w:shd w:val="clear" w:color="auto" w:fill="auto"/>
            <w:noWrap/>
            <w:vAlign w:val="bottom"/>
            <w:hideMark/>
          </w:tcPr>
          <w:p w14:paraId="33A77189"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-8.7670</w:t>
            </w:r>
          </w:p>
        </w:tc>
        <w:tc>
          <w:tcPr>
            <w:tcW w:w="1136" w:type="dxa"/>
            <w:shd w:val="clear" w:color="auto" w:fill="auto"/>
            <w:noWrap/>
            <w:vAlign w:val="bottom"/>
            <w:hideMark/>
          </w:tcPr>
          <w:p w14:paraId="39BB566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-7.0712</w:t>
            </w:r>
          </w:p>
        </w:tc>
        <w:tc>
          <w:tcPr>
            <w:tcW w:w="1136" w:type="dxa"/>
            <w:shd w:val="clear" w:color="auto" w:fill="auto"/>
            <w:noWrap/>
            <w:vAlign w:val="bottom"/>
            <w:hideMark/>
          </w:tcPr>
          <w:p w14:paraId="62EEB21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-36.3463</w:t>
            </w:r>
          </w:p>
        </w:tc>
      </w:tr>
      <w:tr w:rsidR="00E65E39" w:rsidRPr="002A3A29" w14:paraId="6A7F268C" w14:textId="77777777" w:rsidTr="00F27859">
        <w:trPr>
          <w:trHeight w:val="298"/>
        </w:trPr>
        <w:tc>
          <w:tcPr>
            <w:tcW w:w="1219" w:type="dxa"/>
            <w:tcBorders>
              <w:right w:val="single" w:sz="4" w:space="0" w:color="auto"/>
            </w:tcBorders>
            <w:shd w:val="clear" w:color="auto" w:fill="auto"/>
            <w:noWrap/>
            <w:vAlign w:val="bottom"/>
            <w:hideMark/>
          </w:tcPr>
          <w:p w14:paraId="368B1328"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Độ lệch chuẩn</w:t>
            </w:r>
          </w:p>
        </w:tc>
        <w:tc>
          <w:tcPr>
            <w:tcW w:w="1127" w:type="dxa"/>
            <w:tcBorders>
              <w:left w:val="single" w:sz="4" w:space="0" w:color="auto"/>
            </w:tcBorders>
            <w:shd w:val="clear" w:color="auto" w:fill="auto"/>
            <w:noWrap/>
            <w:vAlign w:val="bottom"/>
            <w:hideMark/>
          </w:tcPr>
          <w:p w14:paraId="106AA3F3"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1.7997</w:t>
            </w:r>
          </w:p>
        </w:tc>
        <w:tc>
          <w:tcPr>
            <w:tcW w:w="1132" w:type="dxa"/>
            <w:shd w:val="clear" w:color="auto" w:fill="auto"/>
            <w:noWrap/>
            <w:vAlign w:val="bottom"/>
            <w:hideMark/>
          </w:tcPr>
          <w:p w14:paraId="6620608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1.7993</w:t>
            </w:r>
          </w:p>
        </w:tc>
        <w:tc>
          <w:tcPr>
            <w:tcW w:w="1132" w:type="dxa"/>
            <w:shd w:val="clear" w:color="auto" w:fill="auto"/>
            <w:noWrap/>
            <w:vAlign w:val="bottom"/>
            <w:hideMark/>
          </w:tcPr>
          <w:p w14:paraId="03238D7C"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4.9812</w:t>
            </w:r>
          </w:p>
        </w:tc>
        <w:tc>
          <w:tcPr>
            <w:tcW w:w="1058" w:type="dxa"/>
            <w:shd w:val="clear" w:color="auto" w:fill="auto"/>
            <w:noWrap/>
            <w:vAlign w:val="bottom"/>
            <w:hideMark/>
          </w:tcPr>
          <w:p w14:paraId="05F7863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1.3036</w:t>
            </w:r>
          </w:p>
        </w:tc>
        <w:tc>
          <w:tcPr>
            <w:tcW w:w="1058" w:type="dxa"/>
            <w:shd w:val="clear" w:color="auto" w:fill="auto"/>
            <w:noWrap/>
            <w:vAlign w:val="bottom"/>
            <w:hideMark/>
          </w:tcPr>
          <w:p w14:paraId="03E5DB36"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1.6151</w:t>
            </w:r>
          </w:p>
        </w:tc>
        <w:tc>
          <w:tcPr>
            <w:tcW w:w="1136" w:type="dxa"/>
            <w:shd w:val="clear" w:color="auto" w:fill="auto"/>
            <w:noWrap/>
            <w:vAlign w:val="bottom"/>
            <w:hideMark/>
          </w:tcPr>
          <w:p w14:paraId="24175331"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1.3064</w:t>
            </w:r>
          </w:p>
        </w:tc>
        <w:tc>
          <w:tcPr>
            <w:tcW w:w="1136" w:type="dxa"/>
            <w:shd w:val="clear" w:color="auto" w:fill="auto"/>
            <w:noWrap/>
            <w:vAlign w:val="bottom"/>
            <w:hideMark/>
          </w:tcPr>
          <w:p w14:paraId="2DDF4C4E"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6.1680</w:t>
            </w:r>
          </w:p>
        </w:tc>
      </w:tr>
      <w:tr w:rsidR="00E65E39" w:rsidRPr="002A3A29" w14:paraId="2E2ABEF9" w14:textId="77777777" w:rsidTr="00F27859">
        <w:trPr>
          <w:trHeight w:val="298"/>
        </w:trPr>
        <w:tc>
          <w:tcPr>
            <w:tcW w:w="1219" w:type="dxa"/>
            <w:tcBorders>
              <w:right w:val="single" w:sz="4" w:space="0" w:color="auto"/>
            </w:tcBorders>
            <w:shd w:val="clear" w:color="auto" w:fill="auto"/>
            <w:noWrap/>
            <w:vAlign w:val="bottom"/>
            <w:hideMark/>
          </w:tcPr>
          <w:p w14:paraId="2AF6BD60"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Jarque-Bera</w:t>
            </w:r>
          </w:p>
        </w:tc>
        <w:tc>
          <w:tcPr>
            <w:tcW w:w="1127" w:type="dxa"/>
            <w:tcBorders>
              <w:left w:val="single" w:sz="4" w:space="0" w:color="auto"/>
            </w:tcBorders>
            <w:shd w:val="clear" w:color="auto" w:fill="auto"/>
            <w:noWrap/>
            <w:vAlign w:val="bottom"/>
            <w:hideMark/>
          </w:tcPr>
          <w:p w14:paraId="56CBD0A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531.2068***</w:t>
            </w:r>
          </w:p>
        </w:tc>
        <w:tc>
          <w:tcPr>
            <w:tcW w:w="1132" w:type="dxa"/>
            <w:shd w:val="clear" w:color="auto" w:fill="auto"/>
            <w:noWrap/>
            <w:vAlign w:val="bottom"/>
            <w:hideMark/>
          </w:tcPr>
          <w:p w14:paraId="6410B37E"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1137.539***</w:t>
            </w:r>
          </w:p>
        </w:tc>
        <w:tc>
          <w:tcPr>
            <w:tcW w:w="1132" w:type="dxa"/>
            <w:shd w:val="clear" w:color="auto" w:fill="auto"/>
            <w:noWrap/>
            <w:vAlign w:val="bottom"/>
            <w:hideMark/>
          </w:tcPr>
          <w:p w14:paraId="6FC2C947"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7723.631***</w:t>
            </w:r>
          </w:p>
        </w:tc>
        <w:tc>
          <w:tcPr>
            <w:tcW w:w="1058" w:type="dxa"/>
            <w:shd w:val="clear" w:color="auto" w:fill="auto"/>
            <w:noWrap/>
            <w:vAlign w:val="bottom"/>
            <w:hideMark/>
          </w:tcPr>
          <w:p w14:paraId="1EB0A733"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492.664***</w:t>
            </w:r>
          </w:p>
        </w:tc>
        <w:tc>
          <w:tcPr>
            <w:tcW w:w="1058" w:type="dxa"/>
            <w:shd w:val="clear" w:color="auto" w:fill="auto"/>
            <w:noWrap/>
            <w:vAlign w:val="bottom"/>
            <w:hideMark/>
          </w:tcPr>
          <w:p w14:paraId="7A0B137C"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545.7736***</w:t>
            </w:r>
          </w:p>
        </w:tc>
        <w:tc>
          <w:tcPr>
            <w:tcW w:w="1136" w:type="dxa"/>
            <w:shd w:val="clear" w:color="auto" w:fill="auto"/>
            <w:noWrap/>
            <w:vAlign w:val="bottom"/>
            <w:hideMark/>
          </w:tcPr>
          <w:p w14:paraId="15F77296"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771.1373***</w:t>
            </w:r>
          </w:p>
        </w:tc>
        <w:tc>
          <w:tcPr>
            <w:tcW w:w="1136" w:type="dxa"/>
            <w:shd w:val="clear" w:color="auto" w:fill="auto"/>
            <w:noWrap/>
            <w:vAlign w:val="bottom"/>
            <w:hideMark/>
          </w:tcPr>
          <w:p w14:paraId="50F3A5C1"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1235.753***</w:t>
            </w:r>
          </w:p>
        </w:tc>
      </w:tr>
      <w:tr w:rsidR="00E65E39" w:rsidRPr="002A3A29" w14:paraId="48F3E3FF" w14:textId="77777777" w:rsidTr="00F27859">
        <w:trPr>
          <w:trHeight w:val="298"/>
        </w:trPr>
        <w:tc>
          <w:tcPr>
            <w:tcW w:w="1219" w:type="dxa"/>
            <w:tcBorders>
              <w:right w:val="single" w:sz="4" w:space="0" w:color="auto"/>
            </w:tcBorders>
            <w:shd w:val="clear" w:color="auto" w:fill="auto"/>
            <w:noWrap/>
            <w:vAlign w:val="bottom"/>
            <w:hideMark/>
          </w:tcPr>
          <w:p w14:paraId="38ED127A"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ADF</w:t>
            </w:r>
          </w:p>
        </w:tc>
        <w:tc>
          <w:tcPr>
            <w:tcW w:w="1127" w:type="dxa"/>
            <w:tcBorders>
              <w:left w:val="single" w:sz="4" w:space="0" w:color="auto"/>
            </w:tcBorders>
            <w:shd w:val="clear" w:color="auto" w:fill="auto"/>
            <w:noWrap/>
            <w:vAlign w:val="bottom"/>
            <w:hideMark/>
          </w:tcPr>
          <w:p w14:paraId="79EA98C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-18.6709***</w:t>
            </w:r>
          </w:p>
        </w:tc>
        <w:tc>
          <w:tcPr>
            <w:tcW w:w="1132" w:type="dxa"/>
            <w:shd w:val="clear" w:color="auto" w:fill="auto"/>
            <w:noWrap/>
            <w:vAlign w:val="bottom"/>
            <w:hideMark/>
          </w:tcPr>
          <w:p w14:paraId="37F2F41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-22.4278***</w:t>
            </w:r>
          </w:p>
        </w:tc>
        <w:tc>
          <w:tcPr>
            <w:tcW w:w="1132" w:type="dxa"/>
            <w:shd w:val="clear" w:color="auto" w:fill="auto"/>
            <w:noWrap/>
            <w:vAlign w:val="bottom"/>
            <w:hideMark/>
          </w:tcPr>
          <w:p w14:paraId="7E89DC7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-14.2226***</w:t>
            </w:r>
          </w:p>
        </w:tc>
        <w:tc>
          <w:tcPr>
            <w:tcW w:w="1058" w:type="dxa"/>
            <w:shd w:val="clear" w:color="auto" w:fill="auto"/>
            <w:noWrap/>
            <w:vAlign w:val="bottom"/>
            <w:hideMark/>
          </w:tcPr>
          <w:p w14:paraId="09DB5BC2"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-19.8018***</w:t>
            </w:r>
          </w:p>
        </w:tc>
        <w:tc>
          <w:tcPr>
            <w:tcW w:w="1058" w:type="dxa"/>
            <w:shd w:val="clear" w:color="auto" w:fill="auto"/>
            <w:noWrap/>
            <w:vAlign w:val="bottom"/>
            <w:hideMark/>
          </w:tcPr>
          <w:p w14:paraId="3F5BE0A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-18.0929***</w:t>
            </w:r>
          </w:p>
        </w:tc>
        <w:tc>
          <w:tcPr>
            <w:tcW w:w="1136" w:type="dxa"/>
            <w:shd w:val="clear" w:color="auto" w:fill="auto"/>
            <w:noWrap/>
            <w:vAlign w:val="bottom"/>
            <w:hideMark/>
          </w:tcPr>
          <w:p w14:paraId="42C5D223"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-17.7396***</w:t>
            </w:r>
          </w:p>
        </w:tc>
        <w:tc>
          <w:tcPr>
            <w:tcW w:w="1136" w:type="dxa"/>
            <w:shd w:val="clear" w:color="auto" w:fill="auto"/>
            <w:noWrap/>
            <w:vAlign w:val="bottom"/>
            <w:hideMark/>
          </w:tcPr>
          <w:p w14:paraId="3A1B6B65"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-11.4442***</w:t>
            </w:r>
          </w:p>
        </w:tc>
      </w:tr>
      <w:tr w:rsidR="00E65E39" w:rsidRPr="002A3A29" w14:paraId="486687CE" w14:textId="77777777" w:rsidTr="00F27859">
        <w:trPr>
          <w:trHeight w:val="298"/>
        </w:trPr>
        <w:tc>
          <w:tcPr>
            <w:tcW w:w="1219" w:type="dxa"/>
            <w:tcBorders>
              <w:right w:val="single" w:sz="4" w:space="0" w:color="auto"/>
            </w:tcBorders>
            <w:shd w:val="clear" w:color="auto" w:fill="auto"/>
            <w:noWrap/>
            <w:vAlign w:val="bottom"/>
            <w:hideMark/>
          </w:tcPr>
          <w:p w14:paraId="4F7E9377"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ARCH(2)</w:t>
            </w:r>
          </w:p>
        </w:tc>
        <w:tc>
          <w:tcPr>
            <w:tcW w:w="1127" w:type="dxa"/>
            <w:tcBorders>
              <w:left w:val="single" w:sz="4" w:space="0" w:color="auto"/>
            </w:tcBorders>
            <w:shd w:val="clear" w:color="auto" w:fill="auto"/>
            <w:noWrap/>
            <w:vAlign w:val="bottom"/>
            <w:hideMark/>
          </w:tcPr>
          <w:p w14:paraId="45EC104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11.0035***</w:t>
            </w:r>
          </w:p>
        </w:tc>
        <w:tc>
          <w:tcPr>
            <w:tcW w:w="1132" w:type="dxa"/>
            <w:shd w:val="clear" w:color="auto" w:fill="auto"/>
            <w:noWrap/>
            <w:vAlign w:val="bottom"/>
            <w:hideMark/>
          </w:tcPr>
          <w:p w14:paraId="0C3A2C2C"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29.3549***</w:t>
            </w:r>
          </w:p>
        </w:tc>
        <w:tc>
          <w:tcPr>
            <w:tcW w:w="1132" w:type="dxa"/>
            <w:shd w:val="clear" w:color="auto" w:fill="auto"/>
            <w:noWrap/>
            <w:vAlign w:val="bottom"/>
            <w:hideMark/>
          </w:tcPr>
          <w:p w14:paraId="2EBD516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34.9442***</w:t>
            </w:r>
          </w:p>
        </w:tc>
        <w:tc>
          <w:tcPr>
            <w:tcW w:w="1058" w:type="dxa"/>
            <w:shd w:val="clear" w:color="auto" w:fill="auto"/>
            <w:noWrap/>
            <w:vAlign w:val="bottom"/>
            <w:hideMark/>
          </w:tcPr>
          <w:p w14:paraId="2FE99A57"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20.9186***</w:t>
            </w:r>
          </w:p>
        </w:tc>
        <w:tc>
          <w:tcPr>
            <w:tcW w:w="1058" w:type="dxa"/>
            <w:shd w:val="clear" w:color="auto" w:fill="auto"/>
            <w:noWrap/>
            <w:vAlign w:val="bottom"/>
            <w:hideMark/>
          </w:tcPr>
          <w:p w14:paraId="2FD2C9FB"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45.9182***</w:t>
            </w:r>
          </w:p>
        </w:tc>
        <w:tc>
          <w:tcPr>
            <w:tcW w:w="1136" w:type="dxa"/>
            <w:shd w:val="clear" w:color="auto" w:fill="auto"/>
            <w:noWrap/>
            <w:vAlign w:val="bottom"/>
            <w:hideMark/>
          </w:tcPr>
          <w:p w14:paraId="449B7BD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46.2553***</w:t>
            </w:r>
          </w:p>
        </w:tc>
        <w:tc>
          <w:tcPr>
            <w:tcW w:w="1136" w:type="dxa"/>
            <w:shd w:val="clear" w:color="auto" w:fill="auto"/>
            <w:noWrap/>
            <w:vAlign w:val="bottom"/>
            <w:hideMark/>
          </w:tcPr>
          <w:p w14:paraId="1BEC041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27.2043***</w:t>
            </w:r>
          </w:p>
        </w:tc>
      </w:tr>
      <w:tr w:rsidR="00E65E39" w:rsidRPr="002A3A29" w14:paraId="29770FBB" w14:textId="77777777" w:rsidTr="00F27859">
        <w:trPr>
          <w:trHeight w:val="298"/>
        </w:trPr>
        <w:tc>
          <w:tcPr>
            <w:tcW w:w="1219" w:type="dxa"/>
            <w:tcBorders>
              <w:right w:val="single" w:sz="4" w:space="0" w:color="auto"/>
            </w:tcBorders>
            <w:shd w:val="clear" w:color="auto" w:fill="auto"/>
            <w:noWrap/>
            <w:vAlign w:val="bottom"/>
            <w:hideMark/>
          </w:tcPr>
          <w:p w14:paraId="2074B750"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Số quan sát</w:t>
            </w:r>
          </w:p>
        </w:tc>
        <w:tc>
          <w:tcPr>
            <w:tcW w:w="1127" w:type="dxa"/>
            <w:tcBorders>
              <w:left w:val="single" w:sz="4" w:space="0" w:color="auto"/>
            </w:tcBorders>
            <w:shd w:val="clear" w:color="auto" w:fill="auto"/>
            <w:noWrap/>
            <w:vAlign w:val="bottom"/>
            <w:hideMark/>
          </w:tcPr>
          <w:p w14:paraId="38A94ADC"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423</w:t>
            </w:r>
          </w:p>
        </w:tc>
        <w:tc>
          <w:tcPr>
            <w:tcW w:w="1132" w:type="dxa"/>
            <w:shd w:val="clear" w:color="auto" w:fill="auto"/>
            <w:noWrap/>
            <w:vAlign w:val="bottom"/>
            <w:hideMark/>
          </w:tcPr>
          <w:p w14:paraId="51A9A8B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423</w:t>
            </w:r>
          </w:p>
        </w:tc>
        <w:tc>
          <w:tcPr>
            <w:tcW w:w="1132" w:type="dxa"/>
            <w:shd w:val="clear" w:color="auto" w:fill="auto"/>
            <w:noWrap/>
            <w:vAlign w:val="bottom"/>
            <w:hideMark/>
          </w:tcPr>
          <w:p w14:paraId="74BB8485"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423</w:t>
            </w:r>
          </w:p>
        </w:tc>
        <w:tc>
          <w:tcPr>
            <w:tcW w:w="1058" w:type="dxa"/>
            <w:shd w:val="clear" w:color="auto" w:fill="auto"/>
            <w:noWrap/>
            <w:vAlign w:val="bottom"/>
            <w:hideMark/>
          </w:tcPr>
          <w:p w14:paraId="58D7DA0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423</w:t>
            </w:r>
          </w:p>
        </w:tc>
        <w:tc>
          <w:tcPr>
            <w:tcW w:w="1058" w:type="dxa"/>
            <w:shd w:val="clear" w:color="auto" w:fill="auto"/>
            <w:noWrap/>
            <w:vAlign w:val="bottom"/>
            <w:hideMark/>
          </w:tcPr>
          <w:p w14:paraId="6BD508C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423</w:t>
            </w:r>
          </w:p>
        </w:tc>
        <w:tc>
          <w:tcPr>
            <w:tcW w:w="1136" w:type="dxa"/>
            <w:shd w:val="clear" w:color="auto" w:fill="auto"/>
            <w:noWrap/>
            <w:vAlign w:val="bottom"/>
            <w:hideMark/>
          </w:tcPr>
          <w:p w14:paraId="66BD9A65"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423</w:t>
            </w:r>
          </w:p>
        </w:tc>
        <w:tc>
          <w:tcPr>
            <w:tcW w:w="1136" w:type="dxa"/>
            <w:shd w:val="clear" w:color="auto" w:fill="auto"/>
            <w:noWrap/>
            <w:vAlign w:val="bottom"/>
            <w:hideMark/>
          </w:tcPr>
          <w:p w14:paraId="12D8FD3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423</w:t>
            </w:r>
          </w:p>
        </w:tc>
      </w:tr>
      <w:tr w:rsidR="00E65E39" w:rsidRPr="002A3A29" w14:paraId="11CC1A44" w14:textId="77777777" w:rsidTr="00F27859">
        <w:trPr>
          <w:trHeight w:val="298"/>
        </w:trPr>
        <w:tc>
          <w:tcPr>
            <w:tcW w:w="2346" w:type="dxa"/>
            <w:gridSpan w:val="2"/>
            <w:tcBorders>
              <w:bottom w:val="single" w:sz="4" w:space="0" w:color="auto"/>
            </w:tcBorders>
            <w:shd w:val="clear" w:color="auto" w:fill="auto"/>
            <w:noWrap/>
            <w:vAlign w:val="bottom"/>
            <w:hideMark/>
          </w:tcPr>
          <w:p w14:paraId="57A35039" w14:textId="77777777" w:rsidR="00E65E39" w:rsidRPr="002A3A29" w:rsidRDefault="00E65E39" w:rsidP="002214D9">
            <w:pPr>
              <w:spacing w:line="360" w:lineRule="auto"/>
              <w:rPr>
                <w:b/>
                <w:bCs/>
                <w:color w:val="000000" w:themeColor="text1"/>
                <w:sz w:val="16"/>
                <w:szCs w:val="16"/>
              </w:rPr>
            </w:pPr>
            <w:r w:rsidRPr="002A3A29">
              <w:rPr>
                <w:b/>
                <w:bCs/>
                <w:color w:val="000000" w:themeColor="text1"/>
                <w:sz w:val="16"/>
                <w:szCs w:val="16"/>
              </w:rPr>
              <w:t>Sau Covid 6/2022-nay</w:t>
            </w:r>
          </w:p>
        </w:tc>
        <w:tc>
          <w:tcPr>
            <w:tcW w:w="1132" w:type="dxa"/>
            <w:tcBorders>
              <w:bottom w:val="single" w:sz="4" w:space="0" w:color="auto"/>
            </w:tcBorders>
            <w:shd w:val="clear" w:color="auto" w:fill="auto"/>
            <w:noWrap/>
            <w:vAlign w:val="bottom"/>
            <w:hideMark/>
          </w:tcPr>
          <w:p w14:paraId="2F498C00" w14:textId="77777777" w:rsidR="00E65E39" w:rsidRPr="002A3A29" w:rsidRDefault="00E65E39" w:rsidP="002214D9">
            <w:pPr>
              <w:spacing w:line="360" w:lineRule="auto"/>
              <w:rPr>
                <w:color w:val="000000" w:themeColor="text1"/>
                <w:sz w:val="16"/>
                <w:szCs w:val="16"/>
              </w:rPr>
            </w:pPr>
          </w:p>
        </w:tc>
        <w:tc>
          <w:tcPr>
            <w:tcW w:w="1132" w:type="dxa"/>
            <w:tcBorders>
              <w:bottom w:val="single" w:sz="4" w:space="0" w:color="auto"/>
            </w:tcBorders>
            <w:shd w:val="clear" w:color="auto" w:fill="auto"/>
            <w:noWrap/>
            <w:vAlign w:val="bottom"/>
            <w:hideMark/>
          </w:tcPr>
          <w:p w14:paraId="338CA80E" w14:textId="77777777" w:rsidR="00E65E39" w:rsidRPr="002A3A29" w:rsidRDefault="00E65E39" w:rsidP="002214D9">
            <w:pPr>
              <w:spacing w:line="360" w:lineRule="auto"/>
              <w:rPr>
                <w:color w:val="000000" w:themeColor="text1"/>
                <w:sz w:val="16"/>
                <w:szCs w:val="16"/>
              </w:rPr>
            </w:pPr>
          </w:p>
        </w:tc>
        <w:tc>
          <w:tcPr>
            <w:tcW w:w="1058" w:type="dxa"/>
            <w:tcBorders>
              <w:bottom w:val="single" w:sz="4" w:space="0" w:color="auto"/>
            </w:tcBorders>
            <w:shd w:val="clear" w:color="auto" w:fill="auto"/>
            <w:noWrap/>
            <w:vAlign w:val="bottom"/>
            <w:hideMark/>
          </w:tcPr>
          <w:p w14:paraId="3617E293" w14:textId="77777777" w:rsidR="00E65E39" w:rsidRPr="002A3A29" w:rsidRDefault="00E65E39" w:rsidP="002214D9">
            <w:pPr>
              <w:spacing w:line="360" w:lineRule="auto"/>
              <w:rPr>
                <w:color w:val="000000" w:themeColor="text1"/>
                <w:sz w:val="16"/>
                <w:szCs w:val="16"/>
              </w:rPr>
            </w:pPr>
          </w:p>
        </w:tc>
        <w:tc>
          <w:tcPr>
            <w:tcW w:w="1058" w:type="dxa"/>
            <w:tcBorders>
              <w:bottom w:val="single" w:sz="4" w:space="0" w:color="auto"/>
            </w:tcBorders>
            <w:shd w:val="clear" w:color="auto" w:fill="auto"/>
            <w:noWrap/>
            <w:vAlign w:val="bottom"/>
            <w:hideMark/>
          </w:tcPr>
          <w:p w14:paraId="4D5BF1CD" w14:textId="77777777" w:rsidR="00E65E39" w:rsidRPr="002A3A29" w:rsidRDefault="00E65E39" w:rsidP="002214D9">
            <w:pPr>
              <w:spacing w:line="360" w:lineRule="auto"/>
              <w:rPr>
                <w:color w:val="000000" w:themeColor="text1"/>
                <w:sz w:val="16"/>
                <w:szCs w:val="16"/>
              </w:rPr>
            </w:pPr>
          </w:p>
        </w:tc>
        <w:tc>
          <w:tcPr>
            <w:tcW w:w="1136" w:type="dxa"/>
            <w:tcBorders>
              <w:bottom w:val="single" w:sz="4" w:space="0" w:color="auto"/>
            </w:tcBorders>
            <w:shd w:val="clear" w:color="auto" w:fill="auto"/>
            <w:noWrap/>
            <w:vAlign w:val="bottom"/>
            <w:hideMark/>
          </w:tcPr>
          <w:p w14:paraId="5B581B7D" w14:textId="77777777" w:rsidR="00E65E39" w:rsidRPr="002A3A29" w:rsidRDefault="00E65E39" w:rsidP="002214D9">
            <w:pPr>
              <w:spacing w:line="360" w:lineRule="auto"/>
              <w:rPr>
                <w:color w:val="000000" w:themeColor="text1"/>
                <w:sz w:val="16"/>
                <w:szCs w:val="16"/>
              </w:rPr>
            </w:pPr>
          </w:p>
        </w:tc>
        <w:tc>
          <w:tcPr>
            <w:tcW w:w="1136" w:type="dxa"/>
            <w:tcBorders>
              <w:bottom w:val="single" w:sz="4" w:space="0" w:color="auto"/>
            </w:tcBorders>
            <w:shd w:val="clear" w:color="auto" w:fill="auto"/>
            <w:noWrap/>
            <w:vAlign w:val="bottom"/>
            <w:hideMark/>
          </w:tcPr>
          <w:p w14:paraId="5E237854" w14:textId="77777777" w:rsidR="00E65E39" w:rsidRPr="002A3A29" w:rsidRDefault="00E65E39" w:rsidP="002214D9">
            <w:pPr>
              <w:spacing w:line="360" w:lineRule="auto"/>
              <w:rPr>
                <w:color w:val="000000" w:themeColor="text1"/>
                <w:sz w:val="16"/>
                <w:szCs w:val="16"/>
              </w:rPr>
            </w:pPr>
          </w:p>
        </w:tc>
      </w:tr>
      <w:tr w:rsidR="00E65E39" w:rsidRPr="002A3A29" w14:paraId="6114369A" w14:textId="77777777" w:rsidTr="00F27859">
        <w:trPr>
          <w:trHeight w:val="298"/>
        </w:trPr>
        <w:tc>
          <w:tcPr>
            <w:tcW w:w="1219" w:type="dxa"/>
            <w:tcBorders>
              <w:top w:val="single" w:sz="4" w:space="0" w:color="auto"/>
              <w:right w:val="single" w:sz="4" w:space="0" w:color="auto"/>
            </w:tcBorders>
            <w:shd w:val="clear" w:color="auto" w:fill="auto"/>
            <w:noWrap/>
            <w:vAlign w:val="bottom"/>
            <w:hideMark/>
          </w:tcPr>
          <w:p w14:paraId="5E185DD2"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lastRenderedPageBreak/>
              <w:t xml:space="preserve"> Trung bình</w:t>
            </w:r>
          </w:p>
        </w:tc>
        <w:tc>
          <w:tcPr>
            <w:tcW w:w="1127" w:type="dxa"/>
            <w:tcBorders>
              <w:top w:val="single" w:sz="4" w:space="0" w:color="auto"/>
              <w:left w:val="single" w:sz="4" w:space="0" w:color="auto"/>
            </w:tcBorders>
            <w:shd w:val="clear" w:color="auto" w:fill="auto"/>
            <w:noWrap/>
            <w:vAlign w:val="bottom"/>
            <w:hideMark/>
          </w:tcPr>
          <w:p w14:paraId="67D4273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0.0091</w:t>
            </w:r>
          </w:p>
        </w:tc>
        <w:tc>
          <w:tcPr>
            <w:tcW w:w="1132" w:type="dxa"/>
            <w:tcBorders>
              <w:top w:val="single" w:sz="4" w:space="0" w:color="auto"/>
            </w:tcBorders>
            <w:shd w:val="clear" w:color="auto" w:fill="auto"/>
            <w:noWrap/>
            <w:vAlign w:val="bottom"/>
            <w:hideMark/>
          </w:tcPr>
          <w:p w14:paraId="50F05DD7"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0.1017</w:t>
            </w:r>
          </w:p>
        </w:tc>
        <w:tc>
          <w:tcPr>
            <w:tcW w:w="1132" w:type="dxa"/>
            <w:tcBorders>
              <w:top w:val="single" w:sz="4" w:space="0" w:color="auto"/>
            </w:tcBorders>
            <w:shd w:val="clear" w:color="auto" w:fill="auto"/>
            <w:noWrap/>
            <w:vAlign w:val="bottom"/>
            <w:hideMark/>
          </w:tcPr>
          <w:p w14:paraId="304CCF2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0.0820</w:t>
            </w:r>
          </w:p>
        </w:tc>
        <w:tc>
          <w:tcPr>
            <w:tcW w:w="1058" w:type="dxa"/>
            <w:tcBorders>
              <w:top w:val="single" w:sz="4" w:space="0" w:color="auto"/>
            </w:tcBorders>
            <w:shd w:val="clear" w:color="auto" w:fill="auto"/>
            <w:noWrap/>
            <w:vAlign w:val="bottom"/>
            <w:hideMark/>
          </w:tcPr>
          <w:p w14:paraId="0DB4FBE5"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-0.0037</w:t>
            </w:r>
          </w:p>
        </w:tc>
        <w:tc>
          <w:tcPr>
            <w:tcW w:w="1058" w:type="dxa"/>
            <w:tcBorders>
              <w:top w:val="single" w:sz="4" w:space="0" w:color="auto"/>
            </w:tcBorders>
            <w:shd w:val="clear" w:color="auto" w:fill="auto"/>
            <w:noWrap/>
            <w:vAlign w:val="bottom"/>
            <w:hideMark/>
          </w:tcPr>
          <w:p w14:paraId="73302E0B"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0.0051</w:t>
            </w:r>
          </w:p>
        </w:tc>
        <w:tc>
          <w:tcPr>
            <w:tcW w:w="1136" w:type="dxa"/>
            <w:tcBorders>
              <w:top w:val="single" w:sz="4" w:space="0" w:color="auto"/>
            </w:tcBorders>
            <w:shd w:val="clear" w:color="auto" w:fill="auto"/>
            <w:noWrap/>
            <w:vAlign w:val="bottom"/>
            <w:hideMark/>
          </w:tcPr>
          <w:p w14:paraId="1A63627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0.0409</w:t>
            </w:r>
          </w:p>
        </w:tc>
        <w:tc>
          <w:tcPr>
            <w:tcW w:w="1136" w:type="dxa"/>
            <w:tcBorders>
              <w:top w:val="single" w:sz="4" w:space="0" w:color="auto"/>
            </w:tcBorders>
            <w:shd w:val="clear" w:color="auto" w:fill="auto"/>
            <w:noWrap/>
            <w:vAlign w:val="bottom"/>
            <w:hideMark/>
          </w:tcPr>
          <w:p w14:paraId="71C6576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0.0837</w:t>
            </w:r>
          </w:p>
        </w:tc>
      </w:tr>
      <w:tr w:rsidR="00E65E39" w:rsidRPr="002A3A29" w14:paraId="380572D8" w14:textId="77777777" w:rsidTr="00F27859">
        <w:trPr>
          <w:trHeight w:val="298"/>
        </w:trPr>
        <w:tc>
          <w:tcPr>
            <w:tcW w:w="1219" w:type="dxa"/>
            <w:tcBorders>
              <w:right w:val="single" w:sz="4" w:space="0" w:color="auto"/>
            </w:tcBorders>
            <w:shd w:val="clear" w:color="auto" w:fill="auto"/>
            <w:noWrap/>
            <w:vAlign w:val="bottom"/>
            <w:hideMark/>
          </w:tcPr>
          <w:p w14:paraId="5F7F9BAB"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Giá trị lớn nhất</w:t>
            </w:r>
          </w:p>
        </w:tc>
        <w:tc>
          <w:tcPr>
            <w:tcW w:w="1127" w:type="dxa"/>
            <w:tcBorders>
              <w:left w:val="single" w:sz="4" w:space="0" w:color="auto"/>
            </w:tcBorders>
            <w:shd w:val="clear" w:color="auto" w:fill="auto"/>
            <w:noWrap/>
            <w:vAlign w:val="bottom"/>
            <w:hideMark/>
          </w:tcPr>
          <w:p w14:paraId="3D83D446"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5.3902</w:t>
            </w:r>
          </w:p>
        </w:tc>
        <w:tc>
          <w:tcPr>
            <w:tcW w:w="1132" w:type="dxa"/>
            <w:shd w:val="clear" w:color="auto" w:fill="auto"/>
            <w:noWrap/>
            <w:vAlign w:val="bottom"/>
            <w:hideMark/>
          </w:tcPr>
          <w:p w14:paraId="0573638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3.8538</w:t>
            </w:r>
          </w:p>
        </w:tc>
        <w:tc>
          <w:tcPr>
            <w:tcW w:w="1132" w:type="dxa"/>
            <w:shd w:val="clear" w:color="auto" w:fill="auto"/>
            <w:noWrap/>
            <w:vAlign w:val="bottom"/>
            <w:hideMark/>
          </w:tcPr>
          <w:p w14:paraId="36BD6983"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23.2515</w:t>
            </w:r>
          </w:p>
        </w:tc>
        <w:tc>
          <w:tcPr>
            <w:tcW w:w="1058" w:type="dxa"/>
            <w:shd w:val="clear" w:color="auto" w:fill="auto"/>
            <w:noWrap/>
            <w:vAlign w:val="bottom"/>
            <w:hideMark/>
          </w:tcPr>
          <w:p w14:paraId="1B85A706"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7.7551</w:t>
            </w:r>
          </w:p>
        </w:tc>
        <w:tc>
          <w:tcPr>
            <w:tcW w:w="1058" w:type="dxa"/>
            <w:shd w:val="clear" w:color="auto" w:fill="auto"/>
            <w:noWrap/>
            <w:vAlign w:val="bottom"/>
            <w:hideMark/>
          </w:tcPr>
          <w:p w14:paraId="7165624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6.0033</w:t>
            </w:r>
          </w:p>
        </w:tc>
        <w:tc>
          <w:tcPr>
            <w:tcW w:w="1136" w:type="dxa"/>
            <w:shd w:val="clear" w:color="auto" w:fill="auto"/>
            <w:noWrap/>
            <w:vAlign w:val="bottom"/>
            <w:hideMark/>
          </w:tcPr>
          <w:p w14:paraId="59771F9E"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3.1052</w:t>
            </w:r>
          </w:p>
        </w:tc>
        <w:tc>
          <w:tcPr>
            <w:tcW w:w="1136" w:type="dxa"/>
            <w:shd w:val="clear" w:color="auto" w:fill="auto"/>
            <w:noWrap/>
            <w:vAlign w:val="bottom"/>
            <w:hideMark/>
          </w:tcPr>
          <w:p w14:paraId="4A04DFAB"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34.5180</w:t>
            </w:r>
          </w:p>
        </w:tc>
      </w:tr>
      <w:tr w:rsidR="00E65E39" w:rsidRPr="002A3A29" w14:paraId="2609EDAE" w14:textId="77777777" w:rsidTr="00F27859">
        <w:trPr>
          <w:trHeight w:val="298"/>
        </w:trPr>
        <w:tc>
          <w:tcPr>
            <w:tcW w:w="1219" w:type="dxa"/>
            <w:tcBorders>
              <w:right w:val="single" w:sz="4" w:space="0" w:color="auto"/>
            </w:tcBorders>
            <w:shd w:val="clear" w:color="auto" w:fill="auto"/>
            <w:noWrap/>
            <w:vAlign w:val="bottom"/>
            <w:hideMark/>
          </w:tcPr>
          <w:p w14:paraId="4413AC80"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Giá trị nhỏ nhất</w:t>
            </w:r>
          </w:p>
        </w:tc>
        <w:tc>
          <w:tcPr>
            <w:tcW w:w="1127" w:type="dxa"/>
            <w:tcBorders>
              <w:left w:val="single" w:sz="4" w:space="0" w:color="auto"/>
            </w:tcBorders>
            <w:shd w:val="clear" w:color="auto" w:fill="auto"/>
            <w:noWrap/>
            <w:vAlign w:val="bottom"/>
            <w:hideMark/>
          </w:tcPr>
          <w:p w14:paraId="41CD70C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-11.7902</w:t>
            </w:r>
          </w:p>
        </w:tc>
        <w:tc>
          <w:tcPr>
            <w:tcW w:w="1132" w:type="dxa"/>
            <w:shd w:val="clear" w:color="auto" w:fill="auto"/>
            <w:noWrap/>
            <w:vAlign w:val="bottom"/>
            <w:hideMark/>
          </w:tcPr>
          <w:p w14:paraId="016C9109"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-6.2768</w:t>
            </w:r>
          </w:p>
        </w:tc>
        <w:tc>
          <w:tcPr>
            <w:tcW w:w="1132" w:type="dxa"/>
            <w:shd w:val="clear" w:color="auto" w:fill="auto"/>
            <w:noWrap/>
            <w:vAlign w:val="bottom"/>
            <w:hideMark/>
          </w:tcPr>
          <w:p w14:paraId="3D04BAB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-26.2766</w:t>
            </w:r>
          </w:p>
        </w:tc>
        <w:tc>
          <w:tcPr>
            <w:tcW w:w="1058" w:type="dxa"/>
            <w:shd w:val="clear" w:color="auto" w:fill="auto"/>
            <w:noWrap/>
            <w:vAlign w:val="bottom"/>
            <w:hideMark/>
          </w:tcPr>
          <w:p w14:paraId="797C046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-4.1368</w:t>
            </w:r>
          </w:p>
        </w:tc>
        <w:tc>
          <w:tcPr>
            <w:tcW w:w="1058" w:type="dxa"/>
            <w:shd w:val="clear" w:color="auto" w:fill="auto"/>
            <w:noWrap/>
            <w:vAlign w:val="bottom"/>
            <w:hideMark/>
          </w:tcPr>
          <w:p w14:paraId="25C0D2E2"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-12.6463</w:t>
            </w:r>
          </w:p>
        </w:tc>
        <w:tc>
          <w:tcPr>
            <w:tcW w:w="1136" w:type="dxa"/>
            <w:shd w:val="clear" w:color="auto" w:fill="auto"/>
            <w:noWrap/>
            <w:vAlign w:val="bottom"/>
            <w:hideMark/>
          </w:tcPr>
          <w:p w14:paraId="7166F34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-6.3389</w:t>
            </w:r>
          </w:p>
        </w:tc>
        <w:tc>
          <w:tcPr>
            <w:tcW w:w="1136" w:type="dxa"/>
            <w:shd w:val="clear" w:color="auto" w:fill="auto"/>
            <w:noWrap/>
            <w:vAlign w:val="bottom"/>
            <w:hideMark/>
          </w:tcPr>
          <w:p w14:paraId="158EE593"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-27.2474</w:t>
            </w:r>
          </w:p>
        </w:tc>
      </w:tr>
      <w:tr w:rsidR="00E65E39" w:rsidRPr="002A3A29" w14:paraId="260A44F3" w14:textId="77777777" w:rsidTr="00F27859">
        <w:trPr>
          <w:trHeight w:val="298"/>
        </w:trPr>
        <w:tc>
          <w:tcPr>
            <w:tcW w:w="1219" w:type="dxa"/>
            <w:tcBorders>
              <w:right w:val="single" w:sz="4" w:space="0" w:color="auto"/>
            </w:tcBorders>
            <w:shd w:val="clear" w:color="auto" w:fill="auto"/>
            <w:noWrap/>
            <w:vAlign w:val="bottom"/>
            <w:hideMark/>
          </w:tcPr>
          <w:p w14:paraId="65EFE54E"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Độ lệch chuẩn</w:t>
            </w:r>
          </w:p>
        </w:tc>
        <w:tc>
          <w:tcPr>
            <w:tcW w:w="1127" w:type="dxa"/>
            <w:tcBorders>
              <w:left w:val="single" w:sz="4" w:space="0" w:color="auto"/>
            </w:tcBorders>
            <w:shd w:val="clear" w:color="auto" w:fill="auto"/>
            <w:noWrap/>
            <w:vAlign w:val="bottom"/>
            <w:hideMark/>
          </w:tcPr>
          <w:p w14:paraId="3F3CCAE9"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1.4087</w:t>
            </w:r>
          </w:p>
        </w:tc>
        <w:tc>
          <w:tcPr>
            <w:tcW w:w="1132" w:type="dxa"/>
            <w:shd w:val="clear" w:color="auto" w:fill="auto"/>
            <w:noWrap/>
            <w:vAlign w:val="bottom"/>
            <w:hideMark/>
          </w:tcPr>
          <w:p w14:paraId="1A4123D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1.1244</w:t>
            </w:r>
          </w:p>
        </w:tc>
        <w:tc>
          <w:tcPr>
            <w:tcW w:w="1132" w:type="dxa"/>
            <w:shd w:val="clear" w:color="auto" w:fill="auto"/>
            <w:noWrap/>
            <w:vAlign w:val="bottom"/>
            <w:hideMark/>
          </w:tcPr>
          <w:p w14:paraId="5009993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4.9508</w:t>
            </w:r>
          </w:p>
        </w:tc>
        <w:tc>
          <w:tcPr>
            <w:tcW w:w="1058" w:type="dxa"/>
            <w:shd w:val="clear" w:color="auto" w:fill="auto"/>
            <w:noWrap/>
            <w:vAlign w:val="bottom"/>
            <w:hideMark/>
          </w:tcPr>
          <w:p w14:paraId="1B48D61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1.1432</w:t>
            </w:r>
          </w:p>
        </w:tc>
        <w:tc>
          <w:tcPr>
            <w:tcW w:w="1058" w:type="dxa"/>
            <w:shd w:val="clear" w:color="auto" w:fill="auto"/>
            <w:noWrap/>
            <w:vAlign w:val="bottom"/>
            <w:hideMark/>
          </w:tcPr>
          <w:p w14:paraId="5448E4E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1.3810</w:t>
            </w:r>
          </w:p>
        </w:tc>
        <w:tc>
          <w:tcPr>
            <w:tcW w:w="1136" w:type="dxa"/>
            <w:shd w:val="clear" w:color="auto" w:fill="auto"/>
            <w:noWrap/>
            <w:vAlign w:val="bottom"/>
            <w:hideMark/>
          </w:tcPr>
          <w:p w14:paraId="0B832C05"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0.8197</w:t>
            </w:r>
          </w:p>
        </w:tc>
        <w:tc>
          <w:tcPr>
            <w:tcW w:w="1136" w:type="dxa"/>
            <w:shd w:val="clear" w:color="auto" w:fill="auto"/>
            <w:noWrap/>
            <w:vAlign w:val="bottom"/>
            <w:hideMark/>
          </w:tcPr>
          <w:p w14:paraId="423C801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5.4333</w:t>
            </w:r>
          </w:p>
        </w:tc>
      </w:tr>
      <w:tr w:rsidR="00E65E39" w:rsidRPr="002A3A29" w14:paraId="2BED45E2" w14:textId="77777777" w:rsidTr="00F27859">
        <w:trPr>
          <w:trHeight w:val="298"/>
        </w:trPr>
        <w:tc>
          <w:tcPr>
            <w:tcW w:w="1219" w:type="dxa"/>
            <w:tcBorders>
              <w:right w:val="single" w:sz="4" w:space="0" w:color="auto"/>
            </w:tcBorders>
            <w:shd w:val="clear" w:color="auto" w:fill="auto"/>
            <w:noWrap/>
            <w:vAlign w:val="bottom"/>
            <w:hideMark/>
          </w:tcPr>
          <w:p w14:paraId="7303F544"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Jarque-Bera</w:t>
            </w:r>
          </w:p>
        </w:tc>
        <w:tc>
          <w:tcPr>
            <w:tcW w:w="1127" w:type="dxa"/>
            <w:tcBorders>
              <w:left w:val="single" w:sz="4" w:space="0" w:color="auto"/>
            </w:tcBorders>
            <w:shd w:val="clear" w:color="auto" w:fill="auto"/>
            <w:noWrap/>
            <w:vAlign w:val="bottom"/>
            <w:hideMark/>
          </w:tcPr>
          <w:p w14:paraId="79E52D7B"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3003.979***</w:t>
            </w:r>
          </w:p>
        </w:tc>
        <w:tc>
          <w:tcPr>
            <w:tcW w:w="1132" w:type="dxa"/>
            <w:shd w:val="clear" w:color="auto" w:fill="auto"/>
            <w:noWrap/>
            <w:vAlign w:val="bottom"/>
            <w:hideMark/>
          </w:tcPr>
          <w:p w14:paraId="680ECA95"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149.580***</w:t>
            </w:r>
          </w:p>
        </w:tc>
        <w:tc>
          <w:tcPr>
            <w:tcW w:w="1132" w:type="dxa"/>
            <w:shd w:val="clear" w:color="auto" w:fill="auto"/>
            <w:noWrap/>
            <w:vAlign w:val="bottom"/>
            <w:hideMark/>
          </w:tcPr>
          <w:p w14:paraId="1A7E9C8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1322.567***</w:t>
            </w:r>
          </w:p>
        </w:tc>
        <w:tc>
          <w:tcPr>
            <w:tcW w:w="1058" w:type="dxa"/>
            <w:shd w:val="clear" w:color="auto" w:fill="auto"/>
            <w:noWrap/>
            <w:vAlign w:val="bottom"/>
            <w:hideMark/>
          </w:tcPr>
          <w:p w14:paraId="0648D90B"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686.138***</w:t>
            </w:r>
          </w:p>
        </w:tc>
        <w:tc>
          <w:tcPr>
            <w:tcW w:w="1058" w:type="dxa"/>
            <w:shd w:val="clear" w:color="auto" w:fill="auto"/>
            <w:noWrap/>
            <w:vAlign w:val="bottom"/>
            <w:hideMark/>
          </w:tcPr>
          <w:p w14:paraId="33BB2C3A"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5401.375***</w:t>
            </w:r>
          </w:p>
        </w:tc>
        <w:tc>
          <w:tcPr>
            <w:tcW w:w="1136" w:type="dxa"/>
            <w:shd w:val="clear" w:color="auto" w:fill="auto"/>
            <w:noWrap/>
            <w:vAlign w:val="bottom"/>
            <w:hideMark/>
          </w:tcPr>
          <w:p w14:paraId="2E9C6D83"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1513.5011***</w:t>
            </w:r>
          </w:p>
        </w:tc>
        <w:tc>
          <w:tcPr>
            <w:tcW w:w="1136" w:type="dxa"/>
            <w:shd w:val="clear" w:color="auto" w:fill="auto"/>
            <w:noWrap/>
            <w:vAlign w:val="bottom"/>
            <w:hideMark/>
          </w:tcPr>
          <w:p w14:paraId="4221F62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1425.3381***</w:t>
            </w:r>
          </w:p>
        </w:tc>
      </w:tr>
      <w:tr w:rsidR="00E65E39" w:rsidRPr="002A3A29" w14:paraId="498B4E36" w14:textId="77777777" w:rsidTr="00F27859">
        <w:trPr>
          <w:trHeight w:val="298"/>
        </w:trPr>
        <w:tc>
          <w:tcPr>
            <w:tcW w:w="1219" w:type="dxa"/>
            <w:tcBorders>
              <w:right w:val="single" w:sz="4" w:space="0" w:color="auto"/>
            </w:tcBorders>
            <w:shd w:val="clear" w:color="auto" w:fill="auto"/>
            <w:noWrap/>
            <w:vAlign w:val="bottom"/>
            <w:hideMark/>
          </w:tcPr>
          <w:p w14:paraId="489EB16A"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ADF</w:t>
            </w:r>
          </w:p>
        </w:tc>
        <w:tc>
          <w:tcPr>
            <w:tcW w:w="1127" w:type="dxa"/>
            <w:tcBorders>
              <w:left w:val="single" w:sz="4" w:space="0" w:color="auto"/>
            </w:tcBorders>
            <w:shd w:val="clear" w:color="auto" w:fill="auto"/>
            <w:noWrap/>
            <w:vAlign w:val="bottom"/>
            <w:hideMark/>
          </w:tcPr>
          <w:p w14:paraId="0B08FFD6"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-21.8890***</w:t>
            </w:r>
          </w:p>
        </w:tc>
        <w:tc>
          <w:tcPr>
            <w:tcW w:w="1132" w:type="dxa"/>
            <w:shd w:val="clear" w:color="auto" w:fill="auto"/>
            <w:noWrap/>
            <w:vAlign w:val="bottom"/>
            <w:hideMark/>
          </w:tcPr>
          <w:p w14:paraId="734B5D6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-20.8096***</w:t>
            </w:r>
          </w:p>
        </w:tc>
        <w:tc>
          <w:tcPr>
            <w:tcW w:w="1132" w:type="dxa"/>
            <w:shd w:val="clear" w:color="auto" w:fill="auto"/>
            <w:noWrap/>
            <w:vAlign w:val="bottom"/>
            <w:hideMark/>
          </w:tcPr>
          <w:p w14:paraId="2D4C10A4"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-12.8346***</w:t>
            </w:r>
          </w:p>
        </w:tc>
        <w:tc>
          <w:tcPr>
            <w:tcW w:w="1058" w:type="dxa"/>
            <w:shd w:val="clear" w:color="auto" w:fill="auto"/>
            <w:noWrap/>
            <w:vAlign w:val="bottom"/>
            <w:hideMark/>
          </w:tcPr>
          <w:p w14:paraId="5A2728BC"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-19.4167***</w:t>
            </w:r>
          </w:p>
        </w:tc>
        <w:tc>
          <w:tcPr>
            <w:tcW w:w="1058" w:type="dxa"/>
            <w:shd w:val="clear" w:color="auto" w:fill="auto"/>
            <w:noWrap/>
            <w:vAlign w:val="bottom"/>
            <w:hideMark/>
          </w:tcPr>
          <w:p w14:paraId="2B52A73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-23.5470***</w:t>
            </w:r>
          </w:p>
        </w:tc>
        <w:tc>
          <w:tcPr>
            <w:tcW w:w="1136" w:type="dxa"/>
            <w:shd w:val="clear" w:color="auto" w:fill="auto"/>
            <w:noWrap/>
            <w:vAlign w:val="bottom"/>
            <w:hideMark/>
          </w:tcPr>
          <w:p w14:paraId="1CE69B11"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-19.6392***</w:t>
            </w:r>
          </w:p>
        </w:tc>
        <w:tc>
          <w:tcPr>
            <w:tcW w:w="1136" w:type="dxa"/>
            <w:shd w:val="clear" w:color="auto" w:fill="auto"/>
            <w:noWrap/>
            <w:vAlign w:val="bottom"/>
            <w:hideMark/>
          </w:tcPr>
          <w:p w14:paraId="55D78EBA"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-13.1496***</w:t>
            </w:r>
          </w:p>
        </w:tc>
      </w:tr>
      <w:tr w:rsidR="00E65E39" w:rsidRPr="002A3A29" w14:paraId="3682D960" w14:textId="77777777" w:rsidTr="00F27859">
        <w:trPr>
          <w:trHeight w:val="298"/>
        </w:trPr>
        <w:tc>
          <w:tcPr>
            <w:tcW w:w="1219" w:type="dxa"/>
            <w:tcBorders>
              <w:right w:val="single" w:sz="4" w:space="0" w:color="auto"/>
            </w:tcBorders>
            <w:shd w:val="clear" w:color="auto" w:fill="auto"/>
            <w:noWrap/>
            <w:vAlign w:val="bottom"/>
            <w:hideMark/>
          </w:tcPr>
          <w:p w14:paraId="004442E4"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ARCH(2)</w:t>
            </w:r>
          </w:p>
        </w:tc>
        <w:tc>
          <w:tcPr>
            <w:tcW w:w="1127" w:type="dxa"/>
            <w:tcBorders>
              <w:left w:val="single" w:sz="4" w:space="0" w:color="auto"/>
            </w:tcBorders>
            <w:shd w:val="clear" w:color="auto" w:fill="auto"/>
            <w:noWrap/>
            <w:vAlign w:val="bottom"/>
            <w:hideMark/>
          </w:tcPr>
          <w:p w14:paraId="55C6CD1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3.4595***</w:t>
            </w:r>
          </w:p>
        </w:tc>
        <w:tc>
          <w:tcPr>
            <w:tcW w:w="1132" w:type="dxa"/>
            <w:shd w:val="clear" w:color="auto" w:fill="auto"/>
            <w:noWrap/>
            <w:vAlign w:val="bottom"/>
            <w:hideMark/>
          </w:tcPr>
          <w:p w14:paraId="46B5CD6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7.4566***</w:t>
            </w:r>
          </w:p>
        </w:tc>
        <w:tc>
          <w:tcPr>
            <w:tcW w:w="1132" w:type="dxa"/>
            <w:shd w:val="clear" w:color="auto" w:fill="auto"/>
            <w:noWrap/>
            <w:vAlign w:val="bottom"/>
            <w:hideMark/>
          </w:tcPr>
          <w:p w14:paraId="4795FAE7"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11.8963***</w:t>
            </w:r>
          </w:p>
        </w:tc>
        <w:tc>
          <w:tcPr>
            <w:tcW w:w="1058" w:type="dxa"/>
            <w:shd w:val="clear" w:color="auto" w:fill="auto"/>
            <w:noWrap/>
            <w:vAlign w:val="bottom"/>
            <w:hideMark/>
          </w:tcPr>
          <w:p w14:paraId="5FC74DE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19.8559***</w:t>
            </w:r>
          </w:p>
        </w:tc>
        <w:tc>
          <w:tcPr>
            <w:tcW w:w="1058" w:type="dxa"/>
            <w:shd w:val="clear" w:color="auto" w:fill="auto"/>
            <w:noWrap/>
            <w:vAlign w:val="bottom"/>
            <w:hideMark/>
          </w:tcPr>
          <w:p w14:paraId="7C03820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3.1218***</w:t>
            </w:r>
          </w:p>
        </w:tc>
        <w:tc>
          <w:tcPr>
            <w:tcW w:w="1136" w:type="dxa"/>
            <w:shd w:val="clear" w:color="auto" w:fill="auto"/>
            <w:noWrap/>
            <w:vAlign w:val="bottom"/>
            <w:hideMark/>
          </w:tcPr>
          <w:p w14:paraId="2DA0702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17.0441***</w:t>
            </w:r>
          </w:p>
        </w:tc>
        <w:tc>
          <w:tcPr>
            <w:tcW w:w="1136" w:type="dxa"/>
            <w:shd w:val="clear" w:color="auto" w:fill="auto"/>
            <w:noWrap/>
            <w:vAlign w:val="bottom"/>
            <w:hideMark/>
          </w:tcPr>
          <w:p w14:paraId="7EFC778A"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4.9637***</w:t>
            </w:r>
          </w:p>
        </w:tc>
      </w:tr>
      <w:tr w:rsidR="00E65E39" w:rsidRPr="002A3A29" w14:paraId="0E9FFE01" w14:textId="77777777" w:rsidTr="00F27859">
        <w:trPr>
          <w:trHeight w:val="298"/>
        </w:trPr>
        <w:tc>
          <w:tcPr>
            <w:tcW w:w="1219" w:type="dxa"/>
            <w:tcBorders>
              <w:right w:val="single" w:sz="4" w:space="0" w:color="auto"/>
            </w:tcBorders>
            <w:shd w:val="clear" w:color="auto" w:fill="auto"/>
            <w:noWrap/>
            <w:vAlign w:val="bottom"/>
            <w:hideMark/>
          </w:tcPr>
          <w:p w14:paraId="54DA159C" w14:textId="77777777" w:rsidR="00E65E39" w:rsidRPr="002A3A29" w:rsidRDefault="00E65E39" w:rsidP="002214D9">
            <w:pPr>
              <w:spacing w:line="360" w:lineRule="auto"/>
              <w:rPr>
                <w:color w:val="000000" w:themeColor="text1"/>
                <w:sz w:val="16"/>
                <w:szCs w:val="16"/>
              </w:rPr>
            </w:pPr>
            <w:r w:rsidRPr="002A3A29">
              <w:rPr>
                <w:color w:val="000000" w:themeColor="text1"/>
                <w:sz w:val="16"/>
                <w:szCs w:val="16"/>
              </w:rPr>
              <w:t xml:space="preserve"> Số quan sát</w:t>
            </w:r>
          </w:p>
        </w:tc>
        <w:tc>
          <w:tcPr>
            <w:tcW w:w="1127" w:type="dxa"/>
            <w:tcBorders>
              <w:left w:val="single" w:sz="4" w:space="0" w:color="auto"/>
            </w:tcBorders>
            <w:shd w:val="clear" w:color="auto" w:fill="auto"/>
            <w:noWrap/>
            <w:vAlign w:val="bottom"/>
            <w:hideMark/>
          </w:tcPr>
          <w:p w14:paraId="4D7BE46D"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429</w:t>
            </w:r>
          </w:p>
        </w:tc>
        <w:tc>
          <w:tcPr>
            <w:tcW w:w="1132" w:type="dxa"/>
            <w:shd w:val="clear" w:color="auto" w:fill="auto"/>
            <w:noWrap/>
            <w:vAlign w:val="bottom"/>
            <w:hideMark/>
          </w:tcPr>
          <w:p w14:paraId="24F712E0"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429</w:t>
            </w:r>
          </w:p>
        </w:tc>
        <w:tc>
          <w:tcPr>
            <w:tcW w:w="1132" w:type="dxa"/>
            <w:shd w:val="clear" w:color="auto" w:fill="auto"/>
            <w:noWrap/>
            <w:vAlign w:val="bottom"/>
            <w:hideMark/>
          </w:tcPr>
          <w:p w14:paraId="359BD6B8"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429</w:t>
            </w:r>
          </w:p>
        </w:tc>
        <w:tc>
          <w:tcPr>
            <w:tcW w:w="1058" w:type="dxa"/>
            <w:shd w:val="clear" w:color="auto" w:fill="auto"/>
            <w:noWrap/>
            <w:vAlign w:val="bottom"/>
            <w:hideMark/>
          </w:tcPr>
          <w:p w14:paraId="3689254A"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429</w:t>
            </w:r>
          </w:p>
        </w:tc>
        <w:tc>
          <w:tcPr>
            <w:tcW w:w="1058" w:type="dxa"/>
            <w:shd w:val="clear" w:color="auto" w:fill="auto"/>
            <w:noWrap/>
            <w:vAlign w:val="bottom"/>
            <w:hideMark/>
          </w:tcPr>
          <w:p w14:paraId="4668568F"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429</w:t>
            </w:r>
          </w:p>
        </w:tc>
        <w:tc>
          <w:tcPr>
            <w:tcW w:w="1136" w:type="dxa"/>
            <w:shd w:val="clear" w:color="auto" w:fill="auto"/>
            <w:noWrap/>
            <w:vAlign w:val="bottom"/>
            <w:hideMark/>
          </w:tcPr>
          <w:p w14:paraId="2BCD7B26"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429</w:t>
            </w:r>
          </w:p>
        </w:tc>
        <w:tc>
          <w:tcPr>
            <w:tcW w:w="1136" w:type="dxa"/>
            <w:shd w:val="clear" w:color="auto" w:fill="auto"/>
            <w:noWrap/>
            <w:vAlign w:val="bottom"/>
            <w:hideMark/>
          </w:tcPr>
          <w:p w14:paraId="04FA3A6C" w14:textId="77777777" w:rsidR="00E65E39" w:rsidRPr="002A3A29" w:rsidRDefault="00E65E39" w:rsidP="002214D9">
            <w:pPr>
              <w:spacing w:line="360" w:lineRule="auto"/>
              <w:jc w:val="right"/>
              <w:rPr>
                <w:color w:val="000000" w:themeColor="text1"/>
                <w:sz w:val="16"/>
                <w:szCs w:val="16"/>
              </w:rPr>
            </w:pPr>
            <w:r w:rsidRPr="002A3A29">
              <w:rPr>
                <w:color w:val="000000" w:themeColor="text1"/>
                <w:sz w:val="16"/>
                <w:szCs w:val="16"/>
              </w:rPr>
              <w:t>429</w:t>
            </w:r>
          </w:p>
        </w:tc>
      </w:tr>
    </w:tbl>
    <w:p w14:paraId="2AE02BC1" w14:textId="77777777" w:rsidR="00E65E39" w:rsidRPr="002A3A29" w:rsidRDefault="00E65E39" w:rsidP="002214D9">
      <w:pPr>
        <w:spacing w:line="360" w:lineRule="auto"/>
        <w:jc w:val="right"/>
        <w:rPr>
          <w:i/>
          <w:color w:val="000000" w:themeColor="text1"/>
          <w:sz w:val="26"/>
          <w:szCs w:val="26"/>
        </w:rPr>
      </w:pPr>
      <w:r w:rsidRPr="002A3A29">
        <w:rPr>
          <w:i/>
          <w:color w:val="000000" w:themeColor="text1"/>
          <w:sz w:val="26"/>
          <w:szCs w:val="26"/>
        </w:rPr>
        <w:t>Nguồn: Tính toán của nhóm tác giả</w:t>
      </w:r>
    </w:p>
    <w:p w14:paraId="74FB5836" w14:textId="77777777" w:rsidR="00E65E39" w:rsidRPr="002A3A29" w:rsidRDefault="00E65E39" w:rsidP="002214D9">
      <w:pPr>
        <w:spacing w:line="360" w:lineRule="auto"/>
        <w:jc w:val="both"/>
        <w:rPr>
          <w:i/>
          <w:color w:val="000000" w:themeColor="text1"/>
          <w:sz w:val="26"/>
          <w:szCs w:val="26"/>
        </w:rPr>
      </w:pPr>
      <w:r w:rsidRPr="002A3A29">
        <w:rPr>
          <w:i/>
          <w:color w:val="000000" w:themeColor="text1"/>
          <w:sz w:val="26"/>
          <w:szCs w:val="26"/>
        </w:rPr>
        <w:t xml:space="preserve">Ghi chú: *** biểu thị mức ý nghĩa thống kê 1%; kiểm định JB (Jaque-Bera) là kiểm định tính phân phối chuẩn của dữ liệu; kiểm định ADF (Augmented Dickey–Fuller) là kiểm định tính dừng của chuỗi tỷ suất; kiểm định ARCH(2) là kiểm định hiệu ứng ARCH bậc 2 của chuỗi tỷ suất. </w:t>
      </w:r>
    </w:p>
    <w:p w14:paraId="69740C4C" w14:textId="77777777" w:rsidR="00E65E39" w:rsidRPr="002A3A29" w:rsidRDefault="00E65E39" w:rsidP="002214D9">
      <w:pPr>
        <w:spacing w:line="360" w:lineRule="auto"/>
        <w:ind w:firstLine="720"/>
        <w:jc w:val="both"/>
        <w:rPr>
          <w:color w:val="000000" w:themeColor="text1"/>
          <w:sz w:val="26"/>
          <w:szCs w:val="26"/>
        </w:rPr>
      </w:pPr>
      <w:r w:rsidRPr="002A3A29">
        <w:rPr>
          <w:color w:val="000000" w:themeColor="text1"/>
          <w:sz w:val="26"/>
          <w:szCs w:val="26"/>
        </w:rPr>
        <w:t>Ngoài ra trong bảng thống kê mô tả trên còn thể hiện các chuỗi tỷ suất lợi nhuận đều không là phân phối chuẩn với mức ý nghĩa thống kê 1% từ kiểm định JB. Ngoài ra, các chuỗi đều có dừng tại bậc gốc với mức ý nghĩa thống kê 1% từ kiểm định ADF và kiểm định PP. Cuối cùng, tồn tại hiệu ứng ARCH bậc 2 với mức nghĩa thống kê 1% tại tất cả thị trường.</w:t>
      </w:r>
    </w:p>
    <w:p w14:paraId="2408A30B" w14:textId="08A309E9" w:rsidR="00E65E39" w:rsidRPr="002A3A29" w:rsidRDefault="009B2907" w:rsidP="00396CF1">
      <w:pPr>
        <w:spacing w:line="360" w:lineRule="auto"/>
        <w:rPr>
          <w:b/>
          <w:i/>
          <w:color w:val="000000" w:themeColor="text1"/>
          <w:sz w:val="26"/>
          <w:szCs w:val="26"/>
        </w:rPr>
      </w:pPr>
      <w:bookmarkStart w:id="80" w:name="_Toc194161242"/>
      <w:r w:rsidRPr="002A3A29">
        <w:rPr>
          <w:b/>
          <w:i/>
          <w:color w:val="000000" w:themeColor="text1"/>
          <w:sz w:val="26"/>
          <w:szCs w:val="26"/>
        </w:rPr>
        <w:t>4.1</w:t>
      </w:r>
      <w:r w:rsidR="002E4328" w:rsidRPr="002A3A29">
        <w:rPr>
          <w:b/>
          <w:i/>
          <w:color w:val="000000" w:themeColor="text1"/>
          <w:sz w:val="26"/>
          <w:szCs w:val="26"/>
        </w:rPr>
        <w:t>.</w:t>
      </w:r>
      <w:r w:rsidR="00E0230E" w:rsidRPr="002A3A29">
        <w:rPr>
          <w:b/>
          <w:i/>
          <w:color w:val="000000" w:themeColor="text1"/>
          <w:sz w:val="26"/>
          <w:szCs w:val="26"/>
        </w:rPr>
        <w:t>5</w:t>
      </w:r>
      <w:r w:rsidR="00E65E39" w:rsidRPr="002A3A29">
        <w:rPr>
          <w:b/>
          <w:i/>
          <w:color w:val="000000" w:themeColor="text1"/>
          <w:sz w:val="26"/>
          <w:szCs w:val="26"/>
        </w:rPr>
        <w:t>.2. Phân tích tương quan</w:t>
      </w:r>
      <w:bookmarkEnd w:id="80"/>
    </w:p>
    <w:p w14:paraId="7A6391E4" w14:textId="61C3508F" w:rsidR="00E65E39" w:rsidRPr="002A3A29" w:rsidRDefault="00E65E39" w:rsidP="002214D9">
      <w:pPr>
        <w:spacing w:line="360" w:lineRule="auto"/>
        <w:ind w:firstLine="720"/>
        <w:jc w:val="both"/>
        <w:rPr>
          <w:b/>
          <w:bCs/>
          <w:color w:val="000000" w:themeColor="text1"/>
          <w:sz w:val="26"/>
          <w:szCs w:val="26"/>
        </w:rPr>
      </w:pPr>
      <w:r w:rsidRPr="002A3A29">
        <w:rPr>
          <w:color w:val="000000" w:themeColor="text1"/>
          <w:sz w:val="26"/>
          <w:szCs w:val="26"/>
        </w:rPr>
        <w:t xml:space="preserve">Hệ số tương quan tuyến tính Pearson giữa các thị trường chứng khoán được trình bày tại Bảng </w:t>
      </w:r>
      <w:r w:rsidR="00A62FCF">
        <w:rPr>
          <w:color w:val="000000" w:themeColor="text1"/>
          <w:sz w:val="26"/>
          <w:szCs w:val="26"/>
        </w:rPr>
        <w:t>4.</w:t>
      </w:r>
      <w:r w:rsidRPr="002A3A29">
        <w:rPr>
          <w:color w:val="000000" w:themeColor="text1"/>
          <w:sz w:val="26"/>
          <w:szCs w:val="26"/>
        </w:rPr>
        <w:t xml:space="preserve">2. Đáng chú ý, thị trường chứng khoán Việt Nam có tương quan đồng biến với các thị trường còn lại trong khoảng (0,08 – 0,35). Tuy nhiên nhìn chung hệ số tương quan Pearson của thị trường chứng khoán Việt Nam và các thị trường khác là không quá cao trong giai đoạn trước Covid điều này có thể hiểu trong giai đoạn này Việt Nam chưa hội nhập sâu rộng với thị trường quốc tế. Chỉ số tương quan Pearson trong giai đoạn trong và sau Covid có sự cải thiện chứng </w:t>
      </w:r>
      <w:r w:rsidR="00CF4D4C">
        <w:rPr>
          <w:color w:val="000000" w:themeColor="text1"/>
          <w:sz w:val="26"/>
          <w:szCs w:val="26"/>
        </w:rPr>
        <w:t>tỏ thị trường chứng khoán Việt N</w:t>
      </w:r>
      <w:r w:rsidRPr="002A3A29">
        <w:rPr>
          <w:color w:val="000000" w:themeColor="text1"/>
          <w:sz w:val="26"/>
          <w:szCs w:val="26"/>
        </w:rPr>
        <w:t xml:space="preserve">am có sự gắn kết sâu sắc hơn với thị trường chứng khoán quốc tế. Tuy nhiên, hệ số tương quan tuyến tính Pearson phụ thuộc rất lớn tính phân phối chuẩn </w:t>
      </w:r>
      <w:r w:rsidR="00CF4D4C">
        <w:rPr>
          <w:color w:val="000000" w:themeColor="text1"/>
          <w:sz w:val="26"/>
          <w:szCs w:val="26"/>
        </w:rPr>
        <w:t>của d</w:t>
      </w:r>
      <w:r w:rsidRPr="002A3A29">
        <w:rPr>
          <w:color w:val="000000" w:themeColor="text1"/>
          <w:sz w:val="26"/>
          <w:szCs w:val="26"/>
        </w:rPr>
        <w:t xml:space="preserve">ữ liệu. Như đã trình bày tại Bảng </w:t>
      </w:r>
      <w:r w:rsidR="0050146F">
        <w:rPr>
          <w:color w:val="000000" w:themeColor="text1"/>
          <w:sz w:val="26"/>
          <w:szCs w:val="26"/>
        </w:rPr>
        <w:t>4.</w:t>
      </w:r>
      <w:r w:rsidRPr="002A3A29">
        <w:rPr>
          <w:color w:val="000000" w:themeColor="text1"/>
          <w:sz w:val="26"/>
          <w:szCs w:val="26"/>
        </w:rPr>
        <w:t>1, các chuỗi tỷ suất lợi nhuận đều không có phân phối chuẩn trong bất kỳ giai đoạn nghiên cứu nào, do đó phương pháp copula có điều kiện sẽ được áp dụng để mô tả mối quan hệ giữa các thị trường.</w:t>
      </w:r>
    </w:p>
    <w:p w14:paraId="7F51847E" w14:textId="77777777" w:rsidR="002A3A29" w:rsidRDefault="002A3A29" w:rsidP="002214D9">
      <w:pPr>
        <w:spacing w:line="360" w:lineRule="auto"/>
        <w:jc w:val="center"/>
        <w:rPr>
          <w:bCs/>
          <w:i/>
          <w:color w:val="000000" w:themeColor="text1"/>
          <w:sz w:val="26"/>
          <w:szCs w:val="26"/>
        </w:rPr>
      </w:pPr>
    </w:p>
    <w:p w14:paraId="01065566" w14:textId="77777777" w:rsidR="002A3A29" w:rsidRDefault="002A3A29" w:rsidP="002214D9">
      <w:pPr>
        <w:spacing w:line="360" w:lineRule="auto"/>
        <w:jc w:val="center"/>
        <w:rPr>
          <w:bCs/>
          <w:i/>
          <w:color w:val="000000" w:themeColor="text1"/>
          <w:sz w:val="26"/>
          <w:szCs w:val="26"/>
        </w:rPr>
      </w:pPr>
    </w:p>
    <w:p w14:paraId="792B199B" w14:textId="77777777" w:rsidR="002A3A29" w:rsidRDefault="002A3A29" w:rsidP="002214D9">
      <w:pPr>
        <w:spacing w:line="360" w:lineRule="auto"/>
        <w:jc w:val="center"/>
        <w:rPr>
          <w:bCs/>
          <w:i/>
          <w:color w:val="000000" w:themeColor="text1"/>
          <w:sz w:val="26"/>
          <w:szCs w:val="26"/>
        </w:rPr>
      </w:pPr>
    </w:p>
    <w:p w14:paraId="748FFFC7" w14:textId="77777777" w:rsidR="002A3A29" w:rsidRDefault="002A3A29" w:rsidP="002214D9">
      <w:pPr>
        <w:spacing w:line="360" w:lineRule="auto"/>
        <w:jc w:val="center"/>
        <w:rPr>
          <w:bCs/>
          <w:i/>
          <w:color w:val="000000" w:themeColor="text1"/>
          <w:sz w:val="26"/>
          <w:szCs w:val="26"/>
        </w:rPr>
      </w:pPr>
    </w:p>
    <w:p w14:paraId="04A73754" w14:textId="77777777" w:rsidR="002A3A29" w:rsidRDefault="002A3A29" w:rsidP="002214D9">
      <w:pPr>
        <w:spacing w:line="360" w:lineRule="auto"/>
        <w:jc w:val="center"/>
        <w:rPr>
          <w:bCs/>
          <w:i/>
          <w:color w:val="000000" w:themeColor="text1"/>
          <w:sz w:val="26"/>
          <w:szCs w:val="26"/>
        </w:rPr>
      </w:pPr>
    </w:p>
    <w:p w14:paraId="6571AFEA" w14:textId="77777777" w:rsidR="002A3A29" w:rsidRDefault="002A3A29" w:rsidP="002214D9">
      <w:pPr>
        <w:spacing w:line="360" w:lineRule="auto"/>
        <w:jc w:val="center"/>
        <w:rPr>
          <w:bCs/>
          <w:i/>
          <w:color w:val="000000" w:themeColor="text1"/>
          <w:sz w:val="26"/>
          <w:szCs w:val="26"/>
        </w:rPr>
      </w:pPr>
    </w:p>
    <w:p w14:paraId="2F04779A" w14:textId="77777777" w:rsidR="002A3A29" w:rsidRDefault="002A3A29" w:rsidP="002214D9">
      <w:pPr>
        <w:spacing w:line="360" w:lineRule="auto"/>
        <w:jc w:val="center"/>
        <w:rPr>
          <w:bCs/>
          <w:i/>
          <w:color w:val="000000" w:themeColor="text1"/>
          <w:sz w:val="26"/>
          <w:szCs w:val="26"/>
        </w:rPr>
      </w:pPr>
    </w:p>
    <w:p w14:paraId="58E0E12C" w14:textId="13FE75F9" w:rsidR="00E65E39" w:rsidRPr="002A3A29" w:rsidRDefault="00E65E39" w:rsidP="002214D9">
      <w:pPr>
        <w:spacing w:line="360" w:lineRule="auto"/>
        <w:jc w:val="center"/>
        <w:rPr>
          <w:bCs/>
          <w:i/>
          <w:color w:val="000000" w:themeColor="text1"/>
          <w:sz w:val="26"/>
          <w:szCs w:val="26"/>
        </w:rPr>
      </w:pPr>
      <w:r w:rsidRPr="002A3A29">
        <w:rPr>
          <w:bCs/>
          <w:i/>
          <w:color w:val="000000" w:themeColor="text1"/>
          <w:sz w:val="26"/>
          <w:szCs w:val="26"/>
        </w:rPr>
        <w:t xml:space="preserve">Bảng </w:t>
      </w:r>
      <w:r w:rsidR="00A62FCF">
        <w:rPr>
          <w:bCs/>
          <w:i/>
          <w:color w:val="000000" w:themeColor="text1"/>
          <w:sz w:val="26"/>
          <w:szCs w:val="26"/>
        </w:rPr>
        <w:t>4.</w:t>
      </w:r>
      <w:r w:rsidRPr="002A3A29">
        <w:rPr>
          <w:bCs/>
          <w:i/>
          <w:color w:val="000000" w:themeColor="text1"/>
          <w:sz w:val="26"/>
          <w:szCs w:val="26"/>
        </w:rPr>
        <w:t>2. Ma trận hệ số tương quan</w:t>
      </w:r>
    </w:p>
    <w:tbl>
      <w:tblPr>
        <w:tblStyle w:val="TableGrid"/>
        <w:tblW w:w="9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1"/>
        <w:gridCol w:w="4684"/>
      </w:tblGrid>
      <w:tr w:rsidR="00E65E39" w:rsidRPr="002A3A29" w14:paraId="2A945663" w14:textId="77777777" w:rsidTr="00F27859">
        <w:trPr>
          <w:trHeight w:val="274"/>
        </w:trPr>
        <w:tc>
          <w:tcPr>
            <w:tcW w:w="4671" w:type="dxa"/>
          </w:tcPr>
          <w:p w14:paraId="462B2CE0" w14:textId="77777777" w:rsidR="00E65E39" w:rsidRPr="002A3A29" w:rsidRDefault="00E65E39" w:rsidP="002214D9">
            <w:pPr>
              <w:spacing w:line="360" w:lineRule="auto"/>
              <w:jc w:val="center"/>
              <w:rPr>
                <w:noProof/>
                <w:color w:val="000000" w:themeColor="text1"/>
                <w:sz w:val="26"/>
                <w:szCs w:val="26"/>
              </w:rPr>
            </w:pPr>
            <w:r w:rsidRPr="002A3A29">
              <w:rPr>
                <w:b/>
                <w:bCs/>
                <w:color w:val="000000" w:themeColor="text1"/>
                <w:sz w:val="26"/>
                <w:szCs w:val="26"/>
              </w:rPr>
              <w:t>Trước Covid  2007-12/2019</w:t>
            </w:r>
          </w:p>
        </w:tc>
        <w:tc>
          <w:tcPr>
            <w:tcW w:w="4684" w:type="dxa"/>
          </w:tcPr>
          <w:p w14:paraId="016569B1" w14:textId="77777777" w:rsidR="00E65E39" w:rsidRPr="002A3A29" w:rsidRDefault="00E65E39" w:rsidP="002214D9">
            <w:pPr>
              <w:spacing w:line="360" w:lineRule="auto"/>
              <w:jc w:val="center"/>
              <w:rPr>
                <w:noProof/>
                <w:color w:val="000000" w:themeColor="text1"/>
                <w:sz w:val="26"/>
                <w:szCs w:val="26"/>
              </w:rPr>
            </w:pPr>
            <w:r w:rsidRPr="002A3A29">
              <w:rPr>
                <w:b/>
                <w:bCs/>
                <w:color w:val="000000" w:themeColor="text1"/>
                <w:sz w:val="26"/>
                <w:szCs w:val="26"/>
              </w:rPr>
              <w:t>Trong Covid 1/2020-6/2022</w:t>
            </w:r>
          </w:p>
        </w:tc>
      </w:tr>
      <w:tr w:rsidR="00E65E39" w:rsidRPr="002A3A29" w14:paraId="1779B2EE" w14:textId="77777777" w:rsidTr="00F27859">
        <w:trPr>
          <w:trHeight w:val="3523"/>
        </w:trPr>
        <w:tc>
          <w:tcPr>
            <w:tcW w:w="4671" w:type="dxa"/>
          </w:tcPr>
          <w:p w14:paraId="17C2D874" w14:textId="77777777" w:rsidR="00E65E39" w:rsidRPr="002A3A29" w:rsidRDefault="00E65E39" w:rsidP="002214D9">
            <w:pPr>
              <w:spacing w:line="360" w:lineRule="auto"/>
              <w:jc w:val="center"/>
              <w:rPr>
                <w:b/>
                <w:bCs/>
                <w:noProof/>
                <w:color w:val="000000" w:themeColor="text1"/>
                <w:sz w:val="26"/>
                <w:szCs w:val="26"/>
              </w:rPr>
            </w:pPr>
            <w:r w:rsidRPr="002A3A29">
              <w:rPr>
                <w:noProof/>
                <w:color w:val="000000" w:themeColor="text1"/>
                <w:sz w:val="26"/>
                <w:szCs w:val="26"/>
              </w:rPr>
              <w:drawing>
                <wp:anchor distT="0" distB="0" distL="114300" distR="114300" simplePos="0" relativeHeight="251684864" behindDoc="0" locked="0" layoutInCell="1" allowOverlap="1" wp14:anchorId="5153107E" wp14:editId="7AAC8371">
                  <wp:simplePos x="0" y="0"/>
                  <wp:positionH relativeFrom="margin">
                    <wp:posOffset>229235</wp:posOffset>
                  </wp:positionH>
                  <wp:positionV relativeFrom="margin">
                    <wp:posOffset>1905</wp:posOffset>
                  </wp:positionV>
                  <wp:extent cx="2567305" cy="2305685"/>
                  <wp:effectExtent l="0" t="0" r="4445" b="0"/>
                  <wp:wrapSquare wrapText="bothSides"/>
                  <wp:docPr id="861408440"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08440" name="Picture 1" descr="A diagram of a graph&#10;&#10;Description automatically generated with medium confidenc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567305" cy="2305685"/>
                          </a:xfrm>
                          <a:prstGeom prst="rect">
                            <a:avLst/>
                          </a:prstGeom>
                        </pic:spPr>
                      </pic:pic>
                    </a:graphicData>
                  </a:graphic>
                  <wp14:sizeRelH relativeFrom="margin">
                    <wp14:pctWidth>0</wp14:pctWidth>
                  </wp14:sizeRelH>
                  <wp14:sizeRelV relativeFrom="margin">
                    <wp14:pctHeight>0</wp14:pctHeight>
                  </wp14:sizeRelV>
                </wp:anchor>
              </w:drawing>
            </w:r>
          </w:p>
        </w:tc>
        <w:tc>
          <w:tcPr>
            <w:tcW w:w="4684" w:type="dxa"/>
          </w:tcPr>
          <w:p w14:paraId="28F699DE" w14:textId="77777777" w:rsidR="00E65E39" w:rsidRPr="002A3A29" w:rsidRDefault="00E65E39" w:rsidP="002214D9">
            <w:pPr>
              <w:spacing w:line="360" w:lineRule="auto"/>
              <w:jc w:val="center"/>
              <w:rPr>
                <w:b/>
                <w:bCs/>
                <w:noProof/>
                <w:color w:val="000000" w:themeColor="text1"/>
                <w:sz w:val="26"/>
                <w:szCs w:val="26"/>
              </w:rPr>
            </w:pPr>
            <w:r w:rsidRPr="002A3A29">
              <w:rPr>
                <w:noProof/>
                <w:color w:val="000000" w:themeColor="text1"/>
                <w:sz w:val="26"/>
                <w:szCs w:val="26"/>
              </w:rPr>
              <w:drawing>
                <wp:anchor distT="0" distB="0" distL="114300" distR="114300" simplePos="0" relativeHeight="251685888" behindDoc="0" locked="0" layoutInCell="1" allowOverlap="1" wp14:anchorId="473B85CE" wp14:editId="14F1D431">
                  <wp:simplePos x="0" y="0"/>
                  <wp:positionH relativeFrom="margin">
                    <wp:posOffset>232410</wp:posOffset>
                  </wp:positionH>
                  <wp:positionV relativeFrom="margin">
                    <wp:posOffset>1905</wp:posOffset>
                  </wp:positionV>
                  <wp:extent cx="2576830" cy="2307590"/>
                  <wp:effectExtent l="0" t="0" r="0" b="0"/>
                  <wp:wrapSquare wrapText="bothSides"/>
                  <wp:docPr id="397540330" name="Picture 1" descr="A diagram of a number of red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540330" name="Picture 1" descr="A diagram of a number of red and green dot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76830" cy="2307590"/>
                          </a:xfrm>
                          <a:prstGeom prst="rect">
                            <a:avLst/>
                          </a:prstGeom>
                        </pic:spPr>
                      </pic:pic>
                    </a:graphicData>
                  </a:graphic>
                  <wp14:sizeRelH relativeFrom="margin">
                    <wp14:pctWidth>0</wp14:pctWidth>
                  </wp14:sizeRelH>
                  <wp14:sizeRelV relativeFrom="margin">
                    <wp14:pctHeight>0</wp14:pctHeight>
                  </wp14:sizeRelV>
                </wp:anchor>
              </w:drawing>
            </w:r>
          </w:p>
        </w:tc>
      </w:tr>
      <w:tr w:rsidR="00E65E39" w:rsidRPr="002A3A29" w14:paraId="3E18A8D7" w14:textId="77777777" w:rsidTr="00F27859">
        <w:trPr>
          <w:trHeight w:val="37"/>
        </w:trPr>
        <w:tc>
          <w:tcPr>
            <w:tcW w:w="9355" w:type="dxa"/>
            <w:gridSpan w:val="2"/>
          </w:tcPr>
          <w:p w14:paraId="32D2050E" w14:textId="77777777" w:rsidR="00E65E39" w:rsidRPr="002A3A29" w:rsidRDefault="00E65E39" w:rsidP="002214D9">
            <w:pPr>
              <w:spacing w:line="360" w:lineRule="auto"/>
              <w:jc w:val="center"/>
              <w:rPr>
                <w:b/>
                <w:bCs/>
                <w:noProof/>
                <w:color w:val="000000" w:themeColor="text1"/>
                <w:sz w:val="26"/>
                <w:szCs w:val="26"/>
              </w:rPr>
            </w:pPr>
            <w:r w:rsidRPr="002A3A29">
              <w:rPr>
                <w:b/>
                <w:bCs/>
                <w:color w:val="000000" w:themeColor="text1"/>
                <w:sz w:val="26"/>
                <w:szCs w:val="26"/>
              </w:rPr>
              <w:t>Sau Covid 6/2022-nay</w:t>
            </w:r>
          </w:p>
        </w:tc>
      </w:tr>
      <w:tr w:rsidR="00E65E39" w:rsidRPr="002A3A29" w14:paraId="7650D384" w14:textId="77777777" w:rsidTr="00F27859">
        <w:trPr>
          <w:trHeight w:val="37"/>
        </w:trPr>
        <w:tc>
          <w:tcPr>
            <w:tcW w:w="9355" w:type="dxa"/>
            <w:gridSpan w:val="2"/>
          </w:tcPr>
          <w:p w14:paraId="53120B85" w14:textId="77777777" w:rsidR="00E65E39" w:rsidRPr="002A3A29" w:rsidRDefault="00E65E39" w:rsidP="002214D9">
            <w:pPr>
              <w:spacing w:line="360" w:lineRule="auto"/>
              <w:jc w:val="center"/>
              <w:rPr>
                <w:b/>
                <w:bCs/>
                <w:noProof/>
                <w:color w:val="000000" w:themeColor="text1"/>
                <w:sz w:val="26"/>
                <w:szCs w:val="26"/>
              </w:rPr>
            </w:pPr>
            <w:r w:rsidRPr="002A3A29">
              <w:rPr>
                <w:noProof/>
                <w:color w:val="000000" w:themeColor="text1"/>
                <w:sz w:val="26"/>
                <w:szCs w:val="26"/>
              </w:rPr>
              <w:drawing>
                <wp:inline distT="0" distB="0" distL="0" distR="0" wp14:anchorId="0F8A5770" wp14:editId="49492B8B">
                  <wp:extent cx="2423072" cy="2304000"/>
                  <wp:effectExtent l="0" t="0" r="0" b="1270"/>
                  <wp:docPr id="892211747" name="Picture 1" descr="A diagram of a number of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211747" name="Picture 1" descr="A diagram of a number of dots&#10;&#10;Description automatically generated with medium confidence"/>
                          <pic:cNvPicPr/>
                        </pic:nvPicPr>
                        <pic:blipFill>
                          <a:blip r:embed="rId40"/>
                          <a:stretch>
                            <a:fillRect/>
                          </a:stretch>
                        </pic:blipFill>
                        <pic:spPr>
                          <a:xfrm>
                            <a:off x="0" y="0"/>
                            <a:ext cx="2423072" cy="2304000"/>
                          </a:xfrm>
                          <a:prstGeom prst="rect">
                            <a:avLst/>
                          </a:prstGeom>
                        </pic:spPr>
                      </pic:pic>
                    </a:graphicData>
                  </a:graphic>
                </wp:inline>
              </w:drawing>
            </w:r>
          </w:p>
        </w:tc>
      </w:tr>
    </w:tbl>
    <w:p w14:paraId="15CF65DE" w14:textId="77777777" w:rsidR="00E65E39" w:rsidRPr="002A3A29" w:rsidRDefault="00E65E39" w:rsidP="002214D9">
      <w:pPr>
        <w:spacing w:line="360" w:lineRule="auto"/>
        <w:jc w:val="right"/>
        <w:rPr>
          <w:i/>
          <w:color w:val="000000" w:themeColor="text1"/>
          <w:sz w:val="26"/>
          <w:szCs w:val="26"/>
        </w:rPr>
      </w:pPr>
      <w:r w:rsidRPr="002A3A29">
        <w:rPr>
          <w:i/>
          <w:color w:val="000000" w:themeColor="text1"/>
          <w:sz w:val="26"/>
          <w:szCs w:val="26"/>
        </w:rPr>
        <w:t>Nguồn: Tính toán của nhóm tác giả.</w:t>
      </w:r>
    </w:p>
    <w:p w14:paraId="5083B350" w14:textId="67C121B8" w:rsidR="00E65E39" w:rsidRPr="002A3A29" w:rsidRDefault="00E65E39" w:rsidP="00396CF1">
      <w:pPr>
        <w:spacing w:line="360" w:lineRule="auto"/>
        <w:rPr>
          <w:b/>
          <w:i/>
          <w:color w:val="000000" w:themeColor="text1"/>
          <w:sz w:val="26"/>
          <w:szCs w:val="26"/>
        </w:rPr>
      </w:pPr>
      <w:bookmarkStart w:id="81" w:name="_Toc194161243"/>
      <w:r w:rsidRPr="002A3A29">
        <w:rPr>
          <w:b/>
          <w:i/>
          <w:color w:val="000000" w:themeColor="text1"/>
          <w:sz w:val="26"/>
          <w:szCs w:val="26"/>
        </w:rPr>
        <w:t>4.</w:t>
      </w:r>
      <w:r w:rsidR="002E4328" w:rsidRPr="002A3A29">
        <w:rPr>
          <w:b/>
          <w:i/>
          <w:color w:val="000000" w:themeColor="text1"/>
          <w:sz w:val="26"/>
          <w:szCs w:val="26"/>
        </w:rPr>
        <w:t>1.</w:t>
      </w:r>
      <w:r w:rsidR="00E0230E" w:rsidRPr="002A3A29">
        <w:rPr>
          <w:b/>
          <w:i/>
          <w:color w:val="000000" w:themeColor="text1"/>
          <w:sz w:val="26"/>
          <w:szCs w:val="26"/>
        </w:rPr>
        <w:t>5</w:t>
      </w:r>
      <w:r w:rsidRPr="002A3A29">
        <w:rPr>
          <w:b/>
          <w:i/>
          <w:color w:val="000000" w:themeColor="text1"/>
          <w:sz w:val="26"/>
          <w:szCs w:val="26"/>
        </w:rPr>
        <w:t>.</w:t>
      </w:r>
      <w:r w:rsidR="002E4328" w:rsidRPr="002A3A29">
        <w:rPr>
          <w:b/>
          <w:i/>
          <w:color w:val="000000" w:themeColor="text1"/>
          <w:sz w:val="26"/>
          <w:szCs w:val="26"/>
        </w:rPr>
        <w:t>3</w:t>
      </w:r>
      <w:r w:rsidRPr="002A3A29">
        <w:rPr>
          <w:b/>
          <w:i/>
          <w:color w:val="000000" w:themeColor="text1"/>
          <w:sz w:val="26"/>
          <w:szCs w:val="26"/>
        </w:rPr>
        <w:t xml:space="preserve"> Ước lượng mô hình phân phối biên</w:t>
      </w:r>
      <w:bookmarkEnd w:id="81"/>
    </w:p>
    <w:p w14:paraId="6782F0B5" w14:textId="47D194AD" w:rsidR="00E65E39" w:rsidRPr="002A3A29" w:rsidRDefault="00E65E39" w:rsidP="002214D9">
      <w:pPr>
        <w:spacing w:line="360" w:lineRule="auto"/>
        <w:ind w:firstLine="720"/>
        <w:jc w:val="both"/>
        <w:rPr>
          <w:color w:val="000000" w:themeColor="text1"/>
          <w:sz w:val="26"/>
          <w:szCs w:val="26"/>
        </w:rPr>
      </w:pPr>
      <w:r w:rsidRPr="002A3A29">
        <w:rPr>
          <w:color w:val="000000" w:themeColor="text1"/>
          <w:sz w:val="26"/>
          <w:szCs w:val="26"/>
        </w:rPr>
        <w:lastRenderedPageBreak/>
        <w:t>Trong phần này, nhóm tác giả sử dụng mô hình phân phối biên là ARMA(p,q)-GARCH(m,k) để mô tả các đặc điểm của chuỗi tỷ suất lợi nhuận như: tự tương quan, cụm biến động, hiệu ứng bất đối xứng và dạng phân phối của từng thị trường chứng khoán. Việc xác định độ trễ (p,q) trong mô hình ARMA(p,q) được căn cứ vào giá trị AIC (Akaine Information Criterion) với bậc (p,q) tối đa là 2. Sau đó, các mô hình GJR-GARCH</w:t>
      </w:r>
      <w:r w:rsidR="00CF4D4C">
        <w:rPr>
          <w:color w:val="000000" w:themeColor="text1"/>
          <w:sz w:val="26"/>
          <w:szCs w:val="26"/>
        </w:rPr>
        <w:t xml:space="preserve"> </w:t>
      </w:r>
      <w:r w:rsidRPr="002A3A29">
        <w:rPr>
          <w:color w:val="000000" w:themeColor="text1"/>
          <w:sz w:val="26"/>
          <w:szCs w:val="26"/>
        </w:rPr>
        <w:t>(m,k) tương ứng với cách kết hợp từng độ trễ (m,k) khác nhau (m,k được giả định là 1 hoặc 2). Thêm vào đó, 5 dạng hàm phân phối cho từng mô hình cũng được áp dụng vào mô hình GJR-GAR</w:t>
      </w:r>
      <w:r w:rsidR="00CF4D4C">
        <w:rPr>
          <w:color w:val="000000" w:themeColor="text1"/>
          <w:sz w:val="26"/>
          <w:szCs w:val="26"/>
        </w:rPr>
        <w:t xml:space="preserve">CH(m,k) </w:t>
      </w:r>
      <w:r w:rsidRPr="002A3A29">
        <w:rPr>
          <w:color w:val="000000" w:themeColor="text1"/>
          <w:sz w:val="26"/>
          <w:szCs w:val="26"/>
        </w:rPr>
        <w:t xml:space="preserve">bao gồm: chuẩn (Gaussian), Student-t, Skewed Student-t, GED (Skewed Generalized Error Distribution), Skewed GED. Kết quả lựa chọn mô hình phân phối biên phù hợp dựa trên giá trị AIC được báo cáo tại Bảng </w:t>
      </w:r>
      <w:r w:rsidR="0050146F">
        <w:rPr>
          <w:color w:val="000000" w:themeColor="text1"/>
          <w:sz w:val="26"/>
          <w:szCs w:val="26"/>
        </w:rPr>
        <w:t>4.3</w:t>
      </w:r>
      <w:r w:rsidRPr="002A3A29">
        <w:rPr>
          <w:color w:val="000000" w:themeColor="text1"/>
          <w:sz w:val="26"/>
          <w:szCs w:val="26"/>
        </w:rPr>
        <w:t>. Có thể thấy, đặc điểm của các chuỗi tỷ suất lợi nhuận đều không được mô tả bởi dạng phân phối chuẩn.</w:t>
      </w:r>
    </w:p>
    <w:p w14:paraId="25593822" w14:textId="7E2DB3AA" w:rsidR="00E65E39" w:rsidRPr="002A3A29" w:rsidRDefault="00E65E39" w:rsidP="002214D9">
      <w:pPr>
        <w:spacing w:line="360" w:lineRule="auto"/>
        <w:jc w:val="center"/>
        <w:rPr>
          <w:bCs/>
          <w:i/>
          <w:color w:val="000000" w:themeColor="text1"/>
          <w:sz w:val="26"/>
          <w:szCs w:val="26"/>
        </w:rPr>
      </w:pPr>
      <w:r w:rsidRPr="002A3A29">
        <w:rPr>
          <w:bCs/>
          <w:i/>
          <w:color w:val="000000" w:themeColor="text1"/>
          <w:sz w:val="26"/>
          <w:szCs w:val="26"/>
        </w:rPr>
        <w:t xml:space="preserve">Bảng </w:t>
      </w:r>
      <w:r w:rsidR="0050146F">
        <w:rPr>
          <w:bCs/>
          <w:i/>
          <w:color w:val="000000" w:themeColor="text1"/>
          <w:sz w:val="26"/>
          <w:szCs w:val="26"/>
        </w:rPr>
        <w:t>4.</w:t>
      </w:r>
      <w:r w:rsidRPr="002A3A29">
        <w:rPr>
          <w:bCs/>
          <w:i/>
          <w:color w:val="000000" w:themeColor="text1"/>
          <w:sz w:val="26"/>
          <w:szCs w:val="26"/>
        </w:rPr>
        <w:t>3. Kết quả lựa chọn mô hình phân phối biên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1"/>
        <w:gridCol w:w="5701"/>
        <w:gridCol w:w="1793"/>
      </w:tblGrid>
      <w:tr w:rsidR="00E65E39" w:rsidRPr="002A3A29" w14:paraId="42C1813F" w14:textId="77777777" w:rsidTr="00F27859">
        <w:tc>
          <w:tcPr>
            <w:tcW w:w="1016" w:type="pct"/>
            <w:tcBorders>
              <w:top w:val="single" w:sz="4" w:space="0" w:color="auto"/>
              <w:bottom w:val="single" w:sz="4" w:space="0" w:color="auto"/>
            </w:tcBorders>
          </w:tcPr>
          <w:p w14:paraId="6ACB24CD" w14:textId="77777777" w:rsidR="00E65E39" w:rsidRPr="002A3A29" w:rsidRDefault="00E65E39" w:rsidP="002214D9">
            <w:pPr>
              <w:spacing w:line="360" w:lineRule="auto"/>
              <w:rPr>
                <w:bCs/>
                <w:color w:val="000000" w:themeColor="text1"/>
                <w:sz w:val="26"/>
                <w:szCs w:val="26"/>
              </w:rPr>
            </w:pPr>
          </w:p>
        </w:tc>
        <w:tc>
          <w:tcPr>
            <w:tcW w:w="3031" w:type="pct"/>
            <w:tcBorders>
              <w:top w:val="single" w:sz="4" w:space="0" w:color="auto"/>
              <w:bottom w:val="single" w:sz="4" w:space="0" w:color="auto"/>
            </w:tcBorders>
          </w:tcPr>
          <w:p w14:paraId="0E4FAC02" w14:textId="61BBB589" w:rsidR="00E65E39" w:rsidRPr="002A3A29" w:rsidRDefault="00E65E39" w:rsidP="00CF4D4C">
            <w:pPr>
              <w:spacing w:line="360" w:lineRule="auto"/>
              <w:rPr>
                <w:b/>
                <w:color w:val="000000" w:themeColor="text1"/>
                <w:sz w:val="26"/>
                <w:szCs w:val="26"/>
              </w:rPr>
            </w:pPr>
            <w:r w:rsidRPr="002A3A29">
              <w:rPr>
                <w:b/>
                <w:color w:val="000000" w:themeColor="text1"/>
                <w:sz w:val="26"/>
                <w:szCs w:val="26"/>
              </w:rPr>
              <w:t>Giai đo</w:t>
            </w:r>
            <w:r w:rsidR="00CF4D4C">
              <w:rPr>
                <w:b/>
                <w:color w:val="000000" w:themeColor="text1"/>
                <w:sz w:val="26"/>
                <w:szCs w:val="26"/>
              </w:rPr>
              <w:t>ạ</w:t>
            </w:r>
            <w:r w:rsidRPr="002A3A29">
              <w:rPr>
                <w:b/>
                <w:color w:val="000000" w:themeColor="text1"/>
                <w:sz w:val="26"/>
                <w:szCs w:val="26"/>
              </w:rPr>
              <w:t xml:space="preserve">n trước Covid 2007-2019 </w:t>
            </w:r>
          </w:p>
        </w:tc>
        <w:tc>
          <w:tcPr>
            <w:tcW w:w="953" w:type="pct"/>
            <w:tcBorders>
              <w:top w:val="single" w:sz="4" w:space="0" w:color="auto"/>
              <w:bottom w:val="single" w:sz="4" w:space="0" w:color="auto"/>
            </w:tcBorders>
          </w:tcPr>
          <w:p w14:paraId="218692FC" w14:textId="77777777" w:rsidR="00E65E39" w:rsidRPr="002A3A29" w:rsidRDefault="00E65E39" w:rsidP="002214D9">
            <w:pPr>
              <w:spacing w:line="360" w:lineRule="auto"/>
              <w:rPr>
                <w:bCs/>
                <w:color w:val="000000" w:themeColor="text1"/>
                <w:sz w:val="26"/>
                <w:szCs w:val="26"/>
              </w:rPr>
            </w:pPr>
          </w:p>
        </w:tc>
      </w:tr>
      <w:tr w:rsidR="00E65E39" w:rsidRPr="002A3A29" w14:paraId="42DA94B4" w14:textId="77777777" w:rsidTr="00F27859">
        <w:tc>
          <w:tcPr>
            <w:tcW w:w="1016" w:type="pct"/>
            <w:tcBorders>
              <w:top w:val="single" w:sz="4" w:space="0" w:color="auto"/>
              <w:bottom w:val="single" w:sz="4" w:space="0" w:color="auto"/>
            </w:tcBorders>
          </w:tcPr>
          <w:p w14:paraId="14883477" w14:textId="77777777" w:rsidR="00E65E39" w:rsidRPr="002A3A29" w:rsidRDefault="00E65E39" w:rsidP="002214D9">
            <w:pPr>
              <w:spacing w:line="360" w:lineRule="auto"/>
              <w:rPr>
                <w:bCs/>
                <w:color w:val="000000" w:themeColor="text1"/>
                <w:sz w:val="26"/>
                <w:szCs w:val="26"/>
              </w:rPr>
            </w:pPr>
          </w:p>
        </w:tc>
        <w:tc>
          <w:tcPr>
            <w:tcW w:w="3031" w:type="pct"/>
            <w:tcBorders>
              <w:top w:val="single" w:sz="4" w:space="0" w:color="auto"/>
              <w:bottom w:val="single" w:sz="4" w:space="0" w:color="auto"/>
            </w:tcBorders>
          </w:tcPr>
          <w:p w14:paraId="48518642" w14:textId="77777777" w:rsidR="00E65E39" w:rsidRPr="002A3A29" w:rsidRDefault="00E65E39" w:rsidP="002214D9">
            <w:pPr>
              <w:spacing w:line="360" w:lineRule="auto"/>
              <w:rPr>
                <w:bCs/>
                <w:color w:val="000000" w:themeColor="text1"/>
                <w:sz w:val="26"/>
                <w:szCs w:val="26"/>
              </w:rPr>
            </w:pPr>
            <w:r w:rsidRPr="002A3A29">
              <w:rPr>
                <w:bCs/>
                <w:color w:val="000000" w:themeColor="text1"/>
                <w:sz w:val="26"/>
                <w:szCs w:val="26"/>
              </w:rPr>
              <w:t>Dạng mô hình phân phối biên phù hợp</w:t>
            </w:r>
          </w:p>
        </w:tc>
        <w:tc>
          <w:tcPr>
            <w:tcW w:w="953" w:type="pct"/>
            <w:tcBorders>
              <w:top w:val="single" w:sz="4" w:space="0" w:color="auto"/>
              <w:bottom w:val="single" w:sz="4" w:space="0" w:color="auto"/>
            </w:tcBorders>
          </w:tcPr>
          <w:p w14:paraId="7A986153" w14:textId="77777777" w:rsidR="00E65E39" w:rsidRPr="002A3A29" w:rsidRDefault="00E65E39" w:rsidP="002214D9">
            <w:pPr>
              <w:spacing w:line="360" w:lineRule="auto"/>
              <w:jc w:val="right"/>
              <w:rPr>
                <w:bCs/>
                <w:color w:val="000000" w:themeColor="text1"/>
                <w:sz w:val="26"/>
                <w:szCs w:val="26"/>
              </w:rPr>
            </w:pPr>
            <w:r w:rsidRPr="002A3A29">
              <w:rPr>
                <w:bCs/>
                <w:color w:val="000000" w:themeColor="text1"/>
                <w:sz w:val="26"/>
                <w:szCs w:val="26"/>
              </w:rPr>
              <w:t>Giá trị AIC</w:t>
            </w:r>
          </w:p>
        </w:tc>
      </w:tr>
      <w:tr w:rsidR="00E65E39" w:rsidRPr="002A3A29" w14:paraId="135F4B00" w14:textId="77777777" w:rsidTr="00F27859">
        <w:tc>
          <w:tcPr>
            <w:tcW w:w="1016" w:type="pct"/>
            <w:tcBorders>
              <w:top w:val="single" w:sz="4" w:space="0" w:color="auto"/>
            </w:tcBorders>
          </w:tcPr>
          <w:p w14:paraId="5687986D"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SP500</w:t>
            </w:r>
          </w:p>
        </w:tc>
        <w:tc>
          <w:tcPr>
            <w:tcW w:w="3031" w:type="pct"/>
            <w:tcBorders>
              <w:top w:val="single" w:sz="4" w:space="0" w:color="auto"/>
            </w:tcBorders>
          </w:tcPr>
          <w:p w14:paraId="2AEF820A"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ARMA(2,2)-GJR-GARCH(2,1)- SKEWED GED</w:t>
            </w:r>
          </w:p>
        </w:tc>
        <w:tc>
          <w:tcPr>
            <w:tcW w:w="953" w:type="pct"/>
            <w:tcBorders>
              <w:top w:val="single" w:sz="4" w:space="0" w:color="auto"/>
            </w:tcBorders>
          </w:tcPr>
          <w:p w14:paraId="415C7773"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2.8695</w:t>
            </w:r>
          </w:p>
        </w:tc>
      </w:tr>
      <w:tr w:rsidR="00E65E39" w:rsidRPr="002A3A29" w14:paraId="0C359905" w14:textId="77777777" w:rsidTr="00F27859">
        <w:tc>
          <w:tcPr>
            <w:tcW w:w="1016" w:type="pct"/>
          </w:tcPr>
          <w:p w14:paraId="49CCF8C5"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VNINDEX</w:t>
            </w:r>
          </w:p>
        </w:tc>
        <w:tc>
          <w:tcPr>
            <w:tcW w:w="3031" w:type="pct"/>
          </w:tcPr>
          <w:p w14:paraId="57707921"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ARMA(1,1)-GJR-GARCH(1,1)- STUDENT-T</w:t>
            </w:r>
          </w:p>
        </w:tc>
        <w:tc>
          <w:tcPr>
            <w:tcW w:w="953" w:type="pct"/>
          </w:tcPr>
          <w:p w14:paraId="10E3BF7B"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3.4180</w:t>
            </w:r>
          </w:p>
        </w:tc>
      </w:tr>
      <w:tr w:rsidR="00E65E39" w:rsidRPr="002A3A29" w14:paraId="0EBE34B3" w14:textId="77777777" w:rsidTr="00F27859">
        <w:tc>
          <w:tcPr>
            <w:tcW w:w="1016" w:type="pct"/>
          </w:tcPr>
          <w:p w14:paraId="7F3C054B"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SSCE</w:t>
            </w:r>
          </w:p>
        </w:tc>
        <w:tc>
          <w:tcPr>
            <w:tcW w:w="3031" w:type="pct"/>
          </w:tcPr>
          <w:p w14:paraId="3CA3FC17"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ARMA(0,1)-GJR-GARCH(2,1)- GED</w:t>
            </w:r>
          </w:p>
        </w:tc>
        <w:tc>
          <w:tcPr>
            <w:tcW w:w="953" w:type="pct"/>
          </w:tcPr>
          <w:p w14:paraId="7A0AE348"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3.6632</w:t>
            </w:r>
          </w:p>
        </w:tc>
      </w:tr>
      <w:tr w:rsidR="00E65E39" w:rsidRPr="002A3A29" w14:paraId="55DE21DA" w14:textId="77777777" w:rsidTr="00F27859">
        <w:tc>
          <w:tcPr>
            <w:tcW w:w="1016" w:type="pct"/>
          </w:tcPr>
          <w:p w14:paraId="31F86E1A"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Nikken</w:t>
            </w:r>
          </w:p>
        </w:tc>
        <w:tc>
          <w:tcPr>
            <w:tcW w:w="3031" w:type="pct"/>
          </w:tcPr>
          <w:p w14:paraId="22A4A254"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ARMA(2,1)-GJR-GARCH(2,1)- STUDENT-T</w:t>
            </w:r>
          </w:p>
        </w:tc>
        <w:tc>
          <w:tcPr>
            <w:tcW w:w="953" w:type="pct"/>
          </w:tcPr>
          <w:p w14:paraId="20F443EA"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5.2970</w:t>
            </w:r>
          </w:p>
        </w:tc>
      </w:tr>
      <w:tr w:rsidR="00E65E39" w:rsidRPr="002A3A29" w14:paraId="189F254D" w14:textId="77777777" w:rsidTr="00F27859">
        <w:tc>
          <w:tcPr>
            <w:tcW w:w="1016" w:type="pct"/>
          </w:tcPr>
          <w:p w14:paraId="45C58ABA"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KOPSI</w:t>
            </w:r>
          </w:p>
        </w:tc>
        <w:tc>
          <w:tcPr>
            <w:tcW w:w="3031" w:type="pct"/>
          </w:tcPr>
          <w:p w14:paraId="4667D5F1"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ARMA(2,2)-GJR-GARCH(1,1)-SGED</w:t>
            </w:r>
          </w:p>
        </w:tc>
        <w:tc>
          <w:tcPr>
            <w:tcW w:w="953" w:type="pct"/>
          </w:tcPr>
          <w:p w14:paraId="18874643"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3.0302</w:t>
            </w:r>
          </w:p>
        </w:tc>
      </w:tr>
      <w:tr w:rsidR="00E65E39" w:rsidRPr="002A3A29" w14:paraId="7EDEFA4C" w14:textId="77777777" w:rsidTr="00F27859">
        <w:tc>
          <w:tcPr>
            <w:tcW w:w="1016" w:type="pct"/>
          </w:tcPr>
          <w:p w14:paraId="2C66ADDA"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STI</w:t>
            </w:r>
          </w:p>
        </w:tc>
        <w:tc>
          <w:tcPr>
            <w:tcW w:w="3031" w:type="pct"/>
          </w:tcPr>
          <w:p w14:paraId="7A28447B"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ARMA(0,2)-GJR-GARCH(1,2)- STUDENT-T</w:t>
            </w:r>
          </w:p>
        </w:tc>
        <w:tc>
          <w:tcPr>
            <w:tcW w:w="953" w:type="pct"/>
          </w:tcPr>
          <w:p w14:paraId="75D81D0A"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2.7875</w:t>
            </w:r>
          </w:p>
        </w:tc>
      </w:tr>
      <w:tr w:rsidR="00E65E39" w:rsidRPr="002A3A29" w14:paraId="726823EA" w14:textId="77777777" w:rsidTr="00F27859">
        <w:tc>
          <w:tcPr>
            <w:tcW w:w="1016" w:type="pct"/>
          </w:tcPr>
          <w:p w14:paraId="4B352494"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TWII</w:t>
            </w:r>
          </w:p>
        </w:tc>
        <w:tc>
          <w:tcPr>
            <w:tcW w:w="3031" w:type="pct"/>
          </w:tcPr>
          <w:p w14:paraId="50C91C0E"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ARMA(2,2)-GJR-GARCH(2,1)- GED</w:t>
            </w:r>
          </w:p>
        </w:tc>
        <w:tc>
          <w:tcPr>
            <w:tcW w:w="953" w:type="pct"/>
          </w:tcPr>
          <w:p w14:paraId="4E461A34"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4.9671</w:t>
            </w:r>
          </w:p>
        </w:tc>
      </w:tr>
      <w:tr w:rsidR="00E65E39" w:rsidRPr="002A3A29" w14:paraId="1074FF3E" w14:textId="77777777" w:rsidTr="00F27859">
        <w:tc>
          <w:tcPr>
            <w:tcW w:w="1016" w:type="pct"/>
          </w:tcPr>
          <w:p w14:paraId="2036BED9" w14:textId="77777777" w:rsidR="00E65E39" w:rsidRPr="002A3A29" w:rsidRDefault="00E65E39" w:rsidP="002214D9">
            <w:pPr>
              <w:spacing w:line="360" w:lineRule="auto"/>
              <w:rPr>
                <w:color w:val="000000" w:themeColor="text1"/>
                <w:sz w:val="26"/>
                <w:szCs w:val="26"/>
              </w:rPr>
            </w:pPr>
          </w:p>
        </w:tc>
        <w:tc>
          <w:tcPr>
            <w:tcW w:w="3031" w:type="pct"/>
          </w:tcPr>
          <w:p w14:paraId="6F44419A" w14:textId="55DD2DE0" w:rsidR="00E65E39" w:rsidRPr="002A3A29" w:rsidRDefault="00CF4D4C" w:rsidP="002214D9">
            <w:pPr>
              <w:spacing w:line="360" w:lineRule="auto"/>
              <w:rPr>
                <w:color w:val="000000" w:themeColor="text1"/>
                <w:sz w:val="26"/>
                <w:szCs w:val="26"/>
              </w:rPr>
            </w:pPr>
            <w:r>
              <w:rPr>
                <w:b/>
                <w:color w:val="000000" w:themeColor="text1"/>
                <w:sz w:val="26"/>
                <w:szCs w:val="26"/>
              </w:rPr>
              <w:t>Giai đoạ</w:t>
            </w:r>
            <w:r w:rsidR="00E65E39" w:rsidRPr="002A3A29">
              <w:rPr>
                <w:b/>
                <w:color w:val="000000" w:themeColor="text1"/>
                <w:sz w:val="26"/>
                <w:szCs w:val="26"/>
              </w:rPr>
              <w:t>n trong Covid 2020 - 2022</w:t>
            </w:r>
          </w:p>
        </w:tc>
        <w:tc>
          <w:tcPr>
            <w:tcW w:w="953" w:type="pct"/>
          </w:tcPr>
          <w:p w14:paraId="2895A8AF" w14:textId="77777777" w:rsidR="00E65E39" w:rsidRPr="002A3A29" w:rsidRDefault="00E65E39" w:rsidP="002214D9">
            <w:pPr>
              <w:spacing w:line="360" w:lineRule="auto"/>
              <w:jc w:val="right"/>
              <w:rPr>
                <w:color w:val="000000" w:themeColor="text1"/>
                <w:sz w:val="26"/>
                <w:szCs w:val="26"/>
              </w:rPr>
            </w:pPr>
          </w:p>
        </w:tc>
      </w:tr>
      <w:tr w:rsidR="00E65E39" w:rsidRPr="002A3A29" w14:paraId="03FDE35F" w14:textId="77777777" w:rsidTr="00F27859">
        <w:tc>
          <w:tcPr>
            <w:tcW w:w="1016" w:type="pct"/>
          </w:tcPr>
          <w:p w14:paraId="7370B3CE" w14:textId="77777777" w:rsidR="00E65E39" w:rsidRPr="002A3A29" w:rsidRDefault="00E65E39" w:rsidP="002214D9">
            <w:pPr>
              <w:spacing w:line="360" w:lineRule="auto"/>
              <w:rPr>
                <w:color w:val="000000" w:themeColor="text1"/>
                <w:sz w:val="26"/>
                <w:szCs w:val="26"/>
              </w:rPr>
            </w:pPr>
          </w:p>
        </w:tc>
        <w:tc>
          <w:tcPr>
            <w:tcW w:w="3031" w:type="pct"/>
          </w:tcPr>
          <w:p w14:paraId="45AECE36" w14:textId="77777777" w:rsidR="00E65E39" w:rsidRPr="002A3A29" w:rsidRDefault="00E65E39" w:rsidP="002214D9">
            <w:pPr>
              <w:spacing w:line="360" w:lineRule="auto"/>
              <w:rPr>
                <w:b/>
                <w:color w:val="000000" w:themeColor="text1"/>
                <w:sz w:val="26"/>
                <w:szCs w:val="26"/>
              </w:rPr>
            </w:pPr>
            <w:r w:rsidRPr="002A3A29">
              <w:rPr>
                <w:bCs/>
                <w:color w:val="000000" w:themeColor="text1"/>
                <w:sz w:val="26"/>
                <w:szCs w:val="26"/>
              </w:rPr>
              <w:t>Dạng mô hình phân phối biên phù hợp</w:t>
            </w:r>
          </w:p>
        </w:tc>
        <w:tc>
          <w:tcPr>
            <w:tcW w:w="953" w:type="pct"/>
          </w:tcPr>
          <w:p w14:paraId="5E29C881" w14:textId="77777777" w:rsidR="00E65E39" w:rsidRPr="002A3A29" w:rsidRDefault="00E65E39" w:rsidP="002214D9">
            <w:pPr>
              <w:spacing w:line="360" w:lineRule="auto"/>
              <w:jc w:val="right"/>
              <w:rPr>
                <w:color w:val="000000" w:themeColor="text1"/>
                <w:sz w:val="26"/>
                <w:szCs w:val="26"/>
              </w:rPr>
            </w:pPr>
            <w:r w:rsidRPr="002A3A29">
              <w:rPr>
                <w:bCs/>
                <w:color w:val="000000" w:themeColor="text1"/>
                <w:sz w:val="26"/>
                <w:szCs w:val="26"/>
              </w:rPr>
              <w:t>Giá trị AIC</w:t>
            </w:r>
          </w:p>
        </w:tc>
      </w:tr>
      <w:tr w:rsidR="00E65E39" w:rsidRPr="002A3A29" w14:paraId="74A13102" w14:textId="77777777" w:rsidTr="00F27859">
        <w:tc>
          <w:tcPr>
            <w:tcW w:w="1016" w:type="pct"/>
          </w:tcPr>
          <w:p w14:paraId="3E085335"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SP500</w:t>
            </w:r>
          </w:p>
        </w:tc>
        <w:tc>
          <w:tcPr>
            <w:tcW w:w="3031" w:type="pct"/>
          </w:tcPr>
          <w:p w14:paraId="606CEBB9" w14:textId="77777777" w:rsidR="00E65E39" w:rsidRPr="002A3A29" w:rsidRDefault="00E65E39" w:rsidP="002214D9">
            <w:pPr>
              <w:spacing w:line="360" w:lineRule="auto"/>
              <w:rPr>
                <w:bCs/>
                <w:color w:val="000000" w:themeColor="text1"/>
                <w:sz w:val="26"/>
                <w:szCs w:val="26"/>
              </w:rPr>
            </w:pPr>
            <w:r w:rsidRPr="002A3A29">
              <w:rPr>
                <w:color w:val="000000" w:themeColor="text1"/>
                <w:sz w:val="26"/>
                <w:szCs w:val="26"/>
              </w:rPr>
              <w:t>ARMA(2,2)-GJR-GARCH(1,2)- STUDENT-T</w:t>
            </w:r>
          </w:p>
        </w:tc>
        <w:tc>
          <w:tcPr>
            <w:tcW w:w="953" w:type="pct"/>
          </w:tcPr>
          <w:p w14:paraId="4D9BFF62" w14:textId="77777777" w:rsidR="00E65E39" w:rsidRPr="002A3A29" w:rsidRDefault="00E65E39" w:rsidP="002214D9">
            <w:pPr>
              <w:spacing w:line="360" w:lineRule="auto"/>
              <w:jc w:val="right"/>
              <w:rPr>
                <w:bCs/>
                <w:color w:val="000000" w:themeColor="text1"/>
                <w:sz w:val="26"/>
                <w:szCs w:val="26"/>
              </w:rPr>
            </w:pPr>
            <w:r w:rsidRPr="002A3A29">
              <w:rPr>
                <w:color w:val="000000" w:themeColor="text1"/>
                <w:sz w:val="26"/>
                <w:szCs w:val="26"/>
              </w:rPr>
              <w:t>3.3248</w:t>
            </w:r>
          </w:p>
        </w:tc>
      </w:tr>
      <w:tr w:rsidR="00E65E39" w:rsidRPr="002A3A29" w14:paraId="1204C95B" w14:textId="77777777" w:rsidTr="00F27859">
        <w:tc>
          <w:tcPr>
            <w:tcW w:w="1016" w:type="pct"/>
          </w:tcPr>
          <w:p w14:paraId="66E214D5"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VNINDEX</w:t>
            </w:r>
          </w:p>
        </w:tc>
        <w:tc>
          <w:tcPr>
            <w:tcW w:w="3031" w:type="pct"/>
          </w:tcPr>
          <w:p w14:paraId="0A461A01"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ARMA(2,2)-GJR-GARCH(2,1) - GED</w:t>
            </w:r>
          </w:p>
        </w:tc>
        <w:tc>
          <w:tcPr>
            <w:tcW w:w="953" w:type="pct"/>
          </w:tcPr>
          <w:p w14:paraId="3E605E0C"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3.5494</w:t>
            </w:r>
          </w:p>
        </w:tc>
      </w:tr>
      <w:tr w:rsidR="00E65E39" w:rsidRPr="002A3A29" w14:paraId="30679151" w14:textId="77777777" w:rsidTr="00F27859">
        <w:tc>
          <w:tcPr>
            <w:tcW w:w="1016" w:type="pct"/>
          </w:tcPr>
          <w:p w14:paraId="5CAD571D"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SSCE</w:t>
            </w:r>
          </w:p>
        </w:tc>
        <w:tc>
          <w:tcPr>
            <w:tcW w:w="3031" w:type="pct"/>
          </w:tcPr>
          <w:p w14:paraId="00F3D013"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ARMA(2,2)-GJR-GARCH(2,2)- GED</w:t>
            </w:r>
          </w:p>
        </w:tc>
        <w:tc>
          <w:tcPr>
            <w:tcW w:w="953" w:type="pct"/>
          </w:tcPr>
          <w:p w14:paraId="248228E5"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3.1722</w:t>
            </w:r>
          </w:p>
        </w:tc>
      </w:tr>
      <w:tr w:rsidR="00E65E39" w:rsidRPr="002A3A29" w14:paraId="168D3345" w14:textId="77777777" w:rsidTr="00F27859">
        <w:tc>
          <w:tcPr>
            <w:tcW w:w="1016" w:type="pct"/>
          </w:tcPr>
          <w:p w14:paraId="103E9148"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Nikken</w:t>
            </w:r>
          </w:p>
        </w:tc>
        <w:tc>
          <w:tcPr>
            <w:tcW w:w="3031" w:type="pct"/>
          </w:tcPr>
          <w:p w14:paraId="4B581F81"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ARMA(2,2)-GJR-GARCH(2,1)-SSTD</w:t>
            </w:r>
          </w:p>
        </w:tc>
        <w:tc>
          <w:tcPr>
            <w:tcW w:w="953" w:type="pct"/>
          </w:tcPr>
          <w:p w14:paraId="0EBD7DBB"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4.9460</w:t>
            </w:r>
          </w:p>
        </w:tc>
      </w:tr>
      <w:tr w:rsidR="00E65E39" w:rsidRPr="002A3A29" w14:paraId="7F62EF71" w14:textId="77777777" w:rsidTr="00F27859">
        <w:tc>
          <w:tcPr>
            <w:tcW w:w="1016" w:type="pct"/>
          </w:tcPr>
          <w:p w14:paraId="41F4AAB8"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KOPSI</w:t>
            </w:r>
          </w:p>
        </w:tc>
        <w:tc>
          <w:tcPr>
            <w:tcW w:w="3031" w:type="pct"/>
          </w:tcPr>
          <w:p w14:paraId="624627B6"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ARMA(0,1)-GJR-GARCH(2,2)-SSTD</w:t>
            </w:r>
          </w:p>
        </w:tc>
        <w:tc>
          <w:tcPr>
            <w:tcW w:w="953" w:type="pct"/>
          </w:tcPr>
          <w:p w14:paraId="386E6D46"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3.4481</w:t>
            </w:r>
          </w:p>
        </w:tc>
      </w:tr>
      <w:tr w:rsidR="00E65E39" w:rsidRPr="002A3A29" w14:paraId="374362DD" w14:textId="77777777" w:rsidTr="00F27859">
        <w:tc>
          <w:tcPr>
            <w:tcW w:w="1016" w:type="pct"/>
          </w:tcPr>
          <w:p w14:paraId="1188BA2A"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STI</w:t>
            </w:r>
          </w:p>
        </w:tc>
        <w:tc>
          <w:tcPr>
            <w:tcW w:w="3031" w:type="pct"/>
          </w:tcPr>
          <w:p w14:paraId="455A9754"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ARMA(2,0)-GJR-GARCH(2,2)- SGED</w:t>
            </w:r>
          </w:p>
        </w:tc>
        <w:tc>
          <w:tcPr>
            <w:tcW w:w="953" w:type="pct"/>
          </w:tcPr>
          <w:p w14:paraId="3F6C4297"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2.8176</w:t>
            </w:r>
          </w:p>
        </w:tc>
      </w:tr>
      <w:tr w:rsidR="00E65E39" w:rsidRPr="002A3A29" w14:paraId="5811F832" w14:textId="77777777" w:rsidTr="00F27859">
        <w:tc>
          <w:tcPr>
            <w:tcW w:w="1016" w:type="pct"/>
          </w:tcPr>
          <w:p w14:paraId="2F34811E"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lastRenderedPageBreak/>
              <w:t>TWII</w:t>
            </w:r>
          </w:p>
        </w:tc>
        <w:tc>
          <w:tcPr>
            <w:tcW w:w="3031" w:type="pct"/>
          </w:tcPr>
          <w:p w14:paraId="0C4A24A8"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ARMA(2,2)-GJR-GARCH(2,1)- SSTD</w:t>
            </w:r>
          </w:p>
        </w:tc>
        <w:tc>
          <w:tcPr>
            <w:tcW w:w="953" w:type="pct"/>
          </w:tcPr>
          <w:p w14:paraId="136D02D2"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5.3565</w:t>
            </w:r>
          </w:p>
        </w:tc>
      </w:tr>
      <w:tr w:rsidR="00E65E39" w:rsidRPr="002A3A29" w14:paraId="1371B4A4" w14:textId="77777777" w:rsidTr="00F27859">
        <w:tc>
          <w:tcPr>
            <w:tcW w:w="1016" w:type="pct"/>
          </w:tcPr>
          <w:p w14:paraId="446B8210" w14:textId="77777777" w:rsidR="00E65E39" w:rsidRPr="002A3A29" w:rsidRDefault="00E65E39" w:rsidP="002214D9">
            <w:pPr>
              <w:spacing w:line="360" w:lineRule="auto"/>
              <w:rPr>
                <w:color w:val="000000" w:themeColor="text1"/>
                <w:sz w:val="26"/>
                <w:szCs w:val="26"/>
              </w:rPr>
            </w:pPr>
          </w:p>
        </w:tc>
        <w:tc>
          <w:tcPr>
            <w:tcW w:w="3031" w:type="pct"/>
          </w:tcPr>
          <w:p w14:paraId="6B6968DE" w14:textId="3419C4CF" w:rsidR="00E65E39" w:rsidRPr="002A3A29" w:rsidRDefault="00CF4D4C" w:rsidP="002214D9">
            <w:pPr>
              <w:spacing w:line="360" w:lineRule="auto"/>
              <w:rPr>
                <w:color w:val="000000" w:themeColor="text1"/>
                <w:sz w:val="26"/>
                <w:szCs w:val="26"/>
              </w:rPr>
            </w:pPr>
            <w:r>
              <w:rPr>
                <w:b/>
                <w:color w:val="000000" w:themeColor="text1"/>
                <w:sz w:val="26"/>
                <w:szCs w:val="26"/>
              </w:rPr>
              <w:t>Giai đoạ</w:t>
            </w:r>
            <w:r w:rsidR="00E65E39" w:rsidRPr="002A3A29">
              <w:rPr>
                <w:b/>
                <w:color w:val="000000" w:themeColor="text1"/>
                <w:sz w:val="26"/>
                <w:szCs w:val="26"/>
              </w:rPr>
              <w:t>n sau Covid 2022 - Nay</w:t>
            </w:r>
          </w:p>
        </w:tc>
        <w:tc>
          <w:tcPr>
            <w:tcW w:w="953" w:type="pct"/>
          </w:tcPr>
          <w:p w14:paraId="45E8EA4F" w14:textId="77777777" w:rsidR="00E65E39" w:rsidRPr="002A3A29" w:rsidRDefault="00E65E39" w:rsidP="002214D9">
            <w:pPr>
              <w:spacing w:line="360" w:lineRule="auto"/>
              <w:jc w:val="right"/>
              <w:rPr>
                <w:color w:val="000000" w:themeColor="text1"/>
                <w:sz w:val="26"/>
                <w:szCs w:val="26"/>
              </w:rPr>
            </w:pPr>
          </w:p>
        </w:tc>
      </w:tr>
      <w:tr w:rsidR="00E65E39" w:rsidRPr="002A3A29" w14:paraId="7ED425B1" w14:textId="77777777" w:rsidTr="00F27859">
        <w:tc>
          <w:tcPr>
            <w:tcW w:w="1016" w:type="pct"/>
          </w:tcPr>
          <w:p w14:paraId="0C2BA630" w14:textId="77777777" w:rsidR="00E65E39" w:rsidRPr="002A3A29" w:rsidRDefault="00E65E39" w:rsidP="002214D9">
            <w:pPr>
              <w:spacing w:line="360" w:lineRule="auto"/>
              <w:rPr>
                <w:color w:val="000000" w:themeColor="text1"/>
                <w:sz w:val="26"/>
                <w:szCs w:val="26"/>
              </w:rPr>
            </w:pPr>
          </w:p>
        </w:tc>
        <w:tc>
          <w:tcPr>
            <w:tcW w:w="3031" w:type="pct"/>
          </w:tcPr>
          <w:p w14:paraId="0193322B" w14:textId="77777777" w:rsidR="00E65E39" w:rsidRPr="002A3A29" w:rsidRDefault="00E65E39" w:rsidP="002214D9">
            <w:pPr>
              <w:spacing w:line="360" w:lineRule="auto"/>
              <w:rPr>
                <w:b/>
                <w:color w:val="000000" w:themeColor="text1"/>
                <w:sz w:val="26"/>
                <w:szCs w:val="26"/>
              </w:rPr>
            </w:pPr>
            <w:r w:rsidRPr="002A3A29">
              <w:rPr>
                <w:bCs/>
                <w:color w:val="000000" w:themeColor="text1"/>
                <w:sz w:val="26"/>
                <w:szCs w:val="26"/>
              </w:rPr>
              <w:t>Dạng mô hình phân phối biên phù hợp</w:t>
            </w:r>
          </w:p>
        </w:tc>
        <w:tc>
          <w:tcPr>
            <w:tcW w:w="953" w:type="pct"/>
          </w:tcPr>
          <w:p w14:paraId="06F84DFA" w14:textId="77777777" w:rsidR="00E65E39" w:rsidRPr="002A3A29" w:rsidRDefault="00E65E39" w:rsidP="002214D9">
            <w:pPr>
              <w:spacing w:line="360" w:lineRule="auto"/>
              <w:jc w:val="right"/>
              <w:rPr>
                <w:color w:val="000000" w:themeColor="text1"/>
                <w:sz w:val="26"/>
                <w:szCs w:val="26"/>
              </w:rPr>
            </w:pPr>
            <w:r w:rsidRPr="002A3A29">
              <w:rPr>
                <w:bCs/>
                <w:color w:val="000000" w:themeColor="text1"/>
                <w:sz w:val="26"/>
                <w:szCs w:val="26"/>
              </w:rPr>
              <w:t>Giá trị AIC</w:t>
            </w:r>
          </w:p>
        </w:tc>
      </w:tr>
      <w:tr w:rsidR="00E65E39" w:rsidRPr="002A3A29" w14:paraId="7AB8EB9F" w14:textId="77777777" w:rsidTr="00F27859">
        <w:tc>
          <w:tcPr>
            <w:tcW w:w="1016" w:type="pct"/>
          </w:tcPr>
          <w:p w14:paraId="2BB6F3A5"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SP500</w:t>
            </w:r>
          </w:p>
        </w:tc>
        <w:tc>
          <w:tcPr>
            <w:tcW w:w="3031" w:type="pct"/>
          </w:tcPr>
          <w:p w14:paraId="24ADD83C" w14:textId="77777777" w:rsidR="00E65E39" w:rsidRPr="002A3A29" w:rsidRDefault="00E65E39" w:rsidP="002214D9">
            <w:pPr>
              <w:spacing w:line="360" w:lineRule="auto"/>
              <w:rPr>
                <w:bCs/>
                <w:color w:val="000000" w:themeColor="text1"/>
                <w:sz w:val="26"/>
                <w:szCs w:val="26"/>
              </w:rPr>
            </w:pPr>
            <w:r w:rsidRPr="002A3A29">
              <w:rPr>
                <w:color w:val="000000" w:themeColor="text1"/>
                <w:sz w:val="26"/>
                <w:szCs w:val="26"/>
              </w:rPr>
              <w:t>ARMA(2,2)-GJR-GARCH(1,1)- SGED</w:t>
            </w:r>
          </w:p>
        </w:tc>
        <w:tc>
          <w:tcPr>
            <w:tcW w:w="953" w:type="pct"/>
          </w:tcPr>
          <w:p w14:paraId="3C4D40BA" w14:textId="77777777" w:rsidR="00E65E39" w:rsidRPr="002A3A29" w:rsidRDefault="00E65E39" w:rsidP="002214D9">
            <w:pPr>
              <w:spacing w:line="360" w:lineRule="auto"/>
              <w:jc w:val="right"/>
              <w:rPr>
                <w:bCs/>
                <w:color w:val="000000" w:themeColor="text1"/>
                <w:sz w:val="26"/>
                <w:szCs w:val="26"/>
              </w:rPr>
            </w:pPr>
            <w:r w:rsidRPr="002A3A29">
              <w:rPr>
                <w:color w:val="000000" w:themeColor="text1"/>
                <w:sz w:val="26"/>
                <w:szCs w:val="26"/>
              </w:rPr>
              <w:t>2.9354</w:t>
            </w:r>
          </w:p>
        </w:tc>
      </w:tr>
      <w:tr w:rsidR="00E65E39" w:rsidRPr="002A3A29" w14:paraId="1043344F" w14:textId="77777777" w:rsidTr="00F27859">
        <w:tc>
          <w:tcPr>
            <w:tcW w:w="1016" w:type="pct"/>
          </w:tcPr>
          <w:p w14:paraId="23341A9D"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VNINDEX</w:t>
            </w:r>
          </w:p>
        </w:tc>
        <w:tc>
          <w:tcPr>
            <w:tcW w:w="3031" w:type="pct"/>
          </w:tcPr>
          <w:p w14:paraId="20EDC996"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ARMA(0,2)-GJR-GARCH(1,1) - STD</w:t>
            </w:r>
          </w:p>
        </w:tc>
        <w:tc>
          <w:tcPr>
            <w:tcW w:w="953" w:type="pct"/>
          </w:tcPr>
          <w:p w14:paraId="5D5B3D15"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3.1362</w:t>
            </w:r>
          </w:p>
        </w:tc>
      </w:tr>
      <w:tr w:rsidR="00E65E39" w:rsidRPr="002A3A29" w14:paraId="0EB86CD8" w14:textId="77777777" w:rsidTr="00F27859">
        <w:tc>
          <w:tcPr>
            <w:tcW w:w="1016" w:type="pct"/>
          </w:tcPr>
          <w:p w14:paraId="7D3A80D4"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SSCE</w:t>
            </w:r>
          </w:p>
        </w:tc>
        <w:tc>
          <w:tcPr>
            <w:tcW w:w="3031" w:type="pct"/>
          </w:tcPr>
          <w:p w14:paraId="486D45D1"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ARMA(1,2)-GJR-GARCH(1,2)- GED</w:t>
            </w:r>
          </w:p>
        </w:tc>
        <w:tc>
          <w:tcPr>
            <w:tcW w:w="953" w:type="pct"/>
          </w:tcPr>
          <w:p w14:paraId="231C460F"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2.9285</w:t>
            </w:r>
          </w:p>
        </w:tc>
      </w:tr>
      <w:tr w:rsidR="00E65E39" w:rsidRPr="002A3A29" w14:paraId="3DE08EEF" w14:textId="77777777" w:rsidTr="00F27859">
        <w:tc>
          <w:tcPr>
            <w:tcW w:w="1016" w:type="pct"/>
          </w:tcPr>
          <w:p w14:paraId="54344135"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Nikken</w:t>
            </w:r>
          </w:p>
        </w:tc>
        <w:tc>
          <w:tcPr>
            <w:tcW w:w="3031" w:type="pct"/>
          </w:tcPr>
          <w:p w14:paraId="73B66492"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ARMA(1,1)-GJR-GARCH(2,1)-SSTD</w:t>
            </w:r>
          </w:p>
        </w:tc>
        <w:tc>
          <w:tcPr>
            <w:tcW w:w="953" w:type="pct"/>
          </w:tcPr>
          <w:p w14:paraId="373D1878"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4.9932</w:t>
            </w:r>
          </w:p>
        </w:tc>
      </w:tr>
      <w:tr w:rsidR="00E65E39" w:rsidRPr="002A3A29" w14:paraId="4F832292" w14:textId="77777777" w:rsidTr="00F27859">
        <w:tc>
          <w:tcPr>
            <w:tcW w:w="1016" w:type="pct"/>
          </w:tcPr>
          <w:p w14:paraId="6AD82A68"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KOPSI</w:t>
            </w:r>
          </w:p>
        </w:tc>
        <w:tc>
          <w:tcPr>
            <w:tcW w:w="3031" w:type="pct"/>
          </w:tcPr>
          <w:p w14:paraId="01DFD1D8"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ARMA(2,2)-GJR-GARCH(1,1)-STD</w:t>
            </w:r>
          </w:p>
        </w:tc>
        <w:tc>
          <w:tcPr>
            <w:tcW w:w="953" w:type="pct"/>
          </w:tcPr>
          <w:p w14:paraId="0281FAE7"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3.2213</w:t>
            </w:r>
          </w:p>
        </w:tc>
      </w:tr>
      <w:tr w:rsidR="00E65E39" w:rsidRPr="002A3A29" w14:paraId="137DAB5A" w14:textId="77777777" w:rsidTr="00F27859">
        <w:tc>
          <w:tcPr>
            <w:tcW w:w="1016" w:type="pct"/>
          </w:tcPr>
          <w:p w14:paraId="74D223C8"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STI</w:t>
            </w:r>
          </w:p>
        </w:tc>
        <w:tc>
          <w:tcPr>
            <w:tcW w:w="3031" w:type="pct"/>
          </w:tcPr>
          <w:p w14:paraId="3CB3A5AB"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ARMA(2,2)-GJR-GARCH(1,1)- STD</w:t>
            </w:r>
          </w:p>
        </w:tc>
        <w:tc>
          <w:tcPr>
            <w:tcW w:w="953" w:type="pct"/>
          </w:tcPr>
          <w:p w14:paraId="52E76E42"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2.2562</w:t>
            </w:r>
          </w:p>
        </w:tc>
      </w:tr>
      <w:tr w:rsidR="00E65E39" w:rsidRPr="002A3A29" w14:paraId="2AEE22A2" w14:textId="77777777" w:rsidTr="00F27859">
        <w:tc>
          <w:tcPr>
            <w:tcW w:w="1016" w:type="pct"/>
          </w:tcPr>
          <w:p w14:paraId="57235936"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TWII</w:t>
            </w:r>
          </w:p>
        </w:tc>
        <w:tc>
          <w:tcPr>
            <w:tcW w:w="3031" w:type="pct"/>
          </w:tcPr>
          <w:p w14:paraId="02224B55" w14:textId="77777777" w:rsidR="00E65E39" w:rsidRPr="002A3A29" w:rsidRDefault="00E65E39" w:rsidP="002214D9">
            <w:pPr>
              <w:spacing w:line="360" w:lineRule="auto"/>
              <w:rPr>
                <w:color w:val="000000" w:themeColor="text1"/>
                <w:sz w:val="26"/>
                <w:szCs w:val="26"/>
              </w:rPr>
            </w:pPr>
            <w:r w:rsidRPr="002A3A29">
              <w:rPr>
                <w:color w:val="000000" w:themeColor="text1"/>
                <w:sz w:val="26"/>
                <w:szCs w:val="26"/>
              </w:rPr>
              <w:t>ARMA(1,1)-GJR-GARCH(2,1)- GED</w:t>
            </w:r>
          </w:p>
        </w:tc>
        <w:tc>
          <w:tcPr>
            <w:tcW w:w="953" w:type="pct"/>
          </w:tcPr>
          <w:p w14:paraId="78B09FC4"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5.0419</w:t>
            </w:r>
          </w:p>
        </w:tc>
      </w:tr>
    </w:tbl>
    <w:p w14:paraId="0CB37825" w14:textId="77777777" w:rsidR="00E65E39" w:rsidRPr="002A3A29" w:rsidRDefault="00E65E39" w:rsidP="002214D9">
      <w:pPr>
        <w:spacing w:line="360" w:lineRule="auto"/>
        <w:jc w:val="right"/>
        <w:rPr>
          <w:i/>
          <w:color w:val="000000" w:themeColor="text1"/>
          <w:sz w:val="26"/>
          <w:szCs w:val="26"/>
        </w:rPr>
      </w:pPr>
      <w:r w:rsidRPr="002A3A29">
        <w:rPr>
          <w:i/>
          <w:color w:val="000000" w:themeColor="text1"/>
          <w:sz w:val="26"/>
          <w:szCs w:val="26"/>
        </w:rPr>
        <w:t>Nguồn: Tính toán của tác giả.</w:t>
      </w:r>
    </w:p>
    <w:p w14:paraId="5C14EE5E" w14:textId="1BCE935E" w:rsidR="00E65E39" w:rsidRDefault="00E65E39" w:rsidP="002214D9">
      <w:pPr>
        <w:spacing w:line="360" w:lineRule="auto"/>
        <w:jc w:val="both"/>
        <w:rPr>
          <w:iCs/>
          <w:color w:val="000000" w:themeColor="text1"/>
          <w:sz w:val="26"/>
          <w:szCs w:val="26"/>
        </w:rPr>
      </w:pPr>
      <w:r w:rsidRPr="002A3A29">
        <w:rPr>
          <w:iCs/>
          <w:color w:val="000000" w:themeColor="text1"/>
          <w:sz w:val="26"/>
          <w:szCs w:val="26"/>
        </w:rPr>
        <w:t>Kết quả mô hình phân phối biên của các chỉ số chứng khoán Việt Nam, Hoa Kỳ, Nhật Bản, Hàn Quốc, Singapore, Trung Quốc, Đài Loan và Singapore được thể hiện ở bảng 4</w:t>
      </w:r>
      <w:r w:rsidR="0050146F">
        <w:rPr>
          <w:iCs/>
          <w:color w:val="000000" w:themeColor="text1"/>
          <w:sz w:val="26"/>
          <w:szCs w:val="26"/>
        </w:rPr>
        <w:t>.4</w:t>
      </w:r>
      <w:r w:rsidR="00CF4D4C">
        <w:rPr>
          <w:iCs/>
          <w:color w:val="000000" w:themeColor="text1"/>
          <w:sz w:val="26"/>
          <w:szCs w:val="26"/>
        </w:rPr>
        <w:t>. K</w:t>
      </w:r>
      <w:r w:rsidRPr="002A3A29">
        <w:rPr>
          <w:iCs/>
          <w:color w:val="000000" w:themeColor="text1"/>
          <w:sz w:val="26"/>
          <w:szCs w:val="26"/>
        </w:rPr>
        <w:t>ết quả này phản ánh tỷ suất sinh lợi của các thị trường đều phụ thuộc vào tỷ suất sinh lợi trong qu</w:t>
      </w:r>
      <w:r w:rsidR="00C57148">
        <w:rPr>
          <w:iCs/>
          <w:color w:val="000000" w:themeColor="text1"/>
          <w:sz w:val="26"/>
          <w:szCs w:val="26"/>
        </w:rPr>
        <w:t>á khứ và rủi ro trong quá khứ (</w:t>
      </w:r>
      <w:r w:rsidRPr="002A3A29">
        <w:rPr>
          <w:iCs/>
          <w:color w:val="000000" w:themeColor="text1"/>
          <w:sz w:val="26"/>
          <w:szCs w:val="26"/>
        </w:rPr>
        <w:t xml:space="preserve">thể hiện qua việc các biến trong phương trình trung bình hầu hết đều có ý nghĩa thống kê). Ngoài ra quan sát phương trình phương sai của các thị trường ta thấy hầu hết các biên đều có ý nghĩa thống kê, điều này phản ánh các rủi ro trong hiện tại chịu ảnh hưởng bởi rủi ro trong quá khứ, đồng thời các cú sốc của thị trường trong hiện tại (thể hiện qua biến đòn bẩy </w:t>
      </w:r>
      <m:oMath>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I</m:t>
            </m:r>
          </m:e>
          <m:sub>
            <m:r>
              <w:rPr>
                <w:rFonts w:ascii="Cambria Math" w:eastAsiaTheme="minorEastAsia" w:hAnsi="Cambria Math"/>
                <w:color w:val="000000" w:themeColor="text1"/>
                <w:sz w:val="26"/>
                <w:szCs w:val="26"/>
              </w:rPr>
              <m:t>t-i</m:t>
            </m:r>
          </m:sub>
        </m:sSub>
      </m:oMath>
      <w:r w:rsidR="00CF4D4C">
        <w:rPr>
          <w:iCs/>
          <w:color w:val="000000" w:themeColor="text1"/>
          <w:sz w:val="26"/>
          <w:szCs w:val="26"/>
        </w:rPr>
        <w:t xml:space="preserve">) cũng ảnh hưởng đến rủi ro thị </w:t>
      </w:r>
      <w:r w:rsidRPr="002A3A29">
        <w:rPr>
          <w:iCs/>
          <w:color w:val="000000" w:themeColor="text1"/>
          <w:sz w:val="26"/>
          <w:szCs w:val="26"/>
        </w:rPr>
        <w:t>trường trong hiện tại</w:t>
      </w:r>
    </w:p>
    <w:p w14:paraId="18A5F6B2" w14:textId="77777777" w:rsidR="005800B4" w:rsidRDefault="008C6FD5" w:rsidP="005800B4">
      <w:pPr>
        <w:spacing w:line="360" w:lineRule="auto"/>
        <w:jc w:val="both"/>
        <w:rPr>
          <w:b/>
          <w:bCs/>
          <w:color w:val="000000" w:themeColor="text1"/>
          <w:sz w:val="26"/>
          <w:szCs w:val="26"/>
        </w:rPr>
      </w:pPr>
      <w:r w:rsidRPr="00B46E71">
        <w:rPr>
          <w:b/>
          <w:bCs/>
          <w:color w:val="000000" w:themeColor="text1"/>
          <w:sz w:val="26"/>
          <w:szCs w:val="26"/>
        </w:rPr>
        <w:t xml:space="preserve">Giai đoạn trước Covid 2007 </w:t>
      </w:r>
      <w:r>
        <w:rPr>
          <w:b/>
          <w:bCs/>
          <w:color w:val="000000" w:themeColor="text1"/>
          <w:sz w:val="26"/>
          <w:szCs w:val="26"/>
        </w:rPr>
        <w:t>–</w:t>
      </w:r>
      <w:r w:rsidRPr="00B46E71">
        <w:rPr>
          <w:b/>
          <w:bCs/>
          <w:color w:val="000000" w:themeColor="text1"/>
          <w:sz w:val="26"/>
          <w:szCs w:val="26"/>
        </w:rPr>
        <w:t xml:space="preserve"> 2019</w:t>
      </w:r>
    </w:p>
    <w:p w14:paraId="0AC465FB" w14:textId="6910B480" w:rsidR="008C6FD5" w:rsidRPr="005800B4" w:rsidRDefault="008C6FD5" w:rsidP="00C57148">
      <w:pPr>
        <w:spacing w:line="360" w:lineRule="auto"/>
        <w:jc w:val="center"/>
        <w:rPr>
          <w:b/>
          <w:bCs/>
          <w:color w:val="000000" w:themeColor="text1"/>
          <w:sz w:val="26"/>
          <w:szCs w:val="26"/>
        </w:rPr>
      </w:pPr>
      <w:r w:rsidRPr="008C6FD5">
        <w:rPr>
          <w:bCs/>
          <w:i/>
          <w:color w:val="000000" w:themeColor="text1"/>
          <w:sz w:val="26"/>
          <w:szCs w:val="26"/>
        </w:rPr>
        <w:t xml:space="preserve">Bảng </w:t>
      </w:r>
      <w:r w:rsidR="0050146F">
        <w:rPr>
          <w:bCs/>
          <w:i/>
          <w:color w:val="000000" w:themeColor="text1"/>
          <w:sz w:val="26"/>
          <w:szCs w:val="26"/>
        </w:rPr>
        <w:t>4.</w:t>
      </w:r>
      <w:r w:rsidRPr="008C6FD5">
        <w:rPr>
          <w:bCs/>
          <w:i/>
          <w:color w:val="000000" w:themeColor="text1"/>
          <w:sz w:val="26"/>
          <w:szCs w:val="26"/>
        </w:rPr>
        <w:t>4. Kết quả ước lượng tham số mô hình phân phối biên</w:t>
      </w:r>
    </w:p>
    <w:tbl>
      <w:tblPr>
        <w:tblStyle w:val="TableGrid"/>
        <w:tblpPr w:leftFromText="180" w:rightFromText="180" w:vertAnchor="text" w:horzAnchor="margin" w:tblpY="185"/>
        <w:tblW w:w="479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75"/>
        <w:gridCol w:w="1675"/>
        <w:gridCol w:w="1527"/>
        <w:gridCol w:w="1374"/>
        <w:gridCol w:w="1529"/>
        <w:gridCol w:w="1536"/>
      </w:tblGrid>
      <w:tr w:rsidR="008C6FD5" w:rsidRPr="002A3A29" w14:paraId="55822EB3" w14:textId="77777777" w:rsidTr="005800B4">
        <w:tc>
          <w:tcPr>
            <w:tcW w:w="5000" w:type="pct"/>
            <w:gridSpan w:val="6"/>
          </w:tcPr>
          <w:p w14:paraId="0DF39AB1" w14:textId="77777777" w:rsidR="008C6FD5" w:rsidRPr="002A3A29" w:rsidRDefault="008C6FD5" w:rsidP="005800B4">
            <w:pPr>
              <w:spacing w:line="360" w:lineRule="auto"/>
              <w:rPr>
                <w:b/>
                <w:color w:val="000000" w:themeColor="text1"/>
                <w:sz w:val="20"/>
                <w:szCs w:val="20"/>
              </w:rPr>
            </w:pPr>
            <w:r w:rsidRPr="002A3A29">
              <w:rPr>
                <w:b/>
                <w:color w:val="000000" w:themeColor="text1"/>
                <w:sz w:val="20"/>
                <w:szCs w:val="20"/>
              </w:rPr>
              <w:t>Phần A. Phương trình trung bình</w:t>
            </w:r>
          </w:p>
        </w:tc>
      </w:tr>
      <w:tr w:rsidR="008C6FD5" w:rsidRPr="002A3A29" w14:paraId="3E4FD602" w14:textId="77777777" w:rsidTr="005800B4">
        <w:tc>
          <w:tcPr>
            <w:tcW w:w="762" w:type="pct"/>
          </w:tcPr>
          <w:p w14:paraId="7E465DEB" w14:textId="77777777" w:rsidR="008C6FD5" w:rsidRPr="002A3A29" w:rsidRDefault="008C6FD5" w:rsidP="005800B4">
            <w:pPr>
              <w:spacing w:line="360" w:lineRule="auto"/>
              <w:rPr>
                <w:b/>
                <w:color w:val="000000" w:themeColor="text1"/>
                <w:sz w:val="20"/>
                <w:szCs w:val="20"/>
              </w:rPr>
            </w:pPr>
          </w:p>
        </w:tc>
        <w:tc>
          <w:tcPr>
            <w:tcW w:w="929" w:type="pct"/>
          </w:tcPr>
          <w:p w14:paraId="6C8DF8DA" w14:textId="77777777" w:rsidR="008C6FD5" w:rsidRPr="002A3A29" w:rsidRDefault="008C6FD5" w:rsidP="005800B4">
            <w:pPr>
              <w:spacing w:line="360" w:lineRule="auto"/>
              <w:jc w:val="center"/>
              <w:rPr>
                <w:b/>
                <w:color w:val="000000" w:themeColor="text1"/>
                <w:sz w:val="20"/>
                <w:szCs w:val="20"/>
              </w:rPr>
            </w:pPr>
            <m:oMathPara>
              <m:oMath>
                <m:r>
                  <m:rPr>
                    <m:sty m:val="bi"/>
                  </m:rPr>
                  <w:rPr>
                    <w:rFonts w:ascii="Cambria Math" w:hAnsi="Cambria Math"/>
                    <w:color w:val="000000" w:themeColor="text1"/>
                    <w:sz w:val="20"/>
                    <w:szCs w:val="20"/>
                  </w:rPr>
                  <m:t>μ</m:t>
                </m:r>
              </m:oMath>
            </m:oMathPara>
          </w:p>
        </w:tc>
        <w:tc>
          <w:tcPr>
            <w:tcW w:w="847" w:type="pct"/>
          </w:tcPr>
          <w:p w14:paraId="1D90C666" w14:textId="77777777" w:rsidR="008C6FD5" w:rsidRPr="002A3A29" w:rsidRDefault="00000000"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φ</m:t>
                    </m:r>
                  </m:e>
                  <m:sub>
                    <m:r>
                      <m:rPr>
                        <m:sty m:val="bi"/>
                      </m:rPr>
                      <w:rPr>
                        <w:rFonts w:ascii="Cambria Math" w:hAnsi="Cambria Math"/>
                        <w:color w:val="000000" w:themeColor="text1"/>
                        <w:sz w:val="20"/>
                        <w:szCs w:val="20"/>
                      </w:rPr>
                      <m:t>1</m:t>
                    </m:r>
                  </m:sub>
                </m:sSub>
              </m:oMath>
            </m:oMathPara>
          </w:p>
        </w:tc>
        <w:tc>
          <w:tcPr>
            <w:tcW w:w="762" w:type="pct"/>
          </w:tcPr>
          <w:p w14:paraId="5617ECA1" w14:textId="77777777" w:rsidR="008C6FD5" w:rsidRPr="002A3A29" w:rsidRDefault="00000000"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φ</m:t>
                    </m:r>
                  </m:e>
                  <m:sub>
                    <m:r>
                      <m:rPr>
                        <m:sty m:val="bi"/>
                      </m:rPr>
                      <w:rPr>
                        <w:rFonts w:ascii="Cambria Math" w:hAnsi="Cambria Math"/>
                        <w:color w:val="000000" w:themeColor="text1"/>
                        <w:sz w:val="20"/>
                        <w:szCs w:val="20"/>
                      </w:rPr>
                      <m:t>2</m:t>
                    </m:r>
                  </m:sub>
                </m:sSub>
              </m:oMath>
            </m:oMathPara>
          </w:p>
        </w:tc>
        <w:tc>
          <w:tcPr>
            <w:tcW w:w="848" w:type="pct"/>
          </w:tcPr>
          <w:p w14:paraId="6EDDB174" w14:textId="77777777" w:rsidR="008C6FD5" w:rsidRPr="002A3A29" w:rsidRDefault="00000000"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θ</m:t>
                    </m:r>
                  </m:e>
                  <m:sub>
                    <m:r>
                      <m:rPr>
                        <m:sty m:val="bi"/>
                      </m:rPr>
                      <w:rPr>
                        <w:rFonts w:ascii="Cambria Math" w:hAnsi="Cambria Math"/>
                        <w:color w:val="000000" w:themeColor="text1"/>
                        <w:sz w:val="20"/>
                        <w:szCs w:val="20"/>
                      </w:rPr>
                      <m:t>1</m:t>
                    </m:r>
                  </m:sub>
                </m:sSub>
              </m:oMath>
            </m:oMathPara>
          </w:p>
        </w:tc>
        <w:tc>
          <w:tcPr>
            <w:tcW w:w="852" w:type="pct"/>
          </w:tcPr>
          <w:p w14:paraId="49EDAE98" w14:textId="77777777" w:rsidR="008C6FD5" w:rsidRPr="002A3A29" w:rsidRDefault="00000000"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θ</m:t>
                    </m:r>
                  </m:e>
                  <m:sub>
                    <m:r>
                      <m:rPr>
                        <m:sty m:val="bi"/>
                      </m:rPr>
                      <w:rPr>
                        <w:rFonts w:ascii="Cambria Math" w:hAnsi="Cambria Math"/>
                        <w:color w:val="000000" w:themeColor="text1"/>
                        <w:sz w:val="20"/>
                        <w:szCs w:val="20"/>
                      </w:rPr>
                      <m:t>2</m:t>
                    </m:r>
                  </m:sub>
                </m:sSub>
              </m:oMath>
            </m:oMathPara>
          </w:p>
        </w:tc>
      </w:tr>
      <w:tr w:rsidR="008C6FD5" w:rsidRPr="002A3A29" w14:paraId="74179E1E" w14:textId="77777777" w:rsidTr="005800B4">
        <w:tc>
          <w:tcPr>
            <w:tcW w:w="762" w:type="pct"/>
          </w:tcPr>
          <w:p w14:paraId="17D1EDEF" w14:textId="77777777" w:rsidR="008C6FD5" w:rsidRPr="002A3A29" w:rsidRDefault="008C6FD5" w:rsidP="005800B4">
            <w:pPr>
              <w:spacing w:line="360" w:lineRule="auto"/>
              <w:rPr>
                <w:color w:val="000000" w:themeColor="text1"/>
                <w:sz w:val="20"/>
                <w:szCs w:val="20"/>
              </w:rPr>
            </w:pPr>
            <w:r w:rsidRPr="002A3A29">
              <w:rPr>
                <w:color w:val="000000" w:themeColor="text1"/>
                <w:sz w:val="20"/>
                <w:szCs w:val="20"/>
              </w:rPr>
              <w:t>SP500</w:t>
            </w:r>
          </w:p>
        </w:tc>
        <w:tc>
          <w:tcPr>
            <w:tcW w:w="929" w:type="pct"/>
            <w:shd w:val="clear" w:color="auto" w:fill="auto"/>
            <w:vAlign w:val="bottom"/>
          </w:tcPr>
          <w:p w14:paraId="6BA1B02E"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 xml:space="preserve">0.125247 </w:t>
            </w:r>
            <w:r w:rsidRPr="002A3A29">
              <w:rPr>
                <w:color w:val="000000" w:themeColor="text1"/>
                <w:sz w:val="20"/>
                <w:szCs w:val="20"/>
                <w:vertAlign w:val="superscript"/>
              </w:rPr>
              <w:t>***</w:t>
            </w:r>
          </w:p>
        </w:tc>
        <w:tc>
          <w:tcPr>
            <w:tcW w:w="847" w:type="pct"/>
            <w:shd w:val="clear" w:color="auto" w:fill="auto"/>
            <w:vAlign w:val="bottom"/>
          </w:tcPr>
          <w:p w14:paraId="34F0C40E"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1.067</w:t>
            </w:r>
            <w:r w:rsidRPr="002A3A29">
              <w:rPr>
                <w:color w:val="000000" w:themeColor="text1"/>
                <w:sz w:val="20"/>
                <w:szCs w:val="20"/>
                <w:vertAlign w:val="superscript"/>
              </w:rPr>
              <w:t>***</w:t>
            </w:r>
          </w:p>
        </w:tc>
        <w:tc>
          <w:tcPr>
            <w:tcW w:w="762" w:type="pct"/>
            <w:shd w:val="clear" w:color="auto" w:fill="auto"/>
            <w:vAlign w:val="bottom"/>
          </w:tcPr>
          <w:p w14:paraId="139E23EE"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-0.16</w:t>
            </w:r>
            <w:r w:rsidRPr="002A3A29">
              <w:rPr>
                <w:color w:val="000000" w:themeColor="text1"/>
                <w:sz w:val="20"/>
                <w:szCs w:val="20"/>
                <w:vertAlign w:val="superscript"/>
              </w:rPr>
              <w:t>***</w:t>
            </w:r>
          </w:p>
        </w:tc>
        <w:tc>
          <w:tcPr>
            <w:tcW w:w="848" w:type="pct"/>
            <w:shd w:val="clear" w:color="auto" w:fill="auto"/>
            <w:vAlign w:val="bottom"/>
          </w:tcPr>
          <w:p w14:paraId="34D528F2"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-1.132</w:t>
            </w:r>
            <w:r w:rsidRPr="002A3A29">
              <w:rPr>
                <w:color w:val="000000" w:themeColor="text1"/>
                <w:sz w:val="20"/>
                <w:szCs w:val="20"/>
                <w:vertAlign w:val="superscript"/>
              </w:rPr>
              <w:t>***</w:t>
            </w:r>
          </w:p>
        </w:tc>
        <w:tc>
          <w:tcPr>
            <w:tcW w:w="852" w:type="pct"/>
            <w:shd w:val="clear" w:color="auto" w:fill="auto"/>
            <w:vAlign w:val="bottom"/>
          </w:tcPr>
          <w:p w14:paraId="70908A54"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0.208</w:t>
            </w:r>
            <w:r w:rsidRPr="002A3A29">
              <w:rPr>
                <w:color w:val="000000" w:themeColor="text1"/>
                <w:sz w:val="20"/>
                <w:szCs w:val="20"/>
                <w:vertAlign w:val="superscript"/>
              </w:rPr>
              <w:t>***</w:t>
            </w:r>
          </w:p>
        </w:tc>
      </w:tr>
      <w:tr w:rsidR="008C6FD5" w:rsidRPr="002A3A29" w14:paraId="2C6B9E01" w14:textId="77777777" w:rsidTr="005800B4">
        <w:tc>
          <w:tcPr>
            <w:tcW w:w="762" w:type="pct"/>
          </w:tcPr>
          <w:p w14:paraId="4919CA6D" w14:textId="77777777" w:rsidR="008C6FD5" w:rsidRPr="002A3A29" w:rsidRDefault="008C6FD5" w:rsidP="005800B4">
            <w:pPr>
              <w:spacing w:line="360" w:lineRule="auto"/>
              <w:rPr>
                <w:color w:val="000000" w:themeColor="text1"/>
                <w:sz w:val="20"/>
                <w:szCs w:val="20"/>
              </w:rPr>
            </w:pPr>
            <w:r w:rsidRPr="002A3A29">
              <w:rPr>
                <w:color w:val="000000" w:themeColor="text1"/>
                <w:sz w:val="20"/>
                <w:szCs w:val="20"/>
              </w:rPr>
              <w:t>VNINDEX</w:t>
            </w:r>
          </w:p>
        </w:tc>
        <w:tc>
          <w:tcPr>
            <w:tcW w:w="929" w:type="pct"/>
            <w:vAlign w:val="bottom"/>
          </w:tcPr>
          <w:p w14:paraId="7D77963B"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0.089113</w:t>
            </w:r>
            <w:r w:rsidRPr="002A3A29">
              <w:rPr>
                <w:color w:val="000000" w:themeColor="text1"/>
                <w:sz w:val="20"/>
                <w:szCs w:val="20"/>
                <w:vertAlign w:val="superscript"/>
              </w:rPr>
              <w:t>***</w:t>
            </w:r>
            <w:r w:rsidRPr="002A3A29">
              <w:rPr>
                <w:color w:val="000000" w:themeColor="text1"/>
                <w:sz w:val="20"/>
                <w:szCs w:val="20"/>
              </w:rPr>
              <w:t xml:space="preserve">    </w:t>
            </w:r>
          </w:p>
        </w:tc>
        <w:tc>
          <w:tcPr>
            <w:tcW w:w="847" w:type="pct"/>
            <w:vAlign w:val="bottom"/>
          </w:tcPr>
          <w:p w14:paraId="6FCB3F14"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0.600233</w:t>
            </w:r>
            <w:r w:rsidRPr="002A3A29">
              <w:rPr>
                <w:color w:val="000000" w:themeColor="text1"/>
                <w:sz w:val="20"/>
                <w:szCs w:val="20"/>
                <w:vertAlign w:val="superscript"/>
              </w:rPr>
              <w:t>***</w:t>
            </w:r>
            <w:r w:rsidRPr="002A3A29">
              <w:rPr>
                <w:color w:val="000000" w:themeColor="text1"/>
                <w:sz w:val="20"/>
                <w:szCs w:val="20"/>
              </w:rPr>
              <w:t xml:space="preserve">    </w:t>
            </w:r>
          </w:p>
        </w:tc>
        <w:tc>
          <w:tcPr>
            <w:tcW w:w="762" w:type="pct"/>
            <w:vAlign w:val="bottom"/>
          </w:tcPr>
          <w:p w14:paraId="633FE6F6"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-0.477201</w:t>
            </w:r>
            <w:r w:rsidRPr="002A3A29">
              <w:rPr>
                <w:color w:val="000000" w:themeColor="text1"/>
                <w:sz w:val="20"/>
                <w:szCs w:val="20"/>
                <w:vertAlign w:val="superscript"/>
              </w:rPr>
              <w:t>**</w:t>
            </w:r>
            <w:r w:rsidRPr="002A3A29">
              <w:rPr>
                <w:color w:val="000000" w:themeColor="text1"/>
                <w:sz w:val="20"/>
                <w:szCs w:val="20"/>
              </w:rPr>
              <w:t xml:space="preserve">    </w:t>
            </w:r>
          </w:p>
        </w:tc>
        <w:tc>
          <w:tcPr>
            <w:tcW w:w="848" w:type="pct"/>
            <w:vAlign w:val="bottom"/>
          </w:tcPr>
          <w:p w14:paraId="258C5F95" w14:textId="77777777" w:rsidR="008C6FD5" w:rsidRPr="002A3A29" w:rsidRDefault="008C6FD5" w:rsidP="005800B4">
            <w:pPr>
              <w:spacing w:line="360" w:lineRule="auto"/>
              <w:jc w:val="right"/>
              <w:rPr>
                <w:color w:val="000000" w:themeColor="text1"/>
                <w:sz w:val="20"/>
                <w:szCs w:val="20"/>
              </w:rPr>
            </w:pPr>
          </w:p>
        </w:tc>
        <w:tc>
          <w:tcPr>
            <w:tcW w:w="852" w:type="pct"/>
          </w:tcPr>
          <w:p w14:paraId="153BA668" w14:textId="77777777" w:rsidR="008C6FD5" w:rsidRPr="002A3A29" w:rsidRDefault="008C6FD5" w:rsidP="005800B4">
            <w:pPr>
              <w:spacing w:line="360" w:lineRule="auto"/>
              <w:jc w:val="right"/>
              <w:rPr>
                <w:color w:val="000000" w:themeColor="text1"/>
                <w:sz w:val="20"/>
                <w:szCs w:val="20"/>
              </w:rPr>
            </w:pPr>
          </w:p>
        </w:tc>
      </w:tr>
      <w:tr w:rsidR="008C6FD5" w:rsidRPr="002A3A29" w14:paraId="48F3BEE6" w14:textId="77777777" w:rsidTr="005800B4">
        <w:tc>
          <w:tcPr>
            <w:tcW w:w="762" w:type="pct"/>
          </w:tcPr>
          <w:p w14:paraId="37994503" w14:textId="77777777" w:rsidR="008C6FD5" w:rsidRPr="002A3A29" w:rsidRDefault="008C6FD5" w:rsidP="005800B4">
            <w:pPr>
              <w:spacing w:line="360" w:lineRule="auto"/>
              <w:rPr>
                <w:color w:val="000000" w:themeColor="text1"/>
                <w:sz w:val="20"/>
                <w:szCs w:val="20"/>
              </w:rPr>
            </w:pPr>
            <w:r w:rsidRPr="002A3A29">
              <w:rPr>
                <w:color w:val="000000" w:themeColor="text1"/>
                <w:sz w:val="20"/>
                <w:szCs w:val="20"/>
              </w:rPr>
              <w:t>SSCE</w:t>
            </w:r>
          </w:p>
        </w:tc>
        <w:tc>
          <w:tcPr>
            <w:tcW w:w="929" w:type="pct"/>
            <w:shd w:val="clear" w:color="auto" w:fill="auto"/>
            <w:vAlign w:val="bottom"/>
          </w:tcPr>
          <w:p w14:paraId="0DF943DB"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0.044809</w:t>
            </w:r>
            <w:r w:rsidRPr="002A3A29">
              <w:rPr>
                <w:color w:val="000000" w:themeColor="text1"/>
                <w:sz w:val="20"/>
                <w:szCs w:val="20"/>
                <w:vertAlign w:val="superscript"/>
              </w:rPr>
              <w:t>***</w:t>
            </w:r>
            <w:r w:rsidRPr="002A3A29">
              <w:rPr>
                <w:color w:val="000000" w:themeColor="text1"/>
                <w:sz w:val="20"/>
                <w:szCs w:val="20"/>
              </w:rPr>
              <w:t xml:space="preserve">    </w:t>
            </w:r>
          </w:p>
        </w:tc>
        <w:tc>
          <w:tcPr>
            <w:tcW w:w="847" w:type="pct"/>
            <w:shd w:val="clear" w:color="auto" w:fill="auto"/>
            <w:vAlign w:val="bottom"/>
          </w:tcPr>
          <w:p w14:paraId="2EACF224"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-0.000065</w:t>
            </w:r>
            <w:r w:rsidRPr="002A3A29">
              <w:rPr>
                <w:color w:val="000000" w:themeColor="text1"/>
                <w:sz w:val="20"/>
                <w:szCs w:val="20"/>
                <w:vertAlign w:val="superscript"/>
              </w:rPr>
              <w:t>**</w:t>
            </w:r>
            <w:r w:rsidRPr="002A3A29">
              <w:rPr>
                <w:color w:val="000000" w:themeColor="text1"/>
                <w:sz w:val="20"/>
                <w:szCs w:val="20"/>
              </w:rPr>
              <w:t xml:space="preserve">    </w:t>
            </w:r>
          </w:p>
        </w:tc>
        <w:tc>
          <w:tcPr>
            <w:tcW w:w="762" w:type="pct"/>
            <w:vAlign w:val="bottom"/>
          </w:tcPr>
          <w:p w14:paraId="3BD210CA" w14:textId="77777777" w:rsidR="008C6FD5" w:rsidRPr="002A3A29" w:rsidRDefault="008C6FD5" w:rsidP="005800B4">
            <w:pPr>
              <w:spacing w:line="360" w:lineRule="auto"/>
              <w:jc w:val="right"/>
              <w:rPr>
                <w:color w:val="000000" w:themeColor="text1"/>
                <w:sz w:val="20"/>
                <w:szCs w:val="20"/>
              </w:rPr>
            </w:pPr>
          </w:p>
        </w:tc>
        <w:tc>
          <w:tcPr>
            <w:tcW w:w="848" w:type="pct"/>
          </w:tcPr>
          <w:p w14:paraId="04DAFAB1" w14:textId="77777777" w:rsidR="008C6FD5" w:rsidRPr="002A3A29" w:rsidRDefault="008C6FD5" w:rsidP="005800B4">
            <w:pPr>
              <w:spacing w:line="360" w:lineRule="auto"/>
              <w:jc w:val="right"/>
              <w:rPr>
                <w:color w:val="000000" w:themeColor="text1"/>
                <w:sz w:val="20"/>
                <w:szCs w:val="20"/>
              </w:rPr>
            </w:pPr>
          </w:p>
        </w:tc>
        <w:tc>
          <w:tcPr>
            <w:tcW w:w="852" w:type="pct"/>
          </w:tcPr>
          <w:p w14:paraId="5FCFFB97" w14:textId="77777777" w:rsidR="008C6FD5" w:rsidRPr="002A3A29" w:rsidRDefault="008C6FD5" w:rsidP="005800B4">
            <w:pPr>
              <w:spacing w:line="360" w:lineRule="auto"/>
              <w:jc w:val="right"/>
              <w:rPr>
                <w:color w:val="000000" w:themeColor="text1"/>
                <w:sz w:val="20"/>
                <w:szCs w:val="20"/>
              </w:rPr>
            </w:pPr>
          </w:p>
        </w:tc>
      </w:tr>
      <w:tr w:rsidR="008C6FD5" w:rsidRPr="002A3A29" w14:paraId="4E31EA57" w14:textId="77777777" w:rsidTr="005800B4">
        <w:tc>
          <w:tcPr>
            <w:tcW w:w="762" w:type="pct"/>
          </w:tcPr>
          <w:p w14:paraId="49EF5EBD" w14:textId="77777777" w:rsidR="008C6FD5" w:rsidRPr="002A3A29" w:rsidRDefault="008C6FD5" w:rsidP="005800B4">
            <w:pPr>
              <w:spacing w:line="360" w:lineRule="auto"/>
              <w:rPr>
                <w:color w:val="000000" w:themeColor="text1"/>
                <w:sz w:val="20"/>
                <w:szCs w:val="20"/>
              </w:rPr>
            </w:pPr>
            <w:r w:rsidRPr="002A3A29">
              <w:rPr>
                <w:color w:val="000000" w:themeColor="text1"/>
                <w:sz w:val="20"/>
                <w:szCs w:val="20"/>
              </w:rPr>
              <w:t>Nikken</w:t>
            </w:r>
          </w:p>
        </w:tc>
        <w:tc>
          <w:tcPr>
            <w:tcW w:w="929" w:type="pct"/>
            <w:shd w:val="clear" w:color="auto" w:fill="auto"/>
            <w:vAlign w:val="bottom"/>
          </w:tcPr>
          <w:p w14:paraId="7F1242B0"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0.046086</w:t>
            </w:r>
            <w:r w:rsidRPr="002A3A29">
              <w:rPr>
                <w:color w:val="000000" w:themeColor="text1"/>
                <w:sz w:val="20"/>
                <w:szCs w:val="20"/>
                <w:vertAlign w:val="superscript"/>
              </w:rPr>
              <w:t>***</w:t>
            </w:r>
            <w:r w:rsidRPr="002A3A29">
              <w:rPr>
                <w:color w:val="000000" w:themeColor="text1"/>
                <w:sz w:val="20"/>
                <w:szCs w:val="20"/>
              </w:rPr>
              <w:t xml:space="preserve">    </w:t>
            </w:r>
          </w:p>
        </w:tc>
        <w:tc>
          <w:tcPr>
            <w:tcW w:w="847" w:type="pct"/>
            <w:shd w:val="clear" w:color="auto" w:fill="auto"/>
            <w:vAlign w:val="bottom"/>
          </w:tcPr>
          <w:p w14:paraId="7A954575"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0.639924</w:t>
            </w:r>
            <w:r w:rsidRPr="002A3A29">
              <w:rPr>
                <w:color w:val="000000" w:themeColor="text1"/>
                <w:sz w:val="20"/>
                <w:szCs w:val="20"/>
                <w:vertAlign w:val="superscript"/>
              </w:rPr>
              <w:t>***</w:t>
            </w:r>
            <w:r w:rsidRPr="002A3A29">
              <w:rPr>
                <w:color w:val="000000" w:themeColor="text1"/>
                <w:sz w:val="20"/>
                <w:szCs w:val="20"/>
              </w:rPr>
              <w:t xml:space="preserve">    </w:t>
            </w:r>
          </w:p>
        </w:tc>
        <w:tc>
          <w:tcPr>
            <w:tcW w:w="762" w:type="pct"/>
            <w:shd w:val="clear" w:color="auto" w:fill="auto"/>
            <w:vAlign w:val="bottom"/>
          </w:tcPr>
          <w:p w14:paraId="4B968C85"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0.055539</w:t>
            </w:r>
            <w:r w:rsidRPr="002A3A29">
              <w:rPr>
                <w:color w:val="000000" w:themeColor="text1"/>
                <w:sz w:val="20"/>
                <w:szCs w:val="20"/>
                <w:vertAlign w:val="superscript"/>
              </w:rPr>
              <w:t>***</w:t>
            </w:r>
            <w:r w:rsidRPr="002A3A29">
              <w:rPr>
                <w:color w:val="000000" w:themeColor="text1"/>
                <w:sz w:val="20"/>
                <w:szCs w:val="20"/>
              </w:rPr>
              <w:t xml:space="preserve">    </w:t>
            </w:r>
          </w:p>
        </w:tc>
        <w:tc>
          <w:tcPr>
            <w:tcW w:w="848" w:type="pct"/>
            <w:shd w:val="clear" w:color="auto" w:fill="auto"/>
            <w:vAlign w:val="bottom"/>
          </w:tcPr>
          <w:p w14:paraId="69999D43"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 xml:space="preserve">-0.818916 </w:t>
            </w:r>
            <w:r w:rsidRPr="002A3A29">
              <w:rPr>
                <w:color w:val="000000" w:themeColor="text1"/>
                <w:sz w:val="20"/>
                <w:szCs w:val="20"/>
                <w:vertAlign w:val="superscript"/>
              </w:rPr>
              <w:t>***</w:t>
            </w:r>
            <w:r w:rsidRPr="002A3A29">
              <w:rPr>
                <w:color w:val="000000" w:themeColor="text1"/>
                <w:sz w:val="20"/>
                <w:szCs w:val="20"/>
              </w:rPr>
              <w:t xml:space="preserve">   </w:t>
            </w:r>
          </w:p>
        </w:tc>
        <w:tc>
          <w:tcPr>
            <w:tcW w:w="852" w:type="pct"/>
            <w:vAlign w:val="bottom"/>
          </w:tcPr>
          <w:p w14:paraId="4532F01A" w14:textId="77777777" w:rsidR="008C6FD5" w:rsidRPr="002A3A29" w:rsidRDefault="008C6FD5" w:rsidP="005800B4">
            <w:pPr>
              <w:spacing w:line="360" w:lineRule="auto"/>
              <w:jc w:val="right"/>
              <w:rPr>
                <w:color w:val="000000" w:themeColor="text1"/>
                <w:sz w:val="20"/>
                <w:szCs w:val="20"/>
              </w:rPr>
            </w:pPr>
          </w:p>
        </w:tc>
      </w:tr>
      <w:tr w:rsidR="008C6FD5" w:rsidRPr="002A3A29" w14:paraId="2EF697D7" w14:textId="77777777" w:rsidTr="005800B4">
        <w:tc>
          <w:tcPr>
            <w:tcW w:w="762" w:type="pct"/>
          </w:tcPr>
          <w:p w14:paraId="6BF7DDB9" w14:textId="77777777" w:rsidR="008C6FD5" w:rsidRPr="002A3A29" w:rsidRDefault="008C6FD5" w:rsidP="005800B4">
            <w:pPr>
              <w:spacing w:line="360" w:lineRule="auto"/>
              <w:rPr>
                <w:color w:val="000000" w:themeColor="text1"/>
                <w:sz w:val="20"/>
                <w:szCs w:val="20"/>
              </w:rPr>
            </w:pPr>
            <w:r w:rsidRPr="002A3A29">
              <w:rPr>
                <w:color w:val="000000" w:themeColor="text1"/>
                <w:sz w:val="20"/>
                <w:szCs w:val="20"/>
              </w:rPr>
              <w:t>KOPSI</w:t>
            </w:r>
          </w:p>
        </w:tc>
        <w:tc>
          <w:tcPr>
            <w:tcW w:w="929" w:type="pct"/>
            <w:shd w:val="clear" w:color="auto" w:fill="auto"/>
            <w:vAlign w:val="bottom"/>
          </w:tcPr>
          <w:p w14:paraId="1F020569"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 xml:space="preserve">0.053030 </w:t>
            </w:r>
            <w:r w:rsidRPr="002A3A29">
              <w:rPr>
                <w:color w:val="000000" w:themeColor="text1"/>
                <w:sz w:val="20"/>
                <w:szCs w:val="20"/>
                <w:vertAlign w:val="superscript"/>
              </w:rPr>
              <w:t>***</w:t>
            </w:r>
            <w:r w:rsidRPr="002A3A29">
              <w:rPr>
                <w:color w:val="000000" w:themeColor="text1"/>
                <w:sz w:val="20"/>
                <w:szCs w:val="20"/>
              </w:rPr>
              <w:t xml:space="preserve">   </w:t>
            </w:r>
          </w:p>
        </w:tc>
        <w:tc>
          <w:tcPr>
            <w:tcW w:w="847" w:type="pct"/>
            <w:shd w:val="clear" w:color="auto" w:fill="auto"/>
            <w:vAlign w:val="bottom"/>
          </w:tcPr>
          <w:p w14:paraId="2B9642B8"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0.525854</w:t>
            </w:r>
            <w:r w:rsidRPr="002A3A29">
              <w:rPr>
                <w:color w:val="000000" w:themeColor="text1"/>
                <w:sz w:val="20"/>
                <w:szCs w:val="20"/>
                <w:vertAlign w:val="superscript"/>
              </w:rPr>
              <w:t>***</w:t>
            </w:r>
            <w:r w:rsidRPr="002A3A29">
              <w:rPr>
                <w:color w:val="000000" w:themeColor="text1"/>
                <w:sz w:val="20"/>
                <w:szCs w:val="20"/>
              </w:rPr>
              <w:t xml:space="preserve">    </w:t>
            </w:r>
          </w:p>
        </w:tc>
        <w:tc>
          <w:tcPr>
            <w:tcW w:w="762" w:type="pct"/>
            <w:shd w:val="clear" w:color="auto" w:fill="auto"/>
            <w:vAlign w:val="bottom"/>
          </w:tcPr>
          <w:p w14:paraId="3E8A61D0"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-0.926913</w:t>
            </w:r>
            <w:r w:rsidRPr="002A3A29">
              <w:rPr>
                <w:color w:val="000000" w:themeColor="text1"/>
                <w:sz w:val="20"/>
                <w:szCs w:val="20"/>
                <w:vertAlign w:val="superscript"/>
              </w:rPr>
              <w:t>**</w:t>
            </w:r>
            <w:r w:rsidRPr="002A3A29">
              <w:rPr>
                <w:color w:val="000000" w:themeColor="text1"/>
                <w:sz w:val="20"/>
                <w:szCs w:val="20"/>
              </w:rPr>
              <w:t xml:space="preserve">    </w:t>
            </w:r>
          </w:p>
        </w:tc>
        <w:tc>
          <w:tcPr>
            <w:tcW w:w="848" w:type="pct"/>
            <w:shd w:val="clear" w:color="auto" w:fill="auto"/>
            <w:vAlign w:val="bottom"/>
          </w:tcPr>
          <w:p w14:paraId="5DD741A7"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-0.516372</w:t>
            </w:r>
            <w:r w:rsidRPr="002A3A29">
              <w:rPr>
                <w:color w:val="000000" w:themeColor="text1"/>
                <w:sz w:val="20"/>
                <w:szCs w:val="20"/>
                <w:vertAlign w:val="superscript"/>
              </w:rPr>
              <w:t>***</w:t>
            </w:r>
            <w:r w:rsidRPr="002A3A29">
              <w:rPr>
                <w:color w:val="000000" w:themeColor="text1"/>
                <w:sz w:val="20"/>
                <w:szCs w:val="20"/>
              </w:rPr>
              <w:t xml:space="preserve">    </w:t>
            </w:r>
          </w:p>
        </w:tc>
        <w:tc>
          <w:tcPr>
            <w:tcW w:w="852" w:type="pct"/>
            <w:vAlign w:val="bottom"/>
          </w:tcPr>
          <w:p w14:paraId="25FE7C63"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0.951239</w:t>
            </w:r>
            <w:r w:rsidRPr="002A3A29">
              <w:rPr>
                <w:color w:val="000000" w:themeColor="text1"/>
                <w:sz w:val="20"/>
                <w:szCs w:val="20"/>
                <w:vertAlign w:val="superscript"/>
              </w:rPr>
              <w:t>***</w:t>
            </w:r>
            <w:r w:rsidRPr="002A3A29">
              <w:rPr>
                <w:color w:val="000000" w:themeColor="text1"/>
                <w:sz w:val="20"/>
                <w:szCs w:val="20"/>
              </w:rPr>
              <w:t xml:space="preserve">    </w:t>
            </w:r>
          </w:p>
        </w:tc>
      </w:tr>
      <w:tr w:rsidR="008C6FD5" w:rsidRPr="002A3A29" w14:paraId="7FBDF7AD" w14:textId="77777777" w:rsidTr="005800B4">
        <w:tc>
          <w:tcPr>
            <w:tcW w:w="762" w:type="pct"/>
          </w:tcPr>
          <w:p w14:paraId="452BDD96" w14:textId="77777777" w:rsidR="008C6FD5" w:rsidRPr="002A3A29" w:rsidRDefault="008C6FD5" w:rsidP="005800B4">
            <w:pPr>
              <w:spacing w:line="360" w:lineRule="auto"/>
              <w:rPr>
                <w:color w:val="000000" w:themeColor="text1"/>
                <w:sz w:val="20"/>
                <w:szCs w:val="20"/>
              </w:rPr>
            </w:pPr>
            <w:r w:rsidRPr="002A3A29">
              <w:rPr>
                <w:color w:val="000000" w:themeColor="text1"/>
                <w:sz w:val="20"/>
                <w:szCs w:val="20"/>
              </w:rPr>
              <w:t>STI</w:t>
            </w:r>
          </w:p>
        </w:tc>
        <w:tc>
          <w:tcPr>
            <w:tcW w:w="929" w:type="pct"/>
            <w:shd w:val="clear" w:color="auto" w:fill="auto"/>
            <w:vAlign w:val="bottom"/>
          </w:tcPr>
          <w:p w14:paraId="3EE08C19"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0.046169</w:t>
            </w:r>
            <w:r w:rsidRPr="002A3A29">
              <w:rPr>
                <w:color w:val="000000" w:themeColor="text1"/>
                <w:sz w:val="20"/>
                <w:szCs w:val="20"/>
                <w:vertAlign w:val="superscript"/>
              </w:rPr>
              <w:t>***</w:t>
            </w:r>
            <w:r w:rsidRPr="002A3A29">
              <w:rPr>
                <w:color w:val="000000" w:themeColor="text1"/>
                <w:sz w:val="20"/>
                <w:szCs w:val="20"/>
              </w:rPr>
              <w:t xml:space="preserve">    </w:t>
            </w:r>
          </w:p>
        </w:tc>
        <w:tc>
          <w:tcPr>
            <w:tcW w:w="847" w:type="pct"/>
            <w:shd w:val="clear" w:color="auto" w:fill="auto"/>
            <w:vAlign w:val="bottom"/>
          </w:tcPr>
          <w:p w14:paraId="476B754C"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0.023087</w:t>
            </w:r>
            <w:r w:rsidRPr="002A3A29">
              <w:rPr>
                <w:color w:val="000000" w:themeColor="text1"/>
                <w:sz w:val="20"/>
                <w:szCs w:val="20"/>
                <w:vertAlign w:val="superscript"/>
              </w:rPr>
              <w:t>***</w:t>
            </w:r>
            <w:r w:rsidRPr="002A3A29">
              <w:rPr>
                <w:color w:val="000000" w:themeColor="text1"/>
                <w:sz w:val="20"/>
                <w:szCs w:val="20"/>
              </w:rPr>
              <w:t xml:space="preserve">    </w:t>
            </w:r>
          </w:p>
        </w:tc>
        <w:tc>
          <w:tcPr>
            <w:tcW w:w="762" w:type="pct"/>
            <w:shd w:val="clear" w:color="auto" w:fill="auto"/>
            <w:vAlign w:val="bottom"/>
          </w:tcPr>
          <w:p w14:paraId="007FB2C4"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-0.001062</w:t>
            </w:r>
            <w:r w:rsidRPr="002A3A29">
              <w:rPr>
                <w:color w:val="000000" w:themeColor="text1"/>
                <w:sz w:val="20"/>
                <w:szCs w:val="20"/>
                <w:vertAlign w:val="superscript"/>
              </w:rPr>
              <w:t>**</w:t>
            </w:r>
            <w:r w:rsidRPr="002A3A29">
              <w:rPr>
                <w:color w:val="000000" w:themeColor="text1"/>
                <w:sz w:val="20"/>
                <w:szCs w:val="20"/>
              </w:rPr>
              <w:t xml:space="preserve">    </w:t>
            </w:r>
          </w:p>
        </w:tc>
        <w:tc>
          <w:tcPr>
            <w:tcW w:w="848" w:type="pct"/>
            <w:shd w:val="clear" w:color="auto" w:fill="auto"/>
            <w:vAlign w:val="bottom"/>
          </w:tcPr>
          <w:p w14:paraId="3DF9A7A0" w14:textId="77777777" w:rsidR="008C6FD5" w:rsidRPr="002A3A29" w:rsidRDefault="008C6FD5" w:rsidP="005800B4">
            <w:pPr>
              <w:spacing w:line="360" w:lineRule="auto"/>
              <w:jc w:val="right"/>
              <w:rPr>
                <w:color w:val="000000" w:themeColor="text1"/>
                <w:sz w:val="20"/>
                <w:szCs w:val="20"/>
              </w:rPr>
            </w:pPr>
          </w:p>
        </w:tc>
        <w:tc>
          <w:tcPr>
            <w:tcW w:w="852" w:type="pct"/>
            <w:vAlign w:val="bottom"/>
          </w:tcPr>
          <w:p w14:paraId="2DA0753A" w14:textId="77777777" w:rsidR="008C6FD5" w:rsidRPr="002A3A29" w:rsidRDefault="008C6FD5" w:rsidP="005800B4">
            <w:pPr>
              <w:spacing w:line="360" w:lineRule="auto"/>
              <w:jc w:val="right"/>
              <w:rPr>
                <w:color w:val="000000" w:themeColor="text1"/>
                <w:sz w:val="20"/>
                <w:szCs w:val="20"/>
              </w:rPr>
            </w:pPr>
          </w:p>
        </w:tc>
      </w:tr>
      <w:tr w:rsidR="008C6FD5" w:rsidRPr="002A3A29" w14:paraId="152BAD49" w14:textId="77777777" w:rsidTr="005800B4">
        <w:tc>
          <w:tcPr>
            <w:tcW w:w="762" w:type="pct"/>
          </w:tcPr>
          <w:p w14:paraId="35D39E3C" w14:textId="77777777" w:rsidR="008C6FD5" w:rsidRPr="002A3A29" w:rsidRDefault="008C6FD5" w:rsidP="005800B4">
            <w:pPr>
              <w:spacing w:line="360" w:lineRule="auto"/>
              <w:rPr>
                <w:color w:val="000000" w:themeColor="text1"/>
                <w:sz w:val="20"/>
                <w:szCs w:val="20"/>
              </w:rPr>
            </w:pPr>
            <w:r w:rsidRPr="002A3A29">
              <w:rPr>
                <w:color w:val="000000" w:themeColor="text1"/>
                <w:sz w:val="20"/>
                <w:szCs w:val="20"/>
              </w:rPr>
              <w:t>TWII</w:t>
            </w:r>
          </w:p>
        </w:tc>
        <w:tc>
          <w:tcPr>
            <w:tcW w:w="929" w:type="pct"/>
            <w:shd w:val="clear" w:color="auto" w:fill="auto"/>
            <w:vAlign w:val="bottom"/>
          </w:tcPr>
          <w:p w14:paraId="126A3D57"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 xml:space="preserve">0.062661 </w:t>
            </w:r>
            <w:r w:rsidRPr="002A3A29">
              <w:rPr>
                <w:color w:val="000000" w:themeColor="text1"/>
                <w:sz w:val="20"/>
                <w:szCs w:val="20"/>
                <w:vertAlign w:val="superscript"/>
              </w:rPr>
              <w:t>***</w:t>
            </w:r>
            <w:r w:rsidRPr="002A3A29">
              <w:rPr>
                <w:color w:val="000000" w:themeColor="text1"/>
                <w:sz w:val="20"/>
                <w:szCs w:val="20"/>
              </w:rPr>
              <w:t xml:space="preserve">   </w:t>
            </w:r>
          </w:p>
        </w:tc>
        <w:tc>
          <w:tcPr>
            <w:tcW w:w="847" w:type="pct"/>
            <w:shd w:val="clear" w:color="auto" w:fill="auto"/>
            <w:vAlign w:val="bottom"/>
          </w:tcPr>
          <w:p w14:paraId="10BFE868"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1.557714</w:t>
            </w:r>
            <w:r w:rsidRPr="002A3A29">
              <w:rPr>
                <w:color w:val="000000" w:themeColor="text1"/>
                <w:sz w:val="20"/>
                <w:szCs w:val="20"/>
                <w:vertAlign w:val="superscript"/>
              </w:rPr>
              <w:t>***</w:t>
            </w:r>
            <w:r w:rsidRPr="002A3A29">
              <w:rPr>
                <w:color w:val="000000" w:themeColor="text1"/>
                <w:sz w:val="20"/>
                <w:szCs w:val="20"/>
              </w:rPr>
              <w:t xml:space="preserve">    </w:t>
            </w:r>
          </w:p>
        </w:tc>
        <w:tc>
          <w:tcPr>
            <w:tcW w:w="762" w:type="pct"/>
            <w:shd w:val="clear" w:color="auto" w:fill="auto"/>
            <w:vAlign w:val="bottom"/>
          </w:tcPr>
          <w:p w14:paraId="2D43A14B"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-0.585069</w:t>
            </w:r>
            <w:r w:rsidRPr="002A3A29">
              <w:rPr>
                <w:color w:val="000000" w:themeColor="text1"/>
                <w:sz w:val="20"/>
                <w:szCs w:val="20"/>
                <w:vertAlign w:val="superscript"/>
              </w:rPr>
              <w:t>*</w:t>
            </w:r>
            <w:r w:rsidRPr="002A3A29">
              <w:rPr>
                <w:color w:val="000000" w:themeColor="text1"/>
                <w:sz w:val="20"/>
                <w:szCs w:val="20"/>
              </w:rPr>
              <w:t xml:space="preserve">    </w:t>
            </w:r>
          </w:p>
        </w:tc>
        <w:tc>
          <w:tcPr>
            <w:tcW w:w="848" w:type="pct"/>
            <w:shd w:val="clear" w:color="auto" w:fill="auto"/>
            <w:vAlign w:val="bottom"/>
          </w:tcPr>
          <w:p w14:paraId="168F86FA"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-1.580147</w:t>
            </w:r>
            <w:r w:rsidRPr="002A3A29">
              <w:rPr>
                <w:color w:val="000000" w:themeColor="text1"/>
                <w:sz w:val="20"/>
                <w:szCs w:val="20"/>
                <w:vertAlign w:val="superscript"/>
              </w:rPr>
              <w:t>***</w:t>
            </w:r>
            <w:r w:rsidRPr="002A3A29">
              <w:rPr>
                <w:color w:val="000000" w:themeColor="text1"/>
                <w:sz w:val="20"/>
                <w:szCs w:val="20"/>
              </w:rPr>
              <w:t xml:space="preserve">    </w:t>
            </w:r>
          </w:p>
        </w:tc>
        <w:tc>
          <w:tcPr>
            <w:tcW w:w="852" w:type="pct"/>
            <w:vAlign w:val="bottom"/>
          </w:tcPr>
          <w:p w14:paraId="1B39D84C" w14:textId="77777777" w:rsidR="008C6FD5" w:rsidRPr="002A3A29" w:rsidRDefault="008C6FD5" w:rsidP="005800B4">
            <w:pPr>
              <w:spacing w:line="360" w:lineRule="auto"/>
              <w:jc w:val="right"/>
              <w:rPr>
                <w:color w:val="000000" w:themeColor="text1"/>
                <w:sz w:val="20"/>
                <w:szCs w:val="20"/>
              </w:rPr>
            </w:pPr>
            <w:r w:rsidRPr="002A3A29">
              <w:rPr>
                <w:color w:val="000000" w:themeColor="text1"/>
                <w:sz w:val="20"/>
                <w:szCs w:val="20"/>
              </w:rPr>
              <w:t>0.598973</w:t>
            </w:r>
            <w:r w:rsidRPr="002A3A29">
              <w:rPr>
                <w:color w:val="000000" w:themeColor="text1"/>
                <w:sz w:val="20"/>
                <w:szCs w:val="20"/>
                <w:vertAlign w:val="superscript"/>
              </w:rPr>
              <w:t>***</w:t>
            </w:r>
            <w:r w:rsidRPr="002A3A29">
              <w:rPr>
                <w:color w:val="000000" w:themeColor="text1"/>
                <w:sz w:val="20"/>
                <w:szCs w:val="20"/>
              </w:rPr>
              <w:t xml:space="preserve">    </w:t>
            </w:r>
          </w:p>
        </w:tc>
      </w:tr>
    </w:tbl>
    <w:tbl>
      <w:tblPr>
        <w:tblStyle w:val="TableGrid"/>
        <w:tblpPr w:leftFromText="180" w:rightFromText="180" w:vertAnchor="text" w:horzAnchor="margin" w:tblpY="3373"/>
        <w:tblW w:w="536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3"/>
        <w:gridCol w:w="1422"/>
        <w:gridCol w:w="1335"/>
        <w:gridCol w:w="1198"/>
        <w:gridCol w:w="1244"/>
        <w:gridCol w:w="1270"/>
        <w:gridCol w:w="1244"/>
        <w:gridCol w:w="1236"/>
      </w:tblGrid>
      <w:tr w:rsidR="005800B4" w:rsidRPr="002A3A29" w14:paraId="18FD6749" w14:textId="77777777" w:rsidTr="005800B4">
        <w:tc>
          <w:tcPr>
            <w:tcW w:w="4998" w:type="pct"/>
            <w:gridSpan w:val="8"/>
          </w:tcPr>
          <w:p w14:paraId="11D44F93" w14:textId="77777777" w:rsidR="005800B4" w:rsidRPr="002A3A29" w:rsidRDefault="005800B4" w:rsidP="005800B4">
            <w:pPr>
              <w:spacing w:line="360" w:lineRule="auto"/>
              <w:rPr>
                <w:b/>
                <w:color w:val="000000" w:themeColor="text1"/>
                <w:sz w:val="26"/>
                <w:szCs w:val="26"/>
              </w:rPr>
            </w:pPr>
            <w:r w:rsidRPr="002A3A29">
              <w:rPr>
                <w:b/>
                <w:color w:val="000000" w:themeColor="text1"/>
                <w:sz w:val="26"/>
                <w:szCs w:val="26"/>
              </w:rPr>
              <w:lastRenderedPageBreak/>
              <w:t>Phần B. Phương trình phương sai</w:t>
            </w:r>
          </w:p>
        </w:tc>
      </w:tr>
      <w:tr w:rsidR="005800B4" w:rsidRPr="002A3A29" w14:paraId="488FEA1C" w14:textId="77777777" w:rsidTr="005800B4">
        <w:tc>
          <w:tcPr>
            <w:tcW w:w="562" w:type="pct"/>
          </w:tcPr>
          <w:p w14:paraId="4C702DCA" w14:textId="77777777" w:rsidR="005800B4" w:rsidRPr="002A3A29" w:rsidRDefault="005800B4" w:rsidP="005800B4">
            <w:pPr>
              <w:spacing w:line="360" w:lineRule="auto"/>
              <w:rPr>
                <w:color w:val="000000" w:themeColor="text1"/>
                <w:sz w:val="20"/>
                <w:szCs w:val="20"/>
              </w:rPr>
            </w:pPr>
          </w:p>
        </w:tc>
        <w:tc>
          <w:tcPr>
            <w:tcW w:w="705" w:type="pct"/>
          </w:tcPr>
          <w:p w14:paraId="06998929" w14:textId="77777777" w:rsidR="005800B4" w:rsidRPr="002A3A29" w:rsidRDefault="005800B4" w:rsidP="005800B4">
            <w:pPr>
              <w:spacing w:line="360" w:lineRule="auto"/>
              <w:jc w:val="center"/>
              <w:rPr>
                <w:b/>
                <w:color w:val="000000" w:themeColor="text1"/>
                <w:sz w:val="20"/>
                <w:szCs w:val="20"/>
              </w:rPr>
            </w:pPr>
            <m:oMathPara>
              <m:oMath>
                <m:r>
                  <m:rPr>
                    <m:sty m:val="bi"/>
                  </m:rPr>
                  <w:rPr>
                    <w:rFonts w:ascii="Cambria Math" w:hAnsi="Cambria Math"/>
                    <w:color w:val="000000" w:themeColor="text1"/>
                    <w:sz w:val="20"/>
                    <w:szCs w:val="20"/>
                  </w:rPr>
                  <m:t>ω</m:t>
                </m:r>
              </m:oMath>
            </m:oMathPara>
          </w:p>
        </w:tc>
        <w:tc>
          <w:tcPr>
            <w:tcW w:w="662" w:type="pct"/>
          </w:tcPr>
          <w:p w14:paraId="4B2F9727" w14:textId="77777777" w:rsidR="005800B4" w:rsidRPr="002A3A29" w:rsidRDefault="00000000"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α</m:t>
                    </m:r>
                  </m:e>
                  <m:sub>
                    <m:r>
                      <m:rPr>
                        <m:sty m:val="bi"/>
                      </m:rPr>
                      <w:rPr>
                        <w:rFonts w:ascii="Cambria Math" w:hAnsi="Cambria Math"/>
                        <w:color w:val="000000" w:themeColor="text1"/>
                        <w:sz w:val="20"/>
                        <w:szCs w:val="20"/>
                      </w:rPr>
                      <m:t>1</m:t>
                    </m:r>
                  </m:sub>
                </m:sSub>
              </m:oMath>
            </m:oMathPara>
          </w:p>
        </w:tc>
        <w:tc>
          <w:tcPr>
            <w:tcW w:w="594" w:type="pct"/>
          </w:tcPr>
          <w:p w14:paraId="7BC681EA" w14:textId="77777777" w:rsidR="005800B4" w:rsidRPr="002A3A29" w:rsidRDefault="00000000"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α</m:t>
                    </m:r>
                  </m:e>
                  <m:sub>
                    <m:r>
                      <m:rPr>
                        <m:sty m:val="bi"/>
                      </m:rPr>
                      <w:rPr>
                        <w:rFonts w:ascii="Cambria Math" w:hAnsi="Cambria Math"/>
                        <w:color w:val="000000" w:themeColor="text1"/>
                        <w:sz w:val="20"/>
                        <w:szCs w:val="20"/>
                      </w:rPr>
                      <m:t>2</m:t>
                    </m:r>
                  </m:sub>
                </m:sSub>
              </m:oMath>
            </m:oMathPara>
          </w:p>
        </w:tc>
        <w:tc>
          <w:tcPr>
            <w:tcW w:w="617" w:type="pct"/>
          </w:tcPr>
          <w:p w14:paraId="0972EA8B" w14:textId="77777777" w:rsidR="005800B4" w:rsidRPr="002A3A29" w:rsidRDefault="00000000"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β</m:t>
                    </m:r>
                  </m:e>
                  <m:sub>
                    <m:r>
                      <m:rPr>
                        <m:sty m:val="bi"/>
                      </m:rPr>
                      <w:rPr>
                        <w:rFonts w:ascii="Cambria Math" w:hAnsi="Cambria Math"/>
                        <w:color w:val="000000" w:themeColor="text1"/>
                        <w:sz w:val="20"/>
                        <w:szCs w:val="20"/>
                      </w:rPr>
                      <m:t>1</m:t>
                    </m:r>
                  </m:sub>
                </m:sSub>
              </m:oMath>
            </m:oMathPara>
          </w:p>
        </w:tc>
        <w:tc>
          <w:tcPr>
            <w:tcW w:w="630" w:type="pct"/>
          </w:tcPr>
          <w:p w14:paraId="189C85C7" w14:textId="77777777" w:rsidR="005800B4" w:rsidRPr="002A3A29" w:rsidRDefault="00000000"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β</m:t>
                    </m:r>
                  </m:e>
                  <m:sub>
                    <m:r>
                      <m:rPr>
                        <m:sty m:val="bi"/>
                      </m:rPr>
                      <w:rPr>
                        <w:rFonts w:ascii="Cambria Math" w:hAnsi="Cambria Math"/>
                        <w:color w:val="000000" w:themeColor="text1"/>
                        <w:sz w:val="20"/>
                        <w:szCs w:val="20"/>
                      </w:rPr>
                      <m:t>2</m:t>
                    </m:r>
                  </m:sub>
                </m:sSub>
              </m:oMath>
            </m:oMathPara>
          </w:p>
        </w:tc>
        <w:tc>
          <w:tcPr>
            <w:tcW w:w="617" w:type="pct"/>
          </w:tcPr>
          <w:p w14:paraId="47C4EE5F" w14:textId="77777777" w:rsidR="005800B4" w:rsidRPr="002A3A29" w:rsidRDefault="00000000"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γ</m:t>
                    </m:r>
                  </m:e>
                  <m:sub>
                    <m:r>
                      <m:rPr>
                        <m:sty m:val="bi"/>
                      </m:rPr>
                      <w:rPr>
                        <w:rFonts w:ascii="Cambria Math" w:hAnsi="Cambria Math"/>
                        <w:color w:val="000000" w:themeColor="text1"/>
                        <w:sz w:val="20"/>
                        <w:szCs w:val="20"/>
                      </w:rPr>
                      <m:t>1</m:t>
                    </m:r>
                  </m:sub>
                </m:sSub>
              </m:oMath>
            </m:oMathPara>
          </w:p>
        </w:tc>
        <w:tc>
          <w:tcPr>
            <w:tcW w:w="613" w:type="pct"/>
          </w:tcPr>
          <w:p w14:paraId="68F98C80" w14:textId="77777777" w:rsidR="005800B4" w:rsidRPr="002A3A29" w:rsidRDefault="00000000"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γ</m:t>
                    </m:r>
                  </m:e>
                  <m:sub>
                    <m:r>
                      <m:rPr>
                        <m:sty m:val="bi"/>
                      </m:rPr>
                      <w:rPr>
                        <w:rFonts w:ascii="Cambria Math" w:hAnsi="Cambria Math"/>
                        <w:color w:val="000000" w:themeColor="text1"/>
                        <w:sz w:val="20"/>
                        <w:szCs w:val="20"/>
                      </w:rPr>
                      <m:t>2</m:t>
                    </m:r>
                  </m:sub>
                </m:sSub>
              </m:oMath>
            </m:oMathPara>
          </w:p>
        </w:tc>
      </w:tr>
      <w:tr w:rsidR="005800B4" w:rsidRPr="002A3A29" w14:paraId="450DFBC3" w14:textId="77777777" w:rsidTr="005800B4">
        <w:trPr>
          <w:trHeight w:val="308"/>
        </w:trPr>
        <w:tc>
          <w:tcPr>
            <w:tcW w:w="562" w:type="pct"/>
          </w:tcPr>
          <w:p w14:paraId="54150551" w14:textId="77777777" w:rsidR="005800B4" w:rsidRPr="002A3A29" w:rsidRDefault="005800B4" w:rsidP="005800B4">
            <w:pPr>
              <w:spacing w:line="360" w:lineRule="auto"/>
              <w:rPr>
                <w:color w:val="000000" w:themeColor="text1"/>
                <w:sz w:val="20"/>
                <w:szCs w:val="20"/>
              </w:rPr>
            </w:pPr>
            <w:r w:rsidRPr="002A3A29">
              <w:rPr>
                <w:color w:val="000000" w:themeColor="text1"/>
                <w:sz w:val="20"/>
                <w:szCs w:val="20"/>
              </w:rPr>
              <w:t>SP500</w:t>
            </w:r>
          </w:p>
        </w:tc>
        <w:tc>
          <w:tcPr>
            <w:tcW w:w="705" w:type="pct"/>
            <w:shd w:val="clear" w:color="auto" w:fill="auto"/>
          </w:tcPr>
          <w:p w14:paraId="4579E9C3"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0.0279</w:t>
            </w:r>
            <w:r w:rsidRPr="002A3A29">
              <w:rPr>
                <w:color w:val="000000" w:themeColor="text1"/>
                <w:sz w:val="20"/>
                <w:szCs w:val="20"/>
                <w:vertAlign w:val="superscript"/>
              </w:rPr>
              <w:t>***</w:t>
            </w:r>
          </w:p>
        </w:tc>
        <w:tc>
          <w:tcPr>
            <w:tcW w:w="662" w:type="pct"/>
            <w:shd w:val="clear" w:color="auto" w:fill="auto"/>
          </w:tcPr>
          <w:p w14:paraId="7109C8E9"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0.19755</w:t>
            </w:r>
            <w:r w:rsidRPr="002A3A29">
              <w:rPr>
                <w:color w:val="000000" w:themeColor="text1"/>
                <w:sz w:val="20"/>
                <w:szCs w:val="20"/>
                <w:vertAlign w:val="superscript"/>
              </w:rPr>
              <w:t>***</w:t>
            </w:r>
          </w:p>
        </w:tc>
        <w:tc>
          <w:tcPr>
            <w:tcW w:w="594" w:type="pct"/>
            <w:shd w:val="clear" w:color="auto" w:fill="auto"/>
          </w:tcPr>
          <w:p w14:paraId="1F6D8224"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0.1231</w:t>
            </w:r>
            <w:r w:rsidRPr="002A3A29">
              <w:rPr>
                <w:color w:val="000000" w:themeColor="text1"/>
                <w:sz w:val="20"/>
                <w:szCs w:val="20"/>
                <w:vertAlign w:val="superscript"/>
              </w:rPr>
              <w:t>**</w:t>
            </w:r>
          </w:p>
        </w:tc>
        <w:tc>
          <w:tcPr>
            <w:tcW w:w="617" w:type="pct"/>
            <w:shd w:val="clear" w:color="auto" w:fill="auto"/>
          </w:tcPr>
          <w:p w14:paraId="47265D58" w14:textId="77777777" w:rsidR="005800B4" w:rsidRPr="002A3A29" w:rsidRDefault="005800B4" w:rsidP="005800B4">
            <w:pPr>
              <w:spacing w:line="360" w:lineRule="auto"/>
              <w:rPr>
                <w:color w:val="000000" w:themeColor="text1"/>
                <w:sz w:val="20"/>
                <w:szCs w:val="20"/>
              </w:rPr>
            </w:pPr>
            <w:r w:rsidRPr="002A3A29">
              <w:rPr>
                <w:color w:val="000000" w:themeColor="text1"/>
                <w:sz w:val="20"/>
                <w:szCs w:val="20"/>
              </w:rPr>
              <w:t>0.829</w:t>
            </w:r>
            <w:r w:rsidRPr="002A3A29">
              <w:rPr>
                <w:color w:val="000000" w:themeColor="text1"/>
                <w:sz w:val="20"/>
                <w:szCs w:val="20"/>
                <w:vertAlign w:val="superscript"/>
              </w:rPr>
              <w:t>***</w:t>
            </w:r>
          </w:p>
        </w:tc>
        <w:tc>
          <w:tcPr>
            <w:tcW w:w="630" w:type="pct"/>
            <w:shd w:val="clear" w:color="auto" w:fill="auto"/>
          </w:tcPr>
          <w:p w14:paraId="25D7D0A3" w14:textId="77777777" w:rsidR="005800B4" w:rsidRPr="002A3A29" w:rsidRDefault="005800B4" w:rsidP="005800B4">
            <w:pPr>
              <w:spacing w:line="360" w:lineRule="auto"/>
              <w:jc w:val="right"/>
              <w:rPr>
                <w:color w:val="000000" w:themeColor="text1"/>
                <w:sz w:val="20"/>
                <w:szCs w:val="20"/>
              </w:rPr>
            </w:pPr>
          </w:p>
        </w:tc>
        <w:tc>
          <w:tcPr>
            <w:tcW w:w="617" w:type="pct"/>
            <w:shd w:val="clear" w:color="auto" w:fill="auto"/>
          </w:tcPr>
          <w:p w14:paraId="636BC49F"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-0.2017</w:t>
            </w:r>
            <w:r w:rsidRPr="002A3A29">
              <w:rPr>
                <w:color w:val="000000" w:themeColor="text1"/>
                <w:sz w:val="20"/>
                <w:szCs w:val="20"/>
                <w:vertAlign w:val="superscript"/>
              </w:rPr>
              <w:t>***</w:t>
            </w:r>
          </w:p>
        </w:tc>
        <w:tc>
          <w:tcPr>
            <w:tcW w:w="613" w:type="pct"/>
          </w:tcPr>
          <w:p w14:paraId="3862E593"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-0.0827</w:t>
            </w:r>
            <w:r w:rsidRPr="002A3A29">
              <w:rPr>
                <w:color w:val="000000" w:themeColor="text1"/>
                <w:sz w:val="20"/>
                <w:szCs w:val="20"/>
                <w:vertAlign w:val="superscript"/>
              </w:rPr>
              <w:t>***</w:t>
            </w:r>
          </w:p>
        </w:tc>
      </w:tr>
      <w:tr w:rsidR="005800B4" w:rsidRPr="002A3A29" w14:paraId="6EB1B829" w14:textId="77777777" w:rsidTr="005800B4">
        <w:trPr>
          <w:trHeight w:val="433"/>
        </w:trPr>
        <w:tc>
          <w:tcPr>
            <w:tcW w:w="562" w:type="pct"/>
          </w:tcPr>
          <w:p w14:paraId="44804CFE" w14:textId="77777777" w:rsidR="005800B4" w:rsidRPr="002A3A29" w:rsidRDefault="005800B4" w:rsidP="005800B4">
            <w:pPr>
              <w:spacing w:line="360" w:lineRule="auto"/>
              <w:rPr>
                <w:color w:val="000000" w:themeColor="text1"/>
                <w:sz w:val="20"/>
                <w:szCs w:val="20"/>
              </w:rPr>
            </w:pPr>
            <w:r w:rsidRPr="002A3A29">
              <w:rPr>
                <w:color w:val="000000" w:themeColor="text1"/>
                <w:sz w:val="20"/>
                <w:szCs w:val="20"/>
              </w:rPr>
              <w:t>VNINDEX</w:t>
            </w:r>
          </w:p>
        </w:tc>
        <w:tc>
          <w:tcPr>
            <w:tcW w:w="705" w:type="pct"/>
            <w:shd w:val="clear" w:color="auto" w:fill="auto"/>
          </w:tcPr>
          <w:p w14:paraId="09168E5C"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0.036108</w:t>
            </w:r>
            <w:r w:rsidRPr="002A3A29">
              <w:rPr>
                <w:color w:val="000000" w:themeColor="text1"/>
                <w:sz w:val="20"/>
                <w:szCs w:val="20"/>
                <w:vertAlign w:val="superscript"/>
              </w:rPr>
              <w:t>***</w:t>
            </w:r>
            <w:r w:rsidRPr="002A3A29">
              <w:rPr>
                <w:color w:val="000000" w:themeColor="text1"/>
                <w:sz w:val="20"/>
                <w:szCs w:val="20"/>
              </w:rPr>
              <w:t xml:space="preserve">    </w:t>
            </w:r>
          </w:p>
        </w:tc>
        <w:tc>
          <w:tcPr>
            <w:tcW w:w="662" w:type="pct"/>
            <w:shd w:val="clear" w:color="auto" w:fill="auto"/>
          </w:tcPr>
          <w:p w14:paraId="416009FB"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0.181410</w:t>
            </w:r>
            <w:r w:rsidRPr="002A3A29">
              <w:rPr>
                <w:color w:val="000000" w:themeColor="text1"/>
                <w:sz w:val="20"/>
                <w:szCs w:val="20"/>
                <w:vertAlign w:val="superscript"/>
              </w:rPr>
              <w:t>***</w:t>
            </w:r>
            <w:r w:rsidRPr="002A3A29">
              <w:rPr>
                <w:color w:val="000000" w:themeColor="text1"/>
                <w:sz w:val="20"/>
                <w:szCs w:val="20"/>
              </w:rPr>
              <w:t xml:space="preserve">    </w:t>
            </w:r>
          </w:p>
        </w:tc>
        <w:tc>
          <w:tcPr>
            <w:tcW w:w="594" w:type="pct"/>
            <w:shd w:val="clear" w:color="auto" w:fill="auto"/>
          </w:tcPr>
          <w:p w14:paraId="1C6BC29E" w14:textId="77777777" w:rsidR="005800B4" w:rsidRPr="002A3A29" w:rsidRDefault="005800B4" w:rsidP="005800B4">
            <w:pPr>
              <w:spacing w:line="360" w:lineRule="auto"/>
              <w:jc w:val="right"/>
              <w:rPr>
                <w:color w:val="000000" w:themeColor="text1"/>
                <w:sz w:val="20"/>
                <w:szCs w:val="20"/>
              </w:rPr>
            </w:pPr>
          </w:p>
        </w:tc>
        <w:tc>
          <w:tcPr>
            <w:tcW w:w="617" w:type="pct"/>
            <w:shd w:val="clear" w:color="auto" w:fill="auto"/>
          </w:tcPr>
          <w:p w14:paraId="6D15F878"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0.870275</w:t>
            </w:r>
            <w:r w:rsidRPr="002A3A29">
              <w:rPr>
                <w:color w:val="000000" w:themeColor="text1"/>
                <w:sz w:val="20"/>
                <w:szCs w:val="20"/>
                <w:vertAlign w:val="superscript"/>
              </w:rPr>
              <w:t>***</w:t>
            </w:r>
            <w:r w:rsidRPr="002A3A29">
              <w:rPr>
                <w:color w:val="000000" w:themeColor="text1"/>
                <w:sz w:val="20"/>
                <w:szCs w:val="20"/>
              </w:rPr>
              <w:t xml:space="preserve">    </w:t>
            </w:r>
          </w:p>
        </w:tc>
        <w:tc>
          <w:tcPr>
            <w:tcW w:w="630" w:type="pct"/>
            <w:shd w:val="clear" w:color="auto" w:fill="auto"/>
          </w:tcPr>
          <w:p w14:paraId="7EEA01F6" w14:textId="77777777" w:rsidR="005800B4" w:rsidRPr="002A3A29" w:rsidRDefault="005800B4" w:rsidP="005800B4">
            <w:pPr>
              <w:spacing w:line="360" w:lineRule="auto"/>
              <w:jc w:val="right"/>
              <w:rPr>
                <w:color w:val="000000" w:themeColor="text1"/>
                <w:sz w:val="20"/>
                <w:szCs w:val="20"/>
              </w:rPr>
            </w:pPr>
          </w:p>
        </w:tc>
        <w:tc>
          <w:tcPr>
            <w:tcW w:w="617" w:type="pct"/>
            <w:shd w:val="clear" w:color="auto" w:fill="auto"/>
          </w:tcPr>
          <w:p w14:paraId="725A29A2"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-0.105371</w:t>
            </w:r>
            <w:r w:rsidRPr="002A3A29">
              <w:rPr>
                <w:color w:val="000000" w:themeColor="text1"/>
                <w:sz w:val="20"/>
                <w:szCs w:val="20"/>
                <w:vertAlign w:val="superscript"/>
              </w:rPr>
              <w:t>*</w:t>
            </w:r>
            <w:r w:rsidRPr="002A3A29">
              <w:rPr>
                <w:color w:val="000000" w:themeColor="text1"/>
                <w:sz w:val="20"/>
                <w:szCs w:val="20"/>
              </w:rPr>
              <w:t xml:space="preserve">    </w:t>
            </w:r>
          </w:p>
        </w:tc>
        <w:tc>
          <w:tcPr>
            <w:tcW w:w="613" w:type="pct"/>
          </w:tcPr>
          <w:p w14:paraId="07FC2204" w14:textId="77777777" w:rsidR="005800B4" w:rsidRPr="002A3A29" w:rsidRDefault="005800B4" w:rsidP="005800B4">
            <w:pPr>
              <w:spacing w:line="360" w:lineRule="auto"/>
              <w:jc w:val="right"/>
              <w:rPr>
                <w:color w:val="000000" w:themeColor="text1"/>
                <w:sz w:val="20"/>
                <w:szCs w:val="20"/>
              </w:rPr>
            </w:pPr>
          </w:p>
        </w:tc>
      </w:tr>
      <w:tr w:rsidR="005800B4" w:rsidRPr="002A3A29" w14:paraId="50CEB399" w14:textId="77777777" w:rsidTr="005800B4">
        <w:tc>
          <w:tcPr>
            <w:tcW w:w="562" w:type="pct"/>
          </w:tcPr>
          <w:p w14:paraId="32F2EC64" w14:textId="77777777" w:rsidR="005800B4" w:rsidRPr="002A3A29" w:rsidRDefault="005800B4" w:rsidP="005800B4">
            <w:pPr>
              <w:spacing w:line="360" w:lineRule="auto"/>
              <w:rPr>
                <w:color w:val="000000" w:themeColor="text1"/>
                <w:sz w:val="20"/>
                <w:szCs w:val="20"/>
              </w:rPr>
            </w:pPr>
            <w:r w:rsidRPr="002A3A29">
              <w:rPr>
                <w:color w:val="000000" w:themeColor="text1"/>
                <w:sz w:val="20"/>
                <w:szCs w:val="20"/>
              </w:rPr>
              <w:t>SSCE</w:t>
            </w:r>
          </w:p>
        </w:tc>
        <w:tc>
          <w:tcPr>
            <w:tcW w:w="705" w:type="pct"/>
            <w:shd w:val="clear" w:color="auto" w:fill="auto"/>
          </w:tcPr>
          <w:p w14:paraId="2C637698"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0.013000</w:t>
            </w:r>
            <w:r w:rsidRPr="002A3A29">
              <w:rPr>
                <w:color w:val="000000" w:themeColor="text1"/>
                <w:sz w:val="20"/>
                <w:szCs w:val="20"/>
                <w:vertAlign w:val="superscript"/>
              </w:rPr>
              <w:t>***</w:t>
            </w:r>
            <w:r w:rsidRPr="002A3A29">
              <w:rPr>
                <w:color w:val="000000" w:themeColor="text1"/>
                <w:sz w:val="20"/>
                <w:szCs w:val="20"/>
              </w:rPr>
              <w:t xml:space="preserve">    </w:t>
            </w:r>
          </w:p>
        </w:tc>
        <w:tc>
          <w:tcPr>
            <w:tcW w:w="662" w:type="pct"/>
            <w:shd w:val="clear" w:color="auto" w:fill="auto"/>
          </w:tcPr>
          <w:p w14:paraId="7EC97CE2"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 xml:space="preserve">0.05364 </w:t>
            </w:r>
            <w:r w:rsidRPr="002A3A29">
              <w:rPr>
                <w:color w:val="000000" w:themeColor="text1"/>
                <w:sz w:val="20"/>
                <w:szCs w:val="20"/>
                <w:vertAlign w:val="superscript"/>
              </w:rPr>
              <w:t>***</w:t>
            </w:r>
            <w:r w:rsidRPr="002A3A29">
              <w:rPr>
                <w:color w:val="000000" w:themeColor="text1"/>
                <w:sz w:val="20"/>
                <w:szCs w:val="20"/>
              </w:rPr>
              <w:t xml:space="preserve">   </w:t>
            </w:r>
          </w:p>
        </w:tc>
        <w:tc>
          <w:tcPr>
            <w:tcW w:w="594" w:type="pct"/>
            <w:shd w:val="clear" w:color="auto" w:fill="auto"/>
          </w:tcPr>
          <w:p w14:paraId="12C8D7E0"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0.033611</w:t>
            </w:r>
            <w:r w:rsidRPr="002A3A29">
              <w:rPr>
                <w:color w:val="000000" w:themeColor="text1"/>
                <w:sz w:val="20"/>
                <w:szCs w:val="20"/>
                <w:vertAlign w:val="superscript"/>
              </w:rPr>
              <w:t>***</w:t>
            </w:r>
            <w:r w:rsidRPr="002A3A29">
              <w:rPr>
                <w:color w:val="000000" w:themeColor="text1"/>
                <w:sz w:val="20"/>
                <w:szCs w:val="20"/>
              </w:rPr>
              <w:t xml:space="preserve">    </w:t>
            </w:r>
          </w:p>
        </w:tc>
        <w:tc>
          <w:tcPr>
            <w:tcW w:w="617" w:type="pct"/>
            <w:shd w:val="clear" w:color="auto" w:fill="auto"/>
          </w:tcPr>
          <w:p w14:paraId="3E0E63E6"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0.937511</w:t>
            </w:r>
            <w:r w:rsidRPr="002A3A29">
              <w:rPr>
                <w:color w:val="000000" w:themeColor="text1"/>
                <w:sz w:val="20"/>
                <w:szCs w:val="20"/>
                <w:vertAlign w:val="superscript"/>
              </w:rPr>
              <w:t>***</w:t>
            </w:r>
            <w:r w:rsidRPr="002A3A29">
              <w:rPr>
                <w:color w:val="000000" w:themeColor="text1"/>
                <w:sz w:val="20"/>
                <w:szCs w:val="20"/>
              </w:rPr>
              <w:t xml:space="preserve">    </w:t>
            </w:r>
          </w:p>
        </w:tc>
        <w:tc>
          <w:tcPr>
            <w:tcW w:w="630" w:type="pct"/>
            <w:shd w:val="clear" w:color="auto" w:fill="auto"/>
          </w:tcPr>
          <w:p w14:paraId="491B38E2" w14:textId="77777777" w:rsidR="005800B4" w:rsidRPr="002A3A29" w:rsidRDefault="005800B4" w:rsidP="005800B4">
            <w:pPr>
              <w:spacing w:line="360" w:lineRule="auto"/>
              <w:jc w:val="right"/>
              <w:rPr>
                <w:color w:val="000000" w:themeColor="text1"/>
                <w:sz w:val="20"/>
                <w:szCs w:val="20"/>
              </w:rPr>
            </w:pPr>
          </w:p>
        </w:tc>
        <w:tc>
          <w:tcPr>
            <w:tcW w:w="617" w:type="pct"/>
            <w:shd w:val="clear" w:color="auto" w:fill="auto"/>
          </w:tcPr>
          <w:p w14:paraId="34621722"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-0.083971</w:t>
            </w:r>
            <w:r w:rsidRPr="002A3A29">
              <w:rPr>
                <w:color w:val="000000" w:themeColor="text1"/>
                <w:sz w:val="20"/>
                <w:szCs w:val="20"/>
                <w:vertAlign w:val="superscript"/>
              </w:rPr>
              <w:t>*</w:t>
            </w:r>
            <w:r w:rsidRPr="002A3A29">
              <w:rPr>
                <w:color w:val="000000" w:themeColor="text1"/>
                <w:sz w:val="20"/>
                <w:szCs w:val="20"/>
              </w:rPr>
              <w:t xml:space="preserve">    </w:t>
            </w:r>
          </w:p>
        </w:tc>
        <w:tc>
          <w:tcPr>
            <w:tcW w:w="613" w:type="pct"/>
            <w:shd w:val="clear" w:color="auto" w:fill="auto"/>
          </w:tcPr>
          <w:p w14:paraId="321E55CF"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0.028606</w:t>
            </w:r>
            <w:r w:rsidRPr="002A3A29">
              <w:rPr>
                <w:color w:val="000000" w:themeColor="text1"/>
                <w:sz w:val="20"/>
                <w:szCs w:val="20"/>
                <w:vertAlign w:val="superscript"/>
              </w:rPr>
              <w:t>***</w:t>
            </w:r>
            <w:r w:rsidRPr="002A3A29">
              <w:rPr>
                <w:color w:val="000000" w:themeColor="text1"/>
                <w:sz w:val="20"/>
                <w:szCs w:val="20"/>
              </w:rPr>
              <w:t xml:space="preserve">    </w:t>
            </w:r>
          </w:p>
        </w:tc>
      </w:tr>
      <w:tr w:rsidR="005800B4" w:rsidRPr="002A3A29" w14:paraId="26853262" w14:textId="77777777" w:rsidTr="005800B4">
        <w:tc>
          <w:tcPr>
            <w:tcW w:w="562" w:type="pct"/>
          </w:tcPr>
          <w:p w14:paraId="24CCE6C6" w14:textId="77777777" w:rsidR="005800B4" w:rsidRPr="002A3A29" w:rsidRDefault="005800B4" w:rsidP="005800B4">
            <w:pPr>
              <w:spacing w:line="360" w:lineRule="auto"/>
              <w:rPr>
                <w:color w:val="000000" w:themeColor="text1"/>
                <w:sz w:val="20"/>
                <w:szCs w:val="20"/>
              </w:rPr>
            </w:pPr>
            <w:r w:rsidRPr="002A3A29">
              <w:rPr>
                <w:color w:val="000000" w:themeColor="text1"/>
                <w:sz w:val="20"/>
                <w:szCs w:val="20"/>
              </w:rPr>
              <w:t>Nikken</w:t>
            </w:r>
          </w:p>
        </w:tc>
        <w:tc>
          <w:tcPr>
            <w:tcW w:w="705" w:type="pct"/>
            <w:shd w:val="clear" w:color="auto" w:fill="auto"/>
          </w:tcPr>
          <w:p w14:paraId="63BE0CE0"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6.218829</w:t>
            </w:r>
            <w:r w:rsidRPr="002A3A29">
              <w:rPr>
                <w:color w:val="000000" w:themeColor="text1"/>
                <w:sz w:val="20"/>
                <w:szCs w:val="20"/>
                <w:vertAlign w:val="superscript"/>
              </w:rPr>
              <w:t>***</w:t>
            </w:r>
            <w:r w:rsidRPr="002A3A29">
              <w:rPr>
                <w:color w:val="000000" w:themeColor="text1"/>
                <w:sz w:val="20"/>
                <w:szCs w:val="20"/>
              </w:rPr>
              <w:t xml:space="preserve">    </w:t>
            </w:r>
          </w:p>
        </w:tc>
        <w:tc>
          <w:tcPr>
            <w:tcW w:w="662" w:type="pct"/>
            <w:shd w:val="clear" w:color="auto" w:fill="auto"/>
          </w:tcPr>
          <w:p w14:paraId="0D00CA24"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0.908413</w:t>
            </w:r>
            <w:r w:rsidRPr="002A3A29">
              <w:rPr>
                <w:color w:val="000000" w:themeColor="text1"/>
                <w:sz w:val="20"/>
                <w:szCs w:val="20"/>
                <w:vertAlign w:val="superscript"/>
              </w:rPr>
              <w:t>***</w:t>
            </w:r>
            <w:r w:rsidRPr="002A3A29">
              <w:rPr>
                <w:color w:val="000000" w:themeColor="text1"/>
                <w:sz w:val="20"/>
                <w:szCs w:val="20"/>
              </w:rPr>
              <w:t xml:space="preserve">    </w:t>
            </w:r>
          </w:p>
        </w:tc>
        <w:tc>
          <w:tcPr>
            <w:tcW w:w="594" w:type="pct"/>
            <w:shd w:val="clear" w:color="auto" w:fill="auto"/>
          </w:tcPr>
          <w:p w14:paraId="7257759B"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0.185313</w:t>
            </w:r>
            <w:r w:rsidRPr="002A3A29">
              <w:rPr>
                <w:color w:val="000000" w:themeColor="text1"/>
                <w:sz w:val="20"/>
                <w:szCs w:val="20"/>
                <w:vertAlign w:val="superscript"/>
              </w:rPr>
              <w:t>***</w:t>
            </w:r>
            <w:r w:rsidRPr="002A3A29">
              <w:rPr>
                <w:color w:val="000000" w:themeColor="text1"/>
                <w:sz w:val="20"/>
                <w:szCs w:val="20"/>
              </w:rPr>
              <w:t xml:space="preserve">    </w:t>
            </w:r>
          </w:p>
        </w:tc>
        <w:tc>
          <w:tcPr>
            <w:tcW w:w="617" w:type="pct"/>
            <w:shd w:val="clear" w:color="auto" w:fill="auto"/>
          </w:tcPr>
          <w:p w14:paraId="2047B3CC"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0.148939</w:t>
            </w:r>
            <w:r w:rsidRPr="002A3A29">
              <w:rPr>
                <w:color w:val="000000" w:themeColor="text1"/>
                <w:sz w:val="20"/>
                <w:szCs w:val="20"/>
                <w:vertAlign w:val="superscript"/>
              </w:rPr>
              <w:t>***</w:t>
            </w:r>
            <w:r w:rsidRPr="002A3A29">
              <w:rPr>
                <w:color w:val="000000" w:themeColor="text1"/>
                <w:sz w:val="20"/>
                <w:szCs w:val="20"/>
              </w:rPr>
              <w:t xml:space="preserve">    </w:t>
            </w:r>
          </w:p>
        </w:tc>
        <w:tc>
          <w:tcPr>
            <w:tcW w:w="630" w:type="pct"/>
            <w:shd w:val="clear" w:color="auto" w:fill="auto"/>
          </w:tcPr>
          <w:p w14:paraId="79C94F94" w14:textId="77777777" w:rsidR="005800B4" w:rsidRPr="002A3A29" w:rsidRDefault="005800B4" w:rsidP="005800B4">
            <w:pPr>
              <w:spacing w:line="360" w:lineRule="auto"/>
              <w:jc w:val="right"/>
              <w:rPr>
                <w:color w:val="000000" w:themeColor="text1"/>
                <w:sz w:val="20"/>
                <w:szCs w:val="20"/>
              </w:rPr>
            </w:pPr>
          </w:p>
        </w:tc>
        <w:tc>
          <w:tcPr>
            <w:tcW w:w="617" w:type="pct"/>
          </w:tcPr>
          <w:p w14:paraId="3AFEE2FE"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-0.272367</w:t>
            </w:r>
            <w:r w:rsidRPr="002A3A29">
              <w:rPr>
                <w:color w:val="000000" w:themeColor="text1"/>
                <w:sz w:val="20"/>
                <w:szCs w:val="20"/>
                <w:vertAlign w:val="superscript"/>
              </w:rPr>
              <w:t>*</w:t>
            </w:r>
            <w:r w:rsidRPr="002A3A29">
              <w:rPr>
                <w:color w:val="000000" w:themeColor="text1"/>
                <w:sz w:val="20"/>
                <w:szCs w:val="20"/>
              </w:rPr>
              <w:t xml:space="preserve">   </w:t>
            </w:r>
          </w:p>
        </w:tc>
        <w:tc>
          <w:tcPr>
            <w:tcW w:w="613" w:type="pct"/>
          </w:tcPr>
          <w:p w14:paraId="5F56F86C"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 xml:space="preserve">-0.214963    </w:t>
            </w:r>
          </w:p>
        </w:tc>
      </w:tr>
      <w:tr w:rsidR="005800B4" w:rsidRPr="002A3A29" w14:paraId="0FD5F193" w14:textId="77777777" w:rsidTr="005800B4">
        <w:tc>
          <w:tcPr>
            <w:tcW w:w="562" w:type="pct"/>
          </w:tcPr>
          <w:p w14:paraId="5EEAA9B3" w14:textId="77777777" w:rsidR="005800B4" w:rsidRPr="002A3A29" w:rsidRDefault="005800B4" w:rsidP="005800B4">
            <w:pPr>
              <w:spacing w:line="360" w:lineRule="auto"/>
              <w:rPr>
                <w:color w:val="000000" w:themeColor="text1"/>
                <w:sz w:val="20"/>
                <w:szCs w:val="20"/>
              </w:rPr>
            </w:pPr>
            <w:r w:rsidRPr="002A3A29">
              <w:rPr>
                <w:color w:val="000000" w:themeColor="text1"/>
                <w:sz w:val="20"/>
                <w:szCs w:val="20"/>
              </w:rPr>
              <w:t>KOPSI</w:t>
            </w:r>
          </w:p>
        </w:tc>
        <w:tc>
          <w:tcPr>
            <w:tcW w:w="705" w:type="pct"/>
            <w:shd w:val="clear" w:color="auto" w:fill="auto"/>
          </w:tcPr>
          <w:p w14:paraId="6B7D1888"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0.015963</w:t>
            </w:r>
            <w:r w:rsidRPr="002A3A29">
              <w:rPr>
                <w:color w:val="000000" w:themeColor="text1"/>
                <w:sz w:val="20"/>
                <w:szCs w:val="20"/>
                <w:vertAlign w:val="superscript"/>
              </w:rPr>
              <w:t>***</w:t>
            </w:r>
            <w:r w:rsidRPr="002A3A29">
              <w:rPr>
                <w:color w:val="000000" w:themeColor="text1"/>
                <w:sz w:val="20"/>
                <w:szCs w:val="20"/>
              </w:rPr>
              <w:t xml:space="preserve">    </w:t>
            </w:r>
          </w:p>
        </w:tc>
        <w:tc>
          <w:tcPr>
            <w:tcW w:w="662" w:type="pct"/>
            <w:shd w:val="clear" w:color="auto" w:fill="auto"/>
          </w:tcPr>
          <w:p w14:paraId="392317D0"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0.122905</w:t>
            </w:r>
            <w:r w:rsidRPr="002A3A29">
              <w:rPr>
                <w:color w:val="000000" w:themeColor="text1"/>
                <w:sz w:val="20"/>
                <w:szCs w:val="20"/>
                <w:vertAlign w:val="superscript"/>
              </w:rPr>
              <w:t>***</w:t>
            </w:r>
            <w:r w:rsidRPr="002A3A29">
              <w:rPr>
                <w:color w:val="000000" w:themeColor="text1"/>
                <w:sz w:val="20"/>
                <w:szCs w:val="20"/>
              </w:rPr>
              <w:t xml:space="preserve">    </w:t>
            </w:r>
          </w:p>
        </w:tc>
        <w:tc>
          <w:tcPr>
            <w:tcW w:w="594" w:type="pct"/>
            <w:shd w:val="clear" w:color="auto" w:fill="auto"/>
          </w:tcPr>
          <w:p w14:paraId="12554A87" w14:textId="77777777" w:rsidR="005800B4" w:rsidRPr="002A3A29" w:rsidRDefault="005800B4" w:rsidP="005800B4">
            <w:pPr>
              <w:spacing w:line="360" w:lineRule="auto"/>
              <w:jc w:val="right"/>
              <w:rPr>
                <w:color w:val="000000" w:themeColor="text1"/>
                <w:sz w:val="20"/>
                <w:szCs w:val="20"/>
              </w:rPr>
            </w:pPr>
          </w:p>
        </w:tc>
        <w:tc>
          <w:tcPr>
            <w:tcW w:w="617" w:type="pct"/>
            <w:shd w:val="clear" w:color="auto" w:fill="auto"/>
          </w:tcPr>
          <w:p w14:paraId="6D18C6DA"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0.937353</w:t>
            </w:r>
            <w:r w:rsidRPr="002A3A29">
              <w:rPr>
                <w:color w:val="000000" w:themeColor="text1"/>
                <w:sz w:val="20"/>
                <w:szCs w:val="20"/>
                <w:vertAlign w:val="superscript"/>
              </w:rPr>
              <w:t>***</w:t>
            </w:r>
            <w:r w:rsidRPr="002A3A29">
              <w:rPr>
                <w:color w:val="000000" w:themeColor="text1"/>
                <w:sz w:val="20"/>
                <w:szCs w:val="20"/>
              </w:rPr>
              <w:t xml:space="preserve">    </w:t>
            </w:r>
          </w:p>
        </w:tc>
        <w:tc>
          <w:tcPr>
            <w:tcW w:w="630" w:type="pct"/>
            <w:shd w:val="clear" w:color="auto" w:fill="auto"/>
          </w:tcPr>
          <w:p w14:paraId="6A9180AB" w14:textId="77777777" w:rsidR="005800B4" w:rsidRPr="002A3A29" w:rsidRDefault="005800B4" w:rsidP="005800B4">
            <w:pPr>
              <w:spacing w:line="360" w:lineRule="auto"/>
              <w:jc w:val="right"/>
              <w:rPr>
                <w:color w:val="000000" w:themeColor="text1"/>
                <w:sz w:val="20"/>
                <w:szCs w:val="20"/>
              </w:rPr>
            </w:pPr>
          </w:p>
        </w:tc>
        <w:tc>
          <w:tcPr>
            <w:tcW w:w="617" w:type="pct"/>
          </w:tcPr>
          <w:p w14:paraId="6B021A7A"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-0.126370</w:t>
            </w:r>
            <w:r w:rsidRPr="002A3A29">
              <w:rPr>
                <w:color w:val="000000" w:themeColor="text1"/>
                <w:sz w:val="20"/>
                <w:szCs w:val="20"/>
                <w:vertAlign w:val="superscript"/>
              </w:rPr>
              <w:t>*</w:t>
            </w:r>
            <w:r w:rsidRPr="002A3A29">
              <w:rPr>
                <w:color w:val="000000" w:themeColor="text1"/>
                <w:sz w:val="20"/>
                <w:szCs w:val="20"/>
              </w:rPr>
              <w:t xml:space="preserve">   </w:t>
            </w:r>
          </w:p>
        </w:tc>
        <w:tc>
          <w:tcPr>
            <w:tcW w:w="613" w:type="pct"/>
          </w:tcPr>
          <w:p w14:paraId="4ABEABE9" w14:textId="77777777" w:rsidR="005800B4" w:rsidRPr="002A3A29" w:rsidRDefault="005800B4" w:rsidP="005800B4">
            <w:pPr>
              <w:spacing w:line="360" w:lineRule="auto"/>
              <w:jc w:val="right"/>
              <w:rPr>
                <w:color w:val="000000" w:themeColor="text1"/>
                <w:sz w:val="20"/>
                <w:szCs w:val="20"/>
              </w:rPr>
            </w:pPr>
          </w:p>
        </w:tc>
      </w:tr>
      <w:tr w:rsidR="005800B4" w:rsidRPr="002A3A29" w14:paraId="43FF08F8" w14:textId="77777777" w:rsidTr="005800B4">
        <w:tc>
          <w:tcPr>
            <w:tcW w:w="562" w:type="pct"/>
          </w:tcPr>
          <w:p w14:paraId="1DA14568" w14:textId="77777777" w:rsidR="005800B4" w:rsidRPr="002A3A29" w:rsidRDefault="005800B4" w:rsidP="005800B4">
            <w:pPr>
              <w:spacing w:line="360" w:lineRule="auto"/>
              <w:rPr>
                <w:color w:val="000000" w:themeColor="text1"/>
                <w:sz w:val="20"/>
                <w:szCs w:val="20"/>
              </w:rPr>
            </w:pPr>
            <w:r w:rsidRPr="002A3A29">
              <w:rPr>
                <w:color w:val="000000" w:themeColor="text1"/>
                <w:sz w:val="20"/>
                <w:szCs w:val="20"/>
              </w:rPr>
              <w:t>STI</w:t>
            </w:r>
          </w:p>
        </w:tc>
        <w:tc>
          <w:tcPr>
            <w:tcW w:w="705" w:type="pct"/>
            <w:shd w:val="clear" w:color="auto" w:fill="auto"/>
          </w:tcPr>
          <w:p w14:paraId="4EF078AD"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0.017463</w:t>
            </w:r>
            <w:r w:rsidRPr="002A3A29">
              <w:rPr>
                <w:color w:val="000000" w:themeColor="text1"/>
                <w:sz w:val="20"/>
                <w:szCs w:val="20"/>
                <w:vertAlign w:val="superscript"/>
              </w:rPr>
              <w:t>***</w:t>
            </w:r>
            <w:r w:rsidRPr="002A3A29">
              <w:rPr>
                <w:color w:val="000000" w:themeColor="text1"/>
                <w:sz w:val="20"/>
                <w:szCs w:val="20"/>
              </w:rPr>
              <w:t xml:space="preserve">    </w:t>
            </w:r>
          </w:p>
        </w:tc>
        <w:tc>
          <w:tcPr>
            <w:tcW w:w="662" w:type="pct"/>
            <w:shd w:val="clear" w:color="auto" w:fill="auto"/>
          </w:tcPr>
          <w:p w14:paraId="7A527324"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0.214482</w:t>
            </w:r>
            <w:r w:rsidRPr="002A3A29">
              <w:rPr>
                <w:color w:val="000000" w:themeColor="text1"/>
                <w:sz w:val="20"/>
                <w:szCs w:val="20"/>
                <w:vertAlign w:val="superscript"/>
              </w:rPr>
              <w:t>***</w:t>
            </w:r>
            <w:r w:rsidRPr="002A3A29">
              <w:rPr>
                <w:color w:val="000000" w:themeColor="text1"/>
                <w:sz w:val="20"/>
                <w:szCs w:val="20"/>
              </w:rPr>
              <w:t xml:space="preserve">    </w:t>
            </w:r>
          </w:p>
        </w:tc>
        <w:tc>
          <w:tcPr>
            <w:tcW w:w="594" w:type="pct"/>
            <w:shd w:val="clear" w:color="auto" w:fill="auto"/>
          </w:tcPr>
          <w:p w14:paraId="4818144E" w14:textId="77777777" w:rsidR="005800B4" w:rsidRPr="002A3A29" w:rsidRDefault="005800B4" w:rsidP="005800B4">
            <w:pPr>
              <w:spacing w:line="360" w:lineRule="auto"/>
              <w:jc w:val="right"/>
              <w:rPr>
                <w:color w:val="000000" w:themeColor="text1"/>
                <w:sz w:val="20"/>
                <w:szCs w:val="20"/>
              </w:rPr>
            </w:pPr>
          </w:p>
        </w:tc>
        <w:tc>
          <w:tcPr>
            <w:tcW w:w="617" w:type="pct"/>
            <w:shd w:val="clear" w:color="auto" w:fill="auto"/>
          </w:tcPr>
          <w:p w14:paraId="5ECFC149"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0.198227</w:t>
            </w:r>
            <w:r w:rsidRPr="002A3A29">
              <w:rPr>
                <w:color w:val="000000" w:themeColor="text1"/>
                <w:sz w:val="20"/>
                <w:szCs w:val="20"/>
                <w:vertAlign w:val="superscript"/>
              </w:rPr>
              <w:t>***</w:t>
            </w:r>
            <w:r w:rsidRPr="002A3A29">
              <w:rPr>
                <w:color w:val="000000" w:themeColor="text1"/>
                <w:sz w:val="20"/>
                <w:szCs w:val="20"/>
              </w:rPr>
              <w:t xml:space="preserve">    </w:t>
            </w:r>
          </w:p>
        </w:tc>
        <w:tc>
          <w:tcPr>
            <w:tcW w:w="630" w:type="pct"/>
            <w:shd w:val="clear" w:color="auto" w:fill="auto"/>
          </w:tcPr>
          <w:p w14:paraId="6336FC43"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0.693733</w:t>
            </w:r>
            <w:r w:rsidRPr="002A3A29">
              <w:rPr>
                <w:color w:val="000000" w:themeColor="text1"/>
                <w:sz w:val="20"/>
                <w:szCs w:val="20"/>
                <w:vertAlign w:val="superscript"/>
              </w:rPr>
              <w:t>***</w:t>
            </w:r>
            <w:r w:rsidRPr="002A3A29">
              <w:rPr>
                <w:color w:val="000000" w:themeColor="text1"/>
                <w:sz w:val="20"/>
                <w:szCs w:val="20"/>
              </w:rPr>
              <w:t xml:space="preserve">    </w:t>
            </w:r>
          </w:p>
        </w:tc>
        <w:tc>
          <w:tcPr>
            <w:tcW w:w="617" w:type="pct"/>
          </w:tcPr>
          <w:p w14:paraId="4F788203"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-0.214884</w:t>
            </w:r>
            <w:r w:rsidRPr="002A3A29">
              <w:rPr>
                <w:color w:val="000000" w:themeColor="text1"/>
                <w:sz w:val="20"/>
                <w:szCs w:val="20"/>
                <w:vertAlign w:val="superscript"/>
              </w:rPr>
              <w:t>*</w:t>
            </w:r>
            <w:r w:rsidRPr="002A3A29">
              <w:rPr>
                <w:color w:val="000000" w:themeColor="text1"/>
                <w:sz w:val="20"/>
                <w:szCs w:val="20"/>
              </w:rPr>
              <w:t xml:space="preserve">    </w:t>
            </w:r>
          </w:p>
        </w:tc>
        <w:tc>
          <w:tcPr>
            <w:tcW w:w="613" w:type="pct"/>
          </w:tcPr>
          <w:p w14:paraId="5D20879A" w14:textId="77777777" w:rsidR="005800B4" w:rsidRPr="002A3A29" w:rsidRDefault="005800B4" w:rsidP="005800B4">
            <w:pPr>
              <w:spacing w:line="360" w:lineRule="auto"/>
              <w:jc w:val="right"/>
              <w:rPr>
                <w:color w:val="000000" w:themeColor="text1"/>
                <w:sz w:val="20"/>
                <w:szCs w:val="20"/>
              </w:rPr>
            </w:pPr>
          </w:p>
        </w:tc>
      </w:tr>
      <w:tr w:rsidR="005800B4" w:rsidRPr="002A3A29" w14:paraId="0F2CAD83" w14:textId="77777777" w:rsidTr="005800B4">
        <w:tc>
          <w:tcPr>
            <w:tcW w:w="562" w:type="pct"/>
          </w:tcPr>
          <w:p w14:paraId="2A07ECC2" w14:textId="77777777" w:rsidR="005800B4" w:rsidRPr="002A3A29" w:rsidRDefault="005800B4" w:rsidP="005800B4">
            <w:pPr>
              <w:spacing w:line="360" w:lineRule="auto"/>
              <w:rPr>
                <w:color w:val="000000" w:themeColor="text1"/>
                <w:sz w:val="20"/>
                <w:szCs w:val="20"/>
              </w:rPr>
            </w:pPr>
            <w:r w:rsidRPr="002A3A29">
              <w:rPr>
                <w:color w:val="000000" w:themeColor="text1"/>
                <w:sz w:val="20"/>
                <w:szCs w:val="20"/>
              </w:rPr>
              <w:t>TWII</w:t>
            </w:r>
          </w:p>
        </w:tc>
        <w:tc>
          <w:tcPr>
            <w:tcW w:w="705" w:type="pct"/>
            <w:shd w:val="clear" w:color="auto" w:fill="auto"/>
          </w:tcPr>
          <w:p w14:paraId="0D12A014"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0.255615</w:t>
            </w:r>
            <w:r w:rsidRPr="002A3A29">
              <w:rPr>
                <w:color w:val="000000" w:themeColor="text1"/>
                <w:sz w:val="20"/>
                <w:szCs w:val="20"/>
                <w:vertAlign w:val="superscript"/>
              </w:rPr>
              <w:t>***</w:t>
            </w:r>
            <w:r w:rsidRPr="002A3A29">
              <w:rPr>
                <w:color w:val="000000" w:themeColor="text1"/>
                <w:sz w:val="20"/>
                <w:szCs w:val="20"/>
              </w:rPr>
              <w:t xml:space="preserve">    </w:t>
            </w:r>
          </w:p>
        </w:tc>
        <w:tc>
          <w:tcPr>
            <w:tcW w:w="662" w:type="pct"/>
            <w:shd w:val="clear" w:color="auto" w:fill="auto"/>
          </w:tcPr>
          <w:p w14:paraId="1E93CB53"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0.045372</w:t>
            </w:r>
            <w:r w:rsidRPr="002A3A29">
              <w:rPr>
                <w:color w:val="000000" w:themeColor="text1"/>
                <w:sz w:val="20"/>
                <w:szCs w:val="20"/>
                <w:vertAlign w:val="superscript"/>
              </w:rPr>
              <w:t>***</w:t>
            </w:r>
            <w:r w:rsidRPr="002A3A29">
              <w:rPr>
                <w:color w:val="000000" w:themeColor="text1"/>
                <w:sz w:val="20"/>
                <w:szCs w:val="20"/>
              </w:rPr>
              <w:t xml:space="preserve">    </w:t>
            </w:r>
          </w:p>
        </w:tc>
        <w:tc>
          <w:tcPr>
            <w:tcW w:w="594" w:type="pct"/>
            <w:shd w:val="clear" w:color="auto" w:fill="auto"/>
          </w:tcPr>
          <w:p w14:paraId="26EC0180"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0.000202</w:t>
            </w:r>
            <w:r w:rsidRPr="002A3A29">
              <w:rPr>
                <w:color w:val="000000" w:themeColor="text1"/>
                <w:sz w:val="20"/>
                <w:szCs w:val="20"/>
                <w:vertAlign w:val="superscript"/>
              </w:rPr>
              <w:t>***</w:t>
            </w:r>
            <w:r w:rsidRPr="002A3A29">
              <w:rPr>
                <w:color w:val="000000" w:themeColor="text1"/>
                <w:sz w:val="20"/>
                <w:szCs w:val="20"/>
              </w:rPr>
              <w:t xml:space="preserve">    </w:t>
            </w:r>
          </w:p>
        </w:tc>
        <w:tc>
          <w:tcPr>
            <w:tcW w:w="617" w:type="pct"/>
            <w:shd w:val="clear" w:color="auto" w:fill="auto"/>
          </w:tcPr>
          <w:p w14:paraId="470256E1"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0.966457</w:t>
            </w:r>
            <w:r w:rsidRPr="002A3A29">
              <w:rPr>
                <w:color w:val="000000" w:themeColor="text1"/>
                <w:sz w:val="20"/>
                <w:szCs w:val="20"/>
                <w:vertAlign w:val="superscript"/>
              </w:rPr>
              <w:t>***</w:t>
            </w:r>
            <w:r w:rsidRPr="002A3A29">
              <w:rPr>
                <w:color w:val="000000" w:themeColor="text1"/>
                <w:sz w:val="20"/>
                <w:szCs w:val="20"/>
              </w:rPr>
              <w:t xml:space="preserve">    </w:t>
            </w:r>
          </w:p>
        </w:tc>
        <w:tc>
          <w:tcPr>
            <w:tcW w:w="630" w:type="pct"/>
            <w:shd w:val="clear" w:color="auto" w:fill="auto"/>
          </w:tcPr>
          <w:p w14:paraId="3FCBC53D" w14:textId="77777777" w:rsidR="005800B4" w:rsidRPr="002A3A29" w:rsidRDefault="005800B4" w:rsidP="005800B4">
            <w:pPr>
              <w:spacing w:line="360" w:lineRule="auto"/>
              <w:jc w:val="right"/>
              <w:rPr>
                <w:color w:val="000000" w:themeColor="text1"/>
                <w:sz w:val="20"/>
                <w:szCs w:val="20"/>
              </w:rPr>
            </w:pPr>
          </w:p>
        </w:tc>
        <w:tc>
          <w:tcPr>
            <w:tcW w:w="617" w:type="pct"/>
          </w:tcPr>
          <w:p w14:paraId="075A844A"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0.358129</w:t>
            </w:r>
            <w:r w:rsidRPr="002A3A29">
              <w:rPr>
                <w:color w:val="000000" w:themeColor="text1"/>
                <w:sz w:val="20"/>
                <w:szCs w:val="20"/>
                <w:vertAlign w:val="superscript"/>
              </w:rPr>
              <w:t>***</w:t>
            </w:r>
            <w:r w:rsidRPr="002A3A29">
              <w:rPr>
                <w:color w:val="000000" w:themeColor="text1"/>
                <w:sz w:val="20"/>
                <w:szCs w:val="20"/>
              </w:rPr>
              <w:t xml:space="preserve">    </w:t>
            </w:r>
          </w:p>
        </w:tc>
        <w:tc>
          <w:tcPr>
            <w:tcW w:w="613" w:type="pct"/>
          </w:tcPr>
          <w:p w14:paraId="3691B72B" w14:textId="77777777" w:rsidR="005800B4" w:rsidRPr="002A3A29" w:rsidRDefault="005800B4" w:rsidP="005800B4">
            <w:pPr>
              <w:spacing w:line="360" w:lineRule="auto"/>
              <w:jc w:val="right"/>
              <w:rPr>
                <w:color w:val="000000" w:themeColor="text1"/>
                <w:sz w:val="20"/>
                <w:szCs w:val="20"/>
              </w:rPr>
            </w:pPr>
            <w:r w:rsidRPr="002A3A29">
              <w:rPr>
                <w:color w:val="000000" w:themeColor="text1"/>
                <w:sz w:val="20"/>
                <w:szCs w:val="20"/>
              </w:rPr>
              <w:t>-0.39440</w:t>
            </w:r>
            <w:r w:rsidRPr="002A3A29">
              <w:rPr>
                <w:color w:val="000000" w:themeColor="text1"/>
                <w:sz w:val="20"/>
                <w:szCs w:val="20"/>
                <w:vertAlign w:val="superscript"/>
              </w:rPr>
              <w:t>**</w:t>
            </w:r>
            <w:r w:rsidRPr="002A3A29">
              <w:rPr>
                <w:color w:val="000000" w:themeColor="text1"/>
                <w:sz w:val="20"/>
                <w:szCs w:val="20"/>
              </w:rPr>
              <w:t xml:space="preserve">    </w:t>
            </w:r>
          </w:p>
        </w:tc>
      </w:tr>
    </w:tbl>
    <w:tbl>
      <w:tblPr>
        <w:tblStyle w:val="TableGrid"/>
        <w:tblpPr w:leftFromText="180" w:rightFromText="180" w:vertAnchor="text" w:tblpY="-991"/>
        <w:tblW w:w="532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1"/>
        <w:gridCol w:w="90"/>
        <w:gridCol w:w="1332"/>
        <w:gridCol w:w="989"/>
        <w:gridCol w:w="282"/>
        <w:gridCol w:w="1196"/>
        <w:gridCol w:w="1250"/>
        <w:gridCol w:w="1272"/>
        <w:gridCol w:w="64"/>
        <w:gridCol w:w="1178"/>
        <w:gridCol w:w="58"/>
        <w:gridCol w:w="1162"/>
        <w:gridCol w:w="10"/>
      </w:tblGrid>
      <w:tr w:rsidR="002A3A29" w:rsidRPr="005800B4" w14:paraId="3FB33531" w14:textId="77777777" w:rsidTr="005800B4">
        <w:tc>
          <w:tcPr>
            <w:tcW w:w="5000" w:type="pct"/>
            <w:gridSpan w:val="13"/>
          </w:tcPr>
          <w:p w14:paraId="5D52772F" w14:textId="6977F0D8" w:rsidR="00E65E39" w:rsidRPr="005800B4" w:rsidRDefault="00E65E39" w:rsidP="002214D9">
            <w:pPr>
              <w:spacing w:line="360" w:lineRule="auto"/>
              <w:rPr>
                <w:color w:val="000000" w:themeColor="text1"/>
                <w:sz w:val="26"/>
                <w:szCs w:val="26"/>
              </w:rPr>
            </w:pPr>
            <w:r w:rsidRPr="005800B4">
              <w:rPr>
                <w:b/>
                <w:color w:val="000000" w:themeColor="text1"/>
                <w:sz w:val="26"/>
                <w:szCs w:val="26"/>
              </w:rPr>
              <w:lastRenderedPageBreak/>
              <w:t>G</w:t>
            </w:r>
            <w:r w:rsidR="005800B4" w:rsidRPr="005800B4">
              <w:rPr>
                <w:b/>
                <w:color w:val="000000" w:themeColor="text1"/>
                <w:sz w:val="26"/>
                <w:szCs w:val="26"/>
              </w:rPr>
              <w:t>iai đoạ</w:t>
            </w:r>
            <w:r w:rsidRPr="005800B4">
              <w:rPr>
                <w:b/>
                <w:color w:val="000000" w:themeColor="text1"/>
                <w:sz w:val="26"/>
                <w:szCs w:val="26"/>
              </w:rPr>
              <w:t>n trong Covid 2020-2022</w:t>
            </w:r>
          </w:p>
        </w:tc>
      </w:tr>
      <w:tr w:rsidR="002A3A29" w:rsidRPr="005800B4" w14:paraId="4FBBD68C" w14:textId="77777777" w:rsidTr="005800B4">
        <w:tc>
          <w:tcPr>
            <w:tcW w:w="5000" w:type="pct"/>
            <w:gridSpan w:val="13"/>
          </w:tcPr>
          <w:p w14:paraId="590C80F3" w14:textId="77777777" w:rsidR="00E65E39" w:rsidRPr="005800B4" w:rsidRDefault="00E65E39" w:rsidP="002214D9">
            <w:pPr>
              <w:spacing w:line="360" w:lineRule="auto"/>
              <w:rPr>
                <w:color w:val="000000" w:themeColor="text1"/>
                <w:sz w:val="20"/>
                <w:szCs w:val="20"/>
              </w:rPr>
            </w:pPr>
            <w:r w:rsidRPr="005800B4">
              <w:rPr>
                <w:b/>
                <w:color w:val="000000" w:themeColor="text1"/>
                <w:sz w:val="20"/>
                <w:szCs w:val="20"/>
              </w:rPr>
              <w:t>Phần A. Phương trình trung bình</w:t>
            </w:r>
          </w:p>
        </w:tc>
      </w:tr>
      <w:tr w:rsidR="005800B4" w:rsidRPr="005800B4" w14:paraId="7200D139" w14:textId="77777777" w:rsidTr="005800B4">
        <w:trPr>
          <w:gridAfter w:val="1"/>
          <w:wAfter w:w="6" w:type="pct"/>
        </w:trPr>
        <w:tc>
          <w:tcPr>
            <w:tcW w:w="610" w:type="pct"/>
            <w:gridSpan w:val="2"/>
          </w:tcPr>
          <w:p w14:paraId="4E1E9224" w14:textId="77777777" w:rsidR="00E65E39" w:rsidRPr="005800B4" w:rsidRDefault="00E65E39" w:rsidP="002214D9">
            <w:pPr>
              <w:spacing w:line="360" w:lineRule="auto"/>
              <w:jc w:val="right"/>
              <w:rPr>
                <w:color w:val="000000" w:themeColor="text1"/>
                <w:sz w:val="20"/>
                <w:szCs w:val="20"/>
              </w:rPr>
            </w:pPr>
          </w:p>
        </w:tc>
        <w:tc>
          <w:tcPr>
            <w:tcW w:w="1159" w:type="pct"/>
            <w:gridSpan w:val="2"/>
            <w:shd w:val="clear" w:color="auto" w:fill="auto"/>
          </w:tcPr>
          <w:p w14:paraId="05D951EA" w14:textId="77777777" w:rsidR="00E65E39" w:rsidRPr="005800B4" w:rsidRDefault="00E65E39" w:rsidP="002214D9">
            <w:pPr>
              <w:spacing w:line="360" w:lineRule="auto"/>
              <w:jc w:val="both"/>
              <w:rPr>
                <w:color w:val="000000" w:themeColor="text1"/>
                <w:sz w:val="20"/>
                <w:szCs w:val="20"/>
              </w:rPr>
            </w:pPr>
            <m:oMathPara>
              <m:oMath>
                <m:r>
                  <m:rPr>
                    <m:sty m:val="bi"/>
                  </m:rPr>
                  <w:rPr>
                    <w:rFonts w:ascii="Cambria Math" w:hAnsi="Cambria Math"/>
                    <w:color w:val="000000" w:themeColor="text1"/>
                    <w:sz w:val="20"/>
                    <w:szCs w:val="20"/>
                  </w:rPr>
                  <m:t>μ</m:t>
                </m:r>
              </m:oMath>
            </m:oMathPara>
          </w:p>
        </w:tc>
        <w:tc>
          <w:tcPr>
            <w:tcW w:w="1362" w:type="pct"/>
            <w:gridSpan w:val="3"/>
            <w:shd w:val="clear" w:color="auto" w:fill="auto"/>
          </w:tcPr>
          <w:p w14:paraId="7D282185" w14:textId="77777777" w:rsidR="00E65E39" w:rsidRPr="005800B4" w:rsidRDefault="00000000" w:rsidP="002214D9">
            <w:pPr>
              <w:spacing w:line="360" w:lineRule="auto"/>
              <w:jc w:val="both"/>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φ</m:t>
                    </m:r>
                  </m:e>
                  <m:sub>
                    <m:r>
                      <m:rPr>
                        <m:sty m:val="bi"/>
                      </m:rPr>
                      <w:rPr>
                        <w:rFonts w:ascii="Cambria Math" w:hAnsi="Cambria Math"/>
                        <w:color w:val="000000" w:themeColor="text1"/>
                        <w:sz w:val="20"/>
                        <w:szCs w:val="20"/>
                      </w:rPr>
                      <m:t>1</m:t>
                    </m:r>
                  </m:sub>
                </m:sSub>
              </m:oMath>
            </m:oMathPara>
          </w:p>
        </w:tc>
        <w:tc>
          <w:tcPr>
            <w:tcW w:w="667" w:type="pct"/>
            <w:gridSpan w:val="2"/>
            <w:shd w:val="clear" w:color="auto" w:fill="auto"/>
          </w:tcPr>
          <w:p w14:paraId="079AEF45" w14:textId="77777777" w:rsidR="00E65E39" w:rsidRPr="005800B4" w:rsidRDefault="00000000" w:rsidP="002214D9">
            <w:pPr>
              <w:spacing w:line="360" w:lineRule="auto"/>
              <w:jc w:val="both"/>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φ</m:t>
                    </m:r>
                  </m:e>
                  <m:sub>
                    <m:r>
                      <m:rPr>
                        <m:sty m:val="bi"/>
                      </m:rPr>
                      <w:rPr>
                        <w:rFonts w:ascii="Cambria Math" w:hAnsi="Cambria Math"/>
                        <w:color w:val="000000" w:themeColor="text1"/>
                        <w:sz w:val="20"/>
                        <w:szCs w:val="20"/>
                      </w:rPr>
                      <m:t>2</m:t>
                    </m:r>
                  </m:sub>
                </m:sSub>
              </m:oMath>
            </m:oMathPara>
          </w:p>
        </w:tc>
        <w:tc>
          <w:tcPr>
            <w:tcW w:w="617" w:type="pct"/>
            <w:gridSpan w:val="2"/>
          </w:tcPr>
          <w:p w14:paraId="5DD9D898" w14:textId="77777777" w:rsidR="00E65E39" w:rsidRPr="005800B4" w:rsidRDefault="00000000" w:rsidP="002214D9">
            <w:pPr>
              <w:spacing w:line="360" w:lineRule="auto"/>
              <w:jc w:val="both"/>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θ</m:t>
                    </m:r>
                  </m:e>
                  <m:sub>
                    <m:r>
                      <m:rPr>
                        <m:sty m:val="bi"/>
                      </m:rPr>
                      <w:rPr>
                        <w:rFonts w:ascii="Cambria Math" w:hAnsi="Cambria Math"/>
                        <w:color w:val="000000" w:themeColor="text1"/>
                        <w:sz w:val="20"/>
                        <w:szCs w:val="20"/>
                      </w:rPr>
                      <m:t>1</m:t>
                    </m:r>
                  </m:sub>
                </m:sSub>
              </m:oMath>
            </m:oMathPara>
          </w:p>
        </w:tc>
        <w:tc>
          <w:tcPr>
            <w:tcW w:w="579" w:type="pct"/>
          </w:tcPr>
          <w:p w14:paraId="095737B5" w14:textId="77777777" w:rsidR="00E65E39" w:rsidRPr="005800B4" w:rsidRDefault="00000000" w:rsidP="002214D9">
            <w:pPr>
              <w:spacing w:line="360" w:lineRule="auto"/>
              <w:jc w:val="both"/>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θ</m:t>
                    </m:r>
                  </m:e>
                  <m:sub>
                    <m:r>
                      <m:rPr>
                        <m:sty m:val="bi"/>
                      </m:rPr>
                      <w:rPr>
                        <w:rFonts w:ascii="Cambria Math" w:hAnsi="Cambria Math"/>
                        <w:color w:val="000000" w:themeColor="text1"/>
                        <w:sz w:val="20"/>
                        <w:szCs w:val="20"/>
                      </w:rPr>
                      <m:t>2</m:t>
                    </m:r>
                  </m:sub>
                </m:sSub>
              </m:oMath>
            </m:oMathPara>
          </w:p>
        </w:tc>
      </w:tr>
      <w:tr w:rsidR="005800B4" w:rsidRPr="005800B4" w14:paraId="3DAB41E0" w14:textId="77777777" w:rsidTr="005800B4">
        <w:trPr>
          <w:gridAfter w:val="1"/>
          <w:wAfter w:w="6" w:type="pct"/>
        </w:trPr>
        <w:tc>
          <w:tcPr>
            <w:tcW w:w="610" w:type="pct"/>
            <w:gridSpan w:val="2"/>
          </w:tcPr>
          <w:p w14:paraId="246779EF" w14:textId="77777777" w:rsidR="00E65E39" w:rsidRPr="005800B4" w:rsidRDefault="00E65E39" w:rsidP="002214D9">
            <w:pPr>
              <w:spacing w:line="360" w:lineRule="auto"/>
              <w:rPr>
                <w:rFonts w:eastAsia="Calibri"/>
                <w:b/>
                <w:color w:val="000000" w:themeColor="text1"/>
                <w:sz w:val="20"/>
                <w:szCs w:val="20"/>
              </w:rPr>
            </w:pPr>
            <w:r w:rsidRPr="005800B4">
              <w:rPr>
                <w:color w:val="000000" w:themeColor="text1"/>
                <w:sz w:val="20"/>
                <w:szCs w:val="20"/>
              </w:rPr>
              <w:t>SP500</w:t>
            </w:r>
          </w:p>
        </w:tc>
        <w:tc>
          <w:tcPr>
            <w:tcW w:w="1159" w:type="pct"/>
            <w:gridSpan w:val="2"/>
            <w:shd w:val="clear" w:color="auto" w:fill="auto"/>
            <w:vAlign w:val="bottom"/>
          </w:tcPr>
          <w:p w14:paraId="30BD93FA" w14:textId="77777777" w:rsidR="00E65E39" w:rsidRPr="005800B4" w:rsidRDefault="00E65E39" w:rsidP="002214D9">
            <w:pPr>
              <w:spacing w:line="360" w:lineRule="auto"/>
              <w:jc w:val="right"/>
              <w:rPr>
                <w:rFonts w:eastAsia="Calibri"/>
                <w:b/>
                <w:color w:val="000000" w:themeColor="text1"/>
                <w:sz w:val="20"/>
                <w:szCs w:val="20"/>
              </w:rPr>
            </w:pPr>
            <w:r w:rsidRPr="005800B4">
              <w:rPr>
                <w:color w:val="000000" w:themeColor="text1"/>
                <w:sz w:val="20"/>
                <w:szCs w:val="20"/>
              </w:rPr>
              <w:t>0.145297</w:t>
            </w:r>
            <w:r w:rsidRPr="005800B4">
              <w:rPr>
                <w:color w:val="000000" w:themeColor="text1"/>
                <w:sz w:val="20"/>
                <w:szCs w:val="20"/>
                <w:vertAlign w:val="superscript"/>
              </w:rPr>
              <w:t>***</w:t>
            </w:r>
            <w:r w:rsidRPr="005800B4">
              <w:rPr>
                <w:color w:val="000000" w:themeColor="text1"/>
                <w:sz w:val="20"/>
                <w:szCs w:val="20"/>
              </w:rPr>
              <w:t xml:space="preserve">     </w:t>
            </w:r>
          </w:p>
        </w:tc>
        <w:tc>
          <w:tcPr>
            <w:tcW w:w="1362" w:type="pct"/>
            <w:gridSpan w:val="3"/>
            <w:shd w:val="clear" w:color="auto" w:fill="auto"/>
            <w:vAlign w:val="bottom"/>
          </w:tcPr>
          <w:p w14:paraId="73E2A29A" w14:textId="77777777" w:rsidR="00E65E39" w:rsidRPr="005800B4" w:rsidRDefault="00E65E39" w:rsidP="002214D9">
            <w:pPr>
              <w:spacing w:line="360" w:lineRule="auto"/>
              <w:jc w:val="both"/>
              <w:rPr>
                <w:rFonts w:eastAsia="Calibri"/>
                <w:b/>
                <w:color w:val="000000" w:themeColor="text1"/>
                <w:sz w:val="20"/>
                <w:szCs w:val="20"/>
              </w:rPr>
            </w:pPr>
            <w:r w:rsidRPr="005800B4">
              <w:rPr>
                <w:color w:val="000000" w:themeColor="text1"/>
                <w:sz w:val="20"/>
                <w:szCs w:val="20"/>
              </w:rPr>
              <w:t xml:space="preserve">1.912372 </w:t>
            </w:r>
            <w:r w:rsidRPr="005800B4">
              <w:rPr>
                <w:color w:val="000000" w:themeColor="text1"/>
                <w:sz w:val="20"/>
                <w:szCs w:val="20"/>
                <w:vertAlign w:val="superscript"/>
              </w:rPr>
              <w:t>*</w:t>
            </w:r>
            <w:r w:rsidRPr="005800B4">
              <w:rPr>
                <w:color w:val="000000" w:themeColor="text1"/>
                <w:sz w:val="20"/>
                <w:szCs w:val="20"/>
              </w:rPr>
              <w:t xml:space="preserve">   </w:t>
            </w:r>
          </w:p>
        </w:tc>
        <w:tc>
          <w:tcPr>
            <w:tcW w:w="667" w:type="pct"/>
            <w:gridSpan w:val="2"/>
            <w:shd w:val="clear" w:color="auto" w:fill="auto"/>
            <w:vAlign w:val="bottom"/>
          </w:tcPr>
          <w:p w14:paraId="5884E468" w14:textId="77777777" w:rsidR="00E65E39" w:rsidRPr="005800B4" w:rsidRDefault="00E65E39" w:rsidP="002214D9">
            <w:pPr>
              <w:spacing w:line="360" w:lineRule="auto"/>
              <w:jc w:val="both"/>
              <w:rPr>
                <w:rFonts w:eastAsia="Calibri"/>
                <w:b/>
                <w:color w:val="000000" w:themeColor="text1"/>
                <w:sz w:val="20"/>
                <w:szCs w:val="20"/>
              </w:rPr>
            </w:pPr>
            <w:r w:rsidRPr="005800B4">
              <w:rPr>
                <w:color w:val="000000" w:themeColor="text1"/>
                <w:sz w:val="20"/>
                <w:szCs w:val="20"/>
              </w:rPr>
              <w:t xml:space="preserve">-0.912564    </w:t>
            </w:r>
          </w:p>
        </w:tc>
        <w:tc>
          <w:tcPr>
            <w:tcW w:w="617" w:type="pct"/>
            <w:gridSpan w:val="2"/>
          </w:tcPr>
          <w:p w14:paraId="7D3B4A5C"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-1.986909    </w:t>
            </w:r>
          </w:p>
        </w:tc>
        <w:tc>
          <w:tcPr>
            <w:tcW w:w="579" w:type="pct"/>
          </w:tcPr>
          <w:p w14:paraId="66A0B0CB"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0.986387    </w:t>
            </w:r>
          </w:p>
        </w:tc>
      </w:tr>
      <w:tr w:rsidR="005800B4" w:rsidRPr="005800B4" w14:paraId="2C307B79" w14:textId="77777777" w:rsidTr="005800B4">
        <w:trPr>
          <w:gridAfter w:val="1"/>
          <w:wAfter w:w="6" w:type="pct"/>
        </w:trPr>
        <w:tc>
          <w:tcPr>
            <w:tcW w:w="610" w:type="pct"/>
            <w:gridSpan w:val="2"/>
          </w:tcPr>
          <w:p w14:paraId="6E0AF7F4"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VNINDEX</w:t>
            </w:r>
          </w:p>
        </w:tc>
        <w:tc>
          <w:tcPr>
            <w:tcW w:w="1159" w:type="pct"/>
            <w:gridSpan w:val="2"/>
            <w:shd w:val="clear" w:color="auto" w:fill="auto"/>
            <w:vAlign w:val="bottom"/>
          </w:tcPr>
          <w:p w14:paraId="35D733B8"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0.240447</w:t>
            </w:r>
            <w:r w:rsidRPr="005800B4">
              <w:rPr>
                <w:color w:val="000000" w:themeColor="text1"/>
                <w:sz w:val="20"/>
                <w:szCs w:val="20"/>
                <w:vertAlign w:val="superscript"/>
              </w:rPr>
              <w:t>***</w:t>
            </w:r>
          </w:p>
        </w:tc>
        <w:tc>
          <w:tcPr>
            <w:tcW w:w="1362" w:type="pct"/>
            <w:gridSpan w:val="3"/>
            <w:shd w:val="clear" w:color="auto" w:fill="auto"/>
            <w:vAlign w:val="bottom"/>
          </w:tcPr>
          <w:p w14:paraId="1BE7D8DC"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-0.373510    </w:t>
            </w:r>
          </w:p>
        </w:tc>
        <w:tc>
          <w:tcPr>
            <w:tcW w:w="667" w:type="pct"/>
            <w:gridSpan w:val="2"/>
            <w:shd w:val="clear" w:color="auto" w:fill="auto"/>
          </w:tcPr>
          <w:p w14:paraId="2877408C"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-0.9908  </w:t>
            </w:r>
            <w:r w:rsidRPr="005800B4">
              <w:rPr>
                <w:color w:val="000000" w:themeColor="text1"/>
                <w:sz w:val="20"/>
                <w:szCs w:val="20"/>
                <w:vertAlign w:val="superscript"/>
              </w:rPr>
              <w:t>***</w:t>
            </w:r>
            <w:r w:rsidRPr="005800B4">
              <w:rPr>
                <w:color w:val="000000" w:themeColor="text1"/>
                <w:sz w:val="20"/>
                <w:szCs w:val="20"/>
              </w:rPr>
              <w:t xml:space="preserve">   </w:t>
            </w:r>
          </w:p>
        </w:tc>
        <w:tc>
          <w:tcPr>
            <w:tcW w:w="617" w:type="pct"/>
            <w:gridSpan w:val="2"/>
          </w:tcPr>
          <w:p w14:paraId="01F3FF6C"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0.362</w:t>
            </w:r>
            <w:r w:rsidRPr="005800B4">
              <w:rPr>
                <w:color w:val="000000" w:themeColor="text1"/>
                <w:sz w:val="20"/>
                <w:szCs w:val="20"/>
                <w:vertAlign w:val="superscript"/>
              </w:rPr>
              <w:t>***</w:t>
            </w:r>
            <w:r w:rsidRPr="005800B4">
              <w:rPr>
                <w:color w:val="000000" w:themeColor="text1"/>
                <w:sz w:val="20"/>
                <w:szCs w:val="20"/>
              </w:rPr>
              <w:t xml:space="preserve">    </w:t>
            </w:r>
          </w:p>
        </w:tc>
        <w:tc>
          <w:tcPr>
            <w:tcW w:w="579" w:type="pct"/>
          </w:tcPr>
          <w:p w14:paraId="089A8D6E"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1.0040  </w:t>
            </w:r>
            <w:r w:rsidRPr="005800B4">
              <w:rPr>
                <w:color w:val="000000" w:themeColor="text1"/>
                <w:sz w:val="20"/>
                <w:szCs w:val="20"/>
                <w:vertAlign w:val="superscript"/>
              </w:rPr>
              <w:t>***</w:t>
            </w:r>
            <w:r w:rsidRPr="005800B4">
              <w:rPr>
                <w:color w:val="000000" w:themeColor="text1"/>
                <w:sz w:val="20"/>
                <w:szCs w:val="20"/>
              </w:rPr>
              <w:t xml:space="preserve">   </w:t>
            </w:r>
          </w:p>
        </w:tc>
      </w:tr>
      <w:tr w:rsidR="005800B4" w:rsidRPr="005800B4" w14:paraId="028DEC83" w14:textId="77777777" w:rsidTr="005800B4">
        <w:trPr>
          <w:gridAfter w:val="1"/>
          <w:wAfter w:w="6" w:type="pct"/>
        </w:trPr>
        <w:tc>
          <w:tcPr>
            <w:tcW w:w="610" w:type="pct"/>
            <w:gridSpan w:val="2"/>
          </w:tcPr>
          <w:p w14:paraId="5AFD9881"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SSCE</w:t>
            </w:r>
          </w:p>
        </w:tc>
        <w:tc>
          <w:tcPr>
            <w:tcW w:w="1159" w:type="pct"/>
            <w:gridSpan w:val="2"/>
            <w:shd w:val="clear" w:color="auto" w:fill="auto"/>
            <w:vAlign w:val="bottom"/>
          </w:tcPr>
          <w:p w14:paraId="4DD0695D"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0.050224 </w:t>
            </w:r>
            <w:r w:rsidRPr="005800B4">
              <w:rPr>
                <w:color w:val="000000" w:themeColor="text1"/>
                <w:sz w:val="20"/>
                <w:szCs w:val="20"/>
                <w:vertAlign w:val="superscript"/>
              </w:rPr>
              <w:t>***</w:t>
            </w:r>
            <w:r w:rsidRPr="005800B4">
              <w:rPr>
                <w:color w:val="000000" w:themeColor="text1"/>
                <w:sz w:val="20"/>
                <w:szCs w:val="20"/>
              </w:rPr>
              <w:t xml:space="preserve">    </w:t>
            </w:r>
          </w:p>
        </w:tc>
        <w:tc>
          <w:tcPr>
            <w:tcW w:w="1362" w:type="pct"/>
            <w:gridSpan w:val="3"/>
            <w:shd w:val="clear" w:color="auto" w:fill="auto"/>
          </w:tcPr>
          <w:p w14:paraId="4F66E482"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1.104331  </w:t>
            </w:r>
            <w:r w:rsidRPr="005800B4">
              <w:rPr>
                <w:color w:val="000000" w:themeColor="text1"/>
                <w:sz w:val="20"/>
                <w:szCs w:val="20"/>
                <w:vertAlign w:val="superscript"/>
              </w:rPr>
              <w:t>*</w:t>
            </w:r>
            <w:r w:rsidRPr="005800B4">
              <w:rPr>
                <w:color w:val="000000" w:themeColor="text1"/>
                <w:sz w:val="20"/>
                <w:szCs w:val="20"/>
              </w:rPr>
              <w:t xml:space="preserve"> </w:t>
            </w:r>
          </w:p>
        </w:tc>
        <w:tc>
          <w:tcPr>
            <w:tcW w:w="667" w:type="pct"/>
            <w:gridSpan w:val="2"/>
            <w:shd w:val="clear" w:color="auto" w:fill="auto"/>
          </w:tcPr>
          <w:p w14:paraId="39593342"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-0.977993    </w:t>
            </w:r>
          </w:p>
        </w:tc>
        <w:tc>
          <w:tcPr>
            <w:tcW w:w="617" w:type="pct"/>
            <w:gridSpan w:val="2"/>
          </w:tcPr>
          <w:p w14:paraId="2E103143"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1.124784    </w:t>
            </w:r>
          </w:p>
        </w:tc>
        <w:tc>
          <w:tcPr>
            <w:tcW w:w="579" w:type="pct"/>
          </w:tcPr>
          <w:p w14:paraId="3E3E995A"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1.008669    </w:t>
            </w:r>
          </w:p>
        </w:tc>
      </w:tr>
      <w:tr w:rsidR="005800B4" w:rsidRPr="005800B4" w14:paraId="41B83ED1" w14:textId="77777777" w:rsidTr="005800B4">
        <w:trPr>
          <w:gridAfter w:val="1"/>
          <w:wAfter w:w="6" w:type="pct"/>
        </w:trPr>
        <w:tc>
          <w:tcPr>
            <w:tcW w:w="610" w:type="pct"/>
            <w:gridSpan w:val="2"/>
          </w:tcPr>
          <w:p w14:paraId="19B716C3"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Nikken</w:t>
            </w:r>
          </w:p>
        </w:tc>
        <w:tc>
          <w:tcPr>
            <w:tcW w:w="1159" w:type="pct"/>
            <w:gridSpan w:val="2"/>
            <w:shd w:val="clear" w:color="auto" w:fill="auto"/>
            <w:vAlign w:val="bottom"/>
          </w:tcPr>
          <w:p w14:paraId="1FF10106"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0.024726    </w:t>
            </w:r>
          </w:p>
        </w:tc>
        <w:tc>
          <w:tcPr>
            <w:tcW w:w="1362" w:type="pct"/>
            <w:gridSpan w:val="3"/>
            <w:shd w:val="clear" w:color="auto" w:fill="auto"/>
            <w:vAlign w:val="bottom"/>
          </w:tcPr>
          <w:p w14:paraId="7BC106E9"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0.347346    </w:t>
            </w:r>
          </w:p>
        </w:tc>
        <w:tc>
          <w:tcPr>
            <w:tcW w:w="667" w:type="pct"/>
            <w:gridSpan w:val="2"/>
            <w:shd w:val="clear" w:color="auto" w:fill="auto"/>
            <w:vAlign w:val="bottom"/>
          </w:tcPr>
          <w:p w14:paraId="373320A4"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0.26577</w:t>
            </w:r>
            <w:r w:rsidRPr="005800B4">
              <w:rPr>
                <w:color w:val="000000" w:themeColor="text1"/>
                <w:sz w:val="20"/>
                <w:szCs w:val="20"/>
                <w:vertAlign w:val="superscript"/>
              </w:rPr>
              <w:t>***</w:t>
            </w:r>
            <w:r w:rsidRPr="005800B4">
              <w:rPr>
                <w:color w:val="000000" w:themeColor="text1"/>
                <w:sz w:val="20"/>
                <w:szCs w:val="20"/>
              </w:rPr>
              <w:t xml:space="preserve">  </w:t>
            </w:r>
          </w:p>
        </w:tc>
        <w:tc>
          <w:tcPr>
            <w:tcW w:w="617" w:type="pct"/>
            <w:gridSpan w:val="2"/>
          </w:tcPr>
          <w:p w14:paraId="3F780121"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-0.5827  </w:t>
            </w:r>
            <w:r w:rsidRPr="005800B4">
              <w:rPr>
                <w:color w:val="000000" w:themeColor="text1"/>
                <w:sz w:val="20"/>
                <w:szCs w:val="20"/>
                <w:vertAlign w:val="superscript"/>
              </w:rPr>
              <w:t>***</w:t>
            </w:r>
            <w:r w:rsidRPr="005800B4">
              <w:rPr>
                <w:color w:val="000000" w:themeColor="text1"/>
                <w:sz w:val="20"/>
                <w:szCs w:val="20"/>
              </w:rPr>
              <w:t xml:space="preserve">   </w:t>
            </w:r>
          </w:p>
        </w:tc>
        <w:tc>
          <w:tcPr>
            <w:tcW w:w="579" w:type="pct"/>
          </w:tcPr>
          <w:p w14:paraId="79D028C0"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-0.2003 </w:t>
            </w:r>
            <w:r w:rsidRPr="005800B4">
              <w:rPr>
                <w:color w:val="000000" w:themeColor="text1"/>
                <w:sz w:val="20"/>
                <w:szCs w:val="20"/>
                <w:vertAlign w:val="superscript"/>
              </w:rPr>
              <w:t>***</w:t>
            </w:r>
            <w:r w:rsidRPr="005800B4">
              <w:rPr>
                <w:color w:val="000000" w:themeColor="text1"/>
                <w:sz w:val="20"/>
                <w:szCs w:val="20"/>
              </w:rPr>
              <w:t xml:space="preserve">   </w:t>
            </w:r>
          </w:p>
        </w:tc>
      </w:tr>
      <w:tr w:rsidR="005800B4" w:rsidRPr="005800B4" w14:paraId="6CD32C1B" w14:textId="77777777" w:rsidTr="005800B4">
        <w:trPr>
          <w:gridAfter w:val="1"/>
          <w:wAfter w:w="6" w:type="pct"/>
        </w:trPr>
        <w:tc>
          <w:tcPr>
            <w:tcW w:w="610" w:type="pct"/>
            <w:gridSpan w:val="2"/>
          </w:tcPr>
          <w:p w14:paraId="544EB583"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KOPSI</w:t>
            </w:r>
          </w:p>
        </w:tc>
        <w:tc>
          <w:tcPr>
            <w:tcW w:w="1159" w:type="pct"/>
            <w:gridSpan w:val="2"/>
            <w:shd w:val="clear" w:color="auto" w:fill="auto"/>
            <w:vAlign w:val="bottom"/>
          </w:tcPr>
          <w:p w14:paraId="6A963768"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0.038259</w:t>
            </w:r>
            <w:r w:rsidRPr="005800B4">
              <w:rPr>
                <w:color w:val="000000" w:themeColor="text1"/>
                <w:sz w:val="20"/>
                <w:szCs w:val="20"/>
                <w:vertAlign w:val="superscript"/>
              </w:rPr>
              <w:t>***</w:t>
            </w:r>
            <w:r w:rsidRPr="005800B4">
              <w:rPr>
                <w:color w:val="000000" w:themeColor="text1"/>
                <w:sz w:val="20"/>
                <w:szCs w:val="20"/>
              </w:rPr>
              <w:t xml:space="preserve">    </w:t>
            </w:r>
          </w:p>
        </w:tc>
        <w:tc>
          <w:tcPr>
            <w:tcW w:w="1362" w:type="pct"/>
            <w:gridSpan w:val="3"/>
            <w:shd w:val="clear" w:color="auto" w:fill="auto"/>
            <w:vAlign w:val="bottom"/>
          </w:tcPr>
          <w:p w14:paraId="1FD8824D"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0</w:t>
            </w:r>
          </w:p>
        </w:tc>
        <w:tc>
          <w:tcPr>
            <w:tcW w:w="667" w:type="pct"/>
            <w:gridSpan w:val="2"/>
            <w:shd w:val="clear" w:color="auto" w:fill="auto"/>
            <w:vAlign w:val="bottom"/>
          </w:tcPr>
          <w:p w14:paraId="500B7E91"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0</w:t>
            </w:r>
          </w:p>
        </w:tc>
        <w:tc>
          <w:tcPr>
            <w:tcW w:w="617" w:type="pct"/>
            <w:gridSpan w:val="2"/>
          </w:tcPr>
          <w:p w14:paraId="64035C29"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0.084195    </w:t>
            </w:r>
          </w:p>
        </w:tc>
        <w:tc>
          <w:tcPr>
            <w:tcW w:w="579" w:type="pct"/>
          </w:tcPr>
          <w:p w14:paraId="6FF388C7"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0</w:t>
            </w:r>
          </w:p>
        </w:tc>
      </w:tr>
      <w:tr w:rsidR="005800B4" w:rsidRPr="005800B4" w14:paraId="0B2B5405" w14:textId="77777777" w:rsidTr="005800B4">
        <w:trPr>
          <w:gridAfter w:val="1"/>
          <w:wAfter w:w="6" w:type="pct"/>
        </w:trPr>
        <w:tc>
          <w:tcPr>
            <w:tcW w:w="610" w:type="pct"/>
            <w:gridSpan w:val="2"/>
          </w:tcPr>
          <w:p w14:paraId="7C5004B6"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STI</w:t>
            </w:r>
          </w:p>
        </w:tc>
        <w:tc>
          <w:tcPr>
            <w:tcW w:w="1159" w:type="pct"/>
            <w:gridSpan w:val="2"/>
            <w:shd w:val="clear" w:color="auto" w:fill="auto"/>
            <w:vAlign w:val="bottom"/>
          </w:tcPr>
          <w:p w14:paraId="24D1B287"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0.073612</w:t>
            </w:r>
            <w:r w:rsidRPr="005800B4">
              <w:rPr>
                <w:color w:val="000000" w:themeColor="text1"/>
                <w:sz w:val="20"/>
                <w:szCs w:val="20"/>
                <w:vertAlign w:val="superscript"/>
              </w:rPr>
              <w:t>***</w:t>
            </w:r>
          </w:p>
        </w:tc>
        <w:tc>
          <w:tcPr>
            <w:tcW w:w="1362" w:type="pct"/>
            <w:gridSpan w:val="3"/>
            <w:shd w:val="clear" w:color="auto" w:fill="auto"/>
            <w:vAlign w:val="bottom"/>
          </w:tcPr>
          <w:p w14:paraId="1BBABAFD"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0.09617 </w:t>
            </w:r>
            <w:r w:rsidRPr="005800B4">
              <w:rPr>
                <w:color w:val="000000" w:themeColor="text1"/>
                <w:sz w:val="20"/>
                <w:szCs w:val="20"/>
                <w:vertAlign w:val="superscript"/>
              </w:rPr>
              <w:t>***</w:t>
            </w:r>
            <w:r w:rsidRPr="005800B4">
              <w:rPr>
                <w:color w:val="000000" w:themeColor="text1"/>
                <w:sz w:val="20"/>
                <w:szCs w:val="20"/>
              </w:rPr>
              <w:t xml:space="preserve">    </w:t>
            </w:r>
          </w:p>
        </w:tc>
        <w:tc>
          <w:tcPr>
            <w:tcW w:w="667" w:type="pct"/>
            <w:gridSpan w:val="2"/>
            <w:shd w:val="clear" w:color="auto" w:fill="auto"/>
            <w:vAlign w:val="bottom"/>
          </w:tcPr>
          <w:p w14:paraId="65A43C7F"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-0.081720    </w:t>
            </w:r>
          </w:p>
        </w:tc>
        <w:tc>
          <w:tcPr>
            <w:tcW w:w="617" w:type="pct"/>
            <w:gridSpan w:val="2"/>
          </w:tcPr>
          <w:p w14:paraId="68B1C401"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0</w:t>
            </w:r>
          </w:p>
        </w:tc>
        <w:tc>
          <w:tcPr>
            <w:tcW w:w="579" w:type="pct"/>
          </w:tcPr>
          <w:p w14:paraId="06B93B79"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0</w:t>
            </w:r>
          </w:p>
        </w:tc>
      </w:tr>
      <w:tr w:rsidR="005800B4" w:rsidRPr="005800B4" w14:paraId="19D78B85" w14:textId="77777777" w:rsidTr="005800B4">
        <w:trPr>
          <w:gridAfter w:val="1"/>
          <w:wAfter w:w="6" w:type="pct"/>
        </w:trPr>
        <w:tc>
          <w:tcPr>
            <w:tcW w:w="610" w:type="pct"/>
            <w:gridSpan w:val="2"/>
          </w:tcPr>
          <w:p w14:paraId="18430D19"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TWII</w:t>
            </w:r>
          </w:p>
        </w:tc>
        <w:tc>
          <w:tcPr>
            <w:tcW w:w="1159" w:type="pct"/>
            <w:gridSpan w:val="2"/>
            <w:shd w:val="clear" w:color="auto" w:fill="auto"/>
            <w:vAlign w:val="bottom"/>
          </w:tcPr>
          <w:p w14:paraId="5F5A4448"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0.069292</w:t>
            </w:r>
          </w:p>
        </w:tc>
        <w:tc>
          <w:tcPr>
            <w:tcW w:w="1362" w:type="pct"/>
            <w:gridSpan w:val="3"/>
            <w:shd w:val="clear" w:color="auto" w:fill="auto"/>
            <w:vAlign w:val="bottom"/>
          </w:tcPr>
          <w:p w14:paraId="24FA73F2"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-0.170453    </w:t>
            </w:r>
          </w:p>
        </w:tc>
        <w:tc>
          <w:tcPr>
            <w:tcW w:w="667" w:type="pct"/>
            <w:gridSpan w:val="2"/>
            <w:shd w:val="clear" w:color="auto" w:fill="auto"/>
            <w:vAlign w:val="bottom"/>
          </w:tcPr>
          <w:p w14:paraId="373ED312"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0.806945    </w:t>
            </w:r>
          </w:p>
        </w:tc>
        <w:tc>
          <w:tcPr>
            <w:tcW w:w="617" w:type="pct"/>
            <w:gridSpan w:val="2"/>
          </w:tcPr>
          <w:p w14:paraId="0034304F"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0.104997    </w:t>
            </w:r>
          </w:p>
        </w:tc>
        <w:tc>
          <w:tcPr>
            <w:tcW w:w="579" w:type="pct"/>
          </w:tcPr>
          <w:p w14:paraId="6D2E0736" w14:textId="77777777" w:rsidR="00E65E39" w:rsidRPr="005800B4" w:rsidRDefault="00E65E39" w:rsidP="002214D9">
            <w:pPr>
              <w:spacing w:line="360" w:lineRule="auto"/>
              <w:jc w:val="both"/>
              <w:rPr>
                <w:color w:val="000000" w:themeColor="text1"/>
                <w:sz w:val="20"/>
                <w:szCs w:val="20"/>
              </w:rPr>
            </w:pPr>
            <w:r w:rsidRPr="005800B4">
              <w:rPr>
                <w:color w:val="000000" w:themeColor="text1"/>
                <w:sz w:val="20"/>
                <w:szCs w:val="20"/>
              </w:rPr>
              <w:t xml:space="preserve">-0.8641 </w:t>
            </w:r>
            <w:r w:rsidRPr="005800B4">
              <w:rPr>
                <w:color w:val="000000" w:themeColor="text1"/>
                <w:sz w:val="20"/>
                <w:szCs w:val="20"/>
                <w:vertAlign w:val="superscript"/>
              </w:rPr>
              <w:t>***</w:t>
            </w:r>
            <w:r w:rsidRPr="005800B4">
              <w:rPr>
                <w:color w:val="000000" w:themeColor="text1"/>
                <w:sz w:val="20"/>
                <w:szCs w:val="20"/>
              </w:rPr>
              <w:t xml:space="preserve">    </w:t>
            </w:r>
          </w:p>
        </w:tc>
      </w:tr>
      <w:tr w:rsidR="002A3A29" w:rsidRPr="005800B4" w14:paraId="72A3B0ED" w14:textId="77777777" w:rsidTr="005800B4">
        <w:tc>
          <w:tcPr>
            <w:tcW w:w="5000" w:type="pct"/>
            <w:gridSpan w:val="13"/>
          </w:tcPr>
          <w:p w14:paraId="7D103A90" w14:textId="77777777" w:rsidR="00E65E39" w:rsidRPr="005800B4" w:rsidRDefault="00E65E39" w:rsidP="002214D9">
            <w:pPr>
              <w:spacing w:line="360" w:lineRule="auto"/>
              <w:rPr>
                <w:color w:val="000000" w:themeColor="text1"/>
                <w:sz w:val="20"/>
                <w:szCs w:val="20"/>
              </w:rPr>
            </w:pPr>
            <w:r w:rsidRPr="005800B4">
              <w:rPr>
                <w:b/>
                <w:color w:val="000000" w:themeColor="text1"/>
                <w:sz w:val="20"/>
                <w:szCs w:val="20"/>
              </w:rPr>
              <w:t>Phần B. Phương trình phương sai</w:t>
            </w:r>
          </w:p>
        </w:tc>
      </w:tr>
      <w:tr w:rsidR="005800B4" w:rsidRPr="005800B4" w14:paraId="2A398FDA" w14:textId="77777777" w:rsidTr="005800B4">
        <w:trPr>
          <w:gridAfter w:val="1"/>
          <w:wAfter w:w="4" w:type="pct"/>
        </w:trPr>
        <w:tc>
          <w:tcPr>
            <w:tcW w:w="565" w:type="pct"/>
          </w:tcPr>
          <w:p w14:paraId="0CC775CD" w14:textId="77777777" w:rsidR="00E65E39" w:rsidRPr="005800B4" w:rsidRDefault="00E65E39" w:rsidP="002214D9">
            <w:pPr>
              <w:spacing w:line="360" w:lineRule="auto"/>
              <w:rPr>
                <w:b/>
                <w:color w:val="000000" w:themeColor="text1"/>
                <w:sz w:val="20"/>
                <w:szCs w:val="20"/>
              </w:rPr>
            </w:pPr>
          </w:p>
        </w:tc>
        <w:tc>
          <w:tcPr>
            <w:tcW w:w="710" w:type="pct"/>
            <w:gridSpan w:val="2"/>
            <w:shd w:val="clear" w:color="auto" w:fill="auto"/>
          </w:tcPr>
          <w:p w14:paraId="5AFEFD22" w14:textId="77777777" w:rsidR="00E65E39" w:rsidRPr="005800B4" w:rsidRDefault="00E65E39" w:rsidP="002214D9">
            <w:pPr>
              <w:spacing w:line="360" w:lineRule="auto"/>
              <w:jc w:val="right"/>
              <w:rPr>
                <w:color w:val="000000" w:themeColor="text1"/>
                <w:sz w:val="20"/>
                <w:szCs w:val="20"/>
              </w:rPr>
            </w:pPr>
            <m:oMathPara>
              <m:oMath>
                <m:r>
                  <m:rPr>
                    <m:sty m:val="bi"/>
                  </m:rPr>
                  <w:rPr>
                    <w:rFonts w:ascii="Cambria Math" w:hAnsi="Cambria Math"/>
                    <w:color w:val="000000" w:themeColor="text1"/>
                    <w:sz w:val="20"/>
                    <w:szCs w:val="20"/>
                  </w:rPr>
                  <m:t>ω</m:t>
                </m:r>
              </m:oMath>
            </m:oMathPara>
          </w:p>
        </w:tc>
        <w:tc>
          <w:tcPr>
            <w:tcW w:w="635" w:type="pct"/>
            <w:gridSpan w:val="2"/>
            <w:shd w:val="clear" w:color="auto" w:fill="auto"/>
          </w:tcPr>
          <w:p w14:paraId="0341DC05" w14:textId="77777777" w:rsidR="00E65E39" w:rsidRPr="005800B4" w:rsidRDefault="00000000"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α</m:t>
                    </m:r>
                  </m:e>
                  <m:sub>
                    <m:r>
                      <m:rPr>
                        <m:sty m:val="bi"/>
                      </m:rPr>
                      <w:rPr>
                        <w:rFonts w:ascii="Cambria Math" w:hAnsi="Cambria Math"/>
                        <w:color w:val="000000" w:themeColor="text1"/>
                        <w:sz w:val="20"/>
                        <w:szCs w:val="20"/>
                      </w:rPr>
                      <m:t>1</m:t>
                    </m:r>
                  </m:sub>
                </m:sSub>
              </m:oMath>
            </m:oMathPara>
          </w:p>
        </w:tc>
        <w:tc>
          <w:tcPr>
            <w:tcW w:w="597" w:type="pct"/>
            <w:shd w:val="clear" w:color="auto" w:fill="auto"/>
          </w:tcPr>
          <w:p w14:paraId="10A2570E" w14:textId="77777777" w:rsidR="00E65E39" w:rsidRPr="005800B4" w:rsidRDefault="00000000"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α</m:t>
                    </m:r>
                  </m:e>
                  <m:sub>
                    <m:r>
                      <m:rPr>
                        <m:sty m:val="bi"/>
                      </m:rPr>
                      <w:rPr>
                        <w:rFonts w:ascii="Cambria Math" w:hAnsi="Cambria Math"/>
                        <w:color w:val="000000" w:themeColor="text1"/>
                        <w:sz w:val="20"/>
                        <w:szCs w:val="20"/>
                      </w:rPr>
                      <m:t>2</m:t>
                    </m:r>
                  </m:sub>
                </m:sSub>
              </m:oMath>
            </m:oMathPara>
          </w:p>
        </w:tc>
        <w:tc>
          <w:tcPr>
            <w:tcW w:w="623" w:type="pct"/>
            <w:shd w:val="clear" w:color="auto" w:fill="auto"/>
          </w:tcPr>
          <w:p w14:paraId="3EF26026" w14:textId="77777777" w:rsidR="00E65E39" w:rsidRPr="005800B4" w:rsidRDefault="00000000"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β</m:t>
                    </m:r>
                  </m:e>
                  <m:sub>
                    <m:r>
                      <m:rPr>
                        <m:sty m:val="bi"/>
                      </m:rPr>
                      <w:rPr>
                        <w:rFonts w:ascii="Cambria Math" w:hAnsi="Cambria Math"/>
                        <w:color w:val="000000" w:themeColor="text1"/>
                        <w:sz w:val="20"/>
                        <w:szCs w:val="20"/>
                      </w:rPr>
                      <m:t>1</m:t>
                    </m:r>
                  </m:sub>
                </m:sSub>
              </m:oMath>
            </m:oMathPara>
          </w:p>
        </w:tc>
        <w:tc>
          <w:tcPr>
            <w:tcW w:w="635" w:type="pct"/>
            <w:shd w:val="clear" w:color="auto" w:fill="auto"/>
          </w:tcPr>
          <w:p w14:paraId="735F54CA" w14:textId="77777777" w:rsidR="00E65E39" w:rsidRPr="005800B4" w:rsidRDefault="00000000"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β</m:t>
                    </m:r>
                  </m:e>
                  <m:sub>
                    <m:r>
                      <m:rPr>
                        <m:sty m:val="bi"/>
                      </m:rPr>
                      <w:rPr>
                        <w:rFonts w:ascii="Cambria Math" w:hAnsi="Cambria Math"/>
                        <w:color w:val="000000" w:themeColor="text1"/>
                        <w:sz w:val="20"/>
                        <w:szCs w:val="20"/>
                      </w:rPr>
                      <m:t>2</m:t>
                    </m:r>
                  </m:sub>
                </m:sSub>
              </m:oMath>
            </m:oMathPara>
          </w:p>
        </w:tc>
        <w:tc>
          <w:tcPr>
            <w:tcW w:w="620" w:type="pct"/>
            <w:gridSpan w:val="2"/>
          </w:tcPr>
          <w:p w14:paraId="2B44B20F" w14:textId="77777777" w:rsidR="00E65E39" w:rsidRPr="005800B4" w:rsidRDefault="00000000"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γ</m:t>
                    </m:r>
                  </m:e>
                  <m:sub>
                    <m:r>
                      <m:rPr>
                        <m:sty m:val="bi"/>
                      </m:rPr>
                      <w:rPr>
                        <w:rFonts w:ascii="Cambria Math" w:hAnsi="Cambria Math"/>
                        <w:color w:val="000000" w:themeColor="text1"/>
                        <w:sz w:val="20"/>
                        <w:szCs w:val="20"/>
                      </w:rPr>
                      <m:t>1</m:t>
                    </m:r>
                  </m:sub>
                </m:sSub>
              </m:oMath>
            </m:oMathPara>
          </w:p>
        </w:tc>
        <w:tc>
          <w:tcPr>
            <w:tcW w:w="609" w:type="pct"/>
            <w:gridSpan w:val="2"/>
          </w:tcPr>
          <w:p w14:paraId="056FB9DA" w14:textId="77777777" w:rsidR="00E65E39" w:rsidRPr="005800B4" w:rsidRDefault="00000000"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γ</m:t>
                    </m:r>
                  </m:e>
                  <m:sub>
                    <m:r>
                      <m:rPr>
                        <m:sty m:val="bi"/>
                      </m:rPr>
                      <w:rPr>
                        <w:rFonts w:ascii="Cambria Math" w:hAnsi="Cambria Math"/>
                        <w:color w:val="000000" w:themeColor="text1"/>
                        <w:sz w:val="20"/>
                        <w:szCs w:val="20"/>
                      </w:rPr>
                      <m:t>2</m:t>
                    </m:r>
                  </m:sub>
                </m:sSub>
              </m:oMath>
            </m:oMathPara>
          </w:p>
        </w:tc>
      </w:tr>
      <w:tr w:rsidR="005800B4" w:rsidRPr="005800B4" w14:paraId="32AD53B9" w14:textId="77777777" w:rsidTr="005800B4">
        <w:trPr>
          <w:gridAfter w:val="1"/>
          <w:wAfter w:w="4" w:type="pct"/>
        </w:trPr>
        <w:tc>
          <w:tcPr>
            <w:tcW w:w="565" w:type="pct"/>
          </w:tcPr>
          <w:p w14:paraId="7D5065C0" w14:textId="77777777" w:rsidR="00E65E39" w:rsidRPr="005800B4" w:rsidRDefault="00E65E39" w:rsidP="002214D9">
            <w:pPr>
              <w:spacing w:line="360" w:lineRule="auto"/>
              <w:rPr>
                <w:b/>
                <w:color w:val="000000" w:themeColor="text1"/>
                <w:sz w:val="20"/>
                <w:szCs w:val="20"/>
              </w:rPr>
            </w:pPr>
            <w:r w:rsidRPr="005800B4">
              <w:rPr>
                <w:color w:val="000000" w:themeColor="text1"/>
                <w:sz w:val="20"/>
                <w:szCs w:val="20"/>
              </w:rPr>
              <w:t>SP500</w:t>
            </w:r>
          </w:p>
        </w:tc>
        <w:tc>
          <w:tcPr>
            <w:tcW w:w="710" w:type="pct"/>
            <w:gridSpan w:val="2"/>
            <w:shd w:val="clear" w:color="auto" w:fill="auto"/>
            <w:vAlign w:val="bottom"/>
          </w:tcPr>
          <w:p w14:paraId="105C6280" w14:textId="77777777" w:rsidR="00E65E39" w:rsidRPr="005800B4" w:rsidRDefault="00E65E39" w:rsidP="002214D9">
            <w:pPr>
              <w:spacing w:line="360" w:lineRule="auto"/>
              <w:jc w:val="right"/>
              <w:rPr>
                <w:rFonts w:eastAsia="Calibri"/>
                <w:b/>
                <w:color w:val="000000" w:themeColor="text1"/>
                <w:sz w:val="20"/>
                <w:szCs w:val="20"/>
              </w:rPr>
            </w:pPr>
            <w:r w:rsidRPr="005800B4">
              <w:rPr>
                <w:color w:val="000000" w:themeColor="text1"/>
                <w:sz w:val="20"/>
                <w:szCs w:val="20"/>
              </w:rPr>
              <w:t>0.058285</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gridSpan w:val="2"/>
            <w:shd w:val="clear" w:color="auto" w:fill="auto"/>
            <w:vAlign w:val="bottom"/>
          </w:tcPr>
          <w:p w14:paraId="433B83C5" w14:textId="77777777" w:rsidR="00E65E39" w:rsidRPr="005800B4" w:rsidRDefault="00E65E39" w:rsidP="002214D9">
            <w:pPr>
              <w:spacing w:line="360" w:lineRule="auto"/>
              <w:jc w:val="right"/>
              <w:rPr>
                <w:rFonts w:eastAsia="Calibri"/>
                <w:b/>
                <w:color w:val="000000" w:themeColor="text1"/>
                <w:sz w:val="20"/>
                <w:szCs w:val="20"/>
              </w:rPr>
            </w:pPr>
            <w:r w:rsidRPr="005800B4">
              <w:rPr>
                <w:color w:val="000000" w:themeColor="text1"/>
                <w:sz w:val="20"/>
                <w:szCs w:val="20"/>
              </w:rPr>
              <w:t xml:space="preserve">0.334292 </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5D3AEA0A" w14:textId="77777777" w:rsidR="00E65E39" w:rsidRPr="005800B4" w:rsidRDefault="00E65E39" w:rsidP="002214D9">
            <w:pPr>
              <w:spacing w:line="360" w:lineRule="auto"/>
              <w:jc w:val="right"/>
              <w:rPr>
                <w:rFonts w:eastAsia="Calibri"/>
                <w:b/>
                <w:color w:val="000000" w:themeColor="text1"/>
                <w:sz w:val="20"/>
                <w:szCs w:val="20"/>
              </w:rPr>
            </w:pPr>
            <w:r w:rsidRPr="005800B4">
              <w:rPr>
                <w:color w:val="000000" w:themeColor="text1"/>
                <w:sz w:val="20"/>
                <w:szCs w:val="20"/>
              </w:rPr>
              <w:t xml:space="preserve">0.000000    </w:t>
            </w:r>
          </w:p>
        </w:tc>
        <w:tc>
          <w:tcPr>
            <w:tcW w:w="623" w:type="pct"/>
            <w:shd w:val="clear" w:color="auto" w:fill="auto"/>
            <w:vAlign w:val="bottom"/>
          </w:tcPr>
          <w:p w14:paraId="38317ACB" w14:textId="77777777" w:rsidR="00E65E39" w:rsidRPr="005800B4" w:rsidRDefault="00E65E39" w:rsidP="002214D9">
            <w:pPr>
              <w:spacing w:line="360" w:lineRule="auto"/>
              <w:jc w:val="right"/>
              <w:rPr>
                <w:rFonts w:eastAsia="Calibri"/>
                <w:b/>
                <w:color w:val="000000" w:themeColor="text1"/>
                <w:sz w:val="20"/>
                <w:szCs w:val="20"/>
              </w:rPr>
            </w:pPr>
            <w:r w:rsidRPr="005800B4">
              <w:rPr>
                <w:color w:val="000000" w:themeColor="text1"/>
                <w:sz w:val="20"/>
                <w:szCs w:val="20"/>
              </w:rPr>
              <w:t xml:space="preserve">0.812901    </w:t>
            </w:r>
          </w:p>
        </w:tc>
        <w:tc>
          <w:tcPr>
            <w:tcW w:w="635" w:type="pct"/>
            <w:shd w:val="clear" w:color="auto" w:fill="auto"/>
            <w:vAlign w:val="bottom"/>
          </w:tcPr>
          <w:p w14:paraId="5D408C92" w14:textId="77777777" w:rsidR="00E65E39" w:rsidRPr="005800B4" w:rsidRDefault="00E65E39" w:rsidP="002214D9">
            <w:pPr>
              <w:spacing w:line="360" w:lineRule="auto"/>
              <w:jc w:val="right"/>
              <w:rPr>
                <w:rFonts w:eastAsia="Calibri"/>
                <w:b/>
                <w:color w:val="000000" w:themeColor="text1"/>
                <w:sz w:val="20"/>
                <w:szCs w:val="20"/>
              </w:rPr>
            </w:pPr>
            <w:r w:rsidRPr="005800B4">
              <w:rPr>
                <w:color w:val="000000" w:themeColor="text1"/>
                <w:sz w:val="20"/>
                <w:szCs w:val="20"/>
              </w:rPr>
              <w:t xml:space="preserve">0.000000    </w:t>
            </w:r>
          </w:p>
        </w:tc>
        <w:tc>
          <w:tcPr>
            <w:tcW w:w="620" w:type="pct"/>
            <w:gridSpan w:val="2"/>
            <w:vAlign w:val="bottom"/>
          </w:tcPr>
          <w:p w14:paraId="105D9A2E" w14:textId="77777777" w:rsidR="00E65E39" w:rsidRPr="005800B4" w:rsidRDefault="00E65E39" w:rsidP="002214D9">
            <w:pPr>
              <w:spacing w:line="360" w:lineRule="auto"/>
              <w:jc w:val="right"/>
              <w:rPr>
                <w:rFonts w:eastAsia="Calibri"/>
                <w:b/>
                <w:color w:val="000000" w:themeColor="text1"/>
                <w:sz w:val="20"/>
                <w:szCs w:val="20"/>
              </w:rPr>
            </w:pPr>
            <w:r w:rsidRPr="005800B4">
              <w:rPr>
                <w:color w:val="000000" w:themeColor="text1"/>
                <w:sz w:val="20"/>
                <w:szCs w:val="20"/>
              </w:rPr>
              <w:t>-0.296385</w:t>
            </w:r>
            <w:r w:rsidRPr="005800B4">
              <w:rPr>
                <w:color w:val="000000" w:themeColor="text1"/>
                <w:sz w:val="20"/>
                <w:szCs w:val="20"/>
                <w:vertAlign w:val="superscript"/>
              </w:rPr>
              <w:t>*</w:t>
            </w:r>
            <w:r w:rsidRPr="005800B4">
              <w:rPr>
                <w:color w:val="000000" w:themeColor="text1"/>
                <w:sz w:val="20"/>
                <w:szCs w:val="20"/>
              </w:rPr>
              <w:t xml:space="preserve">    </w:t>
            </w:r>
          </w:p>
        </w:tc>
        <w:tc>
          <w:tcPr>
            <w:tcW w:w="609" w:type="pct"/>
            <w:gridSpan w:val="2"/>
            <w:vAlign w:val="bottom"/>
          </w:tcPr>
          <w:p w14:paraId="71F081B8" w14:textId="77777777" w:rsidR="00E65E39" w:rsidRPr="005800B4" w:rsidRDefault="00E65E39" w:rsidP="002214D9">
            <w:pPr>
              <w:spacing w:line="360" w:lineRule="auto"/>
              <w:jc w:val="right"/>
              <w:rPr>
                <w:rFonts w:eastAsia="Calibri"/>
                <w:b/>
                <w:color w:val="000000" w:themeColor="text1"/>
                <w:sz w:val="20"/>
                <w:szCs w:val="20"/>
              </w:rPr>
            </w:pPr>
            <w:r w:rsidRPr="005800B4">
              <w:rPr>
                <w:rFonts w:eastAsia="Calibri"/>
                <w:b/>
                <w:color w:val="000000" w:themeColor="text1"/>
                <w:sz w:val="20"/>
                <w:szCs w:val="20"/>
              </w:rPr>
              <w:t>0</w:t>
            </w:r>
          </w:p>
        </w:tc>
      </w:tr>
      <w:tr w:rsidR="005800B4" w:rsidRPr="005800B4" w14:paraId="12AA24A2" w14:textId="77777777" w:rsidTr="005800B4">
        <w:trPr>
          <w:gridAfter w:val="1"/>
          <w:wAfter w:w="4" w:type="pct"/>
        </w:trPr>
        <w:tc>
          <w:tcPr>
            <w:tcW w:w="565" w:type="pct"/>
          </w:tcPr>
          <w:p w14:paraId="3E71BEFE"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VNINDEX</w:t>
            </w:r>
          </w:p>
        </w:tc>
        <w:tc>
          <w:tcPr>
            <w:tcW w:w="710" w:type="pct"/>
            <w:gridSpan w:val="2"/>
            <w:shd w:val="clear" w:color="auto" w:fill="auto"/>
            <w:vAlign w:val="bottom"/>
          </w:tcPr>
          <w:p w14:paraId="2CB8E77F"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0.161952</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gridSpan w:val="2"/>
            <w:shd w:val="clear" w:color="auto" w:fill="auto"/>
            <w:vAlign w:val="bottom"/>
          </w:tcPr>
          <w:p w14:paraId="4C95C914"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0.358501</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294FEB38"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0.000000    </w:t>
            </w:r>
          </w:p>
        </w:tc>
        <w:tc>
          <w:tcPr>
            <w:tcW w:w="623" w:type="pct"/>
            <w:shd w:val="clear" w:color="auto" w:fill="auto"/>
            <w:vAlign w:val="bottom"/>
          </w:tcPr>
          <w:p w14:paraId="79FF8CD8"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0.814737    </w:t>
            </w:r>
          </w:p>
        </w:tc>
        <w:tc>
          <w:tcPr>
            <w:tcW w:w="635" w:type="pct"/>
            <w:shd w:val="clear" w:color="auto" w:fill="auto"/>
            <w:vAlign w:val="bottom"/>
          </w:tcPr>
          <w:p w14:paraId="5BCB41F0" w14:textId="77777777" w:rsidR="00E65E39" w:rsidRPr="005800B4" w:rsidRDefault="00E65E39" w:rsidP="002214D9">
            <w:pPr>
              <w:spacing w:line="360" w:lineRule="auto"/>
              <w:jc w:val="right"/>
              <w:rPr>
                <w:rFonts w:eastAsia="Calibri"/>
                <w:b/>
                <w:color w:val="000000" w:themeColor="text1"/>
                <w:sz w:val="20"/>
                <w:szCs w:val="20"/>
              </w:rPr>
            </w:pPr>
            <w:r w:rsidRPr="005800B4">
              <w:rPr>
                <w:color w:val="000000" w:themeColor="text1"/>
                <w:sz w:val="20"/>
                <w:szCs w:val="20"/>
              </w:rPr>
              <w:t xml:space="preserve">0.000000    </w:t>
            </w:r>
          </w:p>
        </w:tc>
        <w:tc>
          <w:tcPr>
            <w:tcW w:w="620" w:type="pct"/>
            <w:gridSpan w:val="2"/>
            <w:vAlign w:val="bottom"/>
          </w:tcPr>
          <w:p w14:paraId="1FAD7D9D"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-0.29209</w:t>
            </w:r>
            <w:r w:rsidRPr="005800B4">
              <w:rPr>
                <w:color w:val="000000" w:themeColor="text1"/>
                <w:sz w:val="20"/>
                <w:szCs w:val="20"/>
                <w:vertAlign w:val="superscript"/>
              </w:rPr>
              <w:t>**</w:t>
            </w:r>
            <w:r w:rsidRPr="005800B4">
              <w:rPr>
                <w:color w:val="000000" w:themeColor="text1"/>
                <w:sz w:val="20"/>
                <w:szCs w:val="20"/>
              </w:rPr>
              <w:t xml:space="preserve">    </w:t>
            </w:r>
          </w:p>
        </w:tc>
        <w:tc>
          <w:tcPr>
            <w:tcW w:w="609" w:type="pct"/>
            <w:gridSpan w:val="2"/>
            <w:vAlign w:val="bottom"/>
          </w:tcPr>
          <w:p w14:paraId="5DB8B950"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-0.056382    </w:t>
            </w:r>
          </w:p>
        </w:tc>
      </w:tr>
      <w:tr w:rsidR="005800B4" w:rsidRPr="005800B4" w14:paraId="64A70900" w14:textId="77777777" w:rsidTr="005800B4">
        <w:trPr>
          <w:gridAfter w:val="1"/>
          <w:wAfter w:w="4" w:type="pct"/>
        </w:trPr>
        <w:tc>
          <w:tcPr>
            <w:tcW w:w="565" w:type="pct"/>
          </w:tcPr>
          <w:p w14:paraId="244C03EA"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SSCE</w:t>
            </w:r>
          </w:p>
        </w:tc>
        <w:tc>
          <w:tcPr>
            <w:tcW w:w="710" w:type="pct"/>
            <w:gridSpan w:val="2"/>
            <w:shd w:val="clear" w:color="auto" w:fill="auto"/>
            <w:vAlign w:val="bottom"/>
          </w:tcPr>
          <w:p w14:paraId="133EF02B"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0.008315</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gridSpan w:val="2"/>
            <w:shd w:val="clear" w:color="auto" w:fill="auto"/>
            <w:vAlign w:val="bottom"/>
          </w:tcPr>
          <w:p w14:paraId="70905206"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0.000104</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6BA7970E"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0.000051 </w:t>
            </w:r>
            <w:r w:rsidRPr="005800B4">
              <w:rPr>
                <w:color w:val="000000" w:themeColor="text1"/>
                <w:sz w:val="20"/>
                <w:szCs w:val="20"/>
                <w:vertAlign w:val="superscript"/>
              </w:rPr>
              <w:t>**</w:t>
            </w:r>
            <w:r w:rsidRPr="005800B4">
              <w:rPr>
                <w:color w:val="000000" w:themeColor="text1"/>
                <w:sz w:val="20"/>
                <w:szCs w:val="20"/>
              </w:rPr>
              <w:t xml:space="preserve">   </w:t>
            </w:r>
          </w:p>
        </w:tc>
        <w:tc>
          <w:tcPr>
            <w:tcW w:w="623" w:type="pct"/>
            <w:shd w:val="clear" w:color="auto" w:fill="auto"/>
            <w:vAlign w:val="bottom"/>
          </w:tcPr>
          <w:p w14:paraId="175ADD10"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0.019652 </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shd w:val="clear" w:color="auto" w:fill="auto"/>
            <w:vAlign w:val="bottom"/>
          </w:tcPr>
          <w:p w14:paraId="13DF74B9" w14:textId="77777777" w:rsidR="00E65E39" w:rsidRPr="005800B4" w:rsidRDefault="00E65E39" w:rsidP="002214D9">
            <w:pPr>
              <w:spacing w:line="360" w:lineRule="auto"/>
              <w:jc w:val="right"/>
              <w:rPr>
                <w:rFonts w:eastAsia="Calibri"/>
                <w:b/>
                <w:color w:val="000000" w:themeColor="text1"/>
                <w:sz w:val="20"/>
                <w:szCs w:val="20"/>
              </w:rPr>
            </w:pPr>
            <w:r w:rsidRPr="005800B4">
              <w:rPr>
                <w:color w:val="000000" w:themeColor="text1"/>
                <w:sz w:val="20"/>
                <w:szCs w:val="20"/>
              </w:rPr>
              <w:t xml:space="preserve">0.994032 </w:t>
            </w:r>
            <w:r w:rsidRPr="005800B4">
              <w:rPr>
                <w:color w:val="000000" w:themeColor="text1"/>
                <w:sz w:val="20"/>
                <w:szCs w:val="20"/>
                <w:vertAlign w:val="superscript"/>
              </w:rPr>
              <w:t>**</w:t>
            </w:r>
            <w:r w:rsidRPr="005800B4">
              <w:rPr>
                <w:color w:val="000000" w:themeColor="text1"/>
                <w:sz w:val="20"/>
                <w:szCs w:val="20"/>
              </w:rPr>
              <w:t xml:space="preserve">   </w:t>
            </w:r>
          </w:p>
        </w:tc>
        <w:tc>
          <w:tcPr>
            <w:tcW w:w="620" w:type="pct"/>
            <w:gridSpan w:val="2"/>
            <w:vAlign w:val="bottom"/>
          </w:tcPr>
          <w:p w14:paraId="7E8DA2BD"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0.02715</w:t>
            </w:r>
            <w:r w:rsidRPr="005800B4">
              <w:rPr>
                <w:color w:val="000000" w:themeColor="text1"/>
                <w:sz w:val="20"/>
                <w:szCs w:val="20"/>
                <w:vertAlign w:val="superscript"/>
              </w:rPr>
              <w:t>**</w:t>
            </w:r>
            <w:r w:rsidRPr="005800B4">
              <w:rPr>
                <w:color w:val="000000" w:themeColor="text1"/>
                <w:sz w:val="20"/>
                <w:szCs w:val="20"/>
              </w:rPr>
              <w:t xml:space="preserve">    </w:t>
            </w:r>
          </w:p>
        </w:tc>
        <w:tc>
          <w:tcPr>
            <w:tcW w:w="609" w:type="pct"/>
            <w:gridSpan w:val="2"/>
            <w:vAlign w:val="bottom"/>
          </w:tcPr>
          <w:p w14:paraId="1AA91C15"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-0.05692 </w:t>
            </w:r>
            <w:r w:rsidRPr="005800B4">
              <w:rPr>
                <w:color w:val="000000" w:themeColor="text1"/>
                <w:sz w:val="20"/>
                <w:szCs w:val="20"/>
                <w:vertAlign w:val="superscript"/>
              </w:rPr>
              <w:t>**</w:t>
            </w:r>
            <w:r w:rsidRPr="005800B4">
              <w:rPr>
                <w:color w:val="000000" w:themeColor="text1"/>
                <w:sz w:val="20"/>
                <w:szCs w:val="20"/>
              </w:rPr>
              <w:t xml:space="preserve">   </w:t>
            </w:r>
          </w:p>
        </w:tc>
      </w:tr>
      <w:tr w:rsidR="005800B4" w:rsidRPr="005800B4" w14:paraId="51D723BC" w14:textId="77777777" w:rsidTr="005800B4">
        <w:trPr>
          <w:gridAfter w:val="1"/>
          <w:wAfter w:w="4" w:type="pct"/>
        </w:trPr>
        <w:tc>
          <w:tcPr>
            <w:tcW w:w="565" w:type="pct"/>
          </w:tcPr>
          <w:p w14:paraId="771127C1"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Nikken</w:t>
            </w:r>
          </w:p>
        </w:tc>
        <w:tc>
          <w:tcPr>
            <w:tcW w:w="710" w:type="pct"/>
            <w:gridSpan w:val="2"/>
            <w:shd w:val="clear" w:color="auto" w:fill="auto"/>
            <w:vAlign w:val="bottom"/>
          </w:tcPr>
          <w:p w14:paraId="682F0063"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4.266660</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gridSpan w:val="2"/>
            <w:shd w:val="clear" w:color="auto" w:fill="auto"/>
            <w:vAlign w:val="bottom"/>
          </w:tcPr>
          <w:p w14:paraId="6E2EB7BE"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1.000000</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114BF5CD"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0.719976    </w:t>
            </w:r>
          </w:p>
        </w:tc>
        <w:tc>
          <w:tcPr>
            <w:tcW w:w="623" w:type="pct"/>
            <w:shd w:val="clear" w:color="auto" w:fill="auto"/>
            <w:vAlign w:val="bottom"/>
          </w:tcPr>
          <w:p w14:paraId="2A218407"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0.000000    </w:t>
            </w:r>
          </w:p>
        </w:tc>
        <w:tc>
          <w:tcPr>
            <w:tcW w:w="635" w:type="pct"/>
            <w:shd w:val="clear" w:color="auto" w:fill="auto"/>
            <w:vAlign w:val="bottom"/>
          </w:tcPr>
          <w:p w14:paraId="62D2D01D" w14:textId="77777777" w:rsidR="00E65E39" w:rsidRPr="005800B4" w:rsidRDefault="00E65E39" w:rsidP="002214D9">
            <w:pPr>
              <w:spacing w:line="360" w:lineRule="auto"/>
              <w:jc w:val="right"/>
              <w:rPr>
                <w:rFonts w:eastAsia="Calibri"/>
                <w:b/>
                <w:color w:val="000000" w:themeColor="text1"/>
                <w:sz w:val="20"/>
                <w:szCs w:val="20"/>
              </w:rPr>
            </w:pPr>
            <w:r w:rsidRPr="005800B4">
              <w:rPr>
                <w:color w:val="000000" w:themeColor="text1"/>
                <w:sz w:val="20"/>
                <w:szCs w:val="20"/>
              </w:rPr>
              <w:t xml:space="preserve">0.000000    </w:t>
            </w:r>
          </w:p>
        </w:tc>
        <w:tc>
          <w:tcPr>
            <w:tcW w:w="620" w:type="pct"/>
            <w:gridSpan w:val="2"/>
            <w:vAlign w:val="bottom"/>
          </w:tcPr>
          <w:p w14:paraId="4C86E4FE"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-0.69144</w:t>
            </w:r>
            <w:r w:rsidRPr="005800B4">
              <w:rPr>
                <w:color w:val="000000" w:themeColor="text1"/>
                <w:sz w:val="20"/>
                <w:szCs w:val="20"/>
                <w:vertAlign w:val="superscript"/>
              </w:rPr>
              <w:t>**</w:t>
            </w:r>
            <w:r w:rsidRPr="005800B4">
              <w:rPr>
                <w:color w:val="000000" w:themeColor="text1"/>
                <w:sz w:val="20"/>
                <w:szCs w:val="20"/>
              </w:rPr>
              <w:t xml:space="preserve">    </w:t>
            </w:r>
          </w:p>
        </w:tc>
        <w:tc>
          <w:tcPr>
            <w:tcW w:w="609" w:type="pct"/>
            <w:gridSpan w:val="2"/>
          </w:tcPr>
          <w:p w14:paraId="6E0BB2CC"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-0.676155</w:t>
            </w:r>
            <w:r w:rsidRPr="005800B4">
              <w:rPr>
                <w:color w:val="000000" w:themeColor="text1"/>
                <w:sz w:val="20"/>
                <w:szCs w:val="20"/>
                <w:vertAlign w:val="superscript"/>
              </w:rPr>
              <w:t>*</w:t>
            </w:r>
            <w:r w:rsidRPr="005800B4">
              <w:rPr>
                <w:color w:val="000000" w:themeColor="text1"/>
                <w:sz w:val="20"/>
                <w:szCs w:val="20"/>
              </w:rPr>
              <w:t xml:space="preserve">    </w:t>
            </w:r>
          </w:p>
        </w:tc>
      </w:tr>
      <w:tr w:rsidR="005800B4" w:rsidRPr="005800B4" w14:paraId="3A35319A" w14:textId="77777777" w:rsidTr="00C57148">
        <w:trPr>
          <w:gridAfter w:val="1"/>
          <w:wAfter w:w="4" w:type="pct"/>
        </w:trPr>
        <w:tc>
          <w:tcPr>
            <w:tcW w:w="565" w:type="pct"/>
          </w:tcPr>
          <w:p w14:paraId="4582C53A"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KOPSI</w:t>
            </w:r>
          </w:p>
        </w:tc>
        <w:tc>
          <w:tcPr>
            <w:tcW w:w="710" w:type="pct"/>
            <w:gridSpan w:val="2"/>
            <w:shd w:val="clear" w:color="auto" w:fill="auto"/>
            <w:vAlign w:val="bottom"/>
          </w:tcPr>
          <w:p w14:paraId="44D52B6B"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0.180215</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gridSpan w:val="2"/>
            <w:shd w:val="clear" w:color="auto" w:fill="auto"/>
            <w:vAlign w:val="bottom"/>
          </w:tcPr>
          <w:p w14:paraId="40EF908C"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0.216230</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41891B2F"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0.173109</w:t>
            </w:r>
            <w:r w:rsidRPr="005800B4">
              <w:rPr>
                <w:color w:val="000000" w:themeColor="text1"/>
                <w:sz w:val="20"/>
                <w:szCs w:val="20"/>
                <w:vertAlign w:val="superscript"/>
              </w:rPr>
              <w:t>***</w:t>
            </w:r>
            <w:r w:rsidRPr="005800B4">
              <w:rPr>
                <w:color w:val="000000" w:themeColor="text1"/>
                <w:sz w:val="20"/>
                <w:szCs w:val="20"/>
              </w:rPr>
              <w:t xml:space="preserve">    </w:t>
            </w:r>
          </w:p>
        </w:tc>
        <w:tc>
          <w:tcPr>
            <w:tcW w:w="623" w:type="pct"/>
            <w:shd w:val="clear" w:color="auto" w:fill="auto"/>
            <w:vAlign w:val="bottom"/>
          </w:tcPr>
          <w:p w14:paraId="43E4A920"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0.000000    </w:t>
            </w:r>
          </w:p>
        </w:tc>
        <w:tc>
          <w:tcPr>
            <w:tcW w:w="635" w:type="pct"/>
            <w:shd w:val="clear" w:color="auto" w:fill="auto"/>
            <w:vAlign w:val="bottom"/>
          </w:tcPr>
          <w:p w14:paraId="3638FC4E" w14:textId="77777777" w:rsidR="00E65E39" w:rsidRPr="005800B4" w:rsidRDefault="00E65E39" w:rsidP="002214D9">
            <w:pPr>
              <w:spacing w:line="360" w:lineRule="auto"/>
              <w:jc w:val="right"/>
              <w:rPr>
                <w:rFonts w:eastAsia="Calibri"/>
                <w:b/>
                <w:color w:val="000000" w:themeColor="text1"/>
                <w:sz w:val="20"/>
                <w:szCs w:val="20"/>
              </w:rPr>
            </w:pPr>
            <w:r w:rsidRPr="005800B4">
              <w:rPr>
                <w:color w:val="000000" w:themeColor="text1"/>
                <w:sz w:val="20"/>
                <w:szCs w:val="20"/>
              </w:rPr>
              <w:t>0.738422</w:t>
            </w:r>
            <w:r w:rsidRPr="005800B4">
              <w:rPr>
                <w:color w:val="000000" w:themeColor="text1"/>
                <w:sz w:val="20"/>
                <w:szCs w:val="20"/>
                <w:vertAlign w:val="superscript"/>
              </w:rPr>
              <w:t>***</w:t>
            </w:r>
            <w:r w:rsidRPr="005800B4">
              <w:rPr>
                <w:color w:val="000000" w:themeColor="text1"/>
                <w:sz w:val="20"/>
                <w:szCs w:val="20"/>
              </w:rPr>
              <w:t xml:space="preserve">    </w:t>
            </w:r>
          </w:p>
        </w:tc>
        <w:tc>
          <w:tcPr>
            <w:tcW w:w="620" w:type="pct"/>
            <w:gridSpan w:val="2"/>
          </w:tcPr>
          <w:p w14:paraId="43340158"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-0.11086</w:t>
            </w:r>
            <w:r w:rsidRPr="005800B4">
              <w:rPr>
                <w:color w:val="000000" w:themeColor="text1"/>
                <w:sz w:val="20"/>
                <w:szCs w:val="20"/>
                <w:vertAlign w:val="superscript"/>
              </w:rPr>
              <w:t>**</w:t>
            </w:r>
            <w:r w:rsidRPr="005800B4">
              <w:rPr>
                <w:color w:val="000000" w:themeColor="text1"/>
                <w:sz w:val="20"/>
                <w:szCs w:val="20"/>
              </w:rPr>
              <w:t xml:space="preserve">    </w:t>
            </w:r>
          </w:p>
        </w:tc>
        <w:tc>
          <w:tcPr>
            <w:tcW w:w="609" w:type="pct"/>
            <w:gridSpan w:val="2"/>
          </w:tcPr>
          <w:p w14:paraId="3D2471F9"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-0.255627    </w:t>
            </w:r>
          </w:p>
        </w:tc>
      </w:tr>
      <w:tr w:rsidR="005800B4" w:rsidRPr="005800B4" w14:paraId="52F2C0A7" w14:textId="77777777" w:rsidTr="005800B4">
        <w:trPr>
          <w:gridAfter w:val="1"/>
          <w:wAfter w:w="4" w:type="pct"/>
        </w:trPr>
        <w:tc>
          <w:tcPr>
            <w:tcW w:w="565" w:type="pct"/>
          </w:tcPr>
          <w:p w14:paraId="25BCBA1D"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STI</w:t>
            </w:r>
          </w:p>
        </w:tc>
        <w:tc>
          <w:tcPr>
            <w:tcW w:w="710" w:type="pct"/>
            <w:gridSpan w:val="2"/>
            <w:shd w:val="clear" w:color="auto" w:fill="auto"/>
            <w:vAlign w:val="bottom"/>
          </w:tcPr>
          <w:p w14:paraId="543CA3DB"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0.2551</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gridSpan w:val="2"/>
            <w:shd w:val="clear" w:color="auto" w:fill="auto"/>
            <w:vAlign w:val="bottom"/>
          </w:tcPr>
          <w:p w14:paraId="3566E0AD"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0.437867</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46C617B3"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0.040135    </w:t>
            </w:r>
          </w:p>
        </w:tc>
        <w:tc>
          <w:tcPr>
            <w:tcW w:w="623" w:type="pct"/>
            <w:shd w:val="clear" w:color="auto" w:fill="auto"/>
            <w:vAlign w:val="bottom"/>
          </w:tcPr>
          <w:p w14:paraId="3888197A"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0.000000    </w:t>
            </w:r>
          </w:p>
        </w:tc>
        <w:tc>
          <w:tcPr>
            <w:tcW w:w="635" w:type="pct"/>
            <w:shd w:val="clear" w:color="auto" w:fill="auto"/>
            <w:vAlign w:val="bottom"/>
          </w:tcPr>
          <w:p w14:paraId="584622ED" w14:textId="77777777" w:rsidR="00E65E39" w:rsidRPr="005800B4" w:rsidRDefault="00E65E39" w:rsidP="002214D9">
            <w:pPr>
              <w:spacing w:line="360" w:lineRule="auto"/>
              <w:jc w:val="right"/>
              <w:rPr>
                <w:rFonts w:eastAsia="Calibri"/>
                <w:b/>
                <w:color w:val="000000" w:themeColor="text1"/>
                <w:sz w:val="20"/>
                <w:szCs w:val="20"/>
              </w:rPr>
            </w:pPr>
            <w:r w:rsidRPr="005800B4">
              <w:rPr>
                <w:color w:val="000000" w:themeColor="text1"/>
                <w:sz w:val="20"/>
                <w:szCs w:val="20"/>
              </w:rPr>
              <w:t>0.462336</w:t>
            </w:r>
            <w:r w:rsidRPr="005800B4">
              <w:rPr>
                <w:color w:val="000000" w:themeColor="text1"/>
                <w:sz w:val="20"/>
                <w:szCs w:val="20"/>
                <w:vertAlign w:val="superscript"/>
              </w:rPr>
              <w:t>***</w:t>
            </w:r>
            <w:r w:rsidRPr="005800B4">
              <w:rPr>
                <w:color w:val="000000" w:themeColor="text1"/>
                <w:sz w:val="20"/>
                <w:szCs w:val="20"/>
              </w:rPr>
              <w:t xml:space="preserve">    </w:t>
            </w:r>
          </w:p>
        </w:tc>
        <w:tc>
          <w:tcPr>
            <w:tcW w:w="620" w:type="pct"/>
            <w:gridSpan w:val="2"/>
          </w:tcPr>
          <w:p w14:paraId="15B6D47D"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0.010383    </w:t>
            </w:r>
          </w:p>
        </w:tc>
        <w:tc>
          <w:tcPr>
            <w:tcW w:w="609" w:type="pct"/>
            <w:gridSpan w:val="2"/>
          </w:tcPr>
          <w:p w14:paraId="22027297"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-0.129948    </w:t>
            </w:r>
          </w:p>
        </w:tc>
      </w:tr>
      <w:tr w:rsidR="005800B4" w:rsidRPr="005800B4" w14:paraId="01AC7F12" w14:textId="77777777" w:rsidTr="005800B4">
        <w:trPr>
          <w:gridAfter w:val="1"/>
          <w:wAfter w:w="4" w:type="pct"/>
        </w:trPr>
        <w:tc>
          <w:tcPr>
            <w:tcW w:w="565" w:type="pct"/>
          </w:tcPr>
          <w:p w14:paraId="45D5B08B"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TWII</w:t>
            </w:r>
          </w:p>
        </w:tc>
        <w:tc>
          <w:tcPr>
            <w:tcW w:w="710" w:type="pct"/>
            <w:gridSpan w:val="2"/>
            <w:shd w:val="clear" w:color="auto" w:fill="auto"/>
            <w:vAlign w:val="bottom"/>
          </w:tcPr>
          <w:p w14:paraId="31E29139"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5.284965</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gridSpan w:val="2"/>
            <w:shd w:val="clear" w:color="auto" w:fill="auto"/>
            <w:vAlign w:val="bottom"/>
          </w:tcPr>
          <w:p w14:paraId="5BEA118B"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1.000000</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3DAFF988"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0.000000    </w:t>
            </w:r>
          </w:p>
        </w:tc>
        <w:tc>
          <w:tcPr>
            <w:tcW w:w="623" w:type="pct"/>
            <w:shd w:val="clear" w:color="auto" w:fill="auto"/>
            <w:vAlign w:val="bottom"/>
          </w:tcPr>
          <w:p w14:paraId="2304AFCC"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0.293758</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shd w:val="clear" w:color="auto" w:fill="auto"/>
            <w:vAlign w:val="bottom"/>
          </w:tcPr>
          <w:p w14:paraId="05D8F357"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w:t>
            </w:r>
          </w:p>
        </w:tc>
        <w:tc>
          <w:tcPr>
            <w:tcW w:w="620" w:type="pct"/>
            <w:gridSpan w:val="2"/>
          </w:tcPr>
          <w:p w14:paraId="6EFBF5FE"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 xml:space="preserve">-0.804896    </w:t>
            </w:r>
          </w:p>
        </w:tc>
        <w:tc>
          <w:tcPr>
            <w:tcW w:w="609" w:type="pct"/>
            <w:gridSpan w:val="2"/>
          </w:tcPr>
          <w:p w14:paraId="5319039D" w14:textId="77777777" w:rsidR="00E65E39" w:rsidRPr="005800B4" w:rsidRDefault="00E65E39" w:rsidP="002214D9">
            <w:pPr>
              <w:spacing w:line="360" w:lineRule="auto"/>
              <w:jc w:val="right"/>
              <w:rPr>
                <w:color w:val="000000" w:themeColor="text1"/>
                <w:sz w:val="20"/>
                <w:szCs w:val="20"/>
              </w:rPr>
            </w:pPr>
            <w:r w:rsidRPr="005800B4">
              <w:rPr>
                <w:color w:val="000000" w:themeColor="text1"/>
                <w:sz w:val="20"/>
                <w:szCs w:val="20"/>
              </w:rPr>
              <w:t>-0.00146</w:t>
            </w:r>
            <w:r w:rsidRPr="005800B4">
              <w:rPr>
                <w:color w:val="000000" w:themeColor="text1"/>
                <w:sz w:val="20"/>
                <w:szCs w:val="20"/>
                <w:vertAlign w:val="superscript"/>
              </w:rPr>
              <w:t>**</w:t>
            </w:r>
            <w:r w:rsidRPr="005800B4">
              <w:rPr>
                <w:color w:val="000000" w:themeColor="text1"/>
                <w:sz w:val="20"/>
                <w:szCs w:val="20"/>
              </w:rPr>
              <w:t xml:space="preserve">    </w:t>
            </w:r>
          </w:p>
        </w:tc>
      </w:tr>
      <w:tr w:rsidR="002A3A29" w:rsidRPr="005800B4" w14:paraId="2546C142" w14:textId="77777777" w:rsidTr="00C57148">
        <w:tc>
          <w:tcPr>
            <w:tcW w:w="5000" w:type="pct"/>
            <w:gridSpan w:val="13"/>
          </w:tcPr>
          <w:p w14:paraId="519391A1" w14:textId="77777777" w:rsidR="00E65E39" w:rsidRPr="00C57148" w:rsidRDefault="00E65E39" w:rsidP="002214D9">
            <w:pPr>
              <w:spacing w:line="360" w:lineRule="auto"/>
              <w:rPr>
                <w:color w:val="000000" w:themeColor="text1"/>
                <w:sz w:val="26"/>
                <w:szCs w:val="26"/>
              </w:rPr>
            </w:pPr>
            <w:r w:rsidRPr="00C57148">
              <w:rPr>
                <w:b/>
                <w:color w:val="000000" w:themeColor="text1"/>
                <w:sz w:val="26"/>
                <w:szCs w:val="26"/>
              </w:rPr>
              <w:t>Giai đoan sau Covid 2022 - nay</w:t>
            </w:r>
          </w:p>
        </w:tc>
      </w:tr>
      <w:tr w:rsidR="002A3A29" w:rsidRPr="005800B4" w14:paraId="4E20884B" w14:textId="77777777" w:rsidTr="005800B4">
        <w:tc>
          <w:tcPr>
            <w:tcW w:w="5000" w:type="pct"/>
            <w:gridSpan w:val="13"/>
          </w:tcPr>
          <w:p w14:paraId="2670BD72" w14:textId="77777777" w:rsidR="00E65E39" w:rsidRPr="005800B4" w:rsidRDefault="00E65E39" w:rsidP="002214D9">
            <w:pPr>
              <w:spacing w:line="360" w:lineRule="auto"/>
              <w:rPr>
                <w:color w:val="000000" w:themeColor="text1"/>
                <w:sz w:val="20"/>
                <w:szCs w:val="20"/>
              </w:rPr>
            </w:pPr>
            <w:r w:rsidRPr="005800B4">
              <w:rPr>
                <w:b/>
                <w:color w:val="000000" w:themeColor="text1"/>
                <w:sz w:val="20"/>
                <w:szCs w:val="20"/>
              </w:rPr>
              <w:t>Phần A. Phương trình trung bình</w:t>
            </w:r>
          </w:p>
        </w:tc>
      </w:tr>
      <w:tr w:rsidR="005800B4" w:rsidRPr="005800B4" w14:paraId="0D192328" w14:textId="77777777" w:rsidTr="00C57148">
        <w:trPr>
          <w:gridAfter w:val="1"/>
          <w:wAfter w:w="4" w:type="pct"/>
        </w:trPr>
        <w:tc>
          <w:tcPr>
            <w:tcW w:w="565" w:type="pct"/>
          </w:tcPr>
          <w:p w14:paraId="511982D5" w14:textId="77777777" w:rsidR="00E65E39" w:rsidRPr="005800B4" w:rsidRDefault="00E65E39" w:rsidP="002214D9">
            <w:pPr>
              <w:spacing w:line="360" w:lineRule="auto"/>
              <w:rPr>
                <w:b/>
                <w:color w:val="000000" w:themeColor="text1"/>
                <w:sz w:val="20"/>
                <w:szCs w:val="20"/>
              </w:rPr>
            </w:pPr>
          </w:p>
        </w:tc>
        <w:tc>
          <w:tcPr>
            <w:tcW w:w="710" w:type="pct"/>
            <w:gridSpan w:val="2"/>
            <w:shd w:val="clear" w:color="auto" w:fill="auto"/>
          </w:tcPr>
          <w:p w14:paraId="5ABCFA32" w14:textId="77777777" w:rsidR="00E65E39" w:rsidRPr="005800B4" w:rsidRDefault="00E65E39" w:rsidP="002214D9">
            <w:pPr>
              <w:spacing w:line="360" w:lineRule="auto"/>
              <w:jc w:val="right"/>
              <w:rPr>
                <w:color w:val="000000" w:themeColor="text1"/>
                <w:sz w:val="20"/>
                <w:szCs w:val="20"/>
              </w:rPr>
            </w:pPr>
            <m:oMathPara>
              <m:oMath>
                <m:r>
                  <m:rPr>
                    <m:sty m:val="bi"/>
                  </m:rPr>
                  <w:rPr>
                    <w:rFonts w:ascii="Cambria Math" w:hAnsi="Cambria Math"/>
                    <w:color w:val="000000" w:themeColor="text1"/>
                    <w:sz w:val="20"/>
                    <w:szCs w:val="20"/>
                  </w:rPr>
                  <m:t>μ</m:t>
                </m:r>
              </m:oMath>
            </m:oMathPara>
          </w:p>
        </w:tc>
        <w:tc>
          <w:tcPr>
            <w:tcW w:w="635" w:type="pct"/>
            <w:gridSpan w:val="2"/>
            <w:shd w:val="clear" w:color="auto" w:fill="auto"/>
          </w:tcPr>
          <w:p w14:paraId="1ED741AF" w14:textId="77777777" w:rsidR="00E65E39" w:rsidRPr="005800B4" w:rsidRDefault="00000000"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φ</m:t>
                    </m:r>
                  </m:e>
                  <m:sub>
                    <m:r>
                      <m:rPr>
                        <m:sty m:val="bi"/>
                      </m:rPr>
                      <w:rPr>
                        <w:rFonts w:ascii="Cambria Math" w:hAnsi="Cambria Math"/>
                        <w:color w:val="000000" w:themeColor="text1"/>
                        <w:sz w:val="20"/>
                        <w:szCs w:val="20"/>
                      </w:rPr>
                      <m:t>1</m:t>
                    </m:r>
                  </m:sub>
                </m:sSub>
              </m:oMath>
            </m:oMathPara>
          </w:p>
        </w:tc>
        <w:tc>
          <w:tcPr>
            <w:tcW w:w="597" w:type="pct"/>
            <w:shd w:val="clear" w:color="auto" w:fill="auto"/>
          </w:tcPr>
          <w:p w14:paraId="42FF912B" w14:textId="77777777" w:rsidR="00E65E39" w:rsidRPr="005800B4" w:rsidRDefault="00000000"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φ</m:t>
                    </m:r>
                  </m:e>
                  <m:sub>
                    <m:r>
                      <m:rPr>
                        <m:sty m:val="bi"/>
                      </m:rPr>
                      <w:rPr>
                        <w:rFonts w:ascii="Cambria Math" w:hAnsi="Cambria Math"/>
                        <w:color w:val="000000" w:themeColor="text1"/>
                        <w:sz w:val="20"/>
                        <w:szCs w:val="20"/>
                      </w:rPr>
                      <m:t>2</m:t>
                    </m:r>
                  </m:sub>
                </m:sSub>
              </m:oMath>
            </m:oMathPara>
          </w:p>
        </w:tc>
        <w:tc>
          <w:tcPr>
            <w:tcW w:w="623" w:type="pct"/>
            <w:shd w:val="clear" w:color="auto" w:fill="auto"/>
          </w:tcPr>
          <w:p w14:paraId="6170FA1B" w14:textId="77777777" w:rsidR="00E65E39" w:rsidRPr="005800B4" w:rsidRDefault="00000000"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θ</m:t>
                    </m:r>
                  </m:e>
                  <m:sub>
                    <m:r>
                      <m:rPr>
                        <m:sty m:val="bi"/>
                      </m:rPr>
                      <w:rPr>
                        <w:rFonts w:ascii="Cambria Math" w:hAnsi="Cambria Math"/>
                        <w:color w:val="000000" w:themeColor="text1"/>
                        <w:sz w:val="20"/>
                        <w:szCs w:val="20"/>
                      </w:rPr>
                      <m:t>1</m:t>
                    </m:r>
                  </m:sub>
                </m:sSub>
              </m:oMath>
            </m:oMathPara>
          </w:p>
        </w:tc>
        <w:tc>
          <w:tcPr>
            <w:tcW w:w="635" w:type="pct"/>
            <w:shd w:val="clear" w:color="auto" w:fill="auto"/>
          </w:tcPr>
          <w:p w14:paraId="4637D5B2" w14:textId="77777777" w:rsidR="00E65E39" w:rsidRPr="005800B4" w:rsidRDefault="00000000"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θ</m:t>
                    </m:r>
                  </m:e>
                  <m:sub>
                    <m:r>
                      <m:rPr>
                        <m:sty m:val="bi"/>
                      </m:rPr>
                      <w:rPr>
                        <w:rFonts w:ascii="Cambria Math" w:hAnsi="Cambria Math"/>
                        <w:color w:val="000000" w:themeColor="text1"/>
                        <w:sz w:val="20"/>
                        <w:szCs w:val="20"/>
                      </w:rPr>
                      <m:t>2</m:t>
                    </m:r>
                  </m:sub>
                </m:sSub>
              </m:oMath>
            </m:oMathPara>
          </w:p>
        </w:tc>
        <w:tc>
          <w:tcPr>
            <w:tcW w:w="620" w:type="pct"/>
            <w:gridSpan w:val="2"/>
            <w:tcBorders>
              <w:left w:val="nil"/>
            </w:tcBorders>
          </w:tcPr>
          <w:p w14:paraId="670DD91D" w14:textId="77777777" w:rsidR="00E65E39" w:rsidRPr="005800B4" w:rsidRDefault="00E65E39" w:rsidP="002214D9">
            <w:pPr>
              <w:spacing w:line="360" w:lineRule="auto"/>
              <w:jc w:val="right"/>
              <w:rPr>
                <w:color w:val="000000" w:themeColor="text1"/>
                <w:sz w:val="20"/>
                <w:szCs w:val="20"/>
              </w:rPr>
            </w:pPr>
          </w:p>
        </w:tc>
        <w:tc>
          <w:tcPr>
            <w:tcW w:w="609" w:type="pct"/>
            <w:gridSpan w:val="2"/>
          </w:tcPr>
          <w:p w14:paraId="194F2A5E" w14:textId="77777777" w:rsidR="00E65E39" w:rsidRPr="005800B4" w:rsidRDefault="00E65E39" w:rsidP="002214D9">
            <w:pPr>
              <w:spacing w:line="360" w:lineRule="auto"/>
              <w:jc w:val="right"/>
              <w:rPr>
                <w:color w:val="000000" w:themeColor="text1"/>
                <w:sz w:val="20"/>
                <w:szCs w:val="20"/>
              </w:rPr>
            </w:pPr>
          </w:p>
        </w:tc>
      </w:tr>
      <w:tr w:rsidR="005800B4" w:rsidRPr="005800B4" w14:paraId="45B8CF14" w14:textId="77777777" w:rsidTr="00C57148">
        <w:trPr>
          <w:gridAfter w:val="1"/>
          <w:wAfter w:w="4" w:type="pct"/>
        </w:trPr>
        <w:tc>
          <w:tcPr>
            <w:tcW w:w="565" w:type="pct"/>
          </w:tcPr>
          <w:p w14:paraId="18666231"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SP500</w:t>
            </w:r>
          </w:p>
        </w:tc>
        <w:tc>
          <w:tcPr>
            <w:tcW w:w="710" w:type="pct"/>
            <w:gridSpan w:val="2"/>
            <w:shd w:val="clear" w:color="auto" w:fill="auto"/>
            <w:vAlign w:val="bottom"/>
          </w:tcPr>
          <w:p w14:paraId="2AD1AF2B"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0.165607***   </w:t>
            </w:r>
          </w:p>
        </w:tc>
        <w:tc>
          <w:tcPr>
            <w:tcW w:w="635" w:type="pct"/>
            <w:gridSpan w:val="2"/>
            <w:shd w:val="clear" w:color="auto" w:fill="auto"/>
            <w:vAlign w:val="bottom"/>
          </w:tcPr>
          <w:p w14:paraId="4939D565"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1.337975</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4ABC5630"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-0.995698</w:t>
            </w:r>
            <w:r w:rsidRPr="005800B4">
              <w:rPr>
                <w:color w:val="000000" w:themeColor="text1"/>
                <w:sz w:val="20"/>
                <w:szCs w:val="20"/>
                <w:vertAlign w:val="superscript"/>
              </w:rPr>
              <w:t>*</w:t>
            </w:r>
            <w:r w:rsidRPr="005800B4">
              <w:rPr>
                <w:color w:val="000000" w:themeColor="text1"/>
                <w:sz w:val="20"/>
                <w:szCs w:val="20"/>
              </w:rPr>
              <w:t xml:space="preserve">    </w:t>
            </w:r>
          </w:p>
        </w:tc>
        <w:tc>
          <w:tcPr>
            <w:tcW w:w="623" w:type="pct"/>
            <w:shd w:val="clear" w:color="auto" w:fill="auto"/>
          </w:tcPr>
          <w:p w14:paraId="364348C1"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-1.349981</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shd w:val="clear" w:color="auto" w:fill="auto"/>
          </w:tcPr>
          <w:p w14:paraId="4E4ADB5F"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0.997280</w:t>
            </w:r>
            <w:r w:rsidRPr="005800B4">
              <w:rPr>
                <w:color w:val="000000" w:themeColor="text1"/>
                <w:sz w:val="20"/>
                <w:szCs w:val="20"/>
                <w:vertAlign w:val="superscript"/>
              </w:rPr>
              <w:t>***</w:t>
            </w:r>
            <w:r w:rsidRPr="005800B4">
              <w:rPr>
                <w:color w:val="000000" w:themeColor="text1"/>
                <w:sz w:val="20"/>
                <w:szCs w:val="20"/>
              </w:rPr>
              <w:t xml:space="preserve">    </w:t>
            </w:r>
          </w:p>
        </w:tc>
        <w:tc>
          <w:tcPr>
            <w:tcW w:w="620" w:type="pct"/>
            <w:gridSpan w:val="2"/>
            <w:tcBorders>
              <w:left w:val="nil"/>
            </w:tcBorders>
          </w:tcPr>
          <w:p w14:paraId="28CE9B63" w14:textId="77777777" w:rsidR="00E65E39" w:rsidRPr="005800B4" w:rsidRDefault="00E65E39" w:rsidP="002214D9">
            <w:pPr>
              <w:spacing w:line="360" w:lineRule="auto"/>
              <w:jc w:val="right"/>
              <w:rPr>
                <w:color w:val="000000" w:themeColor="text1"/>
                <w:sz w:val="20"/>
                <w:szCs w:val="20"/>
              </w:rPr>
            </w:pPr>
          </w:p>
        </w:tc>
        <w:tc>
          <w:tcPr>
            <w:tcW w:w="609" w:type="pct"/>
            <w:gridSpan w:val="2"/>
          </w:tcPr>
          <w:p w14:paraId="192BF092" w14:textId="77777777" w:rsidR="00E65E39" w:rsidRPr="005800B4" w:rsidRDefault="00E65E39" w:rsidP="002214D9">
            <w:pPr>
              <w:spacing w:line="360" w:lineRule="auto"/>
              <w:jc w:val="right"/>
              <w:rPr>
                <w:color w:val="000000" w:themeColor="text1"/>
                <w:sz w:val="20"/>
                <w:szCs w:val="20"/>
              </w:rPr>
            </w:pPr>
          </w:p>
        </w:tc>
      </w:tr>
      <w:tr w:rsidR="005800B4" w:rsidRPr="005800B4" w14:paraId="2F268B12" w14:textId="77777777" w:rsidTr="00C57148">
        <w:trPr>
          <w:gridAfter w:val="1"/>
          <w:wAfter w:w="4" w:type="pct"/>
        </w:trPr>
        <w:tc>
          <w:tcPr>
            <w:tcW w:w="565" w:type="pct"/>
          </w:tcPr>
          <w:p w14:paraId="5DED1B63"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VNINDEX</w:t>
            </w:r>
          </w:p>
        </w:tc>
        <w:tc>
          <w:tcPr>
            <w:tcW w:w="710" w:type="pct"/>
            <w:gridSpan w:val="2"/>
            <w:shd w:val="clear" w:color="auto" w:fill="auto"/>
            <w:vAlign w:val="bottom"/>
          </w:tcPr>
          <w:p w14:paraId="6C409F18"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0.122477 **   </w:t>
            </w:r>
          </w:p>
        </w:tc>
        <w:tc>
          <w:tcPr>
            <w:tcW w:w="635" w:type="pct"/>
            <w:gridSpan w:val="2"/>
            <w:shd w:val="clear" w:color="auto" w:fill="auto"/>
            <w:vAlign w:val="bottom"/>
          </w:tcPr>
          <w:p w14:paraId="06245EC6"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597" w:type="pct"/>
            <w:shd w:val="clear" w:color="auto" w:fill="auto"/>
          </w:tcPr>
          <w:p w14:paraId="3C547991"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3" w:type="pct"/>
            <w:shd w:val="clear" w:color="auto" w:fill="auto"/>
          </w:tcPr>
          <w:p w14:paraId="0FC88CE4"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0.049092</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shd w:val="clear" w:color="auto" w:fill="auto"/>
          </w:tcPr>
          <w:p w14:paraId="1BD1B8CF"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0.094542</w:t>
            </w:r>
            <w:r w:rsidRPr="005800B4">
              <w:rPr>
                <w:color w:val="000000" w:themeColor="text1"/>
                <w:sz w:val="20"/>
                <w:szCs w:val="20"/>
                <w:vertAlign w:val="superscript"/>
              </w:rPr>
              <w:t>***</w:t>
            </w:r>
            <w:r w:rsidRPr="005800B4">
              <w:rPr>
                <w:color w:val="000000" w:themeColor="text1"/>
                <w:sz w:val="20"/>
                <w:szCs w:val="20"/>
              </w:rPr>
              <w:t xml:space="preserve">    </w:t>
            </w:r>
          </w:p>
        </w:tc>
        <w:tc>
          <w:tcPr>
            <w:tcW w:w="620" w:type="pct"/>
            <w:gridSpan w:val="2"/>
            <w:tcBorders>
              <w:left w:val="nil"/>
            </w:tcBorders>
          </w:tcPr>
          <w:p w14:paraId="57AB9698" w14:textId="77777777" w:rsidR="00E65E39" w:rsidRPr="005800B4" w:rsidRDefault="00E65E39" w:rsidP="002214D9">
            <w:pPr>
              <w:spacing w:line="360" w:lineRule="auto"/>
              <w:jc w:val="right"/>
              <w:rPr>
                <w:color w:val="000000" w:themeColor="text1"/>
                <w:sz w:val="20"/>
                <w:szCs w:val="20"/>
              </w:rPr>
            </w:pPr>
          </w:p>
        </w:tc>
        <w:tc>
          <w:tcPr>
            <w:tcW w:w="609" w:type="pct"/>
            <w:gridSpan w:val="2"/>
          </w:tcPr>
          <w:p w14:paraId="6CBD244D" w14:textId="77777777" w:rsidR="00E65E39" w:rsidRPr="005800B4" w:rsidRDefault="00E65E39" w:rsidP="002214D9">
            <w:pPr>
              <w:spacing w:line="360" w:lineRule="auto"/>
              <w:jc w:val="right"/>
              <w:rPr>
                <w:color w:val="000000" w:themeColor="text1"/>
                <w:sz w:val="20"/>
                <w:szCs w:val="20"/>
              </w:rPr>
            </w:pPr>
          </w:p>
        </w:tc>
      </w:tr>
      <w:tr w:rsidR="005800B4" w:rsidRPr="005800B4" w14:paraId="52CC1BBA" w14:textId="77777777" w:rsidTr="00C57148">
        <w:trPr>
          <w:gridAfter w:val="1"/>
          <w:wAfter w:w="4" w:type="pct"/>
        </w:trPr>
        <w:tc>
          <w:tcPr>
            <w:tcW w:w="565" w:type="pct"/>
          </w:tcPr>
          <w:p w14:paraId="74B1F6FF"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SSCE</w:t>
            </w:r>
          </w:p>
        </w:tc>
        <w:tc>
          <w:tcPr>
            <w:tcW w:w="710" w:type="pct"/>
            <w:gridSpan w:val="2"/>
            <w:shd w:val="clear" w:color="auto" w:fill="auto"/>
            <w:vAlign w:val="bottom"/>
          </w:tcPr>
          <w:p w14:paraId="6A5D7D16"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-0.007103    </w:t>
            </w:r>
          </w:p>
        </w:tc>
        <w:tc>
          <w:tcPr>
            <w:tcW w:w="635" w:type="pct"/>
            <w:gridSpan w:val="2"/>
            <w:shd w:val="clear" w:color="auto" w:fill="auto"/>
          </w:tcPr>
          <w:p w14:paraId="1F9496ED"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0.974766</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tcPr>
          <w:p w14:paraId="226EC516"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3" w:type="pct"/>
            <w:shd w:val="clear" w:color="auto" w:fill="auto"/>
          </w:tcPr>
          <w:p w14:paraId="0E8B9F4F"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-1.032251</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shd w:val="clear" w:color="auto" w:fill="auto"/>
          </w:tcPr>
          <w:p w14:paraId="1D6B43A9"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0.040206</w:t>
            </w:r>
            <w:r w:rsidRPr="005800B4">
              <w:rPr>
                <w:color w:val="000000" w:themeColor="text1"/>
                <w:sz w:val="20"/>
                <w:szCs w:val="20"/>
                <w:vertAlign w:val="superscript"/>
              </w:rPr>
              <w:t>***</w:t>
            </w:r>
            <w:r w:rsidRPr="005800B4">
              <w:rPr>
                <w:color w:val="000000" w:themeColor="text1"/>
                <w:sz w:val="20"/>
                <w:szCs w:val="20"/>
              </w:rPr>
              <w:t xml:space="preserve">    </w:t>
            </w:r>
          </w:p>
        </w:tc>
        <w:tc>
          <w:tcPr>
            <w:tcW w:w="620" w:type="pct"/>
            <w:gridSpan w:val="2"/>
            <w:tcBorders>
              <w:left w:val="nil"/>
            </w:tcBorders>
          </w:tcPr>
          <w:p w14:paraId="370F7972" w14:textId="77777777" w:rsidR="00E65E39" w:rsidRPr="005800B4" w:rsidRDefault="00E65E39" w:rsidP="002214D9">
            <w:pPr>
              <w:spacing w:line="360" w:lineRule="auto"/>
              <w:jc w:val="right"/>
              <w:rPr>
                <w:color w:val="000000" w:themeColor="text1"/>
                <w:sz w:val="20"/>
                <w:szCs w:val="20"/>
              </w:rPr>
            </w:pPr>
          </w:p>
        </w:tc>
        <w:tc>
          <w:tcPr>
            <w:tcW w:w="609" w:type="pct"/>
            <w:gridSpan w:val="2"/>
          </w:tcPr>
          <w:p w14:paraId="67B2D617" w14:textId="77777777" w:rsidR="00E65E39" w:rsidRPr="005800B4" w:rsidRDefault="00E65E39" w:rsidP="002214D9">
            <w:pPr>
              <w:spacing w:line="360" w:lineRule="auto"/>
              <w:jc w:val="right"/>
              <w:rPr>
                <w:color w:val="000000" w:themeColor="text1"/>
                <w:sz w:val="20"/>
                <w:szCs w:val="20"/>
              </w:rPr>
            </w:pPr>
          </w:p>
        </w:tc>
      </w:tr>
      <w:tr w:rsidR="005800B4" w:rsidRPr="005800B4" w14:paraId="3EBCF6B2" w14:textId="77777777" w:rsidTr="00C57148">
        <w:trPr>
          <w:gridAfter w:val="1"/>
          <w:wAfter w:w="4" w:type="pct"/>
        </w:trPr>
        <w:tc>
          <w:tcPr>
            <w:tcW w:w="565" w:type="pct"/>
          </w:tcPr>
          <w:p w14:paraId="7B509392"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Nikken</w:t>
            </w:r>
          </w:p>
        </w:tc>
        <w:tc>
          <w:tcPr>
            <w:tcW w:w="710" w:type="pct"/>
            <w:gridSpan w:val="2"/>
            <w:shd w:val="clear" w:color="auto" w:fill="auto"/>
            <w:vAlign w:val="bottom"/>
          </w:tcPr>
          <w:p w14:paraId="5D3A428C"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0.120127***</w:t>
            </w:r>
          </w:p>
        </w:tc>
        <w:tc>
          <w:tcPr>
            <w:tcW w:w="635" w:type="pct"/>
            <w:gridSpan w:val="2"/>
            <w:shd w:val="clear" w:color="auto" w:fill="auto"/>
            <w:vAlign w:val="bottom"/>
          </w:tcPr>
          <w:p w14:paraId="1F17CE1A"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0.774766</w:t>
            </w:r>
            <w:r w:rsidRPr="005800B4">
              <w:rPr>
                <w:color w:val="000000" w:themeColor="text1"/>
                <w:sz w:val="20"/>
                <w:szCs w:val="20"/>
                <w:vertAlign w:val="superscript"/>
              </w:rPr>
              <w:t>***</w:t>
            </w:r>
          </w:p>
        </w:tc>
        <w:tc>
          <w:tcPr>
            <w:tcW w:w="597" w:type="pct"/>
            <w:shd w:val="clear" w:color="auto" w:fill="auto"/>
            <w:vAlign w:val="bottom"/>
          </w:tcPr>
          <w:p w14:paraId="6F4A7BBB"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3" w:type="pct"/>
            <w:shd w:val="clear" w:color="auto" w:fill="auto"/>
          </w:tcPr>
          <w:p w14:paraId="1779AF4B"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-0.834489</w:t>
            </w:r>
          </w:p>
        </w:tc>
        <w:tc>
          <w:tcPr>
            <w:tcW w:w="635" w:type="pct"/>
            <w:shd w:val="clear" w:color="auto" w:fill="auto"/>
          </w:tcPr>
          <w:p w14:paraId="32469B8D"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0" w:type="pct"/>
            <w:gridSpan w:val="2"/>
            <w:tcBorders>
              <w:left w:val="nil"/>
            </w:tcBorders>
          </w:tcPr>
          <w:p w14:paraId="59CA38C1" w14:textId="77777777" w:rsidR="00E65E39" w:rsidRPr="005800B4" w:rsidRDefault="00E65E39" w:rsidP="002214D9">
            <w:pPr>
              <w:spacing w:line="360" w:lineRule="auto"/>
              <w:jc w:val="right"/>
              <w:rPr>
                <w:color w:val="000000" w:themeColor="text1"/>
                <w:sz w:val="20"/>
                <w:szCs w:val="20"/>
              </w:rPr>
            </w:pPr>
          </w:p>
        </w:tc>
        <w:tc>
          <w:tcPr>
            <w:tcW w:w="609" w:type="pct"/>
            <w:gridSpan w:val="2"/>
          </w:tcPr>
          <w:p w14:paraId="3DF0175C" w14:textId="77777777" w:rsidR="00E65E39" w:rsidRPr="005800B4" w:rsidRDefault="00E65E39" w:rsidP="002214D9">
            <w:pPr>
              <w:spacing w:line="360" w:lineRule="auto"/>
              <w:jc w:val="right"/>
              <w:rPr>
                <w:color w:val="000000" w:themeColor="text1"/>
                <w:sz w:val="20"/>
                <w:szCs w:val="20"/>
              </w:rPr>
            </w:pPr>
          </w:p>
        </w:tc>
      </w:tr>
      <w:tr w:rsidR="005800B4" w:rsidRPr="005800B4" w14:paraId="70CBB3CA" w14:textId="77777777" w:rsidTr="00C57148">
        <w:trPr>
          <w:gridAfter w:val="1"/>
          <w:wAfter w:w="4" w:type="pct"/>
        </w:trPr>
        <w:tc>
          <w:tcPr>
            <w:tcW w:w="565" w:type="pct"/>
          </w:tcPr>
          <w:p w14:paraId="7250CF12"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KOPSI</w:t>
            </w:r>
          </w:p>
        </w:tc>
        <w:tc>
          <w:tcPr>
            <w:tcW w:w="710" w:type="pct"/>
            <w:gridSpan w:val="2"/>
            <w:shd w:val="clear" w:color="auto" w:fill="auto"/>
            <w:vAlign w:val="bottom"/>
          </w:tcPr>
          <w:p w14:paraId="2124DF86"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0.021890***  </w:t>
            </w:r>
          </w:p>
        </w:tc>
        <w:tc>
          <w:tcPr>
            <w:tcW w:w="635" w:type="pct"/>
            <w:gridSpan w:val="2"/>
            <w:shd w:val="clear" w:color="auto" w:fill="auto"/>
            <w:vAlign w:val="bottom"/>
          </w:tcPr>
          <w:p w14:paraId="1E9FE66F"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-0.106043</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7757E020"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0.634676</w:t>
            </w:r>
            <w:r w:rsidRPr="005800B4">
              <w:rPr>
                <w:color w:val="000000" w:themeColor="text1"/>
                <w:sz w:val="20"/>
                <w:szCs w:val="20"/>
                <w:vertAlign w:val="superscript"/>
              </w:rPr>
              <w:t>***</w:t>
            </w:r>
            <w:r w:rsidRPr="005800B4">
              <w:rPr>
                <w:color w:val="000000" w:themeColor="text1"/>
                <w:sz w:val="20"/>
                <w:szCs w:val="20"/>
              </w:rPr>
              <w:t xml:space="preserve">    </w:t>
            </w:r>
          </w:p>
        </w:tc>
        <w:tc>
          <w:tcPr>
            <w:tcW w:w="623" w:type="pct"/>
            <w:shd w:val="clear" w:color="auto" w:fill="auto"/>
          </w:tcPr>
          <w:p w14:paraId="013E277C"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0.065294</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shd w:val="clear" w:color="auto" w:fill="auto"/>
          </w:tcPr>
          <w:p w14:paraId="487D7D43"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-0.551057</w:t>
            </w:r>
            <w:r w:rsidRPr="005800B4">
              <w:rPr>
                <w:color w:val="000000" w:themeColor="text1"/>
                <w:sz w:val="20"/>
                <w:szCs w:val="20"/>
                <w:vertAlign w:val="superscript"/>
              </w:rPr>
              <w:t>*</w:t>
            </w:r>
            <w:r w:rsidRPr="005800B4">
              <w:rPr>
                <w:color w:val="000000" w:themeColor="text1"/>
                <w:sz w:val="20"/>
                <w:szCs w:val="20"/>
              </w:rPr>
              <w:t xml:space="preserve">    </w:t>
            </w:r>
          </w:p>
        </w:tc>
        <w:tc>
          <w:tcPr>
            <w:tcW w:w="620" w:type="pct"/>
            <w:gridSpan w:val="2"/>
            <w:tcBorders>
              <w:left w:val="nil"/>
            </w:tcBorders>
          </w:tcPr>
          <w:p w14:paraId="113B5C8B" w14:textId="77777777" w:rsidR="00E65E39" w:rsidRPr="005800B4" w:rsidRDefault="00E65E39" w:rsidP="002214D9">
            <w:pPr>
              <w:spacing w:line="360" w:lineRule="auto"/>
              <w:jc w:val="right"/>
              <w:rPr>
                <w:color w:val="000000" w:themeColor="text1"/>
                <w:sz w:val="20"/>
                <w:szCs w:val="20"/>
              </w:rPr>
            </w:pPr>
          </w:p>
        </w:tc>
        <w:tc>
          <w:tcPr>
            <w:tcW w:w="609" w:type="pct"/>
            <w:gridSpan w:val="2"/>
          </w:tcPr>
          <w:p w14:paraId="2D5A0056" w14:textId="77777777" w:rsidR="00E65E39" w:rsidRPr="005800B4" w:rsidRDefault="00E65E39" w:rsidP="002214D9">
            <w:pPr>
              <w:spacing w:line="360" w:lineRule="auto"/>
              <w:jc w:val="right"/>
              <w:rPr>
                <w:color w:val="000000" w:themeColor="text1"/>
                <w:sz w:val="20"/>
                <w:szCs w:val="20"/>
              </w:rPr>
            </w:pPr>
          </w:p>
        </w:tc>
      </w:tr>
      <w:tr w:rsidR="005800B4" w:rsidRPr="005800B4" w14:paraId="181A9666" w14:textId="77777777" w:rsidTr="00C57148">
        <w:trPr>
          <w:gridAfter w:val="1"/>
          <w:wAfter w:w="4" w:type="pct"/>
        </w:trPr>
        <w:tc>
          <w:tcPr>
            <w:tcW w:w="565" w:type="pct"/>
          </w:tcPr>
          <w:p w14:paraId="51BD3056"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STI</w:t>
            </w:r>
          </w:p>
        </w:tc>
        <w:tc>
          <w:tcPr>
            <w:tcW w:w="710" w:type="pct"/>
            <w:gridSpan w:val="2"/>
            <w:shd w:val="clear" w:color="auto" w:fill="auto"/>
            <w:vAlign w:val="bottom"/>
          </w:tcPr>
          <w:p w14:paraId="61F43911"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0.044440    </w:t>
            </w:r>
          </w:p>
        </w:tc>
        <w:tc>
          <w:tcPr>
            <w:tcW w:w="635" w:type="pct"/>
            <w:gridSpan w:val="2"/>
            <w:shd w:val="clear" w:color="auto" w:fill="auto"/>
            <w:vAlign w:val="bottom"/>
          </w:tcPr>
          <w:p w14:paraId="713E3B9B"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0.738777</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7B81A1DD"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-0.986648</w:t>
            </w:r>
            <w:r w:rsidRPr="005800B4">
              <w:rPr>
                <w:color w:val="000000" w:themeColor="text1"/>
                <w:sz w:val="20"/>
                <w:szCs w:val="20"/>
                <w:vertAlign w:val="superscript"/>
              </w:rPr>
              <w:t>*</w:t>
            </w:r>
            <w:r w:rsidRPr="005800B4">
              <w:rPr>
                <w:color w:val="000000" w:themeColor="text1"/>
                <w:sz w:val="20"/>
                <w:szCs w:val="20"/>
              </w:rPr>
              <w:t xml:space="preserve">    </w:t>
            </w:r>
          </w:p>
        </w:tc>
        <w:tc>
          <w:tcPr>
            <w:tcW w:w="623" w:type="pct"/>
            <w:shd w:val="clear" w:color="auto" w:fill="auto"/>
          </w:tcPr>
          <w:p w14:paraId="372BA587"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-0.719618</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shd w:val="clear" w:color="auto" w:fill="auto"/>
          </w:tcPr>
          <w:p w14:paraId="207A0AD4"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1.002676</w:t>
            </w:r>
            <w:r w:rsidRPr="005800B4">
              <w:rPr>
                <w:color w:val="000000" w:themeColor="text1"/>
                <w:sz w:val="20"/>
                <w:szCs w:val="20"/>
                <w:vertAlign w:val="superscript"/>
              </w:rPr>
              <w:t>***</w:t>
            </w:r>
            <w:r w:rsidRPr="005800B4">
              <w:rPr>
                <w:color w:val="000000" w:themeColor="text1"/>
                <w:sz w:val="20"/>
                <w:szCs w:val="20"/>
              </w:rPr>
              <w:t xml:space="preserve">    </w:t>
            </w:r>
          </w:p>
        </w:tc>
        <w:tc>
          <w:tcPr>
            <w:tcW w:w="620" w:type="pct"/>
            <w:gridSpan w:val="2"/>
            <w:tcBorders>
              <w:left w:val="nil"/>
            </w:tcBorders>
          </w:tcPr>
          <w:p w14:paraId="04FE383E" w14:textId="77777777" w:rsidR="00E65E39" w:rsidRPr="005800B4" w:rsidRDefault="00E65E39" w:rsidP="002214D9">
            <w:pPr>
              <w:spacing w:line="360" w:lineRule="auto"/>
              <w:jc w:val="right"/>
              <w:rPr>
                <w:color w:val="000000" w:themeColor="text1"/>
                <w:sz w:val="20"/>
                <w:szCs w:val="20"/>
              </w:rPr>
            </w:pPr>
          </w:p>
        </w:tc>
        <w:tc>
          <w:tcPr>
            <w:tcW w:w="609" w:type="pct"/>
            <w:gridSpan w:val="2"/>
          </w:tcPr>
          <w:p w14:paraId="27C0521B" w14:textId="77777777" w:rsidR="00E65E39" w:rsidRPr="005800B4" w:rsidRDefault="00E65E39" w:rsidP="002214D9">
            <w:pPr>
              <w:spacing w:line="360" w:lineRule="auto"/>
              <w:jc w:val="right"/>
              <w:rPr>
                <w:color w:val="000000" w:themeColor="text1"/>
                <w:sz w:val="20"/>
                <w:szCs w:val="20"/>
              </w:rPr>
            </w:pPr>
          </w:p>
        </w:tc>
      </w:tr>
      <w:tr w:rsidR="005800B4" w:rsidRPr="005800B4" w14:paraId="577248BB" w14:textId="77777777" w:rsidTr="00C57148">
        <w:trPr>
          <w:gridAfter w:val="1"/>
          <w:wAfter w:w="4" w:type="pct"/>
        </w:trPr>
        <w:tc>
          <w:tcPr>
            <w:tcW w:w="565" w:type="pct"/>
          </w:tcPr>
          <w:p w14:paraId="4F08908F"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TWII</w:t>
            </w:r>
          </w:p>
        </w:tc>
        <w:tc>
          <w:tcPr>
            <w:tcW w:w="710" w:type="pct"/>
            <w:gridSpan w:val="2"/>
            <w:shd w:val="clear" w:color="auto" w:fill="auto"/>
            <w:vAlign w:val="bottom"/>
          </w:tcPr>
          <w:p w14:paraId="169E9F0F"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0.149938***   </w:t>
            </w:r>
          </w:p>
        </w:tc>
        <w:tc>
          <w:tcPr>
            <w:tcW w:w="635" w:type="pct"/>
            <w:gridSpan w:val="2"/>
            <w:shd w:val="clear" w:color="auto" w:fill="auto"/>
            <w:vAlign w:val="bottom"/>
          </w:tcPr>
          <w:p w14:paraId="5E48C582"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0.848835</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28CDFBDF"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3" w:type="pct"/>
            <w:shd w:val="clear" w:color="auto" w:fill="auto"/>
          </w:tcPr>
          <w:p w14:paraId="01446638"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-0.881868</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shd w:val="clear" w:color="auto" w:fill="auto"/>
          </w:tcPr>
          <w:p w14:paraId="38121B68"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0" w:type="pct"/>
            <w:gridSpan w:val="2"/>
            <w:tcBorders>
              <w:left w:val="nil"/>
            </w:tcBorders>
          </w:tcPr>
          <w:p w14:paraId="29B22CF1" w14:textId="77777777" w:rsidR="00E65E39" w:rsidRPr="005800B4" w:rsidRDefault="00E65E39" w:rsidP="002214D9">
            <w:pPr>
              <w:spacing w:line="360" w:lineRule="auto"/>
              <w:jc w:val="right"/>
              <w:rPr>
                <w:color w:val="000000" w:themeColor="text1"/>
                <w:sz w:val="20"/>
                <w:szCs w:val="20"/>
              </w:rPr>
            </w:pPr>
          </w:p>
        </w:tc>
        <w:tc>
          <w:tcPr>
            <w:tcW w:w="609" w:type="pct"/>
            <w:gridSpan w:val="2"/>
          </w:tcPr>
          <w:p w14:paraId="3372D56B" w14:textId="77777777" w:rsidR="00E65E39" w:rsidRPr="005800B4" w:rsidRDefault="00E65E39" w:rsidP="002214D9">
            <w:pPr>
              <w:spacing w:line="360" w:lineRule="auto"/>
              <w:jc w:val="right"/>
              <w:rPr>
                <w:color w:val="000000" w:themeColor="text1"/>
                <w:sz w:val="20"/>
                <w:szCs w:val="20"/>
              </w:rPr>
            </w:pPr>
          </w:p>
        </w:tc>
      </w:tr>
      <w:tr w:rsidR="002A3A29" w:rsidRPr="005800B4" w14:paraId="49C0CB72" w14:textId="77777777" w:rsidTr="00C57148">
        <w:tc>
          <w:tcPr>
            <w:tcW w:w="5000" w:type="pct"/>
            <w:gridSpan w:val="13"/>
          </w:tcPr>
          <w:p w14:paraId="565D0620" w14:textId="77777777" w:rsidR="00E65E39" w:rsidRPr="005800B4" w:rsidRDefault="00E65E39" w:rsidP="002214D9">
            <w:pPr>
              <w:spacing w:line="360" w:lineRule="auto"/>
              <w:rPr>
                <w:color w:val="000000" w:themeColor="text1"/>
                <w:sz w:val="20"/>
                <w:szCs w:val="20"/>
              </w:rPr>
            </w:pPr>
            <w:r w:rsidRPr="005800B4">
              <w:rPr>
                <w:b/>
                <w:color w:val="000000" w:themeColor="text1"/>
                <w:sz w:val="20"/>
                <w:szCs w:val="20"/>
              </w:rPr>
              <w:t>Phần B. Phương trình phương sai</w:t>
            </w:r>
          </w:p>
        </w:tc>
      </w:tr>
      <w:tr w:rsidR="005800B4" w:rsidRPr="005800B4" w14:paraId="51E58101" w14:textId="77777777" w:rsidTr="00C57148">
        <w:trPr>
          <w:gridAfter w:val="1"/>
          <w:wAfter w:w="4" w:type="pct"/>
        </w:trPr>
        <w:tc>
          <w:tcPr>
            <w:tcW w:w="565" w:type="pct"/>
          </w:tcPr>
          <w:p w14:paraId="0449BBBF" w14:textId="77777777" w:rsidR="00E65E39" w:rsidRPr="005800B4" w:rsidRDefault="00E65E39" w:rsidP="002214D9">
            <w:pPr>
              <w:spacing w:line="360" w:lineRule="auto"/>
              <w:rPr>
                <w:b/>
                <w:color w:val="000000" w:themeColor="text1"/>
                <w:sz w:val="20"/>
                <w:szCs w:val="20"/>
              </w:rPr>
            </w:pPr>
          </w:p>
        </w:tc>
        <w:tc>
          <w:tcPr>
            <w:tcW w:w="710" w:type="pct"/>
            <w:gridSpan w:val="2"/>
            <w:shd w:val="clear" w:color="auto" w:fill="auto"/>
          </w:tcPr>
          <w:p w14:paraId="1BB42E02" w14:textId="77777777" w:rsidR="00E65E39" w:rsidRPr="005800B4" w:rsidRDefault="00E65E39" w:rsidP="002214D9">
            <w:pPr>
              <w:spacing w:line="360" w:lineRule="auto"/>
              <w:jc w:val="right"/>
              <w:rPr>
                <w:rFonts w:eastAsia="Calibri"/>
                <w:b/>
                <w:color w:val="000000" w:themeColor="text1"/>
                <w:sz w:val="20"/>
                <w:szCs w:val="20"/>
              </w:rPr>
            </w:pPr>
            <m:oMathPara>
              <m:oMath>
                <m:r>
                  <m:rPr>
                    <m:sty m:val="bi"/>
                  </m:rPr>
                  <w:rPr>
                    <w:rFonts w:ascii="Cambria Math" w:hAnsi="Cambria Math"/>
                    <w:color w:val="000000" w:themeColor="text1"/>
                    <w:sz w:val="20"/>
                    <w:szCs w:val="20"/>
                  </w:rPr>
                  <m:t>ω</m:t>
                </m:r>
              </m:oMath>
            </m:oMathPara>
          </w:p>
        </w:tc>
        <w:tc>
          <w:tcPr>
            <w:tcW w:w="635" w:type="pct"/>
            <w:gridSpan w:val="2"/>
            <w:shd w:val="clear" w:color="auto" w:fill="auto"/>
          </w:tcPr>
          <w:p w14:paraId="6A55CF3A" w14:textId="77777777" w:rsidR="00E65E39" w:rsidRPr="005800B4" w:rsidRDefault="00000000" w:rsidP="002214D9">
            <w:pPr>
              <w:spacing w:line="360" w:lineRule="auto"/>
              <w:jc w:val="right"/>
              <w:rPr>
                <w:rFonts w:eastAsia="Calibri"/>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α</m:t>
                    </m:r>
                  </m:e>
                  <m:sub>
                    <m:r>
                      <m:rPr>
                        <m:sty m:val="bi"/>
                      </m:rPr>
                      <w:rPr>
                        <w:rFonts w:ascii="Cambria Math" w:hAnsi="Cambria Math"/>
                        <w:color w:val="000000" w:themeColor="text1"/>
                        <w:sz w:val="20"/>
                        <w:szCs w:val="20"/>
                      </w:rPr>
                      <m:t>1</m:t>
                    </m:r>
                  </m:sub>
                </m:sSub>
              </m:oMath>
            </m:oMathPara>
          </w:p>
        </w:tc>
        <w:tc>
          <w:tcPr>
            <w:tcW w:w="597" w:type="pct"/>
            <w:shd w:val="clear" w:color="auto" w:fill="auto"/>
          </w:tcPr>
          <w:p w14:paraId="78FBCF5D" w14:textId="77777777" w:rsidR="00E65E39" w:rsidRPr="005800B4" w:rsidRDefault="00000000" w:rsidP="002214D9">
            <w:pPr>
              <w:spacing w:line="360" w:lineRule="auto"/>
              <w:jc w:val="right"/>
              <w:rPr>
                <w:rFonts w:eastAsia="Calibri"/>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α</m:t>
                    </m:r>
                  </m:e>
                  <m:sub>
                    <m:r>
                      <m:rPr>
                        <m:sty m:val="bi"/>
                      </m:rPr>
                      <w:rPr>
                        <w:rFonts w:ascii="Cambria Math" w:hAnsi="Cambria Math"/>
                        <w:color w:val="000000" w:themeColor="text1"/>
                        <w:sz w:val="20"/>
                        <w:szCs w:val="20"/>
                      </w:rPr>
                      <m:t>2</m:t>
                    </m:r>
                  </m:sub>
                </m:sSub>
              </m:oMath>
            </m:oMathPara>
          </w:p>
        </w:tc>
        <w:tc>
          <w:tcPr>
            <w:tcW w:w="623" w:type="pct"/>
            <w:shd w:val="clear" w:color="auto" w:fill="auto"/>
          </w:tcPr>
          <w:p w14:paraId="6F4F272E" w14:textId="77777777" w:rsidR="00E65E39" w:rsidRPr="005800B4" w:rsidRDefault="00000000" w:rsidP="002214D9">
            <w:pPr>
              <w:spacing w:line="360" w:lineRule="auto"/>
              <w:jc w:val="right"/>
              <w:rPr>
                <w:rFonts w:eastAsia="Calibri"/>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β</m:t>
                    </m:r>
                  </m:e>
                  <m:sub>
                    <m:r>
                      <m:rPr>
                        <m:sty m:val="bi"/>
                      </m:rPr>
                      <w:rPr>
                        <w:rFonts w:ascii="Cambria Math" w:hAnsi="Cambria Math"/>
                        <w:color w:val="000000" w:themeColor="text1"/>
                        <w:sz w:val="20"/>
                        <w:szCs w:val="20"/>
                      </w:rPr>
                      <m:t>1</m:t>
                    </m:r>
                  </m:sub>
                </m:sSub>
              </m:oMath>
            </m:oMathPara>
          </w:p>
        </w:tc>
        <w:tc>
          <w:tcPr>
            <w:tcW w:w="635" w:type="pct"/>
            <w:shd w:val="clear" w:color="auto" w:fill="auto"/>
          </w:tcPr>
          <w:p w14:paraId="4A9F0E6A" w14:textId="77777777" w:rsidR="00E65E39" w:rsidRPr="005800B4" w:rsidRDefault="00000000" w:rsidP="002214D9">
            <w:pPr>
              <w:spacing w:line="360" w:lineRule="auto"/>
              <w:jc w:val="right"/>
              <w:rPr>
                <w:rFonts w:eastAsia="Calibri"/>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β</m:t>
                    </m:r>
                  </m:e>
                  <m:sub>
                    <m:r>
                      <m:rPr>
                        <m:sty m:val="bi"/>
                      </m:rPr>
                      <w:rPr>
                        <w:rFonts w:ascii="Cambria Math" w:hAnsi="Cambria Math"/>
                        <w:color w:val="000000" w:themeColor="text1"/>
                        <w:sz w:val="20"/>
                        <w:szCs w:val="20"/>
                      </w:rPr>
                      <m:t>2</m:t>
                    </m:r>
                  </m:sub>
                </m:sSub>
              </m:oMath>
            </m:oMathPara>
          </w:p>
        </w:tc>
        <w:tc>
          <w:tcPr>
            <w:tcW w:w="620" w:type="pct"/>
            <w:gridSpan w:val="2"/>
          </w:tcPr>
          <w:p w14:paraId="52F8D857" w14:textId="77777777" w:rsidR="00E65E39" w:rsidRPr="005800B4" w:rsidRDefault="00000000"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γ</m:t>
                    </m:r>
                  </m:e>
                  <m:sub>
                    <m:r>
                      <m:rPr>
                        <m:sty m:val="bi"/>
                      </m:rPr>
                      <w:rPr>
                        <w:rFonts w:ascii="Cambria Math" w:hAnsi="Cambria Math"/>
                        <w:color w:val="000000" w:themeColor="text1"/>
                        <w:sz w:val="20"/>
                        <w:szCs w:val="20"/>
                      </w:rPr>
                      <m:t>1</m:t>
                    </m:r>
                  </m:sub>
                </m:sSub>
              </m:oMath>
            </m:oMathPara>
          </w:p>
        </w:tc>
        <w:tc>
          <w:tcPr>
            <w:tcW w:w="609" w:type="pct"/>
            <w:gridSpan w:val="2"/>
          </w:tcPr>
          <w:p w14:paraId="2F9067A9" w14:textId="77777777" w:rsidR="00E65E39" w:rsidRPr="005800B4" w:rsidRDefault="00000000"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γ</m:t>
                    </m:r>
                  </m:e>
                  <m:sub>
                    <m:r>
                      <m:rPr>
                        <m:sty m:val="bi"/>
                      </m:rPr>
                      <w:rPr>
                        <w:rFonts w:ascii="Cambria Math" w:hAnsi="Cambria Math"/>
                        <w:color w:val="000000" w:themeColor="text1"/>
                        <w:sz w:val="20"/>
                        <w:szCs w:val="20"/>
                      </w:rPr>
                      <m:t>2</m:t>
                    </m:r>
                  </m:sub>
                </m:sSub>
              </m:oMath>
            </m:oMathPara>
          </w:p>
        </w:tc>
      </w:tr>
      <w:tr w:rsidR="005800B4" w:rsidRPr="005800B4" w14:paraId="201C6EC1" w14:textId="77777777" w:rsidTr="00C57148">
        <w:trPr>
          <w:gridAfter w:val="1"/>
          <w:wAfter w:w="4" w:type="pct"/>
        </w:trPr>
        <w:tc>
          <w:tcPr>
            <w:tcW w:w="565" w:type="pct"/>
          </w:tcPr>
          <w:p w14:paraId="6C92EF8F"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SP500</w:t>
            </w:r>
          </w:p>
        </w:tc>
        <w:tc>
          <w:tcPr>
            <w:tcW w:w="710" w:type="pct"/>
            <w:gridSpan w:val="2"/>
            <w:shd w:val="clear" w:color="auto" w:fill="auto"/>
            <w:vAlign w:val="bottom"/>
          </w:tcPr>
          <w:p w14:paraId="5BFD25E0"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0.008735</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gridSpan w:val="2"/>
            <w:shd w:val="clear" w:color="auto" w:fill="auto"/>
            <w:vAlign w:val="bottom"/>
          </w:tcPr>
          <w:p w14:paraId="19A2F5FE"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0.137929 </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1BC3CF2B"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3" w:type="pct"/>
            <w:shd w:val="clear" w:color="auto" w:fill="auto"/>
            <w:vAlign w:val="bottom"/>
          </w:tcPr>
          <w:p w14:paraId="41EF5972"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0.942885</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shd w:val="clear" w:color="auto" w:fill="auto"/>
            <w:vAlign w:val="bottom"/>
          </w:tcPr>
          <w:p w14:paraId="1647466E"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0" w:type="pct"/>
            <w:gridSpan w:val="2"/>
            <w:vAlign w:val="bottom"/>
          </w:tcPr>
          <w:p w14:paraId="47659F89"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-0.150298 </w:t>
            </w:r>
            <w:r w:rsidRPr="005800B4">
              <w:rPr>
                <w:color w:val="000000" w:themeColor="text1"/>
                <w:sz w:val="20"/>
                <w:szCs w:val="20"/>
                <w:vertAlign w:val="superscript"/>
              </w:rPr>
              <w:t>*</w:t>
            </w:r>
            <w:r w:rsidRPr="005800B4">
              <w:rPr>
                <w:color w:val="000000" w:themeColor="text1"/>
                <w:sz w:val="20"/>
                <w:szCs w:val="20"/>
              </w:rPr>
              <w:t xml:space="preserve">   </w:t>
            </w:r>
          </w:p>
        </w:tc>
        <w:tc>
          <w:tcPr>
            <w:tcW w:w="609" w:type="pct"/>
            <w:gridSpan w:val="2"/>
            <w:vAlign w:val="bottom"/>
          </w:tcPr>
          <w:p w14:paraId="20A61FBE"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r>
      <w:tr w:rsidR="005800B4" w:rsidRPr="005800B4" w14:paraId="0C3D83BA" w14:textId="77777777" w:rsidTr="00C57148">
        <w:trPr>
          <w:gridAfter w:val="1"/>
          <w:wAfter w:w="4" w:type="pct"/>
        </w:trPr>
        <w:tc>
          <w:tcPr>
            <w:tcW w:w="565" w:type="pct"/>
          </w:tcPr>
          <w:p w14:paraId="7DD19476"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VNINDEX</w:t>
            </w:r>
          </w:p>
        </w:tc>
        <w:tc>
          <w:tcPr>
            <w:tcW w:w="710" w:type="pct"/>
            <w:gridSpan w:val="2"/>
            <w:shd w:val="clear" w:color="auto" w:fill="auto"/>
            <w:vAlign w:val="bottom"/>
          </w:tcPr>
          <w:p w14:paraId="6C397577"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0.071834</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gridSpan w:val="2"/>
            <w:shd w:val="clear" w:color="auto" w:fill="auto"/>
            <w:vAlign w:val="bottom"/>
          </w:tcPr>
          <w:p w14:paraId="735C4725"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0.263724</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36224C74"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3" w:type="pct"/>
            <w:shd w:val="clear" w:color="auto" w:fill="auto"/>
            <w:vAlign w:val="bottom"/>
          </w:tcPr>
          <w:p w14:paraId="5CDBDB46"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0.851264</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shd w:val="clear" w:color="auto" w:fill="auto"/>
            <w:vAlign w:val="bottom"/>
          </w:tcPr>
          <w:p w14:paraId="79780429"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0" w:type="pct"/>
            <w:gridSpan w:val="2"/>
            <w:vAlign w:val="bottom"/>
          </w:tcPr>
          <w:p w14:paraId="0C44A324"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-0.231975</w:t>
            </w:r>
            <w:r w:rsidRPr="005800B4">
              <w:rPr>
                <w:color w:val="000000" w:themeColor="text1"/>
                <w:sz w:val="20"/>
                <w:szCs w:val="20"/>
                <w:vertAlign w:val="superscript"/>
              </w:rPr>
              <w:t>*</w:t>
            </w:r>
            <w:r w:rsidRPr="005800B4">
              <w:rPr>
                <w:color w:val="000000" w:themeColor="text1"/>
                <w:sz w:val="20"/>
                <w:szCs w:val="20"/>
              </w:rPr>
              <w:t xml:space="preserve">    </w:t>
            </w:r>
          </w:p>
        </w:tc>
        <w:tc>
          <w:tcPr>
            <w:tcW w:w="609" w:type="pct"/>
            <w:gridSpan w:val="2"/>
            <w:vAlign w:val="bottom"/>
          </w:tcPr>
          <w:p w14:paraId="40335480"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r>
      <w:tr w:rsidR="005800B4" w:rsidRPr="005800B4" w14:paraId="3FBFA87C" w14:textId="77777777" w:rsidTr="00C57148">
        <w:trPr>
          <w:gridAfter w:val="1"/>
          <w:wAfter w:w="4" w:type="pct"/>
        </w:trPr>
        <w:tc>
          <w:tcPr>
            <w:tcW w:w="565" w:type="pct"/>
          </w:tcPr>
          <w:p w14:paraId="2EF32627"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SSCE</w:t>
            </w:r>
          </w:p>
        </w:tc>
        <w:tc>
          <w:tcPr>
            <w:tcW w:w="710" w:type="pct"/>
            <w:gridSpan w:val="2"/>
            <w:shd w:val="clear" w:color="auto" w:fill="auto"/>
            <w:vAlign w:val="bottom"/>
          </w:tcPr>
          <w:p w14:paraId="410B66C2"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0.303891</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gridSpan w:val="2"/>
            <w:shd w:val="clear" w:color="auto" w:fill="auto"/>
            <w:vAlign w:val="bottom"/>
          </w:tcPr>
          <w:p w14:paraId="6D71E9FB"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0.334133</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462A234A"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3" w:type="pct"/>
            <w:shd w:val="clear" w:color="auto" w:fill="auto"/>
            <w:vAlign w:val="bottom"/>
          </w:tcPr>
          <w:p w14:paraId="5998B74E"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0.017266</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shd w:val="clear" w:color="auto" w:fill="auto"/>
            <w:vAlign w:val="bottom"/>
          </w:tcPr>
          <w:p w14:paraId="52BD1AFA"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0.492329</w:t>
            </w:r>
            <w:r w:rsidRPr="005800B4">
              <w:rPr>
                <w:color w:val="000000" w:themeColor="text1"/>
                <w:sz w:val="20"/>
                <w:szCs w:val="20"/>
                <w:vertAlign w:val="superscript"/>
              </w:rPr>
              <w:t>*</w:t>
            </w:r>
            <w:r w:rsidRPr="005800B4">
              <w:rPr>
                <w:color w:val="000000" w:themeColor="text1"/>
                <w:sz w:val="20"/>
                <w:szCs w:val="20"/>
              </w:rPr>
              <w:t xml:space="preserve">    </w:t>
            </w:r>
          </w:p>
        </w:tc>
        <w:tc>
          <w:tcPr>
            <w:tcW w:w="620" w:type="pct"/>
            <w:gridSpan w:val="2"/>
            <w:vAlign w:val="bottom"/>
          </w:tcPr>
          <w:p w14:paraId="3BC0DB63"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-0.199111</w:t>
            </w:r>
            <w:r w:rsidRPr="005800B4">
              <w:rPr>
                <w:color w:val="000000" w:themeColor="text1"/>
                <w:sz w:val="20"/>
                <w:szCs w:val="20"/>
                <w:vertAlign w:val="superscript"/>
              </w:rPr>
              <w:t>**</w:t>
            </w:r>
            <w:r w:rsidRPr="005800B4">
              <w:rPr>
                <w:color w:val="000000" w:themeColor="text1"/>
                <w:sz w:val="20"/>
                <w:szCs w:val="20"/>
              </w:rPr>
              <w:t xml:space="preserve">    </w:t>
            </w:r>
          </w:p>
        </w:tc>
        <w:tc>
          <w:tcPr>
            <w:tcW w:w="609" w:type="pct"/>
            <w:gridSpan w:val="2"/>
            <w:vAlign w:val="bottom"/>
          </w:tcPr>
          <w:p w14:paraId="70AD3463"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r>
      <w:tr w:rsidR="005800B4" w:rsidRPr="005800B4" w14:paraId="3EAADCED" w14:textId="77777777" w:rsidTr="00C57148">
        <w:trPr>
          <w:gridAfter w:val="1"/>
          <w:wAfter w:w="4" w:type="pct"/>
        </w:trPr>
        <w:tc>
          <w:tcPr>
            <w:tcW w:w="565" w:type="pct"/>
          </w:tcPr>
          <w:p w14:paraId="36AF73E4"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Nikken</w:t>
            </w:r>
          </w:p>
        </w:tc>
        <w:tc>
          <w:tcPr>
            <w:tcW w:w="710" w:type="pct"/>
            <w:gridSpan w:val="2"/>
            <w:shd w:val="clear" w:color="auto" w:fill="auto"/>
            <w:vAlign w:val="bottom"/>
          </w:tcPr>
          <w:p w14:paraId="03FDB950"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0.156659</w:t>
            </w:r>
            <w:r w:rsidRPr="005800B4">
              <w:rPr>
                <w:color w:val="000000" w:themeColor="text1"/>
                <w:sz w:val="20"/>
                <w:szCs w:val="20"/>
                <w:vertAlign w:val="superscript"/>
              </w:rPr>
              <w:t>***</w:t>
            </w:r>
          </w:p>
        </w:tc>
        <w:tc>
          <w:tcPr>
            <w:tcW w:w="635" w:type="pct"/>
            <w:gridSpan w:val="2"/>
            <w:shd w:val="clear" w:color="auto" w:fill="auto"/>
            <w:vAlign w:val="bottom"/>
          </w:tcPr>
          <w:p w14:paraId="37BAF07B"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0.037544</w:t>
            </w:r>
            <w:r w:rsidRPr="005800B4">
              <w:rPr>
                <w:color w:val="000000" w:themeColor="text1"/>
                <w:sz w:val="20"/>
                <w:szCs w:val="20"/>
                <w:vertAlign w:val="superscript"/>
              </w:rPr>
              <w:t>***</w:t>
            </w:r>
          </w:p>
        </w:tc>
        <w:tc>
          <w:tcPr>
            <w:tcW w:w="597" w:type="pct"/>
            <w:shd w:val="clear" w:color="auto" w:fill="auto"/>
            <w:vAlign w:val="bottom"/>
          </w:tcPr>
          <w:p w14:paraId="19A85DED"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0.001569</w:t>
            </w:r>
          </w:p>
        </w:tc>
        <w:tc>
          <w:tcPr>
            <w:tcW w:w="623" w:type="pct"/>
            <w:shd w:val="clear" w:color="auto" w:fill="auto"/>
            <w:vAlign w:val="bottom"/>
          </w:tcPr>
          <w:p w14:paraId="6B280C43"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0.996925</w:t>
            </w:r>
          </w:p>
        </w:tc>
        <w:tc>
          <w:tcPr>
            <w:tcW w:w="635" w:type="pct"/>
            <w:shd w:val="clear" w:color="auto" w:fill="auto"/>
            <w:vAlign w:val="bottom"/>
          </w:tcPr>
          <w:p w14:paraId="7A6B44E5"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0" w:type="pct"/>
            <w:gridSpan w:val="2"/>
          </w:tcPr>
          <w:p w14:paraId="003F0E64"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0.429522</w:t>
            </w:r>
            <w:r w:rsidRPr="005800B4">
              <w:rPr>
                <w:color w:val="000000" w:themeColor="text1"/>
                <w:sz w:val="20"/>
                <w:szCs w:val="20"/>
                <w:vertAlign w:val="superscript"/>
              </w:rPr>
              <w:t>***</w:t>
            </w:r>
          </w:p>
        </w:tc>
        <w:tc>
          <w:tcPr>
            <w:tcW w:w="609" w:type="pct"/>
            <w:gridSpan w:val="2"/>
          </w:tcPr>
          <w:p w14:paraId="0E17B5EC"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-0.506235</w:t>
            </w:r>
          </w:p>
        </w:tc>
      </w:tr>
      <w:tr w:rsidR="005800B4" w:rsidRPr="005800B4" w14:paraId="65494BFD" w14:textId="77777777" w:rsidTr="00C57148">
        <w:trPr>
          <w:gridAfter w:val="1"/>
          <w:wAfter w:w="4" w:type="pct"/>
        </w:trPr>
        <w:tc>
          <w:tcPr>
            <w:tcW w:w="565" w:type="pct"/>
          </w:tcPr>
          <w:p w14:paraId="3BEA4F2A"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KOPSI</w:t>
            </w:r>
          </w:p>
        </w:tc>
        <w:tc>
          <w:tcPr>
            <w:tcW w:w="710" w:type="pct"/>
            <w:gridSpan w:val="2"/>
            <w:shd w:val="clear" w:color="auto" w:fill="auto"/>
            <w:vAlign w:val="bottom"/>
          </w:tcPr>
          <w:p w14:paraId="26EBCCDC"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0.110670</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gridSpan w:val="2"/>
            <w:shd w:val="clear" w:color="auto" w:fill="auto"/>
            <w:vAlign w:val="bottom"/>
          </w:tcPr>
          <w:p w14:paraId="3F1EDC27"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0.075180</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1DF0A1E8"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3" w:type="pct"/>
            <w:shd w:val="clear" w:color="auto" w:fill="auto"/>
            <w:vAlign w:val="bottom"/>
          </w:tcPr>
          <w:p w14:paraId="337FFDAD"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0.907379    </w:t>
            </w:r>
          </w:p>
        </w:tc>
        <w:tc>
          <w:tcPr>
            <w:tcW w:w="635" w:type="pct"/>
            <w:shd w:val="clear" w:color="auto" w:fill="auto"/>
            <w:vAlign w:val="bottom"/>
          </w:tcPr>
          <w:p w14:paraId="503398C2"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0" w:type="pct"/>
            <w:gridSpan w:val="2"/>
          </w:tcPr>
          <w:p w14:paraId="66782C2E"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-0.096728</w:t>
            </w:r>
            <w:r w:rsidRPr="005800B4">
              <w:rPr>
                <w:color w:val="000000" w:themeColor="text1"/>
                <w:sz w:val="20"/>
                <w:szCs w:val="20"/>
                <w:vertAlign w:val="superscript"/>
              </w:rPr>
              <w:t>*</w:t>
            </w:r>
            <w:r w:rsidRPr="005800B4">
              <w:rPr>
                <w:color w:val="000000" w:themeColor="text1"/>
                <w:sz w:val="20"/>
                <w:szCs w:val="20"/>
              </w:rPr>
              <w:t xml:space="preserve">    </w:t>
            </w:r>
          </w:p>
        </w:tc>
        <w:tc>
          <w:tcPr>
            <w:tcW w:w="609" w:type="pct"/>
            <w:gridSpan w:val="2"/>
          </w:tcPr>
          <w:p w14:paraId="2B43DB85"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r>
      <w:tr w:rsidR="005800B4" w:rsidRPr="005800B4" w14:paraId="5477A05F" w14:textId="77777777" w:rsidTr="00C57148">
        <w:trPr>
          <w:gridAfter w:val="1"/>
          <w:wAfter w:w="4" w:type="pct"/>
        </w:trPr>
        <w:tc>
          <w:tcPr>
            <w:tcW w:w="565" w:type="pct"/>
          </w:tcPr>
          <w:p w14:paraId="47F51E79"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STI</w:t>
            </w:r>
          </w:p>
        </w:tc>
        <w:tc>
          <w:tcPr>
            <w:tcW w:w="710" w:type="pct"/>
            <w:gridSpan w:val="2"/>
            <w:shd w:val="clear" w:color="auto" w:fill="auto"/>
            <w:vAlign w:val="bottom"/>
          </w:tcPr>
          <w:p w14:paraId="219EE193"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0.002566</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gridSpan w:val="2"/>
            <w:shd w:val="clear" w:color="auto" w:fill="auto"/>
            <w:vAlign w:val="bottom"/>
          </w:tcPr>
          <w:p w14:paraId="6740812B"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0.000000    </w:t>
            </w:r>
          </w:p>
        </w:tc>
        <w:tc>
          <w:tcPr>
            <w:tcW w:w="597" w:type="pct"/>
            <w:shd w:val="clear" w:color="auto" w:fill="auto"/>
            <w:vAlign w:val="bottom"/>
          </w:tcPr>
          <w:p w14:paraId="30A83460"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3" w:type="pct"/>
            <w:shd w:val="clear" w:color="auto" w:fill="auto"/>
            <w:vAlign w:val="bottom"/>
          </w:tcPr>
          <w:p w14:paraId="3FEE13FA"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1.000000</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shd w:val="clear" w:color="auto" w:fill="auto"/>
            <w:vAlign w:val="bottom"/>
          </w:tcPr>
          <w:p w14:paraId="2B813424"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0" w:type="pct"/>
            <w:gridSpan w:val="2"/>
          </w:tcPr>
          <w:p w14:paraId="16BA0626"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-0.006988    </w:t>
            </w:r>
          </w:p>
        </w:tc>
        <w:tc>
          <w:tcPr>
            <w:tcW w:w="609" w:type="pct"/>
            <w:gridSpan w:val="2"/>
          </w:tcPr>
          <w:p w14:paraId="798A94B3"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r>
      <w:tr w:rsidR="005800B4" w:rsidRPr="005800B4" w14:paraId="7B326F97" w14:textId="77777777" w:rsidTr="00C57148">
        <w:trPr>
          <w:gridAfter w:val="1"/>
          <w:wAfter w:w="4" w:type="pct"/>
        </w:trPr>
        <w:tc>
          <w:tcPr>
            <w:tcW w:w="565" w:type="pct"/>
          </w:tcPr>
          <w:p w14:paraId="0C503468" w14:textId="77777777" w:rsidR="00E65E39" w:rsidRPr="005800B4" w:rsidRDefault="00E65E39" w:rsidP="002214D9">
            <w:pPr>
              <w:spacing w:line="360" w:lineRule="auto"/>
              <w:rPr>
                <w:color w:val="000000" w:themeColor="text1"/>
                <w:sz w:val="20"/>
                <w:szCs w:val="20"/>
              </w:rPr>
            </w:pPr>
            <w:r w:rsidRPr="005800B4">
              <w:rPr>
                <w:color w:val="000000" w:themeColor="text1"/>
                <w:sz w:val="20"/>
                <w:szCs w:val="20"/>
              </w:rPr>
              <w:t>TWII</w:t>
            </w:r>
          </w:p>
        </w:tc>
        <w:tc>
          <w:tcPr>
            <w:tcW w:w="710" w:type="pct"/>
            <w:gridSpan w:val="2"/>
            <w:shd w:val="clear" w:color="auto" w:fill="auto"/>
            <w:vAlign w:val="bottom"/>
          </w:tcPr>
          <w:p w14:paraId="7BF72FBA"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0.157116</w:t>
            </w:r>
            <w:r w:rsidRPr="005800B4">
              <w:rPr>
                <w:color w:val="000000" w:themeColor="text1"/>
                <w:sz w:val="20"/>
                <w:szCs w:val="20"/>
                <w:vertAlign w:val="superscript"/>
              </w:rPr>
              <w:t>*</w:t>
            </w:r>
            <w:r w:rsidRPr="005800B4">
              <w:rPr>
                <w:color w:val="000000" w:themeColor="text1"/>
                <w:sz w:val="20"/>
                <w:szCs w:val="20"/>
              </w:rPr>
              <w:t xml:space="preserve">    </w:t>
            </w:r>
          </w:p>
        </w:tc>
        <w:tc>
          <w:tcPr>
            <w:tcW w:w="635" w:type="pct"/>
            <w:gridSpan w:val="2"/>
            <w:shd w:val="clear" w:color="auto" w:fill="auto"/>
            <w:vAlign w:val="bottom"/>
          </w:tcPr>
          <w:p w14:paraId="54EEEA61"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0.004574</w:t>
            </w:r>
            <w:r w:rsidRPr="005800B4">
              <w:rPr>
                <w:color w:val="000000" w:themeColor="text1"/>
                <w:sz w:val="20"/>
                <w:szCs w:val="20"/>
                <w:vertAlign w:val="superscript"/>
              </w:rPr>
              <w:t>***</w:t>
            </w:r>
            <w:r w:rsidRPr="005800B4">
              <w:rPr>
                <w:color w:val="000000" w:themeColor="text1"/>
                <w:sz w:val="20"/>
                <w:szCs w:val="20"/>
              </w:rPr>
              <w:t xml:space="preserve">    </w:t>
            </w:r>
          </w:p>
        </w:tc>
        <w:tc>
          <w:tcPr>
            <w:tcW w:w="597" w:type="pct"/>
            <w:shd w:val="clear" w:color="auto" w:fill="auto"/>
            <w:vAlign w:val="bottom"/>
          </w:tcPr>
          <w:p w14:paraId="6CA27629"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0.000001    </w:t>
            </w:r>
          </w:p>
        </w:tc>
        <w:tc>
          <w:tcPr>
            <w:tcW w:w="623" w:type="pct"/>
            <w:shd w:val="clear" w:color="auto" w:fill="auto"/>
            <w:vAlign w:val="bottom"/>
          </w:tcPr>
          <w:p w14:paraId="2F9BE474"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0.999999    </w:t>
            </w:r>
          </w:p>
        </w:tc>
        <w:tc>
          <w:tcPr>
            <w:tcW w:w="635" w:type="pct"/>
            <w:shd w:val="clear" w:color="auto" w:fill="auto"/>
            <w:vAlign w:val="bottom"/>
          </w:tcPr>
          <w:p w14:paraId="0A97FCCD" w14:textId="77777777" w:rsidR="00E65E39" w:rsidRPr="005800B4" w:rsidRDefault="00E65E39" w:rsidP="002214D9">
            <w:pPr>
              <w:spacing w:line="360" w:lineRule="auto"/>
              <w:jc w:val="right"/>
              <w:rPr>
                <w:rFonts w:eastAsia="Calibri"/>
                <w:color w:val="000000" w:themeColor="text1"/>
                <w:sz w:val="20"/>
                <w:szCs w:val="20"/>
              </w:rPr>
            </w:pPr>
            <w:r w:rsidRPr="005800B4">
              <w:rPr>
                <w:rFonts w:eastAsia="Calibri"/>
                <w:color w:val="000000" w:themeColor="text1"/>
                <w:sz w:val="20"/>
                <w:szCs w:val="20"/>
              </w:rPr>
              <w:t>0</w:t>
            </w:r>
          </w:p>
        </w:tc>
        <w:tc>
          <w:tcPr>
            <w:tcW w:w="620" w:type="pct"/>
            <w:gridSpan w:val="2"/>
          </w:tcPr>
          <w:p w14:paraId="03CA02F8"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0.978475    </w:t>
            </w:r>
          </w:p>
        </w:tc>
        <w:tc>
          <w:tcPr>
            <w:tcW w:w="609" w:type="pct"/>
            <w:gridSpan w:val="2"/>
          </w:tcPr>
          <w:p w14:paraId="77E083EF" w14:textId="77777777" w:rsidR="00E65E39" w:rsidRPr="005800B4" w:rsidRDefault="00E65E39" w:rsidP="002214D9">
            <w:pPr>
              <w:spacing w:line="360" w:lineRule="auto"/>
              <w:jc w:val="right"/>
              <w:rPr>
                <w:rFonts w:eastAsia="Calibri"/>
                <w:color w:val="000000" w:themeColor="text1"/>
                <w:sz w:val="20"/>
                <w:szCs w:val="20"/>
              </w:rPr>
            </w:pPr>
            <w:r w:rsidRPr="005800B4">
              <w:rPr>
                <w:color w:val="000000" w:themeColor="text1"/>
                <w:sz w:val="20"/>
                <w:szCs w:val="20"/>
              </w:rPr>
              <w:t xml:space="preserve">-0.999828    </w:t>
            </w:r>
          </w:p>
        </w:tc>
      </w:tr>
    </w:tbl>
    <w:p w14:paraId="42A632A2" w14:textId="77777777" w:rsidR="00C57148" w:rsidRDefault="00E65E39" w:rsidP="00C57148">
      <w:pPr>
        <w:spacing w:line="360" w:lineRule="auto"/>
        <w:jc w:val="right"/>
        <w:rPr>
          <w:i/>
          <w:color w:val="000000" w:themeColor="text1"/>
          <w:sz w:val="26"/>
          <w:szCs w:val="26"/>
        </w:rPr>
      </w:pPr>
      <w:r w:rsidRPr="002A3A29">
        <w:rPr>
          <w:i/>
          <w:color w:val="000000" w:themeColor="text1"/>
          <w:sz w:val="26"/>
          <w:szCs w:val="26"/>
        </w:rPr>
        <w:t>Nguồn: Tính toán của tác giả.</w:t>
      </w:r>
    </w:p>
    <w:p w14:paraId="09362C68" w14:textId="79B2279A" w:rsidR="00E65E39" w:rsidRPr="002A3A29" w:rsidRDefault="00E65E39" w:rsidP="00C57148">
      <w:pPr>
        <w:spacing w:line="360" w:lineRule="auto"/>
        <w:jc w:val="both"/>
        <w:rPr>
          <w:i/>
          <w:color w:val="000000" w:themeColor="text1"/>
          <w:sz w:val="26"/>
          <w:szCs w:val="26"/>
        </w:rPr>
      </w:pPr>
      <w:r w:rsidRPr="002A3A29">
        <w:rPr>
          <w:i/>
          <w:color w:val="000000" w:themeColor="text1"/>
          <w:sz w:val="26"/>
          <w:szCs w:val="26"/>
        </w:rPr>
        <w:lastRenderedPageBreak/>
        <w:t>Ghi chú: Dấu hoa thị ***, ** và * biểu thị cho mức ý nghĩa thống kê tương ứng là 1%, 5% và 10%.</w:t>
      </w:r>
    </w:p>
    <w:p w14:paraId="7E524015" w14:textId="0EBAADE7" w:rsidR="00E65E39" w:rsidRPr="002A3A29" w:rsidRDefault="00E65E39" w:rsidP="002214D9">
      <w:pPr>
        <w:spacing w:line="360" w:lineRule="auto"/>
        <w:ind w:firstLine="720"/>
        <w:jc w:val="both"/>
        <w:rPr>
          <w:iCs/>
          <w:color w:val="000000" w:themeColor="text1"/>
          <w:sz w:val="26"/>
          <w:szCs w:val="26"/>
        </w:rPr>
      </w:pPr>
      <w:r w:rsidRPr="002A3A29">
        <w:rPr>
          <w:iCs/>
          <w:color w:val="000000" w:themeColor="text1"/>
          <w:sz w:val="26"/>
          <w:szCs w:val="26"/>
        </w:rPr>
        <w:t>Điều kiện để xây dựng hàm Copula cho các cặp hàm phân phối biên, đó là các cặp hàm này phải có phần dư tuân theo quy luật phân phối xác suất đều trên [0,1]. Do đó ta tiến hành thực hiện các kiểm định gồm Anderson-Darling (A-D), Cramer-von Mises (Cv-M) và kiểm định Kolmogorov-Smornov với giả thiết H</w:t>
      </w:r>
      <w:r w:rsidRPr="002A3A29">
        <w:rPr>
          <w:iCs/>
          <w:color w:val="000000" w:themeColor="text1"/>
          <w:sz w:val="26"/>
          <w:szCs w:val="26"/>
          <w:vertAlign w:val="subscript"/>
        </w:rPr>
        <w:t>0</w:t>
      </w:r>
      <w:r w:rsidRPr="002A3A29">
        <w:rPr>
          <w:iCs/>
          <w:color w:val="000000" w:themeColor="text1"/>
          <w:sz w:val="26"/>
          <w:szCs w:val="26"/>
        </w:rPr>
        <w:t>:</w:t>
      </w:r>
      <w:r w:rsidR="00CF4D4C">
        <w:rPr>
          <w:iCs/>
          <w:color w:val="000000" w:themeColor="text1"/>
          <w:sz w:val="26"/>
          <w:szCs w:val="26"/>
        </w:rPr>
        <w:t xml:space="preserve"> “Có phân phối xác suất đều trê</w:t>
      </w:r>
      <w:r w:rsidRPr="002A3A29">
        <w:rPr>
          <w:iCs/>
          <w:color w:val="000000" w:themeColor="text1"/>
          <w:sz w:val="26"/>
          <w:szCs w:val="26"/>
        </w:rPr>
        <w:t>n [0,1]” .</w:t>
      </w:r>
    </w:p>
    <w:p w14:paraId="34716F93" w14:textId="6ED3BE63" w:rsidR="00E65E39" w:rsidRPr="002A3A29" w:rsidRDefault="00E65E39" w:rsidP="002214D9">
      <w:pPr>
        <w:spacing w:line="360" w:lineRule="auto"/>
        <w:ind w:firstLine="720"/>
        <w:jc w:val="both"/>
        <w:rPr>
          <w:iCs/>
          <w:color w:val="000000" w:themeColor="text1"/>
          <w:sz w:val="26"/>
          <w:szCs w:val="26"/>
        </w:rPr>
      </w:pPr>
      <w:r w:rsidRPr="002A3A29">
        <w:rPr>
          <w:iCs/>
          <w:color w:val="000000" w:themeColor="text1"/>
          <w:sz w:val="26"/>
          <w:szCs w:val="26"/>
        </w:rPr>
        <w:t xml:space="preserve">Kết quả  được trình bày tại Bảng </w:t>
      </w:r>
      <w:r w:rsidR="0050146F">
        <w:rPr>
          <w:iCs/>
          <w:color w:val="000000" w:themeColor="text1"/>
          <w:sz w:val="26"/>
          <w:szCs w:val="26"/>
        </w:rPr>
        <w:t>4.</w:t>
      </w:r>
      <w:r w:rsidRPr="002A3A29">
        <w:rPr>
          <w:iCs/>
          <w:color w:val="000000" w:themeColor="text1"/>
          <w:sz w:val="26"/>
          <w:szCs w:val="26"/>
        </w:rPr>
        <w:t>5 và cho thấy hầu hết các thị trường đều thỏa mãn giả thiết trên và có thể sử dụng mô hình Copula có điều kiện để phân tích cấu trúc phụ thuộc giữa thị trường chứng khoán Việt Nam và các thị trường chứng khoán quốc tế.</w:t>
      </w:r>
    </w:p>
    <w:p w14:paraId="7ED21D4F" w14:textId="33CB0E14" w:rsidR="00E65E39" w:rsidRPr="00DB4E72" w:rsidRDefault="00E65E39" w:rsidP="002214D9">
      <w:pPr>
        <w:spacing w:line="360" w:lineRule="auto"/>
        <w:jc w:val="center"/>
        <w:rPr>
          <w:bCs/>
          <w:i/>
          <w:iCs/>
          <w:color w:val="000000" w:themeColor="text1"/>
          <w:sz w:val="26"/>
          <w:szCs w:val="26"/>
        </w:rPr>
      </w:pPr>
      <w:r w:rsidRPr="00DB4E72">
        <w:rPr>
          <w:bCs/>
          <w:i/>
          <w:iCs/>
          <w:color w:val="000000" w:themeColor="text1"/>
          <w:sz w:val="26"/>
          <w:szCs w:val="26"/>
        </w:rPr>
        <w:t xml:space="preserve">Bảng </w:t>
      </w:r>
      <w:r w:rsidR="0050146F" w:rsidRPr="00DB4E72">
        <w:rPr>
          <w:bCs/>
          <w:i/>
          <w:iCs/>
          <w:color w:val="000000" w:themeColor="text1"/>
          <w:sz w:val="26"/>
          <w:szCs w:val="26"/>
        </w:rPr>
        <w:t>4.</w:t>
      </w:r>
      <w:r w:rsidRPr="00DB4E72">
        <w:rPr>
          <w:bCs/>
          <w:i/>
          <w:iCs/>
          <w:color w:val="000000" w:themeColor="text1"/>
          <w:sz w:val="26"/>
          <w:szCs w:val="26"/>
        </w:rPr>
        <w:t>5. Kiểm định sự phù hợp của mô hình phân phối biên</w:t>
      </w:r>
    </w:p>
    <w:tbl>
      <w:tblPr>
        <w:tblStyle w:val="TableGrid"/>
        <w:tblW w:w="52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9"/>
        <w:gridCol w:w="1524"/>
        <w:gridCol w:w="1522"/>
        <w:gridCol w:w="1520"/>
        <w:gridCol w:w="3556"/>
      </w:tblGrid>
      <w:tr w:rsidR="00E65E39" w:rsidRPr="002A3A29" w14:paraId="4774788D" w14:textId="77777777" w:rsidTr="00323271">
        <w:tc>
          <w:tcPr>
            <w:tcW w:w="2405" w:type="pct"/>
            <w:gridSpan w:val="3"/>
            <w:tcBorders>
              <w:top w:val="single" w:sz="4" w:space="0" w:color="auto"/>
              <w:bottom w:val="single" w:sz="4" w:space="0" w:color="auto"/>
            </w:tcBorders>
          </w:tcPr>
          <w:p w14:paraId="5DBB67C4" w14:textId="17F45D1B" w:rsidR="00E65E39" w:rsidRPr="002A3A29" w:rsidRDefault="00323271" w:rsidP="002214D9">
            <w:pPr>
              <w:spacing w:line="360" w:lineRule="auto"/>
              <w:jc w:val="center"/>
              <w:rPr>
                <w:bCs/>
                <w:color w:val="000000" w:themeColor="text1"/>
                <w:sz w:val="26"/>
                <w:szCs w:val="26"/>
              </w:rPr>
            </w:pPr>
            <w:r>
              <w:rPr>
                <w:b/>
                <w:color w:val="000000" w:themeColor="text1"/>
                <w:sz w:val="26"/>
                <w:szCs w:val="26"/>
              </w:rPr>
              <w:t>Giai đoạ</w:t>
            </w:r>
            <w:r w:rsidR="00E65E39" w:rsidRPr="002A3A29">
              <w:rPr>
                <w:b/>
                <w:color w:val="000000" w:themeColor="text1"/>
                <w:sz w:val="26"/>
                <w:szCs w:val="26"/>
              </w:rPr>
              <w:t>n trước Covid 2007-2019</w:t>
            </w:r>
          </w:p>
        </w:tc>
        <w:tc>
          <w:tcPr>
            <w:tcW w:w="777" w:type="pct"/>
            <w:tcBorders>
              <w:top w:val="single" w:sz="4" w:space="0" w:color="auto"/>
              <w:bottom w:val="single" w:sz="4" w:space="0" w:color="auto"/>
            </w:tcBorders>
          </w:tcPr>
          <w:p w14:paraId="7988C502" w14:textId="77777777" w:rsidR="00E65E39" w:rsidRPr="002A3A29" w:rsidRDefault="00E65E39" w:rsidP="002214D9">
            <w:pPr>
              <w:spacing w:line="360" w:lineRule="auto"/>
              <w:jc w:val="center"/>
              <w:rPr>
                <w:bCs/>
                <w:color w:val="000000" w:themeColor="text1"/>
                <w:sz w:val="26"/>
                <w:szCs w:val="26"/>
              </w:rPr>
            </w:pPr>
          </w:p>
        </w:tc>
        <w:tc>
          <w:tcPr>
            <w:tcW w:w="1818" w:type="pct"/>
            <w:tcBorders>
              <w:top w:val="single" w:sz="4" w:space="0" w:color="auto"/>
              <w:bottom w:val="single" w:sz="4" w:space="0" w:color="auto"/>
            </w:tcBorders>
          </w:tcPr>
          <w:p w14:paraId="0EFAD2C5" w14:textId="77777777" w:rsidR="00E65E39" w:rsidRPr="002A3A29" w:rsidRDefault="00E65E39" w:rsidP="002214D9">
            <w:pPr>
              <w:spacing w:line="360" w:lineRule="auto"/>
              <w:jc w:val="center"/>
              <w:rPr>
                <w:bCs/>
                <w:color w:val="000000" w:themeColor="text1"/>
                <w:sz w:val="26"/>
                <w:szCs w:val="26"/>
              </w:rPr>
            </w:pPr>
          </w:p>
        </w:tc>
      </w:tr>
      <w:tr w:rsidR="00E65E39" w:rsidRPr="002A3A29" w14:paraId="5A0D8E91" w14:textId="77777777" w:rsidTr="00323271">
        <w:tc>
          <w:tcPr>
            <w:tcW w:w="848" w:type="pct"/>
            <w:tcBorders>
              <w:top w:val="single" w:sz="4" w:space="0" w:color="auto"/>
              <w:bottom w:val="single" w:sz="4" w:space="0" w:color="auto"/>
            </w:tcBorders>
          </w:tcPr>
          <w:p w14:paraId="5A41A0C6"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Thị trường</w:t>
            </w:r>
          </w:p>
        </w:tc>
        <w:tc>
          <w:tcPr>
            <w:tcW w:w="779" w:type="pct"/>
            <w:tcBorders>
              <w:top w:val="single" w:sz="4" w:space="0" w:color="auto"/>
              <w:bottom w:val="single" w:sz="4" w:space="0" w:color="auto"/>
            </w:tcBorders>
          </w:tcPr>
          <w:p w14:paraId="22C1A6D2" w14:textId="77777777" w:rsidR="00E65E39" w:rsidRPr="002A3A29" w:rsidRDefault="00E65E39" w:rsidP="002214D9">
            <w:pPr>
              <w:spacing w:line="360" w:lineRule="auto"/>
              <w:jc w:val="center"/>
              <w:rPr>
                <w:bCs/>
                <w:color w:val="000000" w:themeColor="text1"/>
                <w:sz w:val="26"/>
                <w:szCs w:val="26"/>
              </w:rPr>
            </w:pPr>
            <w:r w:rsidRPr="002A3A29">
              <w:rPr>
                <w:bCs/>
                <w:color w:val="000000" w:themeColor="text1"/>
                <w:sz w:val="26"/>
                <w:szCs w:val="26"/>
              </w:rPr>
              <w:t xml:space="preserve">P_value Cv-M test </w:t>
            </w:r>
          </w:p>
        </w:tc>
        <w:tc>
          <w:tcPr>
            <w:tcW w:w="778" w:type="pct"/>
            <w:tcBorders>
              <w:top w:val="single" w:sz="4" w:space="0" w:color="auto"/>
              <w:bottom w:val="single" w:sz="4" w:space="0" w:color="auto"/>
            </w:tcBorders>
          </w:tcPr>
          <w:p w14:paraId="7A29866D" w14:textId="77777777" w:rsidR="00E65E39" w:rsidRPr="002A3A29" w:rsidRDefault="00E65E39" w:rsidP="002214D9">
            <w:pPr>
              <w:spacing w:line="360" w:lineRule="auto"/>
              <w:jc w:val="center"/>
              <w:rPr>
                <w:bCs/>
                <w:color w:val="000000" w:themeColor="text1"/>
                <w:sz w:val="26"/>
                <w:szCs w:val="26"/>
              </w:rPr>
            </w:pPr>
            <w:r w:rsidRPr="002A3A29">
              <w:rPr>
                <w:bCs/>
                <w:color w:val="000000" w:themeColor="text1"/>
                <w:sz w:val="26"/>
                <w:szCs w:val="26"/>
              </w:rPr>
              <w:t>P_value A - D test</w:t>
            </w:r>
          </w:p>
        </w:tc>
        <w:tc>
          <w:tcPr>
            <w:tcW w:w="777" w:type="pct"/>
            <w:tcBorders>
              <w:top w:val="single" w:sz="4" w:space="0" w:color="auto"/>
              <w:bottom w:val="single" w:sz="4" w:space="0" w:color="auto"/>
            </w:tcBorders>
          </w:tcPr>
          <w:p w14:paraId="2616F005" w14:textId="77777777" w:rsidR="00E65E39" w:rsidRPr="002A3A29" w:rsidRDefault="00E65E39" w:rsidP="002214D9">
            <w:pPr>
              <w:spacing w:line="360" w:lineRule="auto"/>
              <w:jc w:val="center"/>
              <w:rPr>
                <w:bCs/>
                <w:color w:val="000000" w:themeColor="text1"/>
                <w:sz w:val="26"/>
                <w:szCs w:val="26"/>
              </w:rPr>
            </w:pPr>
            <w:r w:rsidRPr="002A3A29">
              <w:rPr>
                <w:bCs/>
                <w:color w:val="000000" w:themeColor="text1"/>
                <w:sz w:val="26"/>
                <w:szCs w:val="26"/>
              </w:rPr>
              <w:t>P_value K-S test</w:t>
            </w:r>
          </w:p>
        </w:tc>
        <w:tc>
          <w:tcPr>
            <w:tcW w:w="1818" w:type="pct"/>
            <w:tcBorders>
              <w:top w:val="single" w:sz="4" w:space="0" w:color="auto"/>
              <w:bottom w:val="single" w:sz="4" w:space="0" w:color="auto"/>
            </w:tcBorders>
          </w:tcPr>
          <w:p w14:paraId="5902C35C" w14:textId="77777777" w:rsidR="00E65E39" w:rsidRPr="002A3A29" w:rsidRDefault="00E65E39" w:rsidP="002214D9">
            <w:pPr>
              <w:spacing w:line="360" w:lineRule="auto"/>
              <w:jc w:val="center"/>
              <w:rPr>
                <w:bCs/>
                <w:color w:val="000000" w:themeColor="text1"/>
                <w:sz w:val="26"/>
                <w:szCs w:val="26"/>
              </w:rPr>
            </w:pPr>
            <w:r w:rsidRPr="002A3A29">
              <w:rPr>
                <w:bCs/>
                <w:color w:val="000000" w:themeColor="text1"/>
                <w:sz w:val="26"/>
                <w:szCs w:val="26"/>
              </w:rPr>
              <w:t>Kết luận</w:t>
            </w:r>
          </w:p>
        </w:tc>
      </w:tr>
      <w:tr w:rsidR="00E65E39" w:rsidRPr="002A3A29" w14:paraId="7B194439" w14:textId="77777777" w:rsidTr="00323271">
        <w:tc>
          <w:tcPr>
            <w:tcW w:w="848" w:type="pct"/>
            <w:tcBorders>
              <w:top w:val="single" w:sz="4" w:space="0" w:color="auto"/>
            </w:tcBorders>
          </w:tcPr>
          <w:p w14:paraId="55232AF7"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SP500</w:t>
            </w:r>
          </w:p>
        </w:tc>
        <w:tc>
          <w:tcPr>
            <w:tcW w:w="779" w:type="pct"/>
            <w:tcBorders>
              <w:top w:val="nil"/>
              <w:left w:val="nil"/>
              <w:bottom w:val="nil"/>
              <w:right w:val="nil"/>
            </w:tcBorders>
            <w:shd w:val="clear" w:color="auto" w:fill="auto"/>
            <w:vAlign w:val="bottom"/>
          </w:tcPr>
          <w:p w14:paraId="06F6DDDD" w14:textId="5C287F50" w:rsidR="00E65E39" w:rsidRPr="002A3A29" w:rsidRDefault="00E65E39" w:rsidP="00C57148">
            <w:pPr>
              <w:spacing w:line="360" w:lineRule="auto"/>
              <w:jc w:val="center"/>
              <w:rPr>
                <w:color w:val="000000" w:themeColor="text1"/>
                <w:sz w:val="26"/>
                <w:szCs w:val="26"/>
              </w:rPr>
            </w:pPr>
            <w:r w:rsidRPr="002A3A29">
              <w:rPr>
                <w:color w:val="000000" w:themeColor="text1"/>
                <w:sz w:val="26"/>
                <w:szCs w:val="26"/>
              </w:rPr>
              <w:t>0.9573</w:t>
            </w:r>
          </w:p>
        </w:tc>
        <w:tc>
          <w:tcPr>
            <w:tcW w:w="778" w:type="pct"/>
            <w:tcBorders>
              <w:top w:val="nil"/>
              <w:left w:val="nil"/>
              <w:bottom w:val="nil"/>
              <w:right w:val="nil"/>
            </w:tcBorders>
            <w:shd w:val="clear" w:color="auto" w:fill="auto"/>
            <w:vAlign w:val="bottom"/>
          </w:tcPr>
          <w:p w14:paraId="626A2CAD" w14:textId="0BABD73B" w:rsidR="00E65E39" w:rsidRPr="002A3A29" w:rsidRDefault="00E65E39" w:rsidP="00C57148">
            <w:pPr>
              <w:spacing w:line="360" w:lineRule="auto"/>
              <w:jc w:val="center"/>
              <w:rPr>
                <w:color w:val="000000" w:themeColor="text1"/>
                <w:sz w:val="26"/>
                <w:szCs w:val="26"/>
              </w:rPr>
            </w:pPr>
            <w:r w:rsidRPr="002A3A29">
              <w:rPr>
                <w:color w:val="000000" w:themeColor="text1"/>
                <w:sz w:val="26"/>
                <w:szCs w:val="26"/>
              </w:rPr>
              <w:t>0.9457</w:t>
            </w:r>
          </w:p>
        </w:tc>
        <w:tc>
          <w:tcPr>
            <w:tcW w:w="777" w:type="pct"/>
            <w:tcBorders>
              <w:top w:val="nil"/>
              <w:left w:val="nil"/>
              <w:bottom w:val="nil"/>
              <w:right w:val="nil"/>
            </w:tcBorders>
            <w:shd w:val="clear" w:color="auto" w:fill="auto"/>
            <w:vAlign w:val="bottom"/>
          </w:tcPr>
          <w:p w14:paraId="37DDF010" w14:textId="72F88F15" w:rsidR="00E65E39" w:rsidRPr="002A3A29" w:rsidRDefault="00E65E39" w:rsidP="00C57148">
            <w:pPr>
              <w:spacing w:line="360" w:lineRule="auto"/>
              <w:jc w:val="center"/>
              <w:rPr>
                <w:color w:val="000000" w:themeColor="text1"/>
                <w:sz w:val="26"/>
                <w:szCs w:val="26"/>
              </w:rPr>
            </w:pPr>
            <w:r w:rsidRPr="002A3A29">
              <w:rPr>
                <w:color w:val="000000" w:themeColor="text1"/>
                <w:sz w:val="26"/>
                <w:szCs w:val="26"/>
              </w:rPr>
              <w:t>0.953</w:t>
            </w:r>
          </w:p>
        </w:tc>
        <w:tc>
          <w:tcPr>
            <w:tcW w:w="1818" w:type="pct"/>
            <w:tcBorders>
              <w:top w:val="nil"/>
              <w:left w:val="nil"/>
              <w:bottom w:val="nil"/>
              <w:right w:val="nil"/>
            </w:tcBorders>
          </w:tcPr>
          <w:p w14:paraId="584F73C5"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1463BAAC" w14:textId="77777777" w:rsidTr="00323271">
        <w:tc>
          <w:tcPr>
            <w:tcW w:w="848" w:type="pct"/>
          </w:tcPr>
          <w:p w14:paraId="135B41FC"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VNINDEX</w:t>
            </w:r>
          </w:p>
        </w:tc>
        <w:tc>
          <w:tcPr>
            <w:tcW w:w="779" w:type="pct"/>
            <w:tcBorders>
              <w:top w:val="nil"/>
              <w:left w:val="nil"/>
              <w:bottom w:val="nil"/>
              <w:right w:val="nil"/>
            </w:tcBorders>
            <w:shd w:val="clear" w:color="auto" w:fill="auto"/>
            <w:vAlign w:val="bottom"/>
          </w:tcPr>
          <w:p w14:paraId="0C08EC56" w14:textId="4628A268" w:rsidR="00E65E39" w:rsidRPr="002A3A29" w:rsidRDefault="00E65E39" w:rsidP="00C57148">
            <w:pPr>
              <w:spacing w:line="360" w:lineRule="auto"/>
              <w:jc w:val="center"/>
              <w:rPr>
                <w:color w:val="000000" w:themeColor="text1"/>
                <w:sz w:val="26"/>
                <w:szCs w:val="26"/>
              </w:rPr>
            </w:pPr>
            <w:r w:rsidRPr="002A3A29">
              <w:rPr>
                <w:color w:val="000000" w:themeColor="text1"/>
                <w:sz w:val="26"/>
                <w:szCs w:val="26"/>
              </w:rPr>
              <w:t>0.9294</w:t>
            </w:r>
          </w:p>
        </w:tc>
        <w:tc>
          <w:tcPr>
            <w:tcW w:w="778" w:type="pct"/>
            <w:tcBorders>
              <w:top w:val="nil"/>
              <w:left w:val="nil"/>
              <w:bottom w:val="nil"/>
              <w:right w:val="nil"/>
            </w:tcBorders>
            <w:shd w:val="clear" w:color="auto" w:fill="auto"/>
            <w:vAlign w:val="bottom"/>
          </w:tcPr>
          <w:p w14:paraId="5D84E80C" w14:textId="68651D6E" w:rsidR="00E65E39" w:rsidRPr="002A3A29" w:rsidRDefault="00E65E39" w:rsidP="00C57148">
            <w:pPr>
              <w:spacing w:line="360" w:lineRule="auto"/>
              <w:jc w:val="center"/>
              <w:rPr>
                <w:color w:val="000000" w:themeColor="text1"/>
                <w:sz w:val="26"/>
                <w:szCs w:val="26"/>
              </w:rPr>
            </w:pPr>
            <w:r w:rsidRPr="002A3A29">
              <w:rPr>
                <w:color w:val="000000" w:themeColor="text1"/>
                <w:sz w:val="26"/>
                <w:szCs w:val="26"/>
              </w:rPr>
              <w:t>0.9458</w:t>
            </w:r>
          </w:p>
        </w:tc>
        <w:tc>
          <w:tcPr>
            <w:tcW w:w="777" w:type="pct"/>
            <w:tcBorders>
              <w:top w:val="nil"/>
              <w:left w:val="nil"/>
              <w:bottom w:val="nil"/>
              <w:right w:val="nil"/>
            </w:tcBorders>
            <w:shd w:val="clear" w:color="auto" w:fill="auto"/>
            <w:vAlign w:val="bottom"/>
          </w:tcPr>
          <w:p w14:paraId="44394355" w14:textId="5A023641" w:rsidR="00E65E39" w:rsidRPr="002A3A29" w:rsidRDefault="00E65E39" w:rsidP="00C57148">
            <w:pPr>
              <w:spacing w:line="360" w:lineRule="auto"/>
              <w:jc w:val="center"/>
              <w:rPr>
                <w:color w:val="000000" w:themeColor="text1"/>
                <w:sz w:val="26"/>
                <w:szCs w:val="26"/>
              </w:rPr>
            </w:pPr>
            <w:r w:rsidRPr="002A3A29">
              <w:rPr>
                <w:color w:val="000000" w:themeColor="text1"/>
                <w:sz w:val="26"/>
                <w:szCs w:val="26"/>
              </w:rPr>
              <w:t>0.9823</w:t>
            </w:r>
          </w:p>
        </w:tc>
        <w:tc>
          <w:tcPr>
            <w:tcW w:w="1818" w:type="pct"/>
            <w:tcBorders>
              <w:top w:val="nil"/>
              <w:left w:val="nil"/>
              <w:bottom w:val="nil"/>
              <w:right w:val="nil"/>
            </w:tcBorders>
          </w:tcPr>
          <w:p w14:paraId="63D8EF5D"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45EC1971" w14:textId="77777777" w:rsidTr="00323271">
        <w:tc>
          <w:tcPr>
            <w:tcW w:w="848" w:type="pct"/>
          </w:tcPr>
          <w:p w14:paraId="50FD23F0"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NIKKEN</w:t>
            </w:r>
          </w:p>
        </w:tc>
        <w:tc>
          <w:tcPr>
            <w:tcW w:w="779" w:type="pct"/>
            <w:tcBorders>
              <w:top w:val="nil"/>
              <w:left w:val="nil"/>
              <w:bottom w:val="nil"/>
              <w:right w:val="nil"/>
            </w:tcBorders>
            <w:shd w:val="clear" w:color="auto" w:fill="auto"/>
            <w:vAlign w:val="bottom"/>
          </w:tcPr>
          <w:p w14:paraId="50E5EC09" w14:textId="1662037F" w:rsidR="00E65E39" w:rsidRPr="002A3A29" w:rsidRDefault="00E65E39" w:rsidP="00C57148">
            <w:pPr>
              <w:spacing w:line="360" w:lineRule="auto"/>
              <w:jc w:val="center"/>
              <w:rPr>
                <w:color w:val="000000" w:themeColor="text1"/>
                <w:sz w:val="26"/>
                <w:szCs w:val="26"/>
              </w:rPr>
            </w:pPr>
            <w:r w:rsidRPr="002A3A29">
              <w:rPr>
                <w:color w:val="000000" w:themeColor="text1"/>
                <w:sz w:val="26"/>
                <w:szCs w:val="26"/>
              </w:rPr>
              <w:t>0.5327</w:t>
            </w:r>
          </w:p>
        </w:tc>
        <w:tc>
          <w:tcPr>
            <w:tcW w:w="778" w:type="pct"/>
            <w:tcBorders>
              <w:top w:val="nil"/>
              <w:left w:val="nil"/>
              <w:bottom w:val="nil"/>
              <w:right w:val="nil"/>
            </w:tcBorders>
            <w:shd w:val="clear" w:color="auto" w:fill="auto"/>
            <w:vAlign w:val="bottom"/>
          </w:tcPr>
          <w:p w14:paraId="6188429C" w14:textId="179F4E66" w:rsidR="00E65E39" w:rsidRPr="002A3A29" w:rsidRDefault="00E65E39" w:rsidP="00C57148">
            <w:pPr>
              <w:spacing w:line="360" w:lineRule="auto"/>
              <w:jc w:val="center"/>
              <w:rPr>
                <w:color w:val="000000" w:themeColor="text1"/>
                <w:sz w:val="26"/>
                <w:szCs w:val="26"/>
              </w:rPr>
            </w:pPr>
            <w:r w:rsidRPr="002A3A29">
              <w:rPr>
                <w:color w:val="000000" w:themeColor="text1"/>
                <w:sz w:val="26"/>
                <w:szCs w:val="26"/>
              </w:rPr>
              <w:t>0.1112</w:t>
            </w:r>
          </w:p>
        </w:tc>
        <w:tc>
          <w:tcPr>
            <w:tcW w:w="777" w:type="pct"/>
            <w:tcBorders>
              <w:top w:val="nil"/>
              <w:left w:val="nil"/>
              <w:bottom w:val="nil"/>
              <w:right w:val="nil"/>
            </w:tcBorders>
            <w:shd w:val="clear" w:color="auto" w:fill="auto"/>
            <w:vAlign w:val="bottom"/>
          </w:tcPr>
          <w:p w14:paraId="46FF44B2" w14:textId="3C907C0B" w:rsidR="00E65E39" w:rsidRPr="002A3A29" w:rsidRDefault="00E65E39" w:rsidP="00C57148">
            <w:pPr>
              <w:spacing w:line="360" w:lineRule="auto"/>
              <w:jc w:val="center"/>
              <w:rPr>
                <w:color w:val="000000" w:themeColor="text1"/>
                <w:sz w:val="26"/>
                <w:szCs w:val="26"/>
              </w:rPr>
            </w:pPr>
            <w:r w:rsidRPr="002A3A29">
              <w:rPr>
                <w:color w:val="000000" w:themeColor="text1"/>
                <w:sz w:val="26"/>
                <w:szCs w:val="26"/>
              </w:rPr>
              <w:t>0.1235</w:t>
            </w:r>
          </w:p>
        </w:tc>
        <w:tc>
          <w:tcPr>
            <w:tcW w:w="1818" w:type="pct"/>
            <w:tcBorders>
              <w:top w:val="nil"/>
              <w:left w:val="nil"/>
              <w:bottom w:val="nil"/>
              <w:right w:val="nil"/>
            </w:tcBorders>
          </w:tcPr>
          <w:p w14:paraId="49FB39FA"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0E674DB5" w14:textId="77777777" w:rsidTr="00323271">
        <w:trPr>
          <w:trHeight w:val="423"/>
        </w:trPr>
        <w:tc>
          <w:tcPr>
            <w:tcW w:w="848" w:type="pct"/>
          </w:tcPr>
          <w:p w14:paraId="0D98D3EE"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SSCE</w:t>
            </w:r>
          </w:p>
        </w:tc>
        <w:tc>
          <w:tcPr>
            <w:tcW w:w="779" w:type="pct"/>
            <w:tcBorders>
              <w:top w:val="nil"/>
              <w:left w:val="nil"/>
              <w:bottom w:val="nil"/>
              <w:right w:val="nil"/>
            </w:tcBorders>
            <w:shd w:val="clear" w:color="auto" w:fill="auto"/>
            <w:vAlign w:val="bottom"/>
          </w:tcPr>
          <w:p w14:paraId="1533156F" w14:textId="22FA34D3" w:rsidR="00E65E39" w:rsidRPr="002A3A29" w:rsidRDefault="00E65E39" w:rsidP="00C57148">
            <w:pPr>
              <w:spacing w:line="360" w:lineRule="auto"/>
              <w:jc w:val="center"/>
              <w:rPr>
                <w:color w:val="000000" w:themeColor="text1"/>
                <w:sz w:val="26"/>
                <w:szCs w:val="26"/>
              </w:rPr>
            </w:pPr>
            <w:r w:rsidRPr="002A3A29">
              <w:rPr>
                <w:color w:val="000000" w:themeColor="text1"/>
                <w:sz w:val="26"/>
                <w:szCs w:val="26"/>
              </w:rPr>
              <w:t>0.8817</w:t>
            </w:r>
          </w:p>
        </w:tc>
        <w:tc>
          <w:tcPr>
            <w:tcW w:w="778" w:type="pct"/>
            <w:tcBorders>
              <w:top w:val="nil"/>
              <w:left w:val="nil"/>
              <w:bottom w:val="nil"/>
              <w:right w:val="nil"/>
            </w:tcBorders>
            <w:shd w:val="clear" w:color="auto" w:fill="auto"/>
            <w:vAlign w:val="bottom"/>
          </w:tcPr>
          <w:p w14:paraId="58584DC3" w14:textId="6621568A" w:rsidR="00E65E39" w:rsidRPr="002A3A29" w:rsidRDefault="00E65E39" w:rsidP="00C57148">
            <w:pPr>
              <w:spacing w:line="360" w:lineRule="auto"/>
              <w:jc w:val="center"/>
              <w:rPr>
                <w:color w:val="000000" w:themeColor="text1"/>
                <w:sz w:val="26"/>
                <w:szCs w:val="26"/>
              </w:rPr>
            </w:pPr>
            <w:r w:rsidRPr="002A3A29">
              <w:rPr>
                <w:color w:val="000000" w:themeColor="text1"/>
                <w:sz w:val="26"/>
                <w:szCs w:val="26"/>
              </w:rPr>
              <w:t>0.7332</w:t>
            </w:r>
          </w:p>
        </w:tc>
        <w:tc>
          <w:tcPr>
            <w:tcW w:w="777" w:type="pct"/>
            <w:tcBorders>
              <w:top w:val="nil"/>
              <w:left w:val="nil"/>
              <w:bottom w:val="nil"/>
              <w:right w:val="nil"/>
            </w:tcBorders>
            <w:shd w:val="clear" w:color="auto" w:fill="auto"/>
            <w:vAlign w:val="bottom"/>
          </w:tcPr>
          <w:p w14:paraId="39B61EF8" w14:textId="42477314" w:rsidR="00E65E39" w:rsidRPr="002A3A29" w:rsidRDefault="00E65E39" w:rsidP="00C57148">
            <w:pPr>
              <w:spacing w:line="360" w:lineRule="auto"/>
              <w:jc w:val="center"/>
              <w:rPr>
                <w:color w:val="000000" w:themeColor="text1"/>
                <w:sz w:val="26"/>
                <w:szCs w:val="26"/>
              </w:rPr>
            </w:pPr>
            <w:r w:rsidRPr="002A3A29">
              <w:rPr>
                <w:color w:val="000000" w:themeColor="text1"/>
                <w:sz w:val="26"/>
                <w:szCs w:val="26"/>
              </w:rPr>
              <w:t>0.8434</w:t>
            </w:r>
          </w:p>
        </w:tc>
        <w:tc>
          <w:tcPr>
            <w:tcW w:w="1818" w:type="pct"/>
            <w:tcBorders>
              <w:top w:val="nil"/>
              <w:left w:val="nil"/>
              <w:bottom w:val="nil"/>
              <w:right w:val="nil"/>
            </w:tcBorders>
          </w:tcPr>
          <w:p w14:paraId="1ACEE657"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12A9B2B5" w14:textId="77777777" w:rsidTr="00323271">
        <w:tc>
          <w:tcPr>
            <w:tcW w:w="848" w:type="pct"/>
          </w:tcPr>
          <w:p w14:paraId="2C1CD1C7"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KOPSI</w:t>
            </w:r>
          </w:p>
        </w:tc>
        <w:tc>
          <w:tcPr>
            <w:tcW w:w="779" w:type="pct"/>
            <w:tcBorders>
              <w:top w:val="nil"/>
              <w:left w:val="nil"/>
              <w:bottom w:val="nil"/>
              <w:right w:val="nil"/>
            </w:tcBorders>
            <w:shd w:val="clear" w:color="auto" w:fill="auto"/>
            <w:vAlign w:val="bottom"/>
          </w:tcPr>
          <w:p w14:paraId="68A87B88"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0.5929</w:t>
            </w:r>
          </w:p>
        </w:tc>
        <w:tc>
          <w:tcPr>
            <w:tcW w:w="778" w:type="pct"/>
            <w:tcBorders>
              <w:top w:val="nil"/>
              <w:left w:val="nil"/>
              <w:bottom w:val="nil"/>
              <w:right w:val="nil"/>
            </w:tcBorders>
            <w:shd w:val="clear" w:color="auto" w:fill="auto"/>
            <w:vAlign w:val="bottom"/>
          </w:tcPr>
          <w:p w14:paraId="2298121C"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0.6018</w:t>
            </w:r>
          </w:p>
        </w:tc>
        <w:tc>
          <w:tcPr>
            <w:tcW w:w="777" w:type="pct"/>
            <w:tcBorders>
              <w:top w:val="nil"/>
              <w:left w:val="nil"/>
              <w:bottom w:val="nil"/>
              <w:right w:val="nil"/>
            </w:tcBorders>
            <w:shd w:val="clear" w:color="auto" w:fill="auto"/>
            <w:vAlign w:val="bottom"/>
          </w:tcPr>
          <w:p w14:paraId="3EFB7FC2"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0.5883</w:t>
            </w:r>
          </w:p>
        </w:tc>
        <w:tc>
          <w:tcPr>
            <w:tcW w:w="1818" w:type="pct"/>
            <w:tcBorders>
              <w:top w:val="nil"/>
              <w:left w:val="nil"/>
              <w:bottom w:val="nil"/>
              <w:right w:val="nil"/>
            </w:tcBorders>
          </w:tcPr>
          <w:p w14:paraId="5161092C"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111B0A5C" w14:textId="77777777" w:rsidTr="00323271">
        <w:tc>
          <w:tcPr>
            <w:tcW w:w="848" w:type="pct"/>
          </w:tcPr>
          <w:p w14:paraId="13397571"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STI</w:t>
            </w:r>
          </w:p>
        </w:tc>
        <w:tc>
          <w:tcPr>
            <w:tcW w:w="779" w:type="pct"/>
            <w:tcBorders>
              <w:top w:val="nil"/>
              <w:left w:val="nil"/>
              <w:bottom w:val="nil"/>
              <w:right w:val="nil"/>
            </w:tcBorders>
            <w:shd w:val="clear" w:color="auto" w:fill="auto"/>
            <w:vAlign w:val="bottom"/>
          </w:tcPr>
          <w:p w14:paraId="1E5B1F8F"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0.9508</w:t>
            </w:r>
          </w:p>
        </w:tc>
        <w:tc>
          <w:tcPr>
            <w:tcW w:w="778" w:type="pct"/>
            <w:tcBorders>
              <w:top w:val="nil"/>
              <w:left w:val="nil"/>
              <w:bottom w:val="nil"/>
              <w:right w:val="nil"/>
            </w:tcBorders>
            <w:shd w:val="clear" w:color="auto" w:fill="auto"/>
            <w:vAlign w:val="bottom"/>
          </w:tcPr>
          <w:p w14:paraId="28D66A92"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0.984</w:t>
            </w:r>
          </w:p>
        </w:tc>
        <w:tc>
          <w:tcPr>
            <w:tcW w:w="777" w:type="pct"/>
            <w:tcBorders>
              <w:top w:val="nil"/>
              <w:left w:val="nil"/>
              <w:bottom w:val="nil"/>
              <w:right w:val="nil"/>
            </w:tcBorders>
            <w:shd w:val="clear" w:color="auto" w:fill="auto"/>
            <w:vAlign w:val="bottom"/>
          </w:tcPr>
          <w:p w14:paraId="44C330AA"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0.9394</w:t>
            </w:r>
          </w:p>
        </w:tc>
        <w:tc>
          <w:tcPr>
            <w:tcW w:w="1818" w:type="pct"/>
            <w:tcBorders>
              <w:top w:val="nil"/>
              <w:left w:val="nil"/>
              <w:bottom w:val="nil"/>
              <w:right w:val="nil"/>
            </w:tcBorders>
          </w:tcPr>
          <w:p w14:paraId="0F2ECA7E"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4E4494E2" w14:textId="77777777" w:rsidTr="00323271">
        <w:tc>
          <w:tcPr>
            <w:tcW w:w="848" w:type="pct"/>
          </w:tcPr>
          <w:p w14:paraId="556922F1"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TWII</w:t>
            </w:r>
          </w:p>
        </w:tc>
        <w:tc>
          <w:tcPr>
            <w:tcW w:w="779" w:type="pct"/>
            <w:tcBorders>
              <w:top w:val="nil"/>
              <w:left w:val="nil"/>
              <w:bottom w:val="nil"/>
              <w:right w:val="nil"/>
            </w:tcBorders>
            <w:shd w:val="clear" w:color="auto" w:fill="auto"/>
            <w:vAlign w:val="bottom"/>
          </w:tcPr>
          <w:p w14:paraId="3D6E683E"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0.7505</w:t>
            </w:r>
          </w:p>
        </w:tc>
        <w:tc>
          <w:tcPr>
            <w:tcW w:w="778" w:type="pct"/>
            <w:tcBorders>
              <w:top w:val="nil"/>
              <w:left w:val="nil"/>
              <w:bottom w:val="nil"/>
              <w:right w:val="nil"/>
            </w:tcBorders>
            <w:shd w:val="clear" w:color="auto" w:fill="auto"/>
            <w:vAlign w:val="bottom"/>
          </w:tcPr>
          <w:p w14:paraId="4FA1F38E"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0.7631</w:t>
            </w:r>
          </w:p>
        </w:tc>
        <w:tc>
          <w:tcPr>
            <w:tcW w:w="777" w:type="pct"/>
            <w:tcBorders>
              <w:top w:val="nil"/>
              <w:left w:val="nil"/>
              <w:bottom w:val="nil"/>
              <w:right w:val="nil"/>
            </w:tcBorders>
            <w:shd w:val="clear" w:color="auto" w:fill="auto"/>
            <w:vAlign w:val="bottom"/>
          </w:tcPr>
          <w:p w14:paraId="1309710B"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0.7196</w:t>
            </w:r>
          </w:p>
        </w:tc>
        <w:tc>
          <w:tcPr>
            <w:tcW w:w="1818" w:type="pct"/>
            <w:tcBorders>
              <w:top w:val="nil"/>
              <w:left w:val="nil"/>
              <w:bottom w:val="nil"/>
              <w:right w:val="nil"/>
            </w:tcBorders>
          </w:tcPr>
          <w:p w14:paraId="6C428065"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C57148" w:rsidRPr="002A3A29" w14:paraId="347A0F81" w14:textId="77777777" w:rsidTr="00323271">
        <w:tc>
          <w:tcPr>
            <w:tcW w:w="2405" w:type="pct"/>
            <w:gridSpan w:val="3"/>
          </w:tcPr>
          <w:p w14:paraId="6A672A1E" w14:textId="1CA105BE" w:rsidR="00C57148" w:rsidRPr="002A3A29" w:rsidRDefault="00C57148" w:rsidP="002214D9">
            <w:pPr>
              <w:spacing w:line="360" w:lineRule="auto"/>
              <w:jc w:val="center"/>
              <w:rPr>
                <w:color w:val="000000" w:themeColor="text1"/>
                <w:sz w:val="26"/>
                <w:szCs w:val="26"/>
              </w:rPr>
            </w:pPr>
            <w:r w:rsidRPr="002A3A29">
              <w:rPr>
                <w:b/>
                <w:color w:val="000000" w:themeColor="text1"/>
                <w:sz w:val="26"/>
                <w:szCs w:val="26"/>
              </w:rPr>
              <w:t>Giai đoạn trong Covid 2020-2022</w:t>
            </w:r>
          </w:p>
        </w:tc>
        <w:tc>
          <w:tcPr>
            <w:tcW w:w="777" w:type="pct"/>
            <w:tcBorders>
              <w:top w:val="nil"/>
              <w:left w:val="nil"/>
              <w:right w:val="nil"/>
            </w:tcBorders>
            <w:shd w:val="clear" w:color="auto" w:fill="auto"/>
            <w:vAlign w:val="bottom"/>
          </w:tcPr>
          <w:p w14:paraId="12C7BC29" w14:textId="77777777" w:rsidR="00C57148" w:rsidRPr="002A3A29" w:rsidRDefault="00C57148" w:rsidP="002214D9">
            <w:pPr>
              <w:spacing w:line="360" w:lineRule="auto"/>
              <w:jc w:val="center"/>
              <w:rPr>
                <w:color w:val="000000" w:themeColor="text1"/>
                <w:sz w:val="26"/>
                <w:szCs w:val="26"/>
              </w:rPr>
            </w:pPr>
          </w:p>
        </w:tc>
        <w:tc>
          <w:tcPr>
            <w:tcW w:w="1818" w:type="pct"/>
            <w:tcBorders>
              <w:top w:val="nil"/>
              <w:left w:val="nil"/>
              <w:right w:val="nil"/>
            </w:tcBorders>
          </w:tcPr>
          <w:p w14:paraId="138A1CA8" w14:textId="77777777" w:rsidR="00C57148" w:rsidRPr="002A3A29" w:rsidRDefault="00C57148" w:rsidP="002214D9">
            <w:pPr>
              <w:spacing w:line="360" w:lineRule="auto"/>
              <w:jc w:val="center"/>
              <w:rPr>
                <w:color w:val="000000" w:themeColor="text1"/>
                <w:sz w:val="26"/>
                <w:szCs w:val="26"/>
              </w:rPr>
            </w:pPr>
          </w:p>
        </w:tc>
      </w:tr>
      <w:tr w:rsidR="00E65E39" w:rsidRPr="002A3A29" w14:paraId="48AFE71E" w14:textId="77777777" w:rsidTr="00323271">
        <w:tc>
          <w:tcPr>
            <w:tcW w:w="848" w:type="pct"/>
          </w:tcPr>
          <w:p w14:paraId="49B1A3BA"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SP500</w:t>
            </w:r>
          </w:p>
        </w:tc>
        <w:tc>
          <w:tcPr>
            <w:tcW w:w="779" w:type="pct"/>
            <w:tcBorders>
              <w:top w:val="nil"/>
              <w:left w:val="nil"/>
              <w:right w:val="nil"/>
            </w:tcBorders>
            <w:shd w:val="clear" w:color="auto" w:fill="auto"/>
            <w:vAlign w:val="bottom"/>
          </w:tcPr>
          <w:p w14:paraId="3EE2E492"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0.785</w:t>
            </w:r>
          </w:p>
        </w:tc>
        <w:tc>
          <w:tcPr>
            <w:tcW w:w="778" w:type="pct"/>
            <w:tcBorders>
              <w:top w:val="nil"/>
              <w:left w:val="nil"/>
              <w:right w:val="nil"/>
            </w:tcBorders>
            <w:shd w:val="clear" w:color="auto" w:fill="auto"/>
            <w:vAlign w:val="bottom"/>
          </w:tcPr>
          <w:p w14:paraId="21679241"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0.7672</w:t>
            </w:r>
          </w:p>
        </w:tc>
        <w:tc>
          <w:tcPr>
            <w:tcW w:w="777" w:type="pct"/>
            <w:tcBorders>
              <w:top w:val="nil"/>
              <w:left w:val="nil"/>
              <w:right w:val="nil"/>
            </w:tcBorders>
            <w:shd w:val="clear" w:color="auto" w:fill="auto"/>
            <w:vAlign w:val="bottom"/>
          </w:tcPr>
          <w:p w14:paraId="1D627998"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0.8265</w:t>
            </w:r>
          </w:p>
        </w:tc>
        <w:tc>
          <w:tcPr>
            <w:tcW w:w="1818" w:type="pct"/>
            <w:tcBorders>
              <w:top w:val="nil"/>
              <w:left w:val="nil"/>
              <w:right w:val="nil"/>
            </w:tcBorders>
          </w:tcPr>
          <w:p w14:paraId="65DF759D"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2D92A1EF" w14:textId="77777777" w:rsidTr="00323271">
        <w:tc>
          <w:tcPr>
            <w:tcW w:w="848" w:type="pct"/>
          </w:tcPr>
          <w:p w14:paraId="1F4256FF"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VNINDEX</w:t>
            </w:r>
          </w:p>
        </w:tc>
        <w:tc>
          <w:tcPr>
            <w:tcW w:w="779" w:type="pct"/>
            <w:tcBorders>
              <w:top w:val="nil"/>
              <w:left w:val="nil"/>
              <w:right w:val="nil"/>
            </w:tcBorders>
            <w:shd w:val="clear" w:color="auto" w:fill="auto"/>
            <w:vAlign w:val="bottom"/>
          </w:tcPr>
          <w:p w14:paraId="4F103A18"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0.7914</w:t>
            </w:r>
          </w:p>
        </w:tc>
        <w:tc>
          <w:tcPr>
            <w:tcW w:w="778" w:type="pct"/>
            <w:tcBorders>
              <w:top w:val="nil"/>
              <w:left w:val="nil"/>
              <w:right w:val="nil"/>
            </w:tcBorders>
            <w:shd w:val="clear" w:color="auto" w:fill="auto"/>
            <w:vAlign w:val="bottom"/>
          </w:tcPr>
          <w:p w14:paraId="3C91932B"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0.482</w:t>
            </w:r>
          </w:p>
        </w:tc>
        <w:tc>
          <w:tcPr>
            <w:tcW w:w="777" w:type="pct"/>
            <w:tcBorders>
              <w:top w:val="nil"/>
              <w:left w:val="nil"/>
              <w:right w:val="nil"/>
            </w:tcBorders>
            <w:shd w:val="clear" w:color="auto" w:fill="auto"/>
            <w:vAlign w:val="bottom"/>
          </w:tcPr>
          <w:p w14:paraId="37C7BA67"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0.8846</w:t>
            </w:r>
          </w:p>
        </w:tc>
        <w:tc>
          <w:tcPr>
            <w:tcW w:w="1818" w:type="pct"/>
            <w:tcBorders>
              <w:top w:val="nil"/>
              <w:left w:val="nil"/>
              <w:right w:val="nil"/>
            </w:tcBorders>
          </w:tcPr>
          <w:p w14:paraId="0446DCD6"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6FFF0768" w14:textId="77777777" w:rsidTr="00323271">
        <w:tc>
          <w:tcPr>
            <w:tcW w:w="848" w:type="pct"/>
          </w:tcPr>
          <w:p w14:paraId="6D5B1D65"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NIKKEN</w:t>
            </w:r>
          </w:p>
        </w:tc>
        <w:tc>
          <w:tcPr>
            <w:tcW w:w="779" w:type="pct"/>
            <w:tcBorders>
              <w:top w:val="nil"/>
              <w:left w:val="nil"/>
              <w:right w:val="nil"/>
            </w:tcBorders>
            <w:shd w:val="clear" w:color="auto" w:fill="auto"/>
            <w:vAlign w:val="bottom"/>
          </w:tcPr>
          <w:p w14:paraId="5B83A825"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0.9998</w:t>
            </w:r>
          </w:p>
        </w:tc>
        <w:tc>
          <w:tcPr>
            <w:tcW w:w="778" w:type="pct"/>
            <w:tcBorders>
              <w:top w:val="nil"/>
              <w:left w:val="nil"/>
              <w:right w:val="nil"/>
            </w:tcBorders>
            <w:shd w:val="clear" w:color="auto" w:fill="auto"/>
            <w:vAlign w:val="bottom"/>
          </w:tcPr>
          <w:p w14:paraId="64D68867"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0.9931</w:t>
            </w:r>
          </w:p>
        </w:tc>
        <w:tc>
          <w:tcPr>
            <w:tcW w:w="777" w:type="pct"/>
            <w:tcBorders>
              <w:top w:val="nil"/>
              <w:left w:val="nil"/>
              <w:right w:val="nil"/>
            </w:tcBorders>
            <w:shd w:val="clear" w:color="auto" w:fill="auto"/>
            <w:vAlign w:val="bottom"/>
          </w:tcPr>
          <w:p w14:paraId="153BC604"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0.9986</w:t>
            </w:r>
          </w:p>
        </w:tc>
        <w:tc>
          <w:tcPr>
            <w:tcW w:w="1818" w:type="pct"/>
            <w:tcBorders>
              <w:top w:val="nil"/>
              <w:left w:val="nil"/>
              <w:right w:val="nil"/>
            </w:tcBorders>
          </w:tcPr>
          <w:p w14:paraId="31283ED4"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273F4C2C" w14:textId="77777777" w:rsidTr="00323271">
        <w:tc>
          <w:tcPr>
            <w:tcW w:w="848" w:type="pct"/>
          </w:tcPr>
          <w:p w14:paraId="25CC0A0F"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SSCE</w:t>
            </w:r>
          </w:p>
        </w:tc>
        <w:tc>
          <w:tcPr>
            <w:tcW w:w="779" w:type="pct"/>
            <w:tcBorders>
              <w:top w:val="nil"/>
              <w:left w:val="nil"/>
              <w:right w:val="nil"/>
            </w:tcBorders>
            <w:shd w:val="clear" w:color="auto" w:fill="auto"/>
            <w:vAlign w:val="bottom"/>
          </w:tcPr>
          <w:p w14:paraId="1FAA9CDF"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0.9135</w:t>
            </w:r>
          </w:p>
        </w:tc>
        <w:tc>
          <w:tcPr>
            <w:tcW w:w="778" w:type="pct"/>
            <w:tcBorders>
              <w:top w:val="nil"/>
              <w:left w:val="nil"/>
              <w:right w:val="nil"/>
            </w:tcBorders>
            <w:shd w:val="clear" w:color="auto" w:fill="auto"/>
            <w:vAlign w:val="bottom"/>
          </w:tcPr>
          <w:p w14:paraId="6F50CC0F"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0.7841</w:t>
            </w:r>
          </w:p>
        </w:tc>
        <w:tc>
          <w:tcPr>
            <w:tcW w:w="777" w:type="pct"/>
            <w:tcBorders>
              <w:top w:val="nil"/>
              <w:left w:val="nil"/>
              <w:right w:val="nil"/>
            </w:tcBorders>
            <w:shd w:val="clear" w:color="auto" w:fill="auto"/>
            <w:vAlign w:val="bottom"/>
          </w:tcPr>
          <w:p w14:paraId="09B14C5F"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0.8877</w:t>
            </w:r>
          </w:p>
        </w:tc>
        <w:tc>
          <w:tcPr>
            <w:tcW w:w="1818" w:type="pct"/>
            <w:tcBorders>
              <w:top w:val="nil"/>
              <w:left w:val="nil"/>
              <w:right w:val="nil"/>
            </w:tcBorders>
          </w:tcPr>
          <w:p w14:paraId="71CB81CB"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33CE646E" w14:textId="77777777" w:rsidTr="00323271">
        <w:tc>
          <w:tcPr>
            <w:tcW w:w="848" w:type="pct"/>
          </w:tcPr>
          <w:p w14:paraId="4259FE8A"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KOPSI</w:t>
            </w:r>
          </w:p>
        </w:tc>
        <w:tc>
          <w:tcPr>
            <w:tcW w:w="779" w:type="pct"/>
            <w:tcBorders>
              <w:top w:val="nil"/>
              <w:left w:val="nil"/>
              <w:right w:val="nil"/>
            </w:tcBorders>
            <w:shd w:val="clear" w:color="auto" w:fill="auto"/>
            <w:vAlign w:val="bottom"/>
          </w:tcPr>
          <w:p w14:paraId="1186C3B6"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0.9894</w:t>
            </w:r>
          </w:p>
        </w:tc>
        <w:tc>
          <w:tcPr>
            <w:tcW w:w="778" w:type="pct"/>
            <w:tcBorders>
              <w:top w:val="nil"/>
              <w:left w:val="nil"/>
              <w:right w:val="nil"/>
            </w:tcBorders>
            <w:shd w:val="clear" w:color="auto" w:fill="auto"/>
            <w:vAlign w:val="bottom"/>
          </w:tcPr>
          <w:p w14:paraId="7A0ECCD8"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0.9813</w:t>
            </w:r>
          </w:p>
        </w:tc>
        <w:tc>
          <w:tcPr>
            <w:tcW w:w="777" w:type="pct"/>
            <w:tcBorders>
              <w:top w:val="nil"/>
              <w:left w:val="nil"/>
              <w:right w:val="nil"/>
            </w:tcBorders>
            <w:shd w:val="clear" w:color="auto" w:fill="auto"/>
            <w:vAlign w:val="bottom"/>
          </w:tcPr>
          <w:p w14:paraId="24D56F5C"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0.9944</w:t>
            </w:r>
          </w:p>
        </w:tc>
        <w:tc>
          <w:tcPr>
            <w:tcW w:w="1818" w:type="pct"/>
            <w:tcBorders>
              <w:top w:val="nil"/>
              <w:left w:val="nil"/>
              <w:right w:val="nil"/>
            </w:tcBorders>
          </w:tcPr>
          <w:p w14:paraId="2B1DDDB0"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4114E904" w14:textId="77777777" w:rsidTr="00323271">
        <w:tc>
          <w:tcPr>
            <w:tcW w:w="848" w:type="pct"/>
          </w:tcPr>
          <w:p w14:paraId="0FEFB258"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STI</w:t>
            </w:r>
          </w:p>
        </w:tc>
        <w:tc>
          <w:tcPr>
            <w:tcW w:w="779" w:type="pct"/>
            <w:tcBorders>
              <w:top w:val="nil"/>
              <w:left w:val="nil"/>
              <w:right w:val="nil"/>
            </w:tcBorders>
            <w:shd w:val="clear" w:color="auto" w:fill="auto"/>
            <w:vAlign w:val="bottom"/>
          </w:tcPr>
          <w:p w14:paraId="7999A066"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0.9973</w:t>
            </w:r>
          </w:p>
        </w:tc>
        <w:tc>
          <w:tcPr>
            <w:tcW w:w="778" w:type="pct"/>
            <w:tcBorders>
              <w:top w:val="nil"/>
              <w:left w:val="nil"/>
              <w:right w:val="nil"/>
            </w:tcBorders>
            <w:shd w:val="clear" w:color="auto" w:fill="auto"/>
            <w:vAlign w:val="bottom"/>
          </w:tcPr>
          <w:p w14:paraId="15AB5F5F"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0.9943</w:t>
            </w:r>
          </w:p>
        </w:tc>
        <w:tc>
          <w:tcPr>
            <w:tcW w:w="777" w:type="pct"/>
            <w:tcBorders>
              <w:top w:val="nil"/>
              <w:left w:val="nil"/>
              <w:right w:val="nil"/>
            </w:tcBorders>
            <w:shd w:val="clear" w:color="auto" w:fill="auto"/>
            <w:vAlign w:val="bottom"/>
          </w:tcPr>
          <w:p w14:paraId="6A766BCB"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0.9996</w:t>
            </w:r>
          </w:p>
        </w:tc>
        <w:tc>
          <w:tcPr>
            <w:tcW w:w="1818" w:type="pct"/>
            <w:tcBorders>
              <w:top w:val="nil"/>
              <w:left w:val="nil"/>
              <w:right w:val="nil"/>
            </w:tcBorders>
          </w:tcPr>
          <w:p w14:paraId="5C1231FF"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4DAD60F2" w14:textId="77777777" w:rsidTr="00323271">
        <w:tc>
          <w:tcPr>
            <w:tcW w:w="848" w:type="pct"/>
          </w:tcPr>
          <w:p w14:paraId="5A3C0F13"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TWII</w:t>
            </w:r>
          </w:p>
        </w:tc>
        <w:tc>
          <w:tcPr>
            <w:tcW w:w="779" w:type="pct"/>
            <w:tcBorders>
              <w:top w:val="nil"/>
              <w:left w:val="nil"/>
              <w:bottom w:val="nil"/>
              <w:right w:val="nil"/>
            </w:tcBorders>
            <w:shd w:val="clear" w:color="auto" w:fill="auto"/>
            <w:vAlign w:val="bottom"/>
          </w:tcPr>
          <w:p w14:paraId="4D1B36D3"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0.4717</w:t>
            </w:r>
          </w:p>
        </w:tc>
        <w:tc>
          <w:tcPr>
            <w:tcW w:w="778" w:type="pct"/>
            <w:tcBorders>
              <w:top w:val="nil"/>
              <w:left w:val="nil"/>
              <w:bottom w:val="nil"/>
              <w:right w:val="nil"/>
            </w:tcBorders>
            <w:shd w:val="clear" w:color="auto" w:fill="auto"/>
            <w:vAlign w:val="bottom"/>
          </w:tcPr>
          <w:p w14:paraId="28131E36"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0.1711</w:t>
            </w:r>
          </w:p>
        </w:tc>
        <w:tc>
          <w:tcPr>
            <w:tcW w:w="777" w:type="pct"/>
            <w:tcBorders>
              <w:top w:val="nil"/>
              <w:left w:val="nil"/>
              <w:bottom w:val="nil"/>
              <w:right w:val="nil"/>
            </w:tcBorders>
            <w:shd w:val="clear" w:color="auto" w:fill="auto"/>
            <w:vAlign w:val="bottom"/>
          </w:tcPr>
          <w:p w14:paraId="007AC421"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0.4217</w:t>
            </w:r>
          </w:p>
        </w:tc>
        <w:tc>
          <w:tcPr>
            <w:tcW w:w="1818" w:type="pct"/>
            <w:tcBorders>
              <w:top w:val="nil"/>
              <w:left w:val="nil"/>
              <w:bottom w:val="nil"/>
              <w:right w:val="nil"/>
            </w:tcBorders>
          </w:tcPr>
          <w:p w14:paraId="00C2D68C"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323271" w:rsidRPr="002A3A29" w14:paraId="64C7CBD5" w14:textId="77777777" w:rsidTr="00323271">
        <w:tc>
          <w:tcPr>
            <w:tcW w:w="2405" w:type="pct"/>
            <w:gridSpan w:val="3"/>
          </w:tcPr>
          <w:p w14:paraId="660E6033" w14:textId="234B899F" w:rsidR="00323271" w:rsidRPr="002A3A29" w:rsidRDefault="00323271" w:rsidP="002214D9">
            <w:pPr>
              <w:spacing w:line="360" w:lineRule="auto"/>
              <w:jc w:val="center"/>
              <w:rPr>
                <w:color w:val="000000" w:themeColor="text1"/>
                <w:sz w:val="26"/>
                <w:szCs w:val="26"/>
              </w:rPr>
            </w:pPr>
            <w:r>
              <w:rPr>
                <w:b/>
                <w:color w:val="000000" w:themeColor="text1"/>
                <w:sz w:val="26"/>
                <w:szCs w:val="26"/>
              </w:rPr>
              <w:t>Giai đoạ</w:t>
            </w:r>
            <w:r w:rsidRPr="002A3A29">
              <w:rPr>
                <w:b/>
                <w:color w:val="000000" w:themeColor="text1"/>
                <w:sz w:val="26"/>
                <w:szCs w:val="26"/>
              </w:rPr>
              <w:t>n sau Covid 2022 - nay</w:t>
            </w:r>
          </w:p>
        </w:tc>
        <w:tc>
          <w:tcPr>
            <w:tcW w:w="777" w:type="pct"/>
            <w:tcBorders>
              <w:top w:val="nil"/>
              <w:left w:val="nil"/>
              <w:right w:val="nil"/>
            </w:tcBorders>
            <w:shd w:val="clear" w:color="auto" w:fill="auto"/>
            <w:vAlign w:val="bottom"/>
          </w:tcPr>
          <w:p w14:paraId="508D6050" w14:textId="77777777" w:rsidR="00323271" w:rsidRPr="002A3A29" w:rsidRDefault="00323271" w:rsidP="002214D9">
            <w:pPr>
              <w:spacing w:line="360" w:lineRule="auto"/>
              <w:jc w:val="center"/>
              <w:rPr>
                <w:color w:val="000000" w:themeColor="text1"/>
                <w:sz w:val="26"/>
                <w:szCs w:val="26"/>
              </w:rPr>
            </w:pPr>
          </w:p>
        </w:tc>
        <w:tc>
          <w:tcPr>
            <w:tcW w:w="1818" w:type="pct"/>
            <w:tcBorders>
              <w:top w:val="nil"/>
              <w:left w:val="nil"/>
              <w:right w:val="nil"/>
            </w:tcBorders>
          </w:tcPr>
          <w:p w14:paraId="5AB4CA75" w14:textId="77777777" w:rsidR="00323271" w:rsidRPr="002A3A29" w:rsidRDefault="00323271" w:rsidP="002214D9">
            <w:pPr>
              <w:spacing w:line="360" w:lineRule="auto"/>
              <w:jc w:val="center"/>
              <w:rPr>
                <w:color w:val="000000" w:themeColor="text1"/>
                <w:sz w:val="26"/>
                <w:szCs w:val="26"/>
              </w:rPr>
            </w:pPr>
          </w:p>
        </w:tc>
      </w:tr>
      <w:tr w:rsidR="00E65E39" w:rsidRPr="002A3A29" w14:paraId="08AFC44A" w14:textId="77777777" w:rsidTr="00323271">
        <w:tc>
          <w:tcPr>
            <w:tcW w:w="848" w:type="pct"/>
          </w:tcPr>
          <w:p w14:paraId="5FE3A8B5"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lastRenderedPageBreak/>
              <w:t>SP500</w:t>
            </w:r>
          </w:p>
        </w:tc>
        <w:tc>
          <w:tcPr>
            <w:tcW w:w="779" w:type="pct"/>
            <w:tcBorders>
              <w:top w:val="nil"/>
              <w:left w:val="nil"/>
              <w:right w:val="nil"/>
            </w:tcBorders>
            <w:shd w:val="clear" w:color="auto" w:fill="auto"/>
            <w:vAlign w:val="bottom"/>
          </w:tcPr>
          <w:p w14:paraId="3BCC0B09"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0.7478</w:t>
            </w:r>
          </w:p>
        </w:tc>
        <w:tc>
          <w:tcPr>
            <w:tcW w:w="778" w:type="pct"/>
            <w:tcBorders>
              <w:top w:val="nil"/>
              <w:left w:val="nil"/>
              <w:right w:val="nil"/>
            </w:tcBorders>
            <w:shd w:val="clear" w:color="auto" w:fill="auto"/>
            <w:vAlign w:val="bottom"/>
          </w:tcPr>
          <w:p w14:paraId="1DD02599"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0.8155</w:t>
            </w:r>
          </w:p>
        </w:tc>
        <w:tc>
          <w:tcPr>
            <w:tcW w:w="777" w:type="pct"/>
            <w:tcBorders>
              <w:top w:val="nil"/>
              <w:left w:val="nil"/>
              <w:right w:val="nil"/>
            </w:tcBorders>
            <w:shd w:val="clear" w:color="auto" w:fill="auto"/>
            <w:vAlign w:val="bottom"/>
          </w:tcPr>
          <w:p w14:paraId="553F2371"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0.9146</w:t>
            </w:r>
          </w:p>
        </w:tc>
        <w:tc>
          <w:tcPr>
            <w:tcW w:w="1818" w:type="pct"/>
            <w:tcBorders>
              <w:top w:val="nil"/>
              <w:left w:val="nil"/>
              <w:right w:val="nil"/>
            </w:tcBorders>
          </w:tcPr>
          <w:p w14:paraId="723F7D1D"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36BF4BDD" w14:textId="77777777" w:rsidTr="00323271">
        <w:tc>
          <w:tcPr>
            <w:tcW w:w="848" w:type="pct"/>
          </w:tcPr>
          <w:p w14:paraId="5A09FD02"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VNINDEX</w:t>
            </w:r>
          </w:p>
        </w:tc>
        <w:tc>
          <w:tcPr>
            <w:tcW w:w="779" w:type="pct"/>
            <w:tcBorders>
              <w:top w:val="nil"/>
              <w:left w:val="nil"/>
              <w:right w:val="nil"/>
            </w:tcBorders>
            <w:shd w:val="clear" w:color="auto" w:fill="auto"/>
            <w:vAlign w:val="bottom"/>
          </w:tcPr>
          <w:p w14:paraId="4C3C236C"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0.2728</w:t>
            </w:r>
          </w:p>
        </w:tc>
        <w:tc>
          <w:tcPr>
            <w:tcW w:w="778" w:type="pct"/>
            <w:tcBorders>
              <w:top w:val="nil"/>
              <w:left w:val="nil"/>
              <w:right w:val="nil"/>
            </w:tcBorders>
            <w:shd w:val="clear" w:color="auto" w:fill="auto"/>
            <w:vAlign w:val="bottom"/>
          </w:tcPr>
          <w:p w14:paraId="3A27BD14"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0.1399</w:t>
            </w:r>
          </w:p>
        </w:tc>
        <w:tc>
          <w:tcPr>
            <w:tcW w:w="777" w:type="pct"/>
            <w:tcBorders>
              <w:top w:val="nil"/>
              <w:left w:val="nil"/>
              <w:right w:val="nil"/>
            </w:tcBorders>
            <w:shd w:val="clear" w:color="auto" w:fill="auto"/>
            <w:vAlign w:val="bottom"/>
          </w:tcPr>
          <w:p w14:paraId="218D6FC0"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0.1323</w:t>
            </w:r>
          </w:p>
        </w:tc>
        <w:tc>
          <w:tcPr>
            <w:tcW w:w="1818" w:type="pct"/>
            <w:tcBorders>
              <w:top w:val="nil"/>
              <w:left w:val="nil"/>
              <w:right w:val="nil"/>
            </w:tcBorders>
          </w:tcPr>
          <w:p w14:paraId="4A04D72A"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0B91DCD5" w14:textId="77777777" w:rsidTr="00323271">
        <w:tc>
          <w:tcPr>
            <w:tcW w:w="848" w:type="pct"/>
          </w:tcPr>
          <w:p w14:paraId="63CE1C73"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NIKKEN</w:t>
            </w:r>
          </w:p>
        </w:tc>
        <w:tc>
          <w:tcPr>
            <w:tcW w:w="779" w:type="pct"/>
            <w:tcBorders>
              <w:top w:val="nil"/>
              <w:left w:val="nil"/>
              <w:right w:val="nil"/>
            </w:tcBorders>
            <w:shd w:val="clear" w:color="auto" w:fill="auto"/>
            <w:vAlign w:val="bottom"/>
          </w:tcPr>
          <w:p w14:paraId="75264655"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0.2803</w:t>
            </w:r>
          </w:p>
        </w:tc>
        <w:tc>
          <w:tcPr>
            <w:tcW w:w="778" w:type="pct"/>
            <w:tcBorders>
              <w:top w:val="nil"/>
              <w:left w:val="nil"/>
              <w:right w:val="nil"/>
            </w:tcBorders>
            <w:shd w:val="clear" w:color="auto" w:fill="auto"/>
            <w:vAlign w:val="bottom"/>
          </w:tcPr>
          <w:p w14:paraId="586533EC"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0.345</w:t>
            </w:r>
          </w:p>
        </w:tc>
        <w:tc>
          <w:tcPr>
            <w:tcW w:w="777" w:type="pct"/>
            <w:tcBorders>
              <w:top w:val="nil"/>
              <w:left w:val="nil"/>
              <w:right w:val="nil"/>
            </w:tcBorders>
            <w:shd w:val="clear" w:color="auto" w:fill="auto"/>
            <w:vAlign w:val="bottom"/>
          </w:tcPr>
          <w:p w14:paraId="3D85C71E"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0.3933</w:t>
            </w:r>
          </w:p>
        </w:tc>
        <w:tc>
          <w:tcPr>
            <w:tcW w:w="1818" w:type="pct"/>
            <w:tcBorders>
              <w:top w:val="nil"/>
              <w:left w:val="nil"/>
              <w:right w:val="nil"/>
            </w:tcBorders>
          </w:tcPr>
          <w:p w14:paraId="50349055"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662BC453" w14:textId="77777777" w:rsidTr="00323271">
        <w:tc>
          <w:tcPr>
            <w:tcW w:w="848" w:type="pct"/>
          </w:tcPr>
          <w:p w14:paraId="75D18395"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SSCE</w:t>
            </w:r>
          </w:p>
        </w:tc>
        <w:tc>
          <w:tcPr>
            <w:tcW w:w="779" w:type="pct"/>
            <w:tcBorders>
              <w:top w:val="nil"/>
              <w:left w:val="nil"/>
              <w:right w:val="nil"/>
            </w:tcBorders>
            <w:shd w:val="clear" w:color="auto" w:fill="auto"/>
            <w:vAlign w:val="bottom"/>
          </w:tcPr>
          <w:p w14:paraId="01B1F1C7"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0.2.2e-16</w:t>
            </w:r>
          </w:p>
        </w:tc>
        <w:tc>
          <w:tcPr>
            <w:tcW w:w="778" w:type="pct"/>
            <w:tcBorders>
              <w:top w:val="nil"/>
              <w:left w:val="nil"/>
              <w:right w:val="nil"/>
            </w:tcBorders>
            <w:shd w:val="clear" w:color="auto" w:fill="auto"/>
            <w:vAlign w:val="bottom"/>
          </w:tcPr>
          <w:p w14:paraId="22952281"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NA</w:t>
            </w:r>
          </w:p>
        </w:tc>
        <w:tc>
          <w:tcPr>
            <w:tcW w:w="777" w:type="pct"/>
            <w:tcBorders>
              <w:top w:val="nil"/>
              <w:left w:val="nil"/>
              <w:right w:val="nil"/>
            </w:tcBorders>
            <w:shd w:val="clear" w:color="auto" w:fill="auto"/>
            <w:vAlign w:val="bottom"/>
          </w:tcPr>
          <w:p w14:paraId="4E598615"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NA</w:t>
            </w:r>
          </w:p>
        </w:tc>
        <w:tc>
          <w:tcPr>
            <w:tcW w:w="1818" w:type="pct"/>
            <w:tcBorders>
              <w:top w:val="nil"/>
              <w:left w:val="nil"/>
              <w:right w:val="nil"/>
            </w:tcBorders>
          </w:tcPr>
          <w:p w14:paraId="5B79AE97"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Không có phân phối đồng nhất</w:t>
            </w:r>
          </w:p>
        </w:tc>
      </w:tr>
      <w:tr w:rsidR="00E65E39" w:rsidRPr="002A3A29" w14:paraId="1DEB65E1" w14:textId="77777777" w:rsidTr="00323271">
        <w:tc>
          <w:tcPr>
            <w:tcW w:w="848" w:type="pct"/>
          </w:tcPr>
          <w:p w14:paraId="38178C74"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KOPSI</w:t>
            </w:r>
          </w:p>
        </w:tc>
        <w:tc>
          <w:tcPr>
            <w:tcW w:w="779" w:type="pct"/>
            <w:tcBorders>
              <w:top w:val="nil"/>
              <w:left w:val="nil"/>
              <w:right w:val="nil"/>
            </w:tcBorders>
            <w:shd w:val="clear" w:color="auto" w:fill="auto"/>
            <w:vAlign w:val="bottom"/>
          </w:tcPr>
          <w:p w14:paraId="7A7411FB"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0.9366</w:t>
            </w:r>
          </w:p>
        </w:tc>
        <w:tc>
          <w:tcPr>
            <w:tcW w:w="778" w:type="pct"/>
            <w:tcBorders>
              <w:top w:val="nil"/>
              <w:left w:val="nil"/>
              <w:right w:val="nil"/>
            </w:tcBorders>
            <w:shd w:val="clear" w:color="auto" w:fill="auto"/>
            <w:vAlign w:val="bottom"/>
          </w:tcPr>
          <w:p w14:paraId="51E2D433"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0.9626</w:t>
            </w:r>
          </w:p>
        </w:tc>
        <w:tc>
          <w:tcPr>
            <w:tcW w:w="777" w:type="pct"/>
            <w:tcBorders>
              <w:top w:val="nil"/>
              <w:left w:val="nil"/>
              <w:right w:val="nil"/>
            </w:tcBorders>
            <w:shd w:val="clear" w:color="auto" w:fill="auto"/>
            <w:vAlign w:val="bottom"/>
          </w:tcPr>
          <w:p w14:paraId="05F398D9"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0.9783</w:t>
            </w:r>
          </w:p>
        </w:tc>
        <w:tc>
          <w:tcPr>
            <w:tcW w:w="1818" w:type="pct"/>
            <w:tcBorders>
              <w:top w:val="nil"/>
              <w:left w:val="nil"/>
              <w:right w:val="nil"/>
            </w:tcBorders>
          </w:tcPr>
          <w:p w14:paraId="6D3B7B05"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2C265F9D" w14:textId="77777777" w:rsidTr="00323271">
        <w:tc>
          <w:tcPr>
            <w:tcW w:w="848" w:type="pct"/>
          </w:tcPr>
          <w:p w14:paraId="6AB03457"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STI</w:t>
            </w:r>
          </w:p>
        </w:tc>
        <w:tc>
          <w:tcPr>
            <w:tcW w:w="779" w:type="pct"/>
            <w:tcBorders>
              <w:top w:val="nil"/>
              <w:left w:val="nil"/>
              <w:right w:val="nil"/>
            </w:tcBorders>
            <w:shd w:val="clear" w:color="auto" w:fill="auto"/>
            <w:vAlign w:val="bottom"/>
          </w:tcPr>
          <w:p w14:paraId="04D4D203"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0.9697</w:t>
            </w:r>
          </w:p>
        </w:tc>
        <w:tc>
          <w:tcPr>
            <w:tcW w:w="778" w:type="pct"/>
            <w:tcBorders>
              <w:top w:val="nil"/>
              <w:left w:val="nil"/>
              <w:right w:val="nil"/>
            </w:tcBorders>
            <w:shd w:val="clear" w:color="auto" w:fill="auto"/>
            <w:vAlign w:val="bottom"/>
          </w:tcPr>
          <w:p w14:paraId="73897FD9"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0.9773</w:t>
            </w:r>
          </w:p>
        </w:tc>
        <w:tc>
          <w:tcPr>
            <w:tcW w:w="777" w:type="pct"/>
            <w:tcBorders>
              <w:top w:val="nil"/>
              <w:left w:val="nil"/>
              <w:right w:val="nil"/>
            </w:tcBorders>
            <w:shd w:val="clear" w:color="auto" w:fill="auto"/>
            <w:vAlign w:val="bottom"/>
          </w:tcPr>
          <w:p w14:paraId="7CFAA1F6"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0.9238</w:t>
            </w:r>
          </w:p>
        </w:tc>
        <w:tc>
          <w:tcPr>
            <w:tcW w:w="1818" w:type="pct"/>
            <w:tcBorders>
              <w:top w:val="nil"/>
              <w:left w:val="nil"/>
              <w:right w:val="nil"/>
            </w:tcBorders>
          </w:tcPr>
          <w:p w14:paraId="36245D91"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r w:rsidR="00E65E39" w:rsidRPr="002A3A29" w14:paraId="63666E76" w14:textId="77777777" w:rsidTr="00323271">
        <w:tc>
          <w:tcPr>
            <w:tcW w:w="848" w:type="pct"/>
          </w:tcPr>
          <w:p w14:paraId="572EDF01"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TWII</w:t>
            </w:r>
          </w:p>
        </w:tc>
        <w:tc>
          <w:tcPr>
            <w:tcW w:w="779" w:type="pct"/>
            <w:tcBorders>
              <w:top w:val="nil"/>
              <w:left w:val="nil"/>
              <w:right w:val="nil"/>
            </w:tcBorders>
            <w:shd w:val="clear" w:color="auto" w:fill="auto"/>
            <w:vAlign w:val="bottom"/>
          </w:tcPr>
          <w:p w14:paraId="3C2E0274"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0.2662</w:t>
            </w:r>
          </w:p>
        </w:tc>
        <w:tc>
          <w:tcPr>
            <w:tcW w:w="778" w:type="pct"/>
            <w:tcBorders>
              <w:top w:val="nil"/>
              <w:left w:val="nil"/>
              <w:right w:val="nil"/>
            </w:tcBorders>
            <w:shd w:val="clear" w:color="auto" w:fill="auto"/>
            <w:vAlign w:val="bottom"/>
          </w:tcPr>
          <w:p w14:paraId="4C20F4DB"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0.2492</w:t>
            </w:r>
          </w:p>
        </w:tc>
        <w:tc>
          <w:tcPr>
            <w:tcW w:w="777" w:type="pct"/>
            <w:tcBorders>
              <w:top w:val="nil"/>
              <w:left w:val="nil"/>
              <w:right w:val="nil"/>
            </w:tcBorders>
            <w:shd w:val="clear" w:color="auto" w:fill="auto"/>
            <w:vAlign w:val="bottom"/>
          </w:tcPr>
          <w:p w14:paraId="275E51CC"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0.5077</w:t>
            </w:r>
          </w:p>
        </w:tc>
        <w:tc>
          <w:tcPr>
            <w:tcW w:w="1818" w:type="pct"/>
            <w:tcBorders>
              <w:top w:val="nil"/>
              <w:left w:val="nil"/>
              <w:right w:val="nil"/>
            </w:tcBorders>
          </w:tcPr>
          <w:p w14:paraId="6874C996" w14:textId="77777777" w:rsidR="00E65E39" w:rsidRPr="002A3A29" w:rsidRDefault="00E65E39" w:rsidP="002214D9">
            <w:pPr>
              <w:spacing w:line="360" w:lineRule="auto"/>
              <w:jc w:val="center"/>
              <w:rPr>
                <w:color w:val="000000" w:themeColor="text1"/>
                <w:sz w:val="26"/>
                <w:szCs w:val="26"/>
              </w:rPr>
            </w:pPr>
            <w:r w:rsidRPr="002A3A29">
              <w:rPr>
                <w:color w:val="000000" w:themeColor="text1"/>
                <w:sz w:val="26"/>
                <w:szCs w:val="26"/>
              </w:rPr>
              <w:t>Có phân phối đồng nhất</w:t>
            </w:r>
          </w:p>
        </w:tc>
      </w:tr>
    </w:tbl>
    <w:p w14:paraId="6BA87F14" w14:textId="77777777" w:rsidR="00E65E39" w:rsidRPr="002A3A29" w:rsidRDefault="00E65E39" w:rsidP="002214D9">
      <w:pPr>
        <w:spacing w:line="360" w:lineRule="auto"/>
        <w:jc w:val="right"/>
        <w:rPr>
          <w:b/>
          <w:bCs/>
          <w:iCs/>
          <w:color w:val="000000" w:themeColor="text1"/>
          <w:sz w:val="26"/>
          <w:szCs w:val="26"/>
        </w:rPr>
      </w:pPr>
      <w:r w:rsidRPr="002A3A29">
        <w:rPr>
          <w:i/>
          <w:color w:val="000000" w:themeColor="text1"/>
          <w:sz w:val="26"/>
          <w:szCs w:val="26"/>
        </w:rPr>
        <w:t>Nguồn: Tính toán của tác giả</w:t>
      </w:r>
    </w:p>
    <w:p w14:paraId="3A2016C8" w14:textId="77777777" w:rsidR="00E65E39" w:rsidRPr="002A3A29" w:rsidRDefault="00E65E39" w:rsidP="002214D9">
      <w:pPr>
        <w:spacing w:line="360" w:lineRule="auto"/>
        <w:jc w:val="both"/>
        <w:rPr>
          <w:i/>
          <w:color w:val="000000" w:themeColor="text1"/>
          <w:sz w:val="26"/>
          <w:szCs w:val="26"/>
        </w:rPr>
      </w:pPr>
      <w:r w:rsidRPr="002A3A29">
        <w:rPr>
          <w:i/>
          <w:color w:val="000000" w:themeColor="text1"/>
          <w:sz w:val="26"/>
          <w:szCs w:val="26"/>
        </w:rPr>
        <w:t>Ghi chú: Kiểm định Anderson-Darling (A-D), Cramer-von Mises (Cv-M) và Kolmogorov-Smornov (K-S) là kiểm định sự phù hợp của các mô hình biên.</w:t>
      </w:r>
    </w:p>
    <w:p w14:paraId="7C16BB83" w14:textId="4B69DC50" w:rsidR="00E65E39" w:rsidRPr="00396CF1" w:rsidRDefault="00E65E39" w:rsidP="00396CF1">
      <w:pPr>
        <w:spacing w:line="360" w:lineRule="auto"/>
        <w:rPr>
          <w:b/>
          <w:i/>
          <w:color w:val="000000" w:themeColor="text1"/>
          <w:sz w:val="26"/>
          <w:szCs w:val="26"/>
        </w:rPr>
      </w:pPr>
      <w:bookmarkStart w:id="82" w:name="_Toc194161244"/>
      <w:r w:rsidRPr="00396CF1">
        <w:rPr>
          <w:b/>
          <w:i/>
          <w:color w:val="000000" w:themeColor="text1"/>
          <w:sz w:val="26"/>
          <w:szCs w:val="26"/>
        </w:rPr>
        <w:t>4.</w:t>
      </w:r>
      <w:r w:rsidR="00AB516C" w:rsidRPr="00396CF1">
        <w:rPr>
          <w:b/>
          <w:i/>
          <w:color w:val="000000" w:themeColor="text1"/>
          <w:sz w:val="26"/>
          <w:szCs w:val="26"/>
        </w:rPr>
        <w:t>1.</w:t>
      </w:r>
      <w:r w:rsidR="00E0230E" w:rsidRPr="00396CF1">
        <w:rPr>
          <w:b/>
          <w:i/>
          <w:color w:val="000000" w:themeColor="text1"/>
          <w:sz w:val="26"/>
          <w:szCs w:val="26"/>
        </w:rPr>
        <w:t>5</w:t>
      </w:r>
      <w:r w:rsidR="00AB516C" w:rsidRPr="00396CF1">
        <w:rPr>
          <w:b/>
          <w:i/>
          <w:color w:val="000000" w:themeColor="text1"/>
          <w:sz w:val="26"/>
          <w:szCs w:val="26"/>
        </w:rPr>
        <w:t>.</w:t>
      </w:r>
      <w:r w:rsidR="00323271" w:rsidRPr="00396CF1">
        <w:rPr>
          <w:b/>
          <w:i/>
          <w:color w:val="000000" w:themeColor="text1"/>
          <w:sz w:val="26"/>
          <w:szCs w:val="26"/>
        </w:rPr>
        <w:t>4</w:t>
      </w:r>
      <w:r w:rsidR="00323271" w:rsidRPr="00396CF1">
        <w:rPr>
          <w:b/>
          <w:i/>
          <w:color w:val="000000" w:themeColor="text1"/>
          <w:sz w:val="26"/>
          <w:szCs w:val="26"/>
        </w:rPr>
        <w:tab/>
      </w:r>
      <w:r w:rsidR="00323271" w:rsidRPr="00396CF1">
        <w:rPr>
          <w:b/>
          <w:i/>
          <w:color w:val="000000" w:themeColor="text1"/>
          <w:sz w:val="26"/>
          <w:szCs w:val="26"/>
        </w:rPr>
        <w:tab/>
      </w:r>
      <w:r w:rsidRPr="00396CF1">
        <w:rPr>
          <w:b/>
          <w:i/>
          <w:color w:val="000000" w:themeColor="text1"/>
          <w:sz w:val="26"/>
          <w:szCs w:val="26"/>
        </w:rPr>
        <w:t>Mô hình Copula-GJR-GARCH hai biến và giá trị Value at Risk</w:t>
      </w:r>
      <w:bookmarkEnd w:id="82"/>
    </w:p>
    <w:p w14:paraId="0F248E06" w14:textId="77777777" w:rsidR="00E65E39" w:rsidRPr="002A3A29" w:rsidRDefault="00E65E39" w:rsidP="002214D9">
      <w:pPr>
        <w:spacing w:line="360" w:lineRule="auto"/>
        <w:jc w:val="both"/>
        <w:rPr>
          <w:color w:val="000000" w:themeColor="text1"/>
          <w:sz w:val="26"/>
          <w:szCs w:val="26"/>
        </w:rPr>
      </w:pPr>
      <w:r w:rsidRPr="002A3A29">
        <w:rPr>
          <w:b/>
          <w:bCs/>
          <w:color w:val="000000" w:themeColor="text1"/>
          <w:sz w:val="26"/>
          <w:szCs w:val="26"/>
        </w:rPr>
        <w:tab/>
      </w:r>
      <w:bookmarkStart w:id="83" w:name="_Hlk190112030"/>
      <w:r w:rsidRPr="002A3A29">
        <w:rPr>
          <w:color w:val="000000" w:themeColor="text1"/>
          <w:sz w:val="26"/>
          <w:szCs w:val="26"/>
        </w:rPr>
        <w:t>Dựa trên kết quả mô hình phân phối biên từ mô hình GJR-GARCH đã thu được, phần này tiến hành phân tích cấu trúc phụ thuộc giữa thị trường chứng khoán Mỹ và các thị trường chứng khoán cận biên trên toàn bộ mẫu khi vận dụng các hàm copula thuộc họ Elip, Archimedean và một số copula hỗn hợp. Trong đó, copula họ Elip (Gauss và Student-t ) mô tả sự phụ thuộc giữa hai thị trường chứng khoán trong điều kiện thị trường biến động bình thường (ít biến động) và các hàm copula còn lại mô tả sự phụ thuộc trong điều kiện thị trường biến động cực biên.</w:t>
      </w:r>
    </w:p>
    <w:p w14:paraId="0869325B" w14:textId="77777777" w:rsidR="00E65E39" w:rsidRPr="002A3A29" w:rsidRDefault="00E65E39" w:rsidP="0050146F">
      <w:pPr>
        <w:spacing w:line="360" w:lineRule="auto"/>
        <w:ind w:firstLine="720"/>
        <w:jc w:val="both"/>
        <w:rPr>
          <w:b/>
          <w:bCs/>
          <w:i/>
          <w:iCs/>
          <w:color w:val="000000" w:themeColor="text1"/>
          <w:sz w:val="26"/>
          <w:szCs w:val="26"/>
        </w:rPr>
      </w:pPr>
      <w:r w:rsidRPr="002A3A29">
        <w:rPr>
          <w:b/>
          <w:bCs/>
          <w:i/>
          <w:iCs/>
          <w:color w:val="000000" w:themeColor="text1"/>
          <w:sz w:val="26"/>
          <w:szCs w:val="26"/>
        </w:rPr>
        <w:t>Trong điều kiện thị trường ít biến động</w:t>
      </w:r>
    </w:p>
    <w:p w14:paraId="46BD8D0C" w14:textId="137EE3FC" w:rsidR="00E65E39" w:rsidRPr="00DB4E72" w:rsidRDefault="00E65E39" w:rsidP="002214D9">
      <w:pPr>
        <w:spacing w:line="360" w:lineRule="auto"/>
        <w:jc w:val="center"/>
        <w:rPr>
          <w:bCs/>
          <w:i/>
          <w:color w:val="000000" w:themeColor="text1"/>
          <w:sz w:val="26"/>
          <w:szCs w:val="26"/>
        </w:rPr>
      </w:pPr>
      <w:r w:rsidRPr="00DB4E72">
        <w:rPr>
          <w:bCs/>
          <w:i/>
          <w:color w:val="000000" w:themeColor="text1"/>
          <w:sz w:val="26"/>
          <w:szCs w:val="26"/>
        </w:rPr>
        <w:t xml:space="preserve">Bảng </w:t>
      </w:r>
      <w:r w:rsidR="0050146F" w:rsidRPr="00DB4E72">
        <w:rPr>
          <w:bCs/>
          <w:i/>
          <w:color w:val="000000" w:themeColor="text1"/>
          <w:sz w:val="26"/>
          <w:szCs w:val="26"/>
        </w:rPr>
        <w:t>4.</w:t>
      </w:r>
      <w:r w:rsidRPr="00DB4E72">
        <w:rPr>
          <w:bCs/>
          <w:i/>
          <w:color w:val="000000" w:themeColor="text1"/>
          <w:sz w:val="26"/>
          <w:szCs w:val="26"/>
        </w:rPr>
        <w:t>6. Kết quả ước lượng tham số mô hình Copula-GJR-GARCH trong điều kiện thị trường biến động cực biên</w:t>
      </w:r>
    </w:p>
    <w:tbl>
      <w:tblPr>
        <w:tblStyle w:val="TableGrid"/>
        <w:tblW w:w="9621" w:type="dxa"/>
        <w:tblLook w:val="04A0" w:firstRow="1" w:lastRow="0" w:firstColumn="1" w:lastColumn="0" w:noHBand="0" w:noVBand="1"/>
      </w:tblPr>
      <w:tblGrid>
        <w:gridCol w:w="1747"/>
        <w:gridCol w:w="1232"/>
        <w:gridCol w:w="1411"/>
        <w:gridCol w:w="931"/>
        <w:gridCol w:w="1020"/>
        <w:gridCol w:w="1020"/>
        <w:gridCol w:w="933"/>
        <w:gridCol w:w="1321"/>
        <w:gridCol w:w="6"/>
      </w:tblGrid>
      <w:tr w:rsidR="00E65E39" w:rsidRPr="002A3A29" w14:paraId="4BA9B12E" w14:textId="77777777" w:rsidTr="00323271">
        <w:tc>
          <w:tcPr>
            <w:tcW w:w="9621" w:type="dxa"/>
            <w:gridSpan w:val="9"/>
          </w:tcPr>
          <w:p w14:paraId="70D8E3D7" w14:textId="77777777" w:rsidR="00E65E39" w:rsidRPr="002A3A29" w:rsidRDefault="00E65E39" w:rsidP="002214D9">
            <w:pPr>
              <w:spacing w:line="360" w:lineRule="auto"/>
              <w:rPr>
                <w:rFonts w:eastAsia="Calibri"/>
                <w:b/>
                <w:color w:val="000000" w:themeColor="text1"/>
                <w:sz w:val="26"/>
                <w:szCs w:val="26"/>
              </w:rPr>
            </w:pPr>
            <w:r w:rsidRPr="002A3A29">
              <w:rPr>
                <w:b/>
                <w:color w:val="000000" w:themeColor="text1"/>
                <w:sz w:val="26"/>
                <w:szCs w:val="26"/>
              </w:rPr>
              <w:t>Giai đoan trước Covid 2007-2019</w:t>
            </w:r>
          </w:p>
        </w:tc>
      </w:tr>
      <w:tr w:rsidR="00E65E39" w:rsidRPr="002A3A29" w14:paraId="7B2EAE01" w14:textId="77777777" w:rsidTr="00323271">
        <w:trPr>
          <w:gridAfter w:val="1"/>
          <w:wAfter w:w="6" w:type="dxa"/>
        </w:trPr>
        <w:tc>
          <w:tcPr>
            <w:tcW w:w="1747" w:type="dxa"/>
          </w:tcPr>
          <w:p w14:paraId="47FF1823" w14:textId="77777777" w:rsidR="00E65E39" w:rsidRPr="002A3A29" w:rsidRDefault="00E65E39" w:rsidP="002214D9">
            <w:pPr>
              <w:spacing w:line="360" w:lineRule="auto"/>
              <w:jc w:val="center"/>
              <w:rPr>
                <w:b/>
                <w:i/>
                <w:iCs/>
                <w:color w:val="000000" w:themeColor="text1"/>
                <w:sz w:val="26"/>
                <w:szCs w:val="26"/>
              </w:rPr>
            </w:pPr>
            <w:r w:rsidRPr="002A3A29">
              <w:rPr>
                <w:b/>
                <w:color w:val="000000" w:themeColor="text1"/>
                <w:sz w:val="26"/>
                <w:szCs w:val="26"/>
              </w:rPr>
              <w:t>Cặp thị trường</w:t>
            </w:r>
          </w:p>
        </w:tc>
        <w:tc>
          <w:tcPr>
            <w:tcW w:w="1232" w:type="dxa"/>
          </w:tcPr>
          <w:p w14:paraId="204DDC2C" w14:textId="77777777" w:rsidR="00E65E39" w:rsidRPr="002A3A29" w:rsidRDefault="00E65E39" w:rsidP="002214D9">
            <w:pPr>
              <w:spacing w:line="360" w:lineRule="auto"/>
              <w:jc w:val="center"/>
              <w:rPr>
                <w:b/>
                <w:i/>
                <w:iCs/>
                <w:color w:val="000000" w:themeColor="text1"/>
                <w:sz w:val="26"/>
                <w:szCs w:val="26"/>
              </w:rPr>
            </w:pPr>
            <w:r w:rsidRPr="002A3A29">
              <w:rPr>
                <w:b/>
                <w:color w:val="000000" w:themeColor="text1"/>
                <w:sz w:val="26"/>
                <w:szCs w:val="26"/>
              </w:rPr>
              <w:t>Hàm Copula</w:t>
            </w:r>
          </w:p>
        </w:tc>
        <w:tc>
          <w:tcPr>
            <w:tcW w:w="1411" w:type="dxa"/>
          </w:tcPr>
          <w:p w14:paraId="66043536" w14:textId="77777777" w:rsidR="00E65E39" w:rsidRPr="002A3A29" w:rsidRDefault="00E65E39" w:rsidP="002214D9">
            <w:pPr>
              <w:spacing w:line="360" w:lineRule="auto"/>
              <w:jc w:val="center"/>
              <w:rPr>
                <w:rFonts w:eastAsia="Calibri"/>
                <w:b/>
                <w:color w:val="000000" w:themeColor="text1"/>
                <w:sz w:val="26"/>
                <w:szCs w:val="26"/>
              </w:rPr>
            </w:pPr>
            <w:r w:rsidRPr="002A3A29">
              <w:rPr>
                <w:rFonts w:eastAsia="Calibri"/>
                <w:b/>
                <w:color w:val="000000" w:themeColor="text1"/>
                <w:sz w:val="26"/>
                <w:szCs w:val="26"/>
              </w:rPr>
              <w:t>AIC</w:t>
            </w:r>
          </w:p>
        </w:tc>
        <w:tc>
          <w:tcPr>
            <w:tcW w:w="931" w:type="dxa"/>
          </w:tcPr>
          <w:p w14:paraId="4A7A3F6B" w14:textId="77777777" w:rsidR="00E65E39" w:rsidRPr="002A3A29" w:rsidRDefault="00E65E39" w:rsidP="002214D9">
            <w:pPr>
              <w:spacing w:line="360" w:lineRule="auto"/>
              <w:jc w:val="center"/>
              <w:rPr>
                <w:b/>
                <w:i/>
                <w:iCs/>
                <w:color w:val="000000" w:themeColor="text1"/>
                <w:sz w:val="26"/>
                <w:szCs w:val="26"/>
              </w:rPr>
            </w:pPr>
            <m:oMathPara>
              <m:oMath>
                <m:r>
                  <m:rPr>
                    <m:sty m:val="bi"/>
                  </m:rPr>
                  <w:rPr>
                    <w:rFonts w:ascii="Cambria Math" w:hAnsi="Cambria Math"/>
                    <w:color w:val="000000" w:themeColor="text1"/>
                    <w:sz w:val="26"/>
                    <w:szCs w:val="26"/>
                  </w:rPr>
                  <m:t>δ</m:t>
                </m:r>
              </m:oMath>
            </m:oMathPara>
          </w:p>
        </w:tc>
        <w:tc>
          <w:tcPr>
            <w:tcW w:w="1020" w:type="dxa"/>
          </w:tcPr>
          <w:p w14:paraId="4EDFCDCD" w14:textId="77777777" w:rsidR="00E65E39" w:rsidRPr="002A3A29" w:rsidRDefault="00000000" w:rsidP="002214D9">
            <w:pPr>
              <w:spacing w:line="360" w:lineRule="auto"/>
              <w:jc w:val="center"/>
              <w:rPr>
                <w:b/>
                <w:i/>
                <w:iCs/>
                <w:color w:val="000000" w:themeColor="text1"/>
                <w:sz w:val="26"/>
                <w:szCs w:val="26"/>
              </w:rPr>
            </w:pPr>
            <m:oMathPara>
              <m:oMath>
                <m:sSub>
                  <m:sSubPr>
                    <m:ctrlPr>
                      <w:rPr>
                        <w:rFonts w:ascii="Cambria Math" w:hAnsi="Cambria Math"/>
                        <w:b/>
                        <w:i/>
                        <w:color w:val="000000" w:themeColor="text1"/>
                        <w:sz w:val="26"/>
                        <w:szCs w:val="26"/>
                      </w:rPr>
                    </m:ctrlPr>
                  </m:sSubPr>
                  <m:e>
                    <m:r>
                      <m:rPr>
                        <m:sty m:val="bi"/>
                      </m:rPr>
                      <w:rPr>
                        <w:rFonts w:ascii="Cambria Math" w:hAnsi="Cambria Math"/>
                        <w:color w:val="000000" w:themeColor="text1"/>
                        <w:sz w:val="26"/>
                        <w:szCs w:val="26"/>
                      </w:rPr>
                      <m:t>λ</m:t>
                    </m:r>
                  </m:e>
                  <m:sub>
                    <m:r>
                      <m:rPr>
                        <m:sty m:val="bi"/>
                      </m:rPr>
                      <w:rPr>
                        <w:rFonts w:ascii="Cambria Math" w:hAnsi="Cambria Math"/>
                        <w:color w:val="000000" w:themeColor="text1"/>
                        <w:sz w:val="26"/>
                        <w:szCs w:val="26"/>
                      </w:rPr>
                      <m:t>L</m:t>
                    </m:r>
                  </m:sub>
                </m:sSub>
              </m:oMath>
            </m:oMathPara>
          </w:p>
        </w:tc>
        <w:tc>
          <w:tcPr>
            <w:tcW w:w="1020" w:type="dxa"/>
          </w:tcPr>
          <w:p w14:paraId="7AE71AD2" w14:textId="77777777" w:rsidR="00E65E39" w:rsidRPr="002A3A29" w:rsidRDefault="00000000" w:rsidP="002214D9">
            <w:pPr>
              <w:spacing w:line="360" w:lineRule="auto"/>
              <w:jc w:val="center"/>
              <w:rPr>
                <w:b/>
                <w:i/>
                <w:iCs/>
                <w:color w:val="000000" w:themeColor="text1"/>
                <w:sz w:val="26"/>
                <w:szCs w:val="26"/>
              </w:rPr>
            </w:pPr>
            <m:oMathPara>
              <m:oMath>
                <m:sSub>
                  <m:sSubPr>
                    <m:ctrlPr>
                      <w:rPr>
                        <w:rFonts w:ascii="Cambria Math" w:hAnsi="Cambria Math"/>
                        <w:b/>
                        <w:i/>
                        <w:color w:val="000000" w:themeColor="text1"/>
                        <w:sz w:val="26"/>
                        <w:szCs w:val="26"/>
                      </w:rPr>
                    </m:ctrlPr>
                  </m:sSubPr>
                  <m:e>
                    <m:r>
                      <m:rPr>
                        <m:sty m:val="bi"/>
                      </m:rPr>
                      <w:rPr>
                        <w:rFonts w:ascii="Cambria Math" w:hAnsi="Cambria Math"/>
                        <w:color w:val="000000" w:themeColor="text1"/>
                        <w:sz w:val="26"/>
                        <w:szCs w:val="26"/>
                      </w:rPr>
                      <m:t>λ</m:t>
                    </m:r>
                  </m:e>
                  <m:sub>
                    <m:r>
                      <m:rPr>
                        <m:sty m:val="bi"/>
                      </m:rPr>
                      <w:rPr>
                        <w:rFonts w:ascii="Cambria Math" w:hAnsi="Cambria Math"/>
                        <w:color w:val="000000" w:themeColor="text1"/>
                        <w:sz w:val="26"/>
                        <w:szCs w:val="26"/>
                      </w:rPr>
                      <m:t>U</m:t>
                    </m:r>
                  </m:sub>
                </m:sSub>
              </m:oMath>
            </m:oMathPara>
          </w:p>
        </w:tc>
        <w:tc>
          <w:tcPr>
            <w:tcW w:w="933" w:type="dxa"/>
          </w:tcPr>
          <w:p w14:paraId="0EFCD2F8" w14:textId="77777777" w:rsidR="00E65E39" w:rsidRPr="002A3A29" w:rsidRDefault="00E65E39" w:rsidP="002214D9">
            <w:pPr>
              <w:spacing w:line="360" w:lineRule="auto"/>
              <w:jc w:val="center"/>
              <w:rPr>
                <w:b/>
                <w:i/>
                <w:iCs/>
                <w:color w:val="000000" w:themeColor="text1"/>
                <w:sz w:val="26"/>
                <w:szCs w:val="26"/>
              </w:rPr>
            </w:pPr>
            <m:oMathPara>
              <m:oMath>
                <m:r>
                  <m:rPr>
                    <m:sty m:val="bi"/>
                  </m:rPr>
                  <w:rPr>
                    <w:rFonts w:ascii="Cambria Math" w:hAnsi="Cambria Math"/>
                    <w:color w:val="000000" w:themeColor="text1"/>
                    <w:sz w:val="26"/>
                    <w:szCs w:val="26"/>
                  </w:rPr>
                  <m:t>τ</m:t>
                </m:r>
              </m:oMath>
            </m:oMathPara>
          </w:p>
        </w:tc>
        <w:tc>
          <w:tcPr>
            <w:tcW w:w="1321" w:type="dxa"/>
          </w:tcPr>
          <w:p w14:paraId="14361E22" w14:textId="77777777" w:rsidR="00E65E39" w:rsidRPr="002A3A29" w:rsidRDefault="00E65E39" w:rsidP="002214D9">
            <w:pPr>
              <w:spacing w:line="360" w:lineRule="auto"/>
              <w:jc w:val="center"/>
              <w:rPr>
                <w:rFonts w:eastAsia="Calibri"/>
                <w:b/>
                <w:color w:val="000000" w:themeColor="text1"/>
                <w:sz w:val="26"/>
                <w:szCs w:val="26"/>
              </w:rPr>
            </w:pPr>
            <w:r w:rsidRPr="002A3A29">
              <w:rPr>
                <w:rFonts w:eastAsia="Calibri"/>
                <w:b/>
                <w:color w:val="000000" w:themeColor="text1"/>
                <w:sz w:val="26"/>
                <w:szCs w:val="26"/>
              </w:rPr>
              <w:t>VaR 95%</w:t>
            </w:r>
          </w:p>
        </w:tc>
      </w:tr>
      <w:tr w:rsidR="00E65E39" w:rsidRPr="002A3A29" w14:paraId="7BF6ACF4" w14:textId="77777777" w:rsidTr="00323271">
        <w:trPr>
          <w:gridAfter w:val="1"/>
          <w:wAfter w:w="6" w:type="dxa"/>
          <w:trHeight w:val="464"/>
        </w:trPr>
        <w:tc>
          <w:tcPr>
            <w:tcW w:w="1747" w:type="dxa"/>
          </w:tcPr>
          <w:p w14:paraId="48D64A48" w14:textId="77777777" w:rsidR="00E65E39" w:rsidRPr="002A3A29" w:rsidRDefault="00E65E39" w:rsidP="002214D9">
            <w:pPr>
              <w:spacing w:line="360" w:lineRule="auto"/>
              <w:jc w:val="both"/>
              <w:rPr>
                <w:color w:val="000000" w:themeColor="text1"/>
                <w:sz w:val="26"/>
                <w:szCs w:val="26"/>
              </w:rPr>
            </w:pPr>
            <w:r w:rsidRPr="002A3A29">
              <w:rPr>
                <w:bCs/>
                <w:color w:val="000000" w:themeColor="text1"/>
                <w:sz w:val="26"/>
                <w:szCs w:val="26"/>
              </w:rPr>
              <w:t>VNI/SP500</w:t>
            </w:r>
          </w:p>
        </w:tc>
        <w:tc>
          <w:tcPr>
            <w:tcW w:w="1232" w:type="dxa"/>
          </w:tcPr>
          <w:p w14:paraId="5FEC97FA" w14:textId="77777777" w:rsidR="00E65E39" w:rsidRPr="002A3A29" w:rsidRDefault="00E65E39" w:rsidP="002214D9">
            <w:pPr>
              <w:spacing w:line="360" w:lineRule="auto"/>
              <w:jc w:val="both"/>
              <w:rPr>
                <w:color w:val="000000" w:themeColor="text1"/>
                <w:sz w:val="26"/>
                <w:szCs w:val="26"/>
              </w:rPr>
            </w:pPr>
            <w:r w:rsidRPr="002A3A29">
              <w:rPr>
                <w:bCs/>
                <w:color w:val="000000" w:themeColor="text1"/>
                <w:sz w:val="26"/>
                <w:szCs w:val="26"/>
              </w:rPr>
              <w:t>Student-t</w:t>
            </w:r>
          </w:p>
        </w:tc>
        <w:tc>
          <w:tcPr>
            <w:tcW w:w="1411" w:type="dxa"/>
          </w:tcPr>
          <w:p w14:paraId="1BBB4ADA" w14:textId="14B74503" w:rsidR="00E65E39" w:rsidRPr="002A3A29" w:rsidRDefault="00E65E39" w:rsidP="00323271">
            <w:pPr>
              <w:spacing w:line="360" w:lineRule="auto"/>
              <w:jc w:val="right"/>
              <w:rPr>
                <w:color w:val="000000" w:themeColor="text1"/>
                <w:sz w:val="26"/>
                <w:szCs w:val="26"/>
              </w:rPr>
            </w:pPr>
            <w:r w:rsidRPr="002A3A29">
              <w:rPr>
                <w:color w:val="000000" w:themeColor="text1"/>
                <w:sz w:val="26"/>
                <w:szCs w:val="26"/>
              </w:rPr>
              <w:t>-50.595</w:t>
            </w:r>
          </w:p>
        </w:tc>
        <w:tc>
          <w:tcPr>
            <w:tcW w:w="931" w:type="dxa"/>
          </w:tcPr>
          <w:p w14:paraId="78813570" w14:textId="2F2BF00C" w:rsidR="00E65E39" w:rsidRPr="002A3A29" w:rsidRDefault="00E65E39" w:rsidP="00323271">
            <w:pPr>
              <w:spacing w:line="360" w:lineRule="auto"/>
              <w:jc w:val="right"/>
              <w:rPr>
                <w:color w:val="000000" w:themeColor="text1"/>
                <w:sz w:val="26"/>
                <w:szCs w:val="26"/>
              </w:rPr>
            </w:pPr>
            <w:r w:rsidRPr="002A3A29">
              <w:rPr>
                <w:color w:val="000000" w:themeColor="text1"/>
                <w:sz w:val="26"/>
                <w:szCs w:val="26"/>
              </w:rPr>
              <w:t>0.04</w:t>
            </w:r>
          </w:p>
        </w:tc>
        <w:tc>
          <w:tcPr>
            <w:tcW w:w="1020" w:type="dxa"/>
          </w:tcPr>
          <w:p w14:paraId="0FEBFFB4"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0.0317</w:t>
            </w:r>
          </w:p>
        </w:tc>
        <w:tc>
          <w:tcPr>
            <w:tcW w:w="1020" w:type="dxa"/>
          </w:tcPr>
          <w:p w14:paraId="6BBD5329"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0.0317</w:t>
            </w:r>
          </w:p>
        </w:tc>
        <w:tc>
          <w:tcPr>
            <w:tcW w:w="933" w:type="dxa"/>
          </w:tcPr>
          <w:p w14:paraId="592C43A1"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0.026</w:t>
            </w:r>
          </w:p>
        </w:tc>
        <w:tc>
          <w:tcPr>
            <w:tcW w:w="1321" w:type="dxa"/>
          </w:tcPr>
          <w:p w14:paraId="2462C39A" w14:textId="3DAAB23E" w:rsidR="00E65E39" w:rsidRPr="002A3A29" w:rsidRDefault="00E65E39" w:rsidP="00323271">
            <w:pPr>
              <w:spacing w:line="360" w:lineRule="auto"/>
              <w:jc w:val="right"/>
              <w:rPr>
                <w:color w:val="000000" w:themeColor="text1"/>
                <w:sz w:val="26"/>
                <w:szCs w:val="26"/>
              </w:rPr>
            </w:pPr>
            <w:r w:rsidRPr="002A3A29">
              <w:rPr>
                <w:color w:val="000000" w:themeColor="text1"/>
                <w:sz w:val="26"/>
                <w:szCs w:val="26"/>
              </w:rPr>
              <w:t>0.294</w:t>
            </w:r>
          </w:p>
        </w:tc>
      </w:tr>
      <w:tr w:rsidR="00E65E39" w:rsidRPr="002A3A29" w14:paraId="7BCEC3A3" w14:textId="77777777" w:rsidTr="00323271">
        <w:trPr>
          <w:gridAfter w:val="1"/>
          <w:wAfter w:w="6" w:type="dxa"/>
        </w:trPr>
        <w:tc>
          <w:tcPr>
            <w:tcW w:w="1747" w:type="dxa"/>
          </w:tcPr>
          <w:p w14:paraId="41560DD1"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VNI/NIKKEN</w:t>
            </w:r>
          </w:p>
        </w:tc>
        <w:tc>
          <w:tcPr>
            <w:tcW w:w="1232" w:type="dxa"/>
          </w:tcPr>
          <w:p w14:paraId="1D5CEA76" w14:textId="77777777" w:rsidR="00E65E39" w:rsidRPr="002A3A29" w:rsidRDefault="00E65E39" w:rsidP="002214D9">
            <w:pPr>
              <w:spacing w:line="360" w:lineRule="auto"/>
              <w:jc w:val="both"/>
              <w:rPr>
                <w:color w:val="000000" w:themeColor="text1"/>
                <w:sz w:val="26"/>
                <w:szCs w:val="26"/>
              </w:rPr>
            </w:pPr>
            <w:r w:rsidRPr="002A3A29">
              <w:rPr>
                <w:bCs/>
                <w:color w:val="000000" w:themeColor="text1"/>
                <w:sz w:val="26"/>
                <w:szCs w:val="26"/>
              </w:rPr>
              <w:t>Student-t</w:t>
            </w:r>
          </w:p>
        </w:tc>
        <w:tc>
          <w:tcPr>
            <w:tcW w:w="1411" w:type="dxa"/>
          </w:tcPr>
          <w:p w14:paraId="109B7B0D"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-54.528</w:t>
            </w:r>
          </w:p>
        </w:tc>
        <w:tc>
          <w:tcPr>
            <w:tcW w:w="931" w:type="dxa"/>
          </w:tcPr>
          <w:p w14:paraId="37CC4E75"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0.11</w:t>
            </w:r>
          </w:p>
        </w:tc>
        <w:tc>
          <w:tcPr>
            <w:tcW w:w="1020" w:type="dxa"/>
          </w:tcPr>
          <w:p w14:paraId="33EAA2D7"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0.02</w:t>
            </w:r>
          </w:p>
        </w:tc>
        <w:tc>
          <w:tcPr>
            <w:tcW w:w="1020" w:type="dxa"/>
          </w:tcPr>
          <w:p w14:paraId="4B75DEC2"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0.02</w:t>
            </w:r>
          </w:p>
        </w:tc>
        <w:tc>
          <w:tcPr>
            <w:tcW w:w="933" w:type="dxa"/>
          </w:tcPr>
          <w:p w14:paraId="03EF8B5A"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0.07</w:t>
            </w:r>
          </w:p>
        </w:tc>
        <w:tc>
          <w:tcPr>
            <w:tcW w:w="1321" w:type="dxa"/>
          </w:tcPr>
          <w:p w14:paraId="17C1AB21"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0.257</w:t>
            </w:r>
          </w:p>
        </w:tc>
      </w:tr>
      <w:tr w:rsidR="00E65E39" w:rsidRPr="002A3A29" w14:paraId="5EFC385D" w14:textId="77777777" w:rsidTr="00323271">
        <w:trPr>
          <w:gridAfter w:val="1"/>
          <w:wAfter w:w="6" w:type="dxa"/>
        </w:trPr>
        <w:tc>
          <w:tcPr>
            <w:tcW w:w="1747" w:type="dxa"/>
          </w:tcPr>
          <w:p w14:paraId="46343C53"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VNI/SSCE</w:t>
            </w:r>
          </w:p>
        </w:tc>
        <w:tc>
          <w:tcPr>
            <w:tcW w:w="1232" w:type="dxa"/>
          </w:tcPr>
          <w:p w14:paraId="5CFB1C95" w14:textId="77777777" w:rsidR="00E65E39" w:rsidRPr="002A3A29" w:rsidRDefault="00E65E39" w:rsidP="002214D9">
            <w:pPr>
              <w:spacing w:line="360" w:lineRule="auto"/>
              <w:jc w:val="both"/>
              <w:rPr>
                <w:color w:val="000000" w:themeColor="text1"/>
                <w:sz w:val="26"/>
                <w:szCs w:val="26"/>
              </w:rPr>
            </w:pPr>
            <w:r w:rsidRPr="002A3A29">
              <w:rPr>
                <w:bCs/>
                <w:color w:val="000000" w:themeColor="text1"/>
                <w:sz w:val="26"/>
                <w:szCs w:val="26"/>
              </w:rPr>
              <w:t>Student-t</w:t>
            </w:r>
          </w:p>
        </w:tc>
        <w:tc>
          <w:tcPr>
            <w:tcW w:w="1411" w:type="dxa"/>
          </w:tcPr>
          <w:p w14:paraId="28847791"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-103.52</w:t>
            </w:r>
          </w:p>
        </w:tc>
        <w:tc>
          <w:tcPr>
            <w:tcW w:w="931" w:type="dxa"/>
          </w:tcPr>
          <w:p w14:paraId="7CEBBDAE"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0.157</w:t>
            </w:r>
          </w:p>
        </w:tc>
        <w:tc>
          <w:tcPr>
            <w:tcW w:w="1020" w:type="dxa"/>
          </w:tcPr>
          <w:p w14:paraId="7AD8AB67"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0.04</w:t>
            </w:r>
          </w:p>
        </w:tc>
        <w:tc>
          <w:tcPr>
            <w:tcW w:w="1020" w:type="dxa"/>
          </w:tcPr>
          <w:p w14:paraId="65347D89"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0.04</w:t>
            </w:r>
          </w:p>
        </w:tc>
        <w:tc>
          <w:tcPr>
            <w:tcW w:w="933" w:type="dxa"/>
          </w:tcPr>
          <w:p w14:paraId="29C0D8FF"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w:t>
            </w:r>
          </w:p>
        </w:tc>
        <w:tc>
          <w:tcPr>
            <w:tcW w:w="1321" w:type="dxa"/>
          </w:tcPr>
          <w:p w14:paraId="66517B83"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0.285</w:t>
            </w:r>
          </w:p>
        </w:tc>
      </w:tr>
      <w:tr w:rsidR="00E65E39" w:rsidRPr="002A3A29" w14:paraId="6C4212F7" w14:textId="77777777" w:rsidTr="00323271">
        <w:trPr>
          <w:gridAfter w:val="1"/>
          <w:wAfter w:w="6" w:type="dxa"/>
        </w:trPr>
        <w:tc>
          <w:tcPr>
            <w:tcW w:w="1747" w:type="dxa"/>
          </w:tcPr>
          <w:p w14:paraId="0D0B3795"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VNI/KOPSI</w:t>
            </w:r>
          </w:p>
        </w:tc>
        <w:tc>
          <w:tcPr>
            <w:tcW w:w="1232" w:type="dxa"/>
          </w:tcPr>
          <w:p w14:paraId="026002E9"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385C4577"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-119.30</w:t>
            </w:r>
          </w:p>
        </w:tc>
        <w:tc>
          <w:tcPr>
            <w:tcW w:w="931" w:type="dxa"/>
          </w:tcPr>
          <w:p w14:paraId="46E1AF23"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0.158</w:t>
            </w:r>
          </w:p>
        </w:tc>
        <w:tc>
          <w:tcPr>
            <w:tcW w:w="1020" w:type="dxa"/>
          </w:tcPr>
          <w:p w14:paraId="5B08B871"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0.05</w:t>
            </w:r>
          </w:p>
        </w:tc>
        <w:tc>
          <w:tcPr>
            <w:tcW w:w="1020" w:type="dxa"/>
          </w:tcPr>
          <w:p w14:paraId="7898A203"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0.05</w:t>
            </w:r>
          </w:p>
        </w:tc>
        <w:tc>
          <w:tcPr>
            <w:tcW w:w="933" w:type="dxa"/>
          </w:tcPr>
          <w:p w14:paraId="128C3A90"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0.101</w:t>
            </w:r>
          </w:p>
        </w:tc>
        <w:tc>
          <w:tcPr>
            <w:tcW w:w="1321" w:type="dxa"/>
          </w:tcPr>
          <w:p w14:paraId="28AF6853"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0.27</w:t>
            </w:r>
          </w:p>
        </w:tc>
      </w:tr>
      <w:tr w:rsidR="00E65E39" w:rsidRPr="002A3A29" w14:paraId="7B56B07B" w14:textId="77777777" w:rsidTr="00323271">
        <w:trPr>
          <w:gridAfter w:val="1"/>
          <w:wAfter w:w="6" w:type="dxa"/>
          <w:trHeight w:val="411"/>
        </w:trPr>
        <w:tc>
          <w:tcPr>
            <w:tcW w:w="1747" w:type="dxa"/>
          </w:tcPr>
          <w:p w14:paraId="3DDE6D44"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VNI/STI</w:t>
            </w:r>
          </w:p>
        </w:tc>
        <w:tc>
          <w:tcPr>
            <w:tcW w:w="1232" w:type="dxa"/>
          </w:tcPr>
          <w:p w14:paraId="191293F6"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78C2F811"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-116.49</w:t>
            </w:r>
          </w:p>
          <w:p w14:paraId="6AB38AC0" w14:textId="77777777" w:rsidR="00E65E39" w:rsidRPr="002A3A29" w:rsidRDefault="00E65E39" w:rsidP="002214D9">
            <w:pPr>
              <w:spacing w:line="360" w:lineRule="auto"/>
              <w:jc w:val="right"/>
              <w:rPr>
                <w:color w:val="000000" w:themeColor="text1"/>
                <w:sz w:val="26"/>
                <w:szCs w:val="26"/>
              </w:rPr>
            </w:pPr>
          </w:p>
        </w:tc>
        <w:tc>
          <w:tcPr>
            <w:tcW w:w="931" w:type="dxa"/>
          </w:tcPr>
          <w:p w14:paraId="04DEDB38"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lastRenderedPageBreak/>
              <w:t>0.151</w:t>
            </w:r>
          </w:p>
        </w:tc>
        <w:tc>
          <w:tcPr>
            <w:tcW w:w="1020" w:type="dxa"/>
          </w:tcPr>
          <w:p w14:paraId="748CA34C"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0.057</w:t>
            </w:r>
          </w:p>
        </w:tc>
        <w:tc>
          <w:tcPr>
            <w:tcW w:w="1020" w:type="dxa"/>
          </w:tcPr>
          <w:p w14:paraId="52617E0A"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0.057</w:t>
            </w:r>
          </w:p>
        </w:tc>
        <w:tc>
          <w:tcPr>
            <w:tcW w:w="933" w:type="dxa"/>
          </w:tcPr>
          <w:p w14:paraId="012D20F9"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0.096</w:t>
            </w:r>
          </w:p>
        </w:tc>
        <w:tc>
          <w:tcPr>
            <w:tcW w:w="1321" w:type="dxa"/>
          </w:tcPr>
          <w:p w14:paraId="3B56B40B"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 xml:space="preserve">0.259 </w:t>
            </w:r>
          </w:p>
          <w:p w14:paraId="0845DDB2" w14:textId="77777777" w:rsidR="00E65E39" w:rsidRPr="002A3A29" w:rsidRDefault="00E65E39" w:rsidP="002214D9">
            <w:pPr>
              <w:spacing w:line="360" w:lineRule="auto"/>
              <w:jc w:val="right"/>
              <w:rPr>
                <w:color w:val="000000" w:themeColor="text1"/>
                <w:sz w:val="26"/>
                <w:szCs w:val="26"/>
              </w:rPr>
            </w:pPr>
          </w:p>
        </w:tc>
      </w:tr>
      <w:tr w:rsidR="00E65E39" w:rsidRPr="002A3A29" w14:paraId="1F34E5A4" w14:textId="77777777" w:rsidTr="00323271">
        <w:trPr>
          <w:gridAfter w:val="1"/>
          <w:wAfter w:w="6" w:type="dxa"/>
        </w:trPr>
        <w:tc>
          <w:tcPr>
            <w:tcW w:w="1747" w:type="dxa"/>
          </w:tcPr>
          <w:p w14:paraId="47BD4F13"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lastRenderedPageBreak/>
              <w:t>VNI/TWII</w:t>
            </w:r>
          </w:p>
        </w:tc>
        <w:tc>
          <w:tcPr>
            <w:tcW w:w="1232" w:type="dxa"/>
          </w:tcPr>
          <w:p w14:paraId="448F776D"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50345340" w14:textId="75ED1281" w:rsidR="00E65E39" w:rsidRPr="002A3A29" w:rsidRDefault="00E65E39" w:rsidP="00323271">
            <w:pPr>
              <w:spacing w:line="360" w:lineRule="auto"/>
              <w:jc w:val="right"/>
              <w:rPr>
                <w:color w:val="000000" w:themeColor="text1"/>
                <w:sz w:val="26"/>
                <w:szCs w:val="26"/>
              </w:rPr>
            </w:pPr>
            <w:r w:rsidRPr="002A3A29">
              <w:rPr>
                <w:color w:val="000000" w:themeColor="text1"/>
                <w:sz w:val="26"/>
                <w:szCs w:val="26"/>
              </w:rPr>
              <w:t>-116.61</w:t>
            </w:r>
          </w:p>
        </w:tc>
        <w:tc>
          <w:tcPr>
            <w:tcW w:w="931" w:type="dxa"/>
          </w:tcPr>
          <w:p w14:paraId="026A982B"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0.152</w:t>
            </w:r>
          </w:p>
        </w:tc>
        <w:tc>
          <w:tcPr>
            <w:tcW w:w="1020" w:type="dxa"/>
          </w:tcPr>
          <w:p w14:paraId="4E5C5BE6"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0.052</w:t>
            </w:r>
          </w:p>
        </w:tc>
        <w:tc>
          <w:tcPr>
            <w:tcW w:w="1020" w:type="dxa"/>
          </w:tcPr>
          <w:p w14:paraId="483E5BD3"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0.052</w:t>
            </w:r>
          </w:p>
        </w:tc>
        <w:tc>
          <w:tcPr>
            <w:tcW w:w="933" w:type="dxa"/>
          </w:tcPr>
          <w:p w14:paraId="1B559342"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0.097</w:t>
            </w:r>
          </w:p>
        </w:tc>
        <w:tc>
          <w:tcPr>
            <w:tcW w:w="1321" w:type="dxa"/>
          </w:tcPr>
          <w:p w14:paraId="3CFF0A24"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0.268</w:t>
            </w:r>
          </w:p>
        </w:tc>
      </w:tr>
      <w:tr w:rsidR="00E65E39" w:rsidRPr="002A3A29" w14:paraId="6A0FB37F" w14:textId="77777777" w:rsidTr="00323271">
        <w:tc>
          <w:tcPr>
            <w:tcW w:w="9621" w:type="dxa"/>
            <w:gridSpan w:val="9"/>
          </w:tcPr>
          <w:p w14:paraId="4B5A80E5" w14:textId="77777777" w:rsidR="00E65E39" w:rsidRPr="002A3A29" w:rsidRDefault="00E65E39" w:rsidP="002214D9">
            <w:pPr>
              <w:spacing w:line="360" w:lineRule="auto"/>
              <w:rPr>
                <w:color w:val="000000" w:themeColor="text1"/>
                <w:sz w:val="26"/>
                <w:szCs w:val="26"/>
              </w:rPr>
            </w:pPr>
            <w:r w:rsidRPr="002A3A29">
              <w:rPr>
                <w:b/>
                <w:color w:val="000000" w:themeColor="text1"/>
                <w:sz w:val="26"/>
                <w:szCs w:val="26"/>
              </w:rPr>
              <w:t>Giai đoan trong Covid 2020-2022</w:t>
            </w:r>
          </w:p>
        </w:tc>
      </w:tr>
      <w:tr w:rsidR="00E65E39" w:rsidRPr="002A3A29" w14:paraId="041A085B" w14:textId="77777777" w:rsidTr="00323271">
        <w:trPr>
          <w:gridAfter w:val="1"/>
          <w:wAfter w:w="6" w:type="dxa"/>
        </w:trPr>
        <w:tc>
          <w:tcPr>
            <w:tcW w:w="1747" w:type="dxa"/>
          </w:tcPr>
          <w:p w14:paraId="7765F4F6" w14:textId="77777777" w:rsidR="00E65E39" w:rsidRPr="002A3A29" w:rsidRDefault="00E65E39" w:rsidP="002214D9">
            <w:pPr>
              <w:spacing w:line="360" w:lineRule="auto"/>
              <w:jc w:val="both"/>
              <w:rPr>
                <w:color w:val="000000" w:themeColor="text1"/>
                <w:sz w:val="26"/>
                <w:szCs w:val="26"/>
              </w:rPr>
            </w:pPr>
            <w:r w:rsidRPr="002A3A29">
              <w:rPr>
                <w:bCs/>
                <w:color w:val="000000" w:themeColor="text1"/>
                <w:sz w:val="26"/>
                <w:szCs w:val="26"/>
              </w:rPr>
              <w:t>VNI/SP500</w:t>
            </w:r>
          </w:p>
        </w:tc>
        <w:tc>
          <w:tcPr>
            <w:tcW w:w="1232" w:type="dxa"/>
          </w:tcPr>
          <w:p w14:paraId="1D737BCD"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726139D1"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-10.9186</w:t>
            </w:r>
          </w:p>
        </w:tc>
        <w:tc>
          <w:tcPr>
            <w:tcW w:w="931" w:type="dxa"/>
          </w:tcPr>
          <w:p w14:paraId="16F3F8AB"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0.1185</w:t>
            </w:r>
          </w:p>
        </w:tc>
        <w:tc>
          <w:tcPr>
            <w:tcW w:w="1020" w:type="dxa"/>
          </w:tcPr>
          <w:p w14:paraId="289787C6"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0.0294</w:t>
            </w:r>
          </w:p>
        </w:tc>
        <w:tc>
          <w:tcPr>
            <w:tcW w:w="1020" w:type="dxa"/>
          </w:tcPr>
          <w:p w14:paraId="58406DA0"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0.0294</w:t>
            </w:r>
          </w:p>
        </w:tc>
        <w:tc>
          <w:tcPr>
            <w:tcW w:w="933" w:type="dxa"/>
          </w:tcPr>
          <w:p w14:paraId="3ABA83E5"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0.0756</w:t>
            </w:r>
          </w:p>
        </w:tc>
        <w:tc>
          <w:tcPr>
            <w:tcW w:w="1321" w:type="dxa"/>
          </w:tcPr>
          <w:p w14:paraId="2062A9D5"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0.2636904</w:t>
            </w:r>
          </w:p>
        </w:tc>
      </w:tr>
      <w:tr w:rsidR="00E65E39" w:rsidRPr="002A3A29" w14:paraId="58AA3B7D" w14:textId="77777777" w:rsidTr="00323271">
        <w:trPr>
          <w:gridAfter w:val="1"/>
          <w:wAfter w:w="6" w:type="dxa"/>
        </w:trPr>
        <w:tc>
          <w:tcPr>
            <w:tcW w:w="1747" w:type="dxa"/>
          </w:tcPr>
          <w:p w14:paraId="75BF3278" w14:textId="77777777" w:rsidR="00E65E39" w:rsidRPr="002A3A29" w:rsidRDefault="00E65E39" w:rsidP="002214D9">
            <w:pPr>
              <w:spacing w:line="360" w:lineRule="auto"/>
              <w:jc w:val="both"/>
              <w:rPr>
                <w:bCs/>
                <w:color w:val="000000" w:themeColor="text1"/>
                <w:sz w:val="26"/>
                <w:szCs w:val="26"/>
              </w:rPr>
            </w:pPr>
            <w:r w:rsidRPr="002A3A29">
              <w:rPr>
                <w:color w:val="000000" w:themeColor="text1"/>
                <w:sz w:val="26"/>
                <w:szCs w:val="26"/>
              </w:rPr>
              <w:t>VNI/NIKKEN</w:t>
            </w:r>
          </w:p>
        </w:tc>
        <w:tc>
          <w:tcPr>
            <w:tcW w:w="1232" w:type="dxa"/>
          </w:tcPr>
          <w:p w14:paraId="43001443"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7516331E"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-32.53025</w:t>
            </w:r>
          </w:p>
        </w:tc>
        <w:tc>
          <w:tcPr>
            <w:tcW w:w="931" w:type="dxa"/>
          </w:tcPr>
          <w:p w14:paraId="6FB3EB80"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0.1003</w:t>
            </w:r>
          </w:p>
        </w:tc>
        <w:tc>
          <w:tcPr>
            <w:tcW w:w="1020" w:type="dxa"/>
          </w:tcPr>
          <w:p w14:paraId="645E7307"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0.0264</w:t>
            </w:r>
          </w:p>
        </w:tc>
        <w:tc>
          <w:tcPr>
            <w:tcW w:w="1020" w:type="dxa"/>
          </w:tcPr>
          <w:p w14:paraId="166FB22E"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0.0264</w:t>
            </w:r>
          </w:p>
        </w:tc>
        <w:tc>
          <w:tcPr>
            <w:tcW w:w="933" w:type="dxa"/>
          </w:tcPr>
          <w:p w14:paraId="561351FF"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0.0639</w:t>
            </w:r>
          </w:p>
        </w:tc>
        <w:tc>
          <w:tcPr>
            <w:tcW w:w="1321" w:type="dxa"/>
          </w:tcPr>
          <w:p w14:paraId="3E3D81D2"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0.2727548</w:t>
            </w:r>
          </w:p>
        </w:tc>
      </w:tr>
      <w:tr w:rsidR="00E65E39" w:rsidRPr="002A3A29" w14:paraId="24283954" w14:textId="77777777" w:rsidTr="00323271">
        <w:trPr>
          <w:gridAfter w:val="1"/>
          <w:wAfter w:w="6" w:type="dxa"/>
        </w:trPr>
        <w:tc>
          <w:tcPr>
            <w:tcW w:w="1747" w:type="dxa"/>
          </w:tcPr>
          <w:p w14:paraId="15B92153"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VNI/SSCE</w:t>
            </w:r>
          </w:p>
        </w:tc>
        <w:tc>
          <w:tcPr>
            <w:tcW w:w="1232" w:type="dxa"/>
          </w:tcPr>
          <w:p w14:paraId="7A402ABD"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0AB4A0B4"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-32.53025</w:t>
            </w:r>
          </w:p>
        </w:tc>
        <w:tc>
          <w:tcPr>
            <w:tcW w:w="931" w:type="dxa"/>
          </w:tcPr>
          <w:p w14:paraId="4E85DF99"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0.2594</w:t>
            </w:r>
          </w:p>
        </w:tc>
        <w:tc>
          <w:tcPr>
            <w:tcW w:w="1020" w:type="dxa"/>
          </w:tcPr>
          <w:p w14:paraId="00DFD1FE"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0.0381</w:t>
            </w:r>
          </w:p>
        </w:tc>
        <w:tc>
          <w:tcPr>
            <w:tcW w:w="1020" w:type="dxa"/>
          </w:tcPr>
          <w:p w14:paraId="2587B5D9"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0.0381</w:t>
            </w:r>
          </w:p>
        </w:tc>
        <w:tc>
          <w:tcPr>
            <w:tcW w:w="933" w:type="dxa"/>
          </w:tcPr>
          <w:p w14:paraId="6257FEA1"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0.167</w:t>
            </w:r>
          </w:p>
        </w:tc>
        <w:tc>
          <w:tcPr>
            <w:tcW w:w="1321" w:type="dxa"/>
          </w:tcPr>
          <w:p w14:paraId="64D03FB0"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0.2500388</w:t>
            </w:r>
          </w:p>
        </w:tc>
      </w:tr>
      <w:tr w:rsidR="00E65E39" w:rsidRPr="002A3A29" w14:paraId="25B6E95D" w14:textId="77777777" w:rsidTr="00323271">
        <w:trPr>
          <w:gridAfter w:val="1"/>
          <w:wAfter w:w="6" w:type="dxa"/>
        </w:trPr>
        <w:tc>
          <w:tcPr>
            <w:tcW w:w="1747" w:type="dxa"/>
          </w:tcPr>
          <w:p w14:paraId="362BFEB1"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VNI/KOPSI</w:t>
            </w:r>
          </w:p>
        </w:tc>
        <w:tc>
          <w:tcPr>
            <w:tcW w:w="1232" w:type="dxa"/>
          </w:tcPr>
          <w:p w14:paraId="50D6A876"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5609A0BD"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-37.90716</w:t>
            </w:r>
          </w:p>
        </w:tc>
        <w:tc>
          <w:tcPr>
            <w:tcW w:w="931" w:type="dxa"/>
          </w:tcPr>
          <w:p w14:paraId="4A6865C0"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0.2696</w:t>
            </w:r>
          </w:p>
        </w:tc>
        <w:tc>
          <w:tcPr>
            <w:tcW w:w="1020" w:type="dxa"/>
          </w:tcPr>
          <w:p w14:paraId="22145097"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0.0654</w:t>
            </w:r>
          </w:p>
        </w:tc>
        <w:tc>
          <w:tcPr>
            <w:tcW w:w="1020" w:type="dxa"/>
          </w:tcPr>
          <w:p w14:paraId="00648288"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0.0654</w:t>
            </w:r>
          </w:p>
        </w:tc>
        <w:tc>
          <w:tcPr>
            <w:tcW w:w="933" w:type="dxa"/>
          </w:tcPr>
          <w:p w14:paraId="2AF04E6F"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0.1738</w:t>
            </w:r>
          </w:p>
        </w:tc>
        <w:tc>
          <w:tcPr>
            <w:tcW w:w="1321" w:type="dxa"/>
          </w:tcPr>
          <w:p w14:paraId="5FFDC68D"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0.223592</w:t>
            </w:r>
          </w:p>
        </w:tc>
      </w:tr>
      <w:tr w:rsidR="00E65E39" w:rsidRPr="002A3A29" w14:paraId="1D03938C" w14:textId="77777777" w:rsidTr="00323271">
        <w:trPr>
          <w:gridAfter w:val="1"/>
          <w:wAfter w:w="6" w:type="dxa"/>
        </w:trPr>
        <w:tc>
          <w:tcPr>
            <w:tcW w:w="1747" w:type="dxa"/>
          </w:tcPr>
          <w:p w14:paraId="75235BF7"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VNI/STI</w:t>
            </w:r>
          </w:p>
        </w:tc>
        <w:tc>
          <w:tcPr>
            <w:tcW w:w="1232" w:type="dxa"/>
          </w:tcPr>
          <w:p w14:paraId="688C01FF"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5E3589CC"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-27.0519</w:t>
            </w:r>
          </w:p>
        </w:tc>
        <w:tc>
          <w:tcPr>
            <w:tcW w:w="931" w:type="dxa"/>
          </w:tcPr>
          <w:p w14:paraId="46F4421B"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0.2301</w:t>
            </w:r>
          </w:p>
        </w:tc>
        <w:tc>
          <w:tcPr>
            <w:tcW w:w="1020" w:type="dxa"/>
          </w:tcPr>
          <w:p w14:paraId="2398EE56"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0.0609</w:t>
            </w:r>
          </w:p>
        </w:tc>
        <w:tc>
          <w:tcPr>
            <w:tcW w:w="1020" w:type="dxa"/>
          </w:tcPr>
          <w:p w14:paraId="3CFC1BA1"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0.0609</w:t>
            </w:r>
          </w:p>
        </w:tc>
        <w:tc>
          <w:tcPr>
            <w:tcW w:w="933" w:type="dxa"/>
          </w:tcPr>
          <w:p w14:paraId="2EBCC6C8"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0.1478</w:t>
            </w:r>
          </w:p>
        </w:tc>
        <w:tc>
          <w:tcPr>
            <w:tcW w:w="1321" w:type="dxa"/>
          </w:tcPr>
          <w:p w14:paraId="1B22B196"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0.2434203</w:t>
            </w:r>
          </w:p>
        </w:tc>
      </w:tr>
      <w:tr w:rsidR="00E65E39" w:rsidRPr="002A3A29" w14:paraId="161A9BB5" w14:textId="77777777" w:rsidTr="00323271">
        <w:trPr>
          <w:gridAfter w:val="1"/>
          <w:wAfter w:w="6" w:type="dxa"/>
        </w:trPr>
        <w:tc>
          <w:tcPr>
            <w:tcW w:w="1747" w:type="dxa"/>
          </w:tcPr>
          <w:p w14:paraId="2D402359"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VNI/TWII</w:t>
            </w:r>
          </w:p>
        </w:tc>
        <w:tc>
          <w:tcPr>
            <w:tcW w:w="1232" w:type="dxa"/>
          </w:tcPr>
          <w:p w14:paraId="1098DDBC"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537F24F3"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-15.6285</w:t>
            </w:r>
          </w:p>
        </w:tc>
        <w:tc>
          <w:tcPr>
            <w:tcW w:w="931" w:type="dxa"/>
          </w:tcPr>
          <w:p w14:paraId="4FB96C32"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0.0836</w:t>
            </w:r>
          </w:p>
        </w:tc>
        <w:tc>
          <w:tcPr>
            <w:tcW w:w="1020" w:type="dxa"/>
          </w:tcPr>
          <w:p w14:paraId="1778A5EA"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0.057</w:t>
            </w:r>
          </w:p>
        </w:tc>
        <w:tc>
          <w:tcPr>
            <w:tcW w:w="1020" w:type="dxa"/>
          </w:tcPr>
          <w:p w14:paraId="0A81BD21"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0.057</w:t>
            </w:r>
          </w:p>
        </w:tc>
        <w:tc>
          <w:tcPr>
            <w:tcW w:w="933" w:type="dxa"/>
          </w:tcPr>
          <w:p w14:paraId="2E415A87"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0.0533</w:t>
            </w:r>
          </w:p>
        </w:tc>
        <w:tc>
          <w:tcPr>
            <w:tcW w:w="1321" w:type="dxa"/>
          </w:tcPr>
          <w:p w14:paraId="1C3AC815"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0.2820388</w:t>
            </w:r>
          </w:p>
        </w:tc>
      </w:tr>
      <w:tr w:rsidR="00E65E39" w:rsidRPr="002A3A29" w14:paraId="07BEB143" w14:textId="77777777" w:rsidTr="00323271">
        <w:tc>
          <w:tcPr>
            <w:tcW w:w="9621" w:type="dxa"/>
            <w:gridSpan w:val="9"/>
          </w:tcPr>
          <w:p w14:paraId="15D42C93" w14:textId="77777777" w:rsidR="00E65E39" w:rsidRPr="002A3A29" w:rsidRDefault="00E65E39" w:rsidP="002214D9">
            <w:pPr>
              <w:spacing w:line="360" w:lineRule="auto"/>
              <w:rPr>
                <w:color w:val="000000" w:themeColor="text1"/>
                <w:sz w:val="26"/>
                <w:szCs w:val="26"/>
              </w:rPr>
            </w:pPr>
            <w:r w:rsidRPr="002A3A29">
              <w:rPr>
                <w:b/>
                <w:color w:val="000000" w:themeColor="text1"/>
                <w:sz w:val="26"/>
                <w:szCs w:val="26"/>
              </w:rPr>
              <w:t>Giai đoan trong Covid 2022-nay</w:t>
            </w:r>
          </w:p>
        </w:tc>
      </w:tr>
      <w:tr w:rsidR="00E65E39" w:rsidRPr="002A3A29" w14:paraId="4ED950E2" w14:textId="77777777" w:rsidTr="00323271">
        <w:trPr>
          <w:gridAfter w:val="1"/>
          <w:wAfter w:w="6" w:type="dxa"/>
        </w:trPr>
        <w:tc>
          <w:tcPr>
            <w:tcW w:w="1747" w:type="dxa"/>
          </w:tcPr>
          <w:p w14:paraId="39A3111C" w14:textId="77777777" w:rsidR="00E65E39" w:rsidRPr="002A3A29" w:rsidRDefault="00E65E39" w:rsidP="002214D9">
            <w:pPr>
              <w:spacing w:line="360" w:lineRule="auto"/>
              <w:jc w:val="both"/>
              <w:rPr>
                <w:b/>
                <w:color w:val="000000" w:themeColor="text1"/>
                <w:sz w:val="26"/>
                <w:szCs w:val="26"/>
              </w:rPr>
            </w:pPr>
            <w:r w:rsidRPr="002A3A29">
              <w:rPr>
                <w:bCs/>
                <w:color w:val="000000" w:themeColor="text1"/>
                <w:sz w:val="26"/>
                <w:szCs w:val="26"/>
              </w:rPr>
              <w:t>VNI/SP500</w:t>
            </w:r>
          </w:p>
        </w:tc>
        <w:tc>
          <w:tcPr>
            <w:tcW w:w="1232" w:type="dxa"/>
          </w:tcPr>
          <w:p w14:paraId="3FD43ABC"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4BDE16C9"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-10.9186</w:t>
            </w:r>
          </w:p>
        </w:tc>
        <w:tc>
          <w:tcPr>
            <w:tcW w:w="931" w:type="dxa"/>
          </w:tcPr>
          <w:p w14:paraId="221D0AB7"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0.0413</w:t>
            </w:r>
          </w:p>
        </w:tc>
        <w:tc>
          <w:tcPr>
            <w:tcW w:w="1020" w:type="dxa"/>
          </w:tcPr>
          <w:p w14:paraId="4F30E552"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0.0014</w:t>
            </w:r>
          </w:p>
        </w:tc>
        <w:tc>
          <w:tcPr>
            <w:tcW w:w="1020" w:type="dxa"/>
          </w:tcPr>
          <w:p w14:paraId="21DA68A3"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0.0014</w:t>
            </w:r>
          </w:p>
        </w:tc>
        <w:tc>
          <w:tcPr>
            <w:tcW w:w="933" w:type="dxa"/>
          </w:tcPr>
          <w:p w14:paraId="52ECF3A1"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0.0263</w:t>
            </w:r>
          </w:p>
        </w:tc>
        <w:tc>
          <w:tcPr>
            <w:tcW w:w="1321" w:type="dxa"/>
          </w:tcPr>
          <w:p w14:paraId="674B4D17"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0.2992699</w:t>
            </w:r>
          </w:p>
        </w:tc>
      </w:tr>
      <w:tr w:rsidR="00E65E39" w:rsidRPr="002A3A29" w14:paraId="1D85D677" w14:textId="77777777" w:rsidTr="00323271">
        <w:trPr>
          <w:gridAfter w:val="1"/>
          <w:wAfter w:w="6" w:type="dxa"/>
        </w:trPr>
        <w:tc>
          <w:tcPr>
            <w:tcW w:w="1747" w:type="dxa"/>
          </w:tcPr>
          <w:p w14:paraId="0200CCAA" w14:textId="77777777" w:rsidR="00E65E39" w:rsidRPr="002A3A29" w:rsidRDefault="00E65E39" w:rsidP="002214D9">
            <w:pPr>
              <w:spacing w:line="360" w:lineRule="auto"/>
              <w:jc w:val="both"/>
              <w:rPr>
                <w:bCs/>
                <w:color w:val="000000" w:themeColor="text1"/>
                <w:sz w:val="26"/>
                <w:szCs w:val="26"/>
              </w:rPr>
            </w:pPr>
            <w:r w:rsidRPr="002A3A29">
              <w:rPr>
                <w:color w:val="000000" w:themeColor="text1"/>
                <w:sz w:val="26"/>
                <w:szCs w:val="26"/>
              </w:rPr>
              <w:t>VNI/NIKKEN</w:t>
            </w:r>
          </w:p>
        </w:tc>
        <w:tc>
          <w:tcPr>
            <w:tcW w:w="1232" w:type="dxa"/>
          </w:tcPr>
          <w:p w14:paraId="73B85212"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01318537"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-7.562396</w:t>
            </w:r>
          </w:p>
        </w:tc>
        <w:tc>
          <w:tcPr>
            <w:tcW w:w="931" w:type="dxa"/>
          </w:tcPr>
          <w:p w14:paraId="63D03F28"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0.1324</w:t>
            </w:r>
          </w:p>
        </w:tc>
        <w:tc>
          <w:tcPr>
            <w:tcW w:w="1020" w:type="dxa"/>
          </w:tcPr>
          <w:p w14:paraId="4713D9DE"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0.0002</w:t>
            </w:r>
          </w:p>
        </w:tc>
        <w:tc>
          <w:tcPr>
            <w:tcW w:w="1020" w:type="dxa"/>
          </w:tcPr>
          <w:p w14:paraId="5F99F403"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0.0002</w:t>
            </w:r>
          </w:p>
        </w:tc>
        <w:tc>
          <w:tcPr>
            <w:tcW w:w="933" w:type="dxa"/>
          </w:tcPr>
          <w:p w14:paraId="3032F32E"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0.0639</w:t>
            </w:r>
          </w:p>
        </w:tc>
        <w:tc>
          <w:tcPr>
            <w:tcW w:w="1321" w:type="dxa"/>
          </w:tcPr>
          <w:p w14:paraId="2DA7E841"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0.2782151</w:t>
            </w:r>
          </w:p>
        </w:tc>
      </w:tr>
      <w:tr w:rsidR="00E65E39" w:rsidRPr="002A3A29" w14:paraId="4B1D7744" w14:textId="77777777" w:rsidTr="00323271">
        <w:trPr>
          <w:gridAfter w:val="1"/>
          <w:wAfter w:w="6" w:type="dxa"/>
        </w:trPr>
        <w:tc>
          <w:tcPr>
            <w:tcW w:w="1747" w:type="dxa"/>
          </w:tcPr>
          <w:p w14:paraId="32814655"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VNI/KOPSI</w:t>
            </w:r>
          </w:p>
        </w:tc>
        <w:tc>
          <w:tcPr>
            <w:tcW w:w="1232" w:type="dxa"/>
          </w:tcPr>
          <w:p w14:paraId="24740013"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1133A089"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-34.05096</w:t>
            </w:r>
          </w:p>
        </w:tc>
        <w:tc>
          <w:tcPr>
            <w:tcW w:w="931" w:type="dxa"/>
          </w:tcPr>
          <w:p w14:paraId="04A27420"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0.2848</w:t>
            </w:r>
          </w:p>
        </w:tc>
        <w:tc>
          <w:tcPr>
            <w:tcW w:w="1020" w:type="dxa"/>
          </w:tcPr>
          <w:p w14:paraId="674DA69F"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0.0094</w:t>
            </w:r>
          </w:p>
        </w:tc>
        <w:tc>
          <w:tcPr>
            <w:tcW w:w="1020" w:type="dxa"/>
          </w:tcPr>
          <w:p w14:paraId="28FE080A"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0.0094</w:t>
            </w:r>
          </w:p>
        </w:tc>
        <w:tc>
          <w:tcPr>
            <w:tcW w:w="933" w:type="dxa"/>
          </w:tcPr>
          <w:p w14:paraId="34873F26"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0.1839</w:t>
            </w:r>
          </w:p>
        </w:tc>
        <w:tc>
          <w:tcPr>
            <w:tcW w:w="1321" w:type="dxa"/>
          </w:tcPr>
          <w:p w14:paraId="438E74A3"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0.2472227</w:t>
            </w:r>
          </w:p>
        </w:tc>
      </w:tr>
      <w:tr w:rsidR="00E65E39" w:rsidRPr="002A3A29" w14:paraId="2A191C01" w14:textId="77777777" w:rsidTr="00323271">
        <w:trPr>
          <w:gridAfter w:val="1"/>
          <w:wAfter w:w="6" w:type="dxa"/>
        </w:trPr>
        <w:tc>
          <w:tcPr>
            <w:tcW w:w="1747" w:type="dxa"/>
          </w:tcPr>
          <w:p w14:paraId="447554AD"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VNI/STI</w:t>
            </w:r>
          </w:p>
        </w:tc>
        <w:tc>
          <w:tcPr>
            <w:tcW w:w="1232" w:type="dxa"/>
          </w:tcPr>
          <w:p w14:paraId="643E5D0B"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478453ED"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-25.12222</w:t>
            </w:r>
          </w:p>
        </w:tc>
        <w:tc>
          <w:tcPr>
            <w:tcW w:w="931" w:type="dxa"/>
          </w:tcPr>
          <w:p w14:paraId="3A947846"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0.2162</w:t>
            </w:r>
          </w:p>
        </w:tc>
        <w:tc>
          <w:tcPr>
            <w:tcW w:w="1020" w:type="dxa"/>
          </w:tcPr>
          <w:p w14:paraId="6CD6F2B7"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0.0018</w:t>
            </w:r>
          </w:p>
        </w:tc>
        <w:tc>
          <w:tcPr>
            <w:tcW w:w="1020" w:type="dxa"/>
          </w:tcPr>
          <w:p w14:paraId="0D2A35CB"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0.0018</w:t>
            </w:r>
          </w:p>
        </w:tc>
        <w:tc>
          <w:tcPr>
            <w:tcW w:w="933" w:type="dxa"/>
          </w:tcPr>
          <w:p w14:paraId="275E6206"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0.1388</w:t>
            </w:r>
          </w:p>
        </w:tc>
        <w:tc>
          <w:tcPr>
            <w:tcW w:w="1321" w:type="dxa"/>
          </w:tcPr>
          <w:p w14:paraId="6AE33946"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0.2466995</w:t>
            </w:r>
          </w:p>
        </w:tc>
      </w:tr>
      <w:tr w:rsidR="00E65E39" w:rsidRPr="002A3A29" w14:paraId="3976644D" w14:textId="77777777" w:rsidTr="00323271">
        <w:trPr>
          <w:gridAfter w:val="1"/>
          <w:wAfter w:w="6" w:type="dxa"/>
        </w:trPr>
        <w:tc>
          <w:tcPr>
            <w:tcW w:w="1747" w:type="dxa"/>
          </w:tcPr>
          <w:p w14:paraId="205429A8"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VNI/TWII</w:t>
            </w:r>
          </w:p>
        </w:tc>
        <w:tc>
          <w:tcPr>
            <w:tcW w:w="1232" w:type="dxa"/>
          </w:tcPr>
          <w:p w14:paraId="57CEDCF5" w14:textId="77777777" w:rsidR="00E65E39" w:rsidRPr="002A3A29" w:rsidRDefault="00E65E39" w:rsidP="002214D9">
            <w:pPr>
              <w:spacing w:line="360" w:lineRule="auto"/>
              <w:jc w:val="both"/>
              <w:rPr>
                <w:bCs/>
                <w:color w:val="000000" w:themeColor="text1"/>
                <w:sz w:val="26"/>
                <w:szCs w:val="26"/>
              </w:rPr>
            </w:pPr>
            <w:r w:rsidRPr="002A3A29">
              <w:rPr>
                <w:bCs/>
                <w:color w:val="000000" w:themeColor="text1"/>
                <w:sz w:val="26"/>
                <w:szCs w:val="26"/>
              </w:rPr>
              <w:t>Student-t</w:t>
            </w:r>
          </w:p>
        </w:tc>
        <w:tc>
          <w:tcPr>
            <w:tcW w:w="1411" w:type="dxa"/>
          </w:tcPr>
          <w:p w14:paraId="35FF956C"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-25.12222</w:t>
            </w:r>
          </w:p>
        </w:tc>
        <w:tc>
          <w:tcPr>
            <w:tcW w:w="931" w:type="dxa"/>
          </w:tcPr>
          <w:p w14:paraId="291411B9"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0.2469</w:t>
            </w:r>
          </w:p>
        </w:tc>
        <w:tc>
          <w:tcPr>
            <w:tcW w:w="1020" w:type="dxa"/>
          </w:tcPr>
          <w:p w14:paraId="01F8B69C"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0.0058</w:t>
            </w:r>
          </w:p>
        </w:tc>
        <w:tc>
          <w:tcPr>
            <w:tcW w:w="1020" w:type="dxa"/>
          </w:tcPr>
          <w:p w14:paraId="3D822E54"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0.0058</w:t>
            </w:r>
          </w:p>
        </w:tc>
        <w:tc>
          <w:tcPr>
            <w:tcW w:w="933" w:type="dxa"/>
          </w:tcPr>
          <w:p w14:paraId="46381413"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0.1589</w:t>
            </w:r>
          </w:p>
        </w:tc>
        <w:tc>
          <w:tcPr>
            <w:tcW w:w="1321" w:type="dxa"/>
          </w:tcPr>
          <w:p w14:paraId="7066F949" w14:textId="77777777" w:rsidR="00E65E39" w:rsidRPr="002A3A29" w:rsidRDefault="00E65E39" w:rsidP="002214D9">
            <w:pPr>
              <w:spacing w:line="360" w:lineRule="auto"/>
              <w:jc w:val="right"/>
              <w:rPr>
                <w:color w:val="000000" w:themeColor="text1"/>
                <w:sz w:val="26"/>
                <w:szCs w:val="26"/>
              </w:rPr>
            </w:pPr>
            <w:r w:rsidRPr="002A3A29">
              <w:rPr>
                <w:color w:val="000000" w:themeColor="text1"/>
                <w:sz w:val="26"/>
                <w:szCs w:val="26"/>
              </w:rPr>
              <w:t>0.2553981</w:t>
            </w:r>
          </w:p>
        </w:tc>
      </w:tr>
    </w:tbl>
    <w:bookmarkEnd w:id="83"/>
    <w:p w14:paraId="0DF29E57" w14:textId="77777777" w:rsidR="00E65E39" w:rsidRPr="002A3A29" w:rsidRDefault="00E65E39" w:rsidP="002214D9">
      <w:pPr>
        <w:spacing w:line="360" w:lineRule="auto"/>
        <w:jc w:val="right"/>
        <w:rPr>
          <w:b/>
          <w:bCs/>
          <w:color w:val="000000" w:themeColor="text1"/>
          <w:sz w:val="26"/>
          <w:szCs w:val="26"/>
        </w:rPr>
      </w:pPr>
      <w:r w:rsidRPr="002A3A29">
        <w:rPr>
          <w:i/>
          <w:color w:val="000000" w:themeColor="text1"/>
          <w:sz w:val="26"/>
          <w:szCs w:val="26"/>
        </w:rPr>
        <w:t>Nguồn: Tính toán của nhóm tác giả</w:t>
      </w:r>
    </w:p>
    <w:p w14:paraId="2FB12435" w14:textId="77777777" w:rsidR="00E65E39" w:rsidRPr="002A3A29" w:rsidRDefault="00E65E39" w:rsidP="002214D9">
      <w:pPr>
        <w:spacing w:line="360" w:lineRule="auto"/>
        <w:jc w:val="both"/>
        <w:rPr>
          <w:rFonts w:eastAsiaTheme="minorEastAsia"/>
          <w:i/>
          <w:color w:val="000000" w:themeColor="text1"/>
          <w:sz w:val="26"/>
          <w:szCs w:val="26"/>
        </w:rPr>
      </w:pPr>
      <w:r w:rsidRPr="002A3A29">
        <w:rPr>
          <w:i/>
          <w:color w:val="000000" w:themeColor="text1"/>
          <w:sz w:val="26"/>
          <w:szCs w:val="26"/>
        </w:rPr>
        <w:t xml:space="preserve">Ghi chú: </w:t>
      </w:r>
      <m:oMath>
        <m:r>
          <w:rPr>
            <w:rFonts w:ascii="Cambria Math" w:hAnsi="Cambria Math"/>
            <w:color w:val="000000" w:themeColor="text1"/>
            <w:sz w:val="26"/>
            <w:szCs w:val="26"/>
          </w:rPr>
          <m:t>δ</m:t>
        </m:r>
      </m:oMath>
      <w:r w:rsidRPr="002A3A29">
        <w:rPr>
          <w:rFonts w:eastAsiaTheme="minorEastAsia"/>
          <w:i/>
          <w:color w:val="000000" w:themeColor="text1"/>
          <w:sz w:val="26"/>
          <w:szCs w:val="26"/>
        </w:rPr>
        <w:t xml:space="preserve"> là hệ số phụ thuộc;</w:t>
      </w:r>
      <w:r w:rsidRPr="002A3A29">
        <w:rPr>
          <w:i/>
          <w:color w:val="000000" w:themeColor="text1"/>
          <w:sz w:val="26"/>
          <w:szCs w:val="26"/>
        </w:rPr>
        <w:t xml:space="preserve">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L</m:t>
            </m:r>
          </m:sub>
        </m:sSub>
      </m:oMath>
      <w:r w:rsidRPr="002A3A29">
        <w:rPr>
          <w:rFonts w:eastAsiaTheme="minorEastAsia"/>
          <w:i/>
          <w:color w:val="000000" w:themeColor="text1"/>
          <w:sz w:val="26"/>
          <w:szCs w:val="26"/>
        </w:rPr>
        <w:t xml:space="preserve"> là hệ số phụ thuộc đuôi trái;</w:t>
      </w:r>
      <w:r w:rsidRPr="002A3A29">
        <w:rPr>
          <w:i/>
          <w:color w:val="000000" w:themeColor="text1"/>
          <w:sz w:val="26"/>
          <w:szCs w:val="26"/>
        </w:rPr>
        <w:t xml:space="preserve">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U</m:t>
            </m:r>
          </m:sub>
        </m:sSub>
      </m:oMath>
      <w:r w:rsidRPr="002A3A29">
        <w:rPr>
          <w:rFonts w:eastAsiaTheme="minorEastAsia"/>
          <w:i/>
          <w:color w:val="000000" w:themeColor="text1"/>
          <w:sz w:val="26"/>
          <w:szCs w:val="26"/>
        </w:rPr>
        <w:t xml:space="preserve"> là hệ số phụ thuộc đuôi phải;</w:t>
      </w:r>
      <w:r w:rsidRPr="002A3A29">
        <w:rPr>
          <w:i/>
          <w:color w:val="000000" w:themeColor="text1"/>
          <w:sz w:val="26"/>
          <w:szCs w:val="26"/>
        </w:rPr>
        <w:t xml:space="preserve"> </w:t>
      </w:r>
      <m:oMath>
        <m:r>
          <w:rPr>
            <w:rFonts w:ascii="Cambria Math" w:hAnsi="Cambria Math"/>
            <w:color w:val="000000" w:themeColor="text1"/>
            <w:sz w:val="26"/>
            <w:szCs w:val="26"/>
          </w:rPr>
          <m:t>τ</m:t>
        </m:r>
      </m:oMath>
      <w:r w:rsidRPr="002A3A29">
        <w:rPr>
          <w:rFonts w:eastAsiaTheme="minorEastAsia"/>
          <w:i/>
          <w:color w:val="000000" w:themeColor="text1"/>
          <w:sz w:val="26"/>
          <w:szCs w:val="26"/>
        </w:rPr>
        <w:t xml:space="preserve"> là hệ số Kendall.</w:t>
      </w:r>
    </w:p>
    <w:p w14:paraId="39C6CC5D" w14:textId="77777777" w:rsidR="00E65E39" w:rsidRPr="002A3A29" w:rsidRDefault="00E65E39" w:rsidP="002214D9">
      <w:pPr>
        <w:spacing w:line="360" w:lineRule="auto"/>
        <w:ind w:firstLine="720"/>
        <w:jc w:val="both"/>
        <w:rPr>
          <w:color w:val="000000" w:themeColor="text1"/>
          <w:sz w:val="26"/>
          <w:szCs w:val="26"/>
        </w:rPr>
      </w:pPr>
      <w:r w:rsidRPr="002A3A29">
        <w:rPr>
          <w:color w:val="000000" w:themeColor="text1"/>
          <w:sz w:val="26"/>
          <w:szCs w:val="26"/>
        </w:rPr>
        <w:t xml:space="preserve">Trong điều kiện thị trường ít biến động, tham số từ copula Student - t mô tả mối quan hệ phụ thuộc tuyến tính giữa thị trường chứng khoán Việt nam với với các thị trường chứng khoán quốc tế, điều này </w:t>
      </w:r>
      <w:r w:rsidRPr="002A3A29">
        <w:rPr>
          <w:rFonts w:eastAsia="TimesNewRomanPSMT"/>
          <w:color w:val="000000" w:themeColor="text1"/>
          <w:sz w:val="26"/>
          <w:szCs w:val="26"/>
        </w:rPr>
        <w:t>cho thấy tương quan trong điều kiện thị trường ít biến động; khi thị trường thay đổi, hai thị trường vẫn phụ thuộc lẫn nhau ngay cả khi giá giảm hoặc tăng</w:t>
      </w:r>
      <w:r w:rsidRPr="002A3A29">
        <w:rPr>
          <w:color w:val="000000" w:themeColor="text1"/>
          <w:sz w:val="26"/>
          <w:szCs w:val="26"/>
        </w:rPr>
        <w:t xml:space="preserve">. </w:t>
      </w:r>
    </w:p>
    <w:p w14:paraId="1A9ACDBA" w14:textId="6BB19CF2" w:rsidR="00E65E39" w:rsidRPr="002A3A29" w:rsidRDefault="00E65E39" w:rsidP="002214D9">
      <w:pPr>
        <w:spacing w:line="360" w:lineRule="auto"/>
        <w:ind w:firstLine="720"/>
        <w:jc w:val="both"/>
        <w:rPr>
          <w:color w:val="000000" w:themeColor="text1"/>
          <w:sz w:val="26"/>
          <w:szCs w:val="26"/>
        </w:rPr>
      </w:pPr>
      <w:r w:rsidRPr="002A3A29">
        <w:rPr>
          <w:color w:val="000000" w:themeColor="text1"/>
          <w:sz w:val="26"/>
          <w:szCs w:val="26"/>
        </w:rPr>
        <w:t xml:space="preserve">Trong giai đoạn trước Covid kết quả tại Bảng trên chỉ ra rằng, thị trường chứng khoán Việt Nam và các thị trường chứng khoán </w:t>
      </w:r>
      <w:r w:rsidRPr="002A3A29">
        <w:rPr>
          <w:iCs/>
          <w:color w:val="000000" w:themeColor="text1"/>
          <w:sz w:val="26"/>
          <w:szCs w:val="26"/>
        </w:rPr>
        <w:t>Hoa Kỳ, Nhật Bản, Hàn Quốc, Singapore, Trung Quốc, Đài Loan và Singapore</w:t>
      </w:r>
      <w:r w:rsidR="0050146F">
        <w:rPr>
          <w:color w:val="000000" w:themeColor="text1"/>
          <w:sz w:val="26"/>
          <w:szCs w:val="26"/>
        </w:rPr>
        <w:t xml:space="preserve"> </w:t>
      </w:r>
      <w:r w:rsidRPr="002A3A29">
        <w:rPr>
          <w:color w:val="000000" w:themeColor="text1"/>
          <w:sz w:val="26"/>
          <w:szCs w:val="26"/>
        </w:rPr>
        <w:t>có biến động cùng chiều và có mức phụ thuộc thấp (</w:t>
      </w:r>
      <m:oMath>
        <m:r>
          <w:rPr>
            <w:rFonts w:ascii="Cambria Math" w:hAnsi="Cambria Math"/>
            <w:color w:val="000000" w:themeColor="text1"/>
            <w:sz w:val="26"/>
            <w:szCs w:val="26"/>
          </w:rPr>
          <m:t>δ&lt;0,2</m:t>
        </m:r>
      </m:oMath>
      <w:r w:rsidRPr="002A3A29">
        <w:rPr>
          <w:color w:val="000000" w:themeColor="text1"/>
          <w:sz w:val="26"/>
          <w:szCs w:val="26"/>
        </w:rPr>
        <w:t xml:space="preserve">). Trong </w:t>
      </w:r>
      <w:r w:rsidR="0050146F">
        <w:rPr>
          <w:color w:val="000000" w:themeColor="text1"/>
          <w:sz w:val="26"/>
          <w:szCs w:val="26"/>
        </w:rPr>
        <w:t>đó thị trường chứng khoán Việt N</w:t>
      </w:r>
      <w:r w:rsidRPr="002A3A29">
        <w:rPr>
          <w:color w:val="000000" w:themeColor="text1"/>
          <w:sz w:val="26"/>
          <w:szCs w:val="26"/>
        </w:rPr>
        <w:t>am phụ thuộc nhiều nhất chỉ số chứng khoán Hàn Quốc và Trung Quốc. Ngoài ra, tồn tại phụ thuộc đuôi đối xứng ở mức thấp (</w:t>
      </w:r>
      <m:oMath>
        <m:sSub>
          <m:sSubPr>
            <m:ctrlPr>
              <w:rPr>
                <w:rFonts w:ascii="Cambria Math" w:hAnsi="Cambria Math"/>
                <w:bCs/>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L</m:t>
            </m:r>
          </m:sub>
        </m:sSub>
        <m:r>
          <w:rPr>
            <w:rFonts w:ascii="Cambria Math" w:hAnsi="Cambria Math"/>
            <w:color w:val="000000" w:themeColor="text1"/>
            <w:sz w:val="26"/>
            <w:szCs w:val="26"/>
          </w:rPr>
          <m:t>=</m:t>
        </m:r>
        <m:sSub>
          <m:sSubPr>
            <m:ctrlPr>
              <w:rPr>
                <w:rFonts w:ascii="Cambria Math" w:hAnsi="Cambria Math"/>
                <w:bCs/>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L</m:t>
            </m:r>
          </m:sub>
        </m:sSub>
        <m:r>
          <w:rPr>
            <w:rFonts w:ascii="Cambria Math" w:hAnsi="Cambria Math"/>
            <w:color w:val="000000" w:themeColor="text1"/>
            <w:sz w:val="26"/>
            <w:szCs w:val="26"/>
          </w:rPr>
          <m:t>&lt;0,2</m:t>
        </m:r>
      </m:oMath>
      <w:r w:rsidRPr="002A3A29">
        <w:rPr>
          <w:color w:val="000000" w:themeColor="text1"/>
          <w:sz w:val="26"/>
          <w:szCs w:val="26"/>
        </w:rPr>
        <w:t xml:space="preserve">) . Do đó, có thể kết luận rằng hầu hết thị trường chứng khoán thế giới ít tác </w:t>
      </w:r>
      <w:r w:rsidRPr="002A3A29">
        <w:rPr>
          <w:color w:val="000000" w:themeColor="text1"/>
          <w:sz w:val="26"/>
          <w:szCs w:val="26"/>
        </w:rPr>
        <w:lastRenderedPageBreak/>
        <w:t>động tới thị trường chứng khoán Việt Nam trong điều kiện thị trường ít biến động dù là giai đoạn tăng giá hay giảm giá. Ngoài ra giá trị VaR</w:t>
      </w:r>
      <w:r w:rsidR="00CF4D4C">
        <w:rPr>
          <w:color w:val="000000" w:themeColor="text1"/>
          <w:sz w:val="26"/>
          <w:szCs w:val="26"/>
        </w:rPr>
        <w:t xml:space="preserve"> </w:t>
      </w:r>
      <w:r w:rsidRPr="002A3A29">
        <w:rPr>
          <w:color w:val="000000" w:themeColor="text1"/>
          <w:sz w:val="26"/>
          <w:szCs w:val="26"/>
        </w:rPr>
        <w:t>95% cho cặp thị trường VNI/SP500 là cao nhất với giá trị 0.294 có nghĩa là nếu ta thực hiện 100 lần đầu tư vào thị trường chứng khoán việt nam dưới tác động của thị trường chứng khoán mỹ trong điều kiện thị trường ít biến động thì có tới 95 lần mà tổn thất sẽ không vượt quá 0.294 đơn vị. Vậy có thể nói trong giai đoạn này rủi ro do thị trường Mỹ tác động đến Việt Nam là lớn nhất</w:t>
      </w:r>
      <w:r w:rsidR="00A83EE6">
        <w:rPr>
          <w:color w:val="000000" w:themeColor="text1"/>
          <w:sz w:val="26"/>
          <w:szCs w:val="26"/>
        </w:rPr>
        <w:t>.</w:t>
      </w:r>
    </w:p>
    <w:p w14:paraId="3FD3060D" w14:textId="5D9D99C3" w:rsidR="00E65E39" w:rsidRPr="002A3A29" w:rsidRDefault="00E65E39" w:rsidP="002214D9">
      <w:pPr>
        <w:spacing w:line="360" w:lineRule="auto"/>
        <w:ind w:firstLine="720"/>
        <w:jc w:val="both"/>
        <w:rPr>
          <w:rFonts w:eastAsiaTheme="minorEastAsia"/>
          <w:color w:val="000000" w:themeColor="text1"/>
          <w:sz w:val="26"/>
          <w:szCs w:val="26"/>
        </w:rPr>
      </w:pPr>
      <w:r w:rsidRPr="002A3A29">
        <w:rPr>
          <w:color w:val="000000" w:themeColor="text1"/>
          <w:sz w:val="26"/>
          <w:szCs w:val="26"/>
        </w:rPr>
        <w:t>Trong giai đoạn dịch bệnh Covid chứng kiến mức độ phụ thuộc gia tăng giữa thị trường chứng khoán Việt Nam với các thị trường chứng khoán quốc tế, trong đó mức độ phụ thuộc của thị trường Việt Nam với thị trường Hàn Quốc, Trung Quốc và Singapore là cao (</w:t>
      </w:r>
      <m:oMath>
        <m:r>
          <w:rPr>
            <w:rFonts w:ascii="Cambria Math" w:hAnsi="Cambria Math"/>
            <w:color w:val="000000" w:themeColor="text1"/>
            <w:sz w:val="26"/>
            <w:szCs w:val="26"/>
          </w:rPr>
          <m:t>δ&gt;0,2)</m:t>
        </m:r>
      </m:oMath>
      <w:r w:rsidRPr="002A3A29">
        <w:rPr>
          <w:rFonts w:eastAsiaTheme="minorEastAsia"/>
          <w:color w:val="000000" w:themeColor="text1"/>
          <w:sz w:val="26"/>
          <w:szCs w:val="26"/>
        </w:rPr>
        <w:t xml:space="preserve"> và trong giai đoạn này mức độ phụ thuộc của thị trường chứng khoán Việt Nam với thị trường chứng khoán Mỹ cũng tăng lên đáng kể</w:t>
      </w:r>
      <w:r w:rsidR="00A83EE6">
        <w:rPr>
          <w:rFonts w:eastAsiaTheme="minorEastAsia"/>
          <w:color w:val="000000" w:themeColor="text1"/>
          <w:sz w:val="26"/>
          <w:szCs w:val="26"/>
        </w:rPr>
        <w:t xml:space="preserve"> (</w:t>
      </w:r>
      <w:r w:rsidRPr="002A3A29">
        <w:rPr>
          <w:rFonts w:eastAsiaTheme="minorEastAsia"/>
          <w:color w:val="000000" w:themeColor="text1"/>
          <w:sz w:val="26"/>
          <w:szCs w:val="26"/>
        </w:rPr>
        <w:t>từ 0.04 lên 0.1185). Vậy ta có thể kết luận trong điều kiện thị trường ít biến động mức độ phụ thuộc của thị trường chứng khoán Việt Nam và các thị trường chứng khoán quốc tế cao hơn giai đoạn trước Covid. Và đặc biệt có thể thấy mức độ phụ thuộc của thị trường chứng khoán Việ</w:t>
      </w:r>
      <w:r w:rsidR="00A83EE6">
        <w:rPr>
          <w:rFonts w:eastAsiaTheme="minorEastAsia"/>
          <w:color w:val="000000" w:themeColor="text1"/>
          <w:sz w:val="26"/>
          <w:szCs w:val="26"/>
        </w:rPr>
        <w:t>t N</w:t>
      </w:r>
      <w:r w:rsidRPr="002A3A29">
        <w:rPr>
          <w:rFonts w:eastAsiaTheme="minorEastAsia"/>
          <w:color w:val="000000" w:themeColor="text1"/>
          <w:sz w:val="26"/>
          <w:szCs w:val="26"/>
        </w:rPr>
        <w:t xml:space="preserve">am đối với các thị trường chứng khoán lớn ở Châu </w:t>
      </w:r>
      <w:r w:rsidR="00A83EE6">
        <w:rPr>
          <w:rFonts w:eastAsiaTheme="minorEastAsia"/>
          <w:color w:val="000000" w:themeColor="text1"/>
          <w:sz w:val="26"/>
          <w:szCs w:val="26"/>
        </w:rPr>
        <w:t>Á</w:t>
      </w:r>
      <w:r w:rsidRPr="002A3A29">
        <w:rPr>
          <w:rFonts w:eastAsiaTheme="minorEastAsia"/>
          <w:color w:val="000000" w:themeColor="text1"/>
          <w:sz w:val="26"/>
          <w:szCs w:val="26"/>
        </w:rPr>
        <w:t xml:space="preserve"> là tương đối cao. Tuy nhiên trong giai đoạn này, rủi ro do thị trường Mỹ</w:t>
      </w:r>
      <w:r w:rsidR="00323271">
        <w:rPr>
          <w:rFonts w:eastAsiaTheme="minorEastAsia"/>
          <w:color w:val="000000" w:themeColor="text1"/>
          <w:sz w:val="26"/>
          <w:szCs w:val="26"/>
        </w:rPr>
        <w:t xml:space="preserve"> </w:t>
      </w:r>
      <w:r w:rsidRPr="002A3A29">
        <w:rPr>
          <w:rFonts w:eastAsiaTheme="minorEastAsia"/>
          <w:color w:val="000000" w:themeColor="text1"/>
          <w:sz w:val="26"/>
          <w:szCs w:val="26"/>
        </w:rPr>
        <w:t>tác động đến đầu tư chứng khoán ở Việ</w:t>
      </w:r>
      <w:r w:rsidR="00A83EE6">
        <w:rPr>
          <w:rFonts w:eastAsiaTheme="minorEastAsia"/>
          <w:color w:val="000000" w:themeColor="text1"/>
          <w:sz w:val="26"/>
          <w:szCs w:val="26"/>
        </w:rPr>
        <w:t>t N</w:t>
      </w:r>
      <w:r w:rsidRPr="002A3A29">
        <w:rPr>
          <w:rFonts w:eastAsiaTheme="minorEastAsia"/>
          <w:color w:val="000000" w:themeColor="text1"/>
          <w:sz w:val="26"/>
          <w:szCs w:val="26"/>
        </w:rPr>
        <w:t>am không phải là lớn nhấ</w:t>
      </w:r>
      <w:r w:rsidR="00A83EE6">
        <w:rPr>
          <w:rFonts w:eastAsiaTheme="minorEastAsia"/>
          <w:color w:val="000000" w:themeColor="text1"/>
          <w:sz w:val="26"/>
          <w:szCs w:val="26"/>
        </w:rPr>
        <w:t>t.</w:t>
      </w:r>
    </w:p>
    <w:p w14:paraId="1D9C0461" w14:textId="2C9FF38E" w:rsidR="00E65E39" w:rsidRPr="002A3A29" w:rsidRDefault="00E65E39" w:rsidP="002214D9">
      <w:pPr>
        <w:spacing w:line="360" w:lineRule="auto"/>
        <w:ind w:firstLine="720"/>
        <w:jc w:val="both"/>
        <w:rPr>
          <w:color w:val="000000" w:themeColor="text1"/>
          <w:sz w:val="26"/>
          <w:szCs w:val="26"/>
        </w:rPr>
      </w:pPr>
      <w:r w:rsidRPr="002A3A29">
        <w:rPr>
          <w:rFonts w:eastAsiaTheme="minorEastAsia"/>
          <w:color w:val="000000" w:themeColor="text1"/>
          <w:sz w:val="26"/>
          <w:szCs w:val="26"/>
        </w:rPr>
        <w:t xml:space="preserve">Giai đoạn sau Covid lại chứng kiến một sự sụt giảm phụ thuộc của thị trường chứng khoán Việt Nam vào thị trường chứng khoán Mỹ khi mà hệ số phụ thuộc giảm từ (0.1185 giai đoạn covid xuống còn 0.04 ) tuy nhiên trong giai đoạn này sự phụ thuộc của thị trường chứng khoán Việt Nam vào các thị trường chứng khoán lớn ở Châu Á vẫn tiếp tục duy trì (hệ số phụ </w:t>
      </w:r>
      <m:oMath>
        <m:r>
          <w:rPr>
            <w:rFonts w:ascii="Cambria Math" w:hAnsi="Cambria Math"/>
            <w:color w:val="000000" w:themeColor="text1"/>
            <w:sz w:val="26"/>
            <w:szCs w:val="26"/>
          </w:rPr>
          <m:t>δ&gt;0,2</m:t>
        </m:r>
      </m:oMath>
      <w:r w:rsidRPr="002A3A29">
        <w:rPr>
          <w:rFonts w:eastAsiaTheme="minorEastAsia"/>
          <w:color w:val="000000" w:themeColor="text1"/>
          <w:sz w:val="26"/>
          <w:szCs w:val="26"/>
        </w:rPr>
        <w:t xml:space="preserve"> ) ở mức độ tương đối cao. Giai đoạ</w:t>
      </w:r>
      <w:r w:rsidR="00323271">
        <w:rPr>
          <w:rFonts w:eastAsiaTheme="minorEastAsia"/>
          <w:color w:val="000000" w:themeColor="text1"/>
          <w:sz w:val="26"/>
          <w:szCs w:val="26"/>
        </w:rPr>
        <w:t>n này</w:t>
      </w:r>
      <w:r w:rsidRPr="002A3A29">
        <w:rPr>
          <w:color w:val="000000" w:themeColor="text1"/>
          <w:sz w:val="26"/>
          <w:szCs w:val="26"/>
        </w:rPr>
        <w:t xml:space="preserve"> rủi ro do thị trường Mỹ tác động đến Việt Nam là lớn nhất.</w:t>
      </w:r>
    </w:p>
    <w:p w14:paraId="0560C70C" w14:textId="77777777" w:rsidR="00E65E39" w:rsidRPr="002A3A29" w:rsidRDefault="00E65E39" w:rsidP="002214D9">
      <w:pPr>
        <w:spacing w:line="360" w:lineRule="auto"/>
        <w:ind w:firstLine="720"/>
        <w:jc w:val="both"/>
        <w:rPr>
          <w:b/>
          <w:bCs/>
          <w:i/>
          <w:iCs/>
          <w:color w:val="000000" w:themeColor="text1"/>
          <w:sz w:val="26"/>
          <w:szCs w:val="26"/>
        </w:rPr>
      </w:pPr>
      <w:r w:rsidRPr="002A3A29">
        <w:rPr>
          <w:b/>
          <w:bCs/>
          <w:i/>
          <w:iCs/>
          <w:color w:val="000000" w:themeColor="text1"/>
          <w:sz w:val="26"/>
          <w:szCs w:val="26"/>
        </w:rPr>
        <w:t>Trong điều kiện thị trường biến động cực biên</w:t>
      </w:r>
    </w:p>
    <w:p w14:paraId="6CC0C79C" w14:textId="39322C4C" w:rsidR="00E65E39" w:rsidRPr="002A3A29" w:rsidRDefault="00E65E39" w:rsidP="002214D9">
      <w:pPr>
        <w:spacing w:line="360" w:lineRule="auto"/>
        <w:ind w:firstLine="720"/>
        <w:jc w:val="both"/>
        <w:rPr>
          <w:color w:val="000000" w:themeColor="text1"/>
          <w:sz w:val="26"/>
          <w:szCs w:val="26"/>
        </w:rPr>
      </w:pPr>
      <w:r w:rsidRPr="002A3A29">
        <w:rPr>
          <w:color w:val="000000" w:themeColor="text1"/>
          <w:sz w:val="26"/>
          <w:szCs w:val="26"/>
        </w:rPr>
        <w:t>Trong điều kiện thị trường biến động cực biên, cấu trúc phụ thuộc giữa thị trường chứng khoán Mỹ và các thị trường chứng khoán cận biên được mô tả qua các hàm copula thuộc họ Archimedean (Clayton, Gumbel, Frank, Joe) và một số copula hỗn hợp (BB1, BB6, BB7, BB8). Dựa trên giá trị AIC được so sánh (đã loại trừ hàm copula Gauss và Student-t), copula phù hợp nhất để mô tả cấu trúc phụ thuộc giữa thị trường chứng khoán Việt Nam và thị trường chứng khoán quốc tế</w:t>
      </w:r>
      <w:r w:rsidR="0050146F">
        <w:rPr>
          <w:color w:val="000000" w:themeColor="text1"/>
          <w:sz w:val="26"/>
          <w:szCs w:val="26"/>
        </w:rPr>
        <w:t>.</w:t>
      </w:r>
    </w:p>
    <w:p w14:paraId="3AB6AAFA" w14:textId="31663490" w:rsidR="00E65E39" w:rsidRPr="00DB4E72" w:rsidRDefault="00E65E39" w:rsidP="002214D9">
      <w:pPr>
        <w:spacing w:line="360" w:lineRule="auto"/>
        <w:jc w:val="center"/>
        <w:rPr>
          <w:bCs/>
          <w:i/>
          <w:color w:val="000000" w:themeColor="text1"/>
          <w:sz w:val="26"/>
          <w:szCs w:val="26"/>
        </w:rPr>
      </w:pPr>
      <w:r w:rsidRPr="00DB4E72">
        <w:rPr>
          <w:bCs/>
          <w:i/>
          <w:color w:val="000000" w:themeColor="text1"/>
          <w:sz w:val="26"/>
          <w:szCs w:val="26"/>
        </w:rPr>
        <w:lastRenderedPageBreak/>
        <w:t xml:space="preserve">Bảng </w:t>
      </w:r>
      <w:r w:rsidR="0050146F" w:rsidRPr="00DB4E72">
        <w:rPr>
          <w:bCs/>
          <w:i/>
          <w:color w:val="000000" w:themeColor="text1"/>
          <w:sz w:val="26"/>
          <w:szCs w:val="26"/>
        </w:rPr>
        <w:t>4.</w:t>
      </w:r>
      <w:r w:rsidRPr="00DB4E72">
        <w:rPr>
          <w:bCs/>
          <w:i/>
          <w:color w:val="000000" w:themeColor="text1"/>
          <w:sz w:val="26"/>
          <w:szCs w:val="26"/>
        </w:rPr>
        <w:t>7. Kết quả ước lượng tham số mô hình Copula-GJR-GARCH trong điều kiện thị trường biến động cực biên</w:t>
      </w:r>
    </w:p>
    <w:tbl>
      <w:tblPr>
        <w:tblStyle w:val="TableGrid"/>
        <w:tblW w:w="9979" w:type="dxa"/>
        <w:tblLook w:val="04A0" w:firstRow="1" w:lastRow="0" w:firstColumn="1" w:lastColumn="0" w:noHBand="0" w:noVBand="1"/>
      </w:tblPr>
      <w:tblGrid>
        <w:gridCol w:w="1724"/>
        <w:gridCol w:w="1532"/>
        <w:gridCol w:w="1330"/>
        <w:gridCol w:w="876"/>
        <w:gridCol w:w="1359"/>
        <w:gridCol w:w="921"/>
        <w:gridCol w:w="921"/>
        <w:gridCol w:w="1305"/>
        <w:gridCol w:w="11"/>
      </w:tblGrid>
      <w:tr w:rsidR="00E65E39" w:rsidRPr="002A3A29" w14:paraId="3CFBC8EF" w14:textId="77777777" w:rsidTr="00323271">
        <w:trPr>
          <w:trHeight w:val="378"/>
        </w:trPr>
        <w:tc>
          <w:tcPr>
            <w:tcW w:w="9979" w:type="dxa"/>
            <w:gridSpan w:val="9"/>
          </w:tcPr>
          <w:p w14:paraId="0CCA03AD" w14:textId="350F40AE" w:rsidR="00E65E39" w:rsidRPr="002A3A29" w:rsidRDefault="00A83EE6" w:rsidP="002214D9">
            <w:pPr>
              <w:spacing w:line="360" w:lineRule="auto"/>
              <w:rPr>
                <w:rFonts w:eastAsia="Calibri"/>
                <w:b/>
                <w:color w:val="000000" w:themeColor="text1"/>
              </w:rPr>
            </w:pPr>
            <w:r>
              <w:rPr>
                <w:b/>
                <w:color w:val="000000" w:themeColor="text1"/>
              </w:rPr>
              <w:t>Giai đoạ</w:t>
            </w:r>
            <w:r w:rsidR="00E65E39" w:rsidRPr="002A3A29">
              <w:rPr>
                <w:b/>
                <w:color w:val="000000" w:themeColor="text1"/>
              </w:rPr>
              <w:t>n trước Covid 2007-2019</w:t>
            </w:r>
          </w:p>
        </w:tc>
      </w:tr>
      <w:tr w:rsidR="00E65E39" w:rsidRPr="002A3A29" w14:paraId="2E75D3ED" w14:textId="77777777" w:rsidTr="00323271">
        <w:trPr>
          <w:gridAfter w:val="1"/>
          <w:wAfter w:w="11" w:type="dxa"/>
          <w:trHeight w:val="693"/>
        </w:trPr>
        <w:tc>
          <w:tcPr>
            <w:tcW w:w="1724" w:type="dxa"/>
          </w:tcPr>
          <w:p w14:paraId="22583E6F" w14:textId="77777777" w:rsidR="00E65E39" w:rsidRPr="002A3A29" w:rsidRDefault="00E65E39" w:rsidP="002214D9">
            <w:pPr>
              <w:spacing w:line="360" w:lineRule="auto"/>
              <w:jc w:val="center"/>
              <w:rPr>
                <w:b/>
                <w:i/>
                <w:iCs/>
                <w:color w:val="000000" w:themeColor="text1"/>
              </w:rPr>
            </w:pPr>
            <w:r w:rsidRPr="002A3A29">
              <w:rPr>
                <w:b/>
                <w:color w:val="000000" w:themeColor="text1"/>
              </w:rPr>
              <w:t>Cặp thị trường</w:t>
            </w:r>
          </w:p>
        </w:tc>
        <w:tc>
          <w:tcPr>
            <w:tcW w:w="1532" w:type="dxa"/>
          </w:tcPr>
          <w:p w14:paraId="2E5FF859" w14:textId="77777777" w:rsidR="00E65E39" w:rsidRPr="002A3A29" w:rsidRDefault="00E65E39" w:rsidP="002214D9">
            <w:pPr>
              <w:spacing w:line="360" w:lineRule="auto"/>
              <w:jc w:val="center"/>
              <w:rPr>
                <w:b/>
                <w:i/>
                <w:iCs/>
                <w:color w:val="000000" w:themeColor="text1"/>
              </w:rPr>
            </w:pPr>
            <w:r w:rsidRPr="002A3A29">
              <w:rPr>
                <w:b/>
                <w:color w:val="000000" w:themeColor="text1"/>
              </w:rPr>
              <w:t>Hàm Copula</w:t>
            </w:r>
          </w:p>
        </w:tc>
        <w:tc>
          <w:tcPr>
            <w:tcW w:w="1330" w:type="dxa"/>
          </w:tcPr>
          <w:p w14:paraId="32C747DF" w14:textId="77777777" w:rsidR="00E65E39" w:rsidRPr="002A3A29" w:rsidRDefault="00E65E39" w:rsidP="002214D9">
            <w:pPr>
              <w:spacing w:line="360" w:lineRule="auto"/>
              <w:jc w:val="center"/>
              <w:rPr>
                <w:rFonts w:eastAsia="Calibri"/>
                <w:b/>
                <w:color w:val="000000" w:themeColor="text1"/>
              </w:rPr>
            </w:pPr>
            <w:r w:rsidRPr="002A3A29">
              <w:rPr>
                <w:rFonts w:eastAsia="Calibri"/>
                <w:b/>
                <w:color w:val="000000" w:themeColor="text1"/>
              </w:rPr>
              <w:t>AIC</w:t>
            </w:r>
          </w:p>
        </w:tc>
        <w:tc>
          <w:tcPr>
            <w:tcW w:w="876" w:type="dxa"/>
          </w:tcPr>
          <w:p w14:paraId="221D122D" w14:textId="77777777" w:rsidR="00E65E39" w:rsidRPr="002A3A29" w:rsidRDefault="00E65E39" w:rsidP="002214D9">
            <w:pPr>
              <w:spacing w:line="360" w:lineRule="auto"/>
              <w:jc w:val="center"/>
              <w:rPr>
                <w:b/>
                <w:i/>
                <w:iCs/>
                <w:color w:val="000000" w:themeColor="text1"/>
              </w:rPr>
            </w:pPr>
            <m:oMathPara>
              <m:oMath>
                <m:r>
                  <m:rPr>
                    <m:sty m:val="bi"/>
                  </m:rPr>
                  <w:rPr>
                    <w:rFonts w:ascii="Cambria Math" w:hAnsi="Cambria Math"/>
                    <w:color w:val="000000" w:themeColor="text1"/>
                  </w:rPr>
                  <m:t>δ</m:t>
                </m:r>
              </m:oMath>
            </m:oMathPara>
          </w:p>
        </w:tc>
        <w:tc>
          <w:tcPr>
            <w:tcW w:w="1359" w:type="dxa"/>
          </w:tcPr>
          <w:p w14:paraId="504F0BDB" w14:textId="77777777" w:rsidR="00E65E39" w:rsidRPr="002A3A29" w:rsidRDefault="00000000" w:rsidP="002214D9">
            <w:pPr>
              <w:spacing w:line="360" w:lineRule="auto"/>
              <w:jc w:val="center"/>
              <w:rPr>
                <w:b/>
                <w:i/>
                <w:iCs/>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λ</m:t>
                    </m:r>
                  </m:e>
                  <m:sub>
                    <m:r>
                      <m:rPr>
                        <m:sty m:val="bi"/>
                      </m:rPr>
                      <w:rPr>
                        <w:rFonts w:ascii="Cambria Math" w:hAnsi="Cambria Math"/>
                        <w:color w:val="000000" w:themeColor="text1"/>
                      </w:rPr>
                      <m:t>L</m:t>
                    </m:r>
                  </m:sub>
                </m:sSub>
              </m:oMath>
            </m:oMathPara>
          </w:p>
        </w:tc>
        <w:tc>
          <w:tcPr>
            <w:tcW w:w="921" w:type="dxa"/>
          </w:tcPr>
          <w:p w14:paraId="0386C3A7" w14:textId="77777777" w:rsidR="00E65E39" w:rsidRPr="002A3A29" w:rsidRDefault="00000000" w:rsidP="002214D9">
            <w:pPr>
              <w:spacing w:line="360" w:lineRule="auto"/>
              <w:jc w:val="center"/>
              <w:rPr>
                <w:b/>
                <w:i/>
                <w:iCs/>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λ</m:t>
                    </m:r>
                  </m:e>
                  <m:sub>
                    <m:r>
                      <m:rPr>
                        <m:sty m:val="bi"/>
                      </m:rPr>
                      <w:rPr>
                        <w:rFonts w:ascii="Cambria Math" w:hAnsi="Cambria Math"/>
                        <w:color w:val="000000" w:themeColor="text1"/>
                      </w:rPr>
                      <m:t>U</m:t>
                    </m:r>
                  </m:sub>
                </m:sSub>
              </m:oMath>
            </m:oMathPara>
          </w:p>
        </w:tc>
        <w:tc>
          <w:tcPr>
            <w:tcW w:w="921" w:type="dxa"/>
          </w:tcPr>
          <w:p w14:paraId="640C9124" w14:textId="77777777" w:rsidR="00E65E39" w:rsidRPr="002A3A29" w:rsidRDefault="00E65E39" w:rsidP="002214D9">
            <w:pPr>
              <w:spacing w:line="360" w:lineRule="auto"/>
              <w:jc w:val="center"/>
              <w:rPr>
                <w:b/>
                <w:i/>
                <w:iCs/>
                <w:color w:val="000000" w:themeColor="text1"/>
              </w:rPr>
            </w:pPr>
            <m:oMathPara>
              <m:oMath>
                <m:r>
                  <m:rPr>
                    <m:sty m:val="bi"/>
                  </m:rPr>
                  <w:rPr>
                    <w:rFonts w:ascii="Cambria Math" w:hAnsi="Cambria Math"/>
                    <w:color w:val="000000" w:themeColor="text1"/>
                  </w:rPr>
                  <m:t>τ</m:t>
                </m:r>
              </m:oMath>
            </m:oMathPara>
          </w:p>
        </w:tc>
        <w:tc>
          <w:tcPr>
            <w:tcW w:w="1305" w:type="dxa"/>
          </w:tcPr>
          <w:p w14:paraId="51290A1D" w14:textId="77777777" w:rsidR="00E65E39" w:rsidRPr="002A3A29" w:rsidRDefault="00E65E39" w:rsidP="002214D9">
            <w:pPr>
              <w:spacing w:line="360" w:lineRule="auto"/>
              <w:jc w:val="center"/>
              <w:rPr>
                <w:rFonts w:eastAsia="Calibri"/>
                <w:b/>
                <w:color w:val="000000" w:themeColor="text1"/>
              </w:rPr>
            </w:pPr>
            <w:r w:rsidRPr="002A3A29">
              <w:rPr>
                <w:rFonts w:eastAsia="Calibri"/>
                <w:b/>
                <w:color w:val="000000" w:themeColor="text1"/>
              </w:rPr>
              <w:t>VaR 95%</w:t>
            </w:r>
          </w:p>
        </w:tc>
      </w:tr>
      <w:tr w:rsidR="00E65E39" w:rsidRPr="002A3A29" w14:paraId="5C6A1D19" w14:textId="77777777" w:rsidTr="00323271">
        <w:trPr>
          <w:gridAfter w:val="1"/>
          <w:wAfter w:w="11" w:type="dxa"/>
          <w:trHeight w:val="261"/>
        </w:trPr>
        <w:tc>
          <w:tcPr>
            <w:tcW w:w="1724" w:type="dxa"/>
          </w:tcPr>
          <w:p w14:paraId="794FF952" w14:textId="77777777" w:rsidR="00E65E39" w:rsidRPr="002A3A29" w:rsidRDefault="00E65E39" w:rsidP="002214D9">
            <w:pPr>
              <w:spacing w:line="360" w:lineRule="auto"/>
              <w:jc w:val="both"/>
              <w:rPr>
                <w:color w:val="000000" w:themeColor="text1"/>
              </w:rPr>
            </w:pPr>
            <w:r w:rsidRPr="002A3A29">
              <w:rPr>
                <w:bCs/>
                <w:color w:val="000000" w:themeColor="text1"/>
              </w:rPr>
              <w:t>VNI/SP500</w:t>
            </w:r>
          </w:p>
        </w:tc>
        <w:tc>
          <w:tcPr>
            <w:tcW w:w="1532" w:type="dxa"/>
          </w:tcPr>
          <w:p w14:paraId="0C1CB0E9" w14:textId="77777777" w:rsidR="00E65E39" w:rsidRPr="002A3A29" w:rsidRDefault="00E65E39" w:rsidP="002214D9">
            <w:pPr>
              <w:spacing w:line="360" w:lineRule="auto"/>
              <w:jc w:val="both"/>
              <w:rPr>
                <w:color w:val="000000" w:themeColor="text1"/>
              </w:rPr>
            </w:pPr>
            <w:r w:rsidRPr="002A3A29">
              <w:rPr>
                <w:color w:val="000000" w:themeColor="text1"/>
              </w:rPr>
              <w:t>BB7</w:t>
            </w:r>
          </w:p>
        </w:tc>
        <w:tc>
          <w:tcPr>
            <w:tcW w:w="1330" w:type="dxa"/>
          </w:tcPr>
          <w:p w14:paraId="43BB8055" w14:textId="77777777" w:rsidR="00E65E39" w:rsidRPr="002A3A29" w:rsidRDefault="00E65E39" w:rsidP="002214D9">
            <w:pPr>
              <w:spacing w:line="360" w:lineRule="auto"/>
              <w:jc w:val="right"/>
              <w:rPr>
                <w:color w:val="000000" w:themeColor="text1"/>
              </w:rPr>
            </w:pPr>
            <w:r w:rsidRPr="002A3A29">
              <w:rPr>
                <w:color w:val="000000" w:themeColor="text1"/>
              </w:rPr>
              <w:t>-28.02852</w:t>
            </w:r>
          </w:p>
        </w:tc>
        <w:tc>
          <w:tcPr>
            <w:tcW w:w="876" w:type="dxa"/>
          </w:tcPr>
          <w:p w14:paraId="0B3724BC" w14:textId="77777777" w:rsidR="00E65E39" w:rsidRPr="002A3A29" w:rsidRDefault="00E65E39" w:rsidP="002214D9">
            <w:pPr>
              <w:spacing w:line="360" w:lineRule="auto"/>
              <w:jc w:val="right"/>
              <w:rPr>
                <w:color w:val="000000" w:themeColor="text1"/>
              </w:rPr>
            </w:pPr>
            <w:r w:rsidRPr="002A3A29">
              <w:rPr>
                <w:color w:val="000000" w:themeColor="text1"/>
              </w:rPr>
              <w:t>1.05</w:t>
            </w:r>
          </w:p>
        </w:tc>
        <w:tc>
          <w:tcPr>
            <w:tcW w:w="1359" w:type="dxa"/>
          </w:tcPr>
          <w:p w14:paraId="5D88EA55" w14:textId="77777777" w:rsidR="00E65E39" w:rsidRPr="002A3A29" w:rsidRDefault="00E65E39" w:rsidP="002214D9">
            <w:pPr>
              <w:spacing w:line="360" w:lineRule="auto"/>
              <w:jc w:val="right"/>
              <w:rPr>
                <w:color w:val="000000" w:themeColor="text1"/>
              </w:rPr>
            </w:pPr>
            <w:r w:rsidRPr="002A3A29">
              <w:rPr>
                <w:color w:val="000000" w:themeColor="text1"/>
              </w:rPr>
              <w:t>1.502E-07</w:t>
            </w:r>
          </w:p>
        </w:tc>
        <w:tc>
          <w:tcPr>
            <w:tcW w:w="921" w:type="dxa"/>
          </w:tcPr>
          <w:p w14:paraId="689294E5" w14:textId="77777777" w:rsidR="00E65E39" w:rsidRPr="002A3A29" w:rsidRDefault="00E65E39" w:rsidP="002214D9">
            <w:pPr>
              <w:spacing w:line="360" w:lineRule="auto"/>
              <w:jc w:val="right"/>
              <w:rPr>
                <w:color w:val="000000" w:themeColor="text1"/>
              </w:rPr>
            </w:pPr>
            <w:r w:rsidRPr="002A3A29">
              <w:rPr>
                <w:color w:val="000000" w:themeColor="text1"/>
              </w:rPr>
              <w:t>0.06</w:t>
            </w:r>
          </w:p>
        </w:tc>
        <w:tc>
          <w:tcPr>
            <w:tcW w:w="921" w:type="dxa"/>
          </w:tcPr>
          <w:p w14:paraId="5A67031C" w14:textId="77777777" w:rsidR="00E65E39" w:rsidRPr="002A3A29" w:rsidRDefault="00E65E39" w:rsidP="002214D9">
            <w:pPr>
              <w:spacing w:line="360" w:lineRule="auto"/>
              <w:jc w:val="right"/>
              <w:rPr>
                <w:color w:val="000000" w:themeColor="text1"/>
              </w:rPr>
            </w:pPr>
            <w:r w:rsidRPr="002A3A29">
              <w:rPr>
                <w:color w:val="000000" w:themeColor="text1"/>
              </w:rPr>
              <w:t>0.05</w:t>
            </w:r>
          </w:p>
        </w:tc>
        <w:tc>
          <w:tcPr>
            <w:tcW w:w="1305" w:type="dxa"/>
          </w:tcPr>
          <w:p w14:paraId="3FCDFCDA" w14:textId="582E0D27" w:rsidR="00E65E39" w:rsidRPr="002A3A29" w:rsidRDefault="00E65E39" w:rsidP="00323271">
            <w:pPr>
              <w:spacing w:line="360" w:lineRule="auto"/>
              <w:jc w:val="right"/>
              <w:rPr>
                <w:color w:val="000000" w:themeColor="text1"/>
              </w:rPr>
            </w:pPr>
            <w:r w:rsidRPr="002A3A29">
              <w:rPr>
                <w:color w:val="000000" w:themeColor="text1"/>
              </w:rPr>
              <w:t>0.2939445</w:t>
            </w:r>
          </w:p>
        </w:tc>
      </w:tr>
      <w:tr w:rsidR="00E65E39" w:rsidRPr="002A3A29" w14:paraId="3726E6AB" w14:textId="77777777" w:rsidTr="00323271">
        <w:trPr>
          <w:gridAfter w:val="1"/>
          <w:wAfter w:w="11" w:type="dxa"/>
          <w:trHeight w:val="336"/>
        </w:trPr>
        <w:tc>
          <w:tcPr>
            <w:tcW w:w="1724" w:type="dxa"/>
          </w:tcPr>
          <w:p w14:paraId="6DEB231E" w14:textId="77777777" w:rsidR="00E65E39" w:rsidRPr="002A3A29" w:rsidRDefault="00E65E39" w:rsidP="002214D9">
            <w:pPr>
              <w:spacing w:line="360" w:lineRule="auto"/>
              <w:jc w:val="both"/>
              <w:rPr>
                <w:color w:val="000000" w:themeColor="text1"/>
              </w:rPr>
            </w:pPr>
            <w:r w:rsidRPr="002A3A29">
              <w:rPr>
                <w:color w:val="000000" w:themeColor="text1"/>
              </w:rPr>
              <w:t>VNI/NIKKEN</w:t>
            </w:r>
          </w:p>
        </w:tc>
        <w:tc>
          <w:tcPr>
            <w:tcW w:w="1532" w:type="dxa"/>
          </w:tcPr>
          <w:p w14:paraId="70AF2A56" w14:textId="77777777" w:rsidR="00E65E39" w:rsidRPr="002A3A29" w:rsidRDefault="00E65E39" w:rsidP="002214D9">
            <w:pPr>
              <w:spacing w:line="360" w:lineRule="auto"/>
              <w:jc w:val="both"/>
              <w:rPr>
                <w:color w:val="000000" w:themeColor="text1"/>
              </w:rPr>
            </w:pPr>
            <w:r w:rsidRPr="002A3A29">
              <w:rPr>
                <w:color w:val="000000" w:themeColor="text1"/>
              </w:rPr>
              <w:t>BB8</w:t>
            </w:r>
          </w:p>
        </w:tc>
        <w:tc>
          <w:tcPr>
            <w:tcW w:w="1330" w:type="dxa"/>
          </w:tcPr>
          <w:p w14:paraId="0AF80993" w14:textId="26B34B14" w:rsidR="00E65E39" w:rsidRPr="002A3A29" w:rsidRDefault="00E65E39" w:rsidP="00323271">
            <w:pPr>
              <w:spacing w:line="360" w:lineRule="auto"/>
              <w:jc w:val="right"/>
              <w:rPr>
                <w:color w:val="000000" w:themeColor="text1"/>
              </w:rPr>
            </w:pPr>
            <w:r w:rsidRPr="002A3A29">
              <w:rPr>
                <w:color w:val="000000" w:themeColor="text1"/>
              </w:rPr>
              <w:t>-35.89561</w:t>
            </w:r>
          </w:p>
        </w:tc>
        <w:tc>
          <w:tcPr>
            <w:tcW w:w="876" w:type="dxa"/>
          </w:tcPr>
          <w:p w14:paraId="68940845" w14:textId="77777777" w:rsidR="00E65E39" w:rsidRPr="002A3A29" w:rsidRDefault="00E65E39" w:rsidP="002214D9">
            <w:pPr>
              <w:spacing w:line="360" w:lineRule="auto"/>
              <w:jc w:val="right"/>
              <w:rPr>
                <w:color w:val="000000" w:themeColor="text1"/>
              </w:rPr>
            </w:pPr>
            <w:r w:rsidRPr="002A3A29">
              <w:rPr>
                <w:color w:val="000000" w:themeColor="text1"/>
              </w:rPr>
              <w:t>1.307</w:t>
            </w:r>
          </w:p>
        </w:tc>
        <w:tc>
          <w:tcPr>
            <w:tcW w:w="1359" w:type="dxa"/>
          </w:tcPr>
          <w:p w14:paraId="120E1DEE"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429EE54A"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64CF19B4" w14:textId="77777777" w:rsidR="00E65E39" w:rsidRPr="002A3A29" w:rsidRDefault="00E65E39" w:rsidP="002214D9">
            <w:pPr>
              <w:spacing w:line="360" w:lineRule="auto"/>
              <w:jc w:val="right"/>
              <w:rPr>
                <w:color w:val="000000" w:themeColor="text1"/>
              </w:rPr>
            </w:pPr>
            <w:r w:rsidRPr="002A3A29">
              <w:rPr>
                <w:color w:val="000000" w:themeColor="text1"/>
              </w:rPr>
              <w:t>0.078</w:t>
            </w:r>
          </w:p>
        </w:tc>
        <w:tc>
          <w:tcPr>
            <w:tcW w:w="1305" w:type="dxa"/>
          </w:tcPr>
          <w:p w14:paraId="16F459D4" w14:textId="3448FF57" w:rsidR="00E65E39" w:rsidRPr="002A3A29" w:rsidRDefault="00E65E39" w:rsidP="00323271">
            <w:pPr>
              <w:spacing w:line="360" w:lineRule="auto"/>
              <w:jc w:val="right"/>
              <w:rPr>
                <w:color w:val="000000" w:themeColor="text1"/>
              </w:rPr>
            </w:pPr>
            <w:r w:rsidRPr="002A3A29">
              <w:rPr>
                <w:color w:val="000000" w:themeColor="text1"/>
              </w:rPr>
              <w:t>0.2946284</w:t>
            </w:r>
          </w:p>
        </w:tc>
      </w:tr>
      <w:tr w:rsidR="00E65E39" w:rsidRPr="002A3A29" w14:paraId="64E9BB29" w14:textId="77777777" w:rsidTr="00323271">
        <w:trPr>
          <w:gridAfter w:val="1"/>
          <w:wAfter w:w="11" w:type="dxa"/>
          <w:trHeight w:val="423"/>
        </w:trPr>
        <w:tc>
          <w:tcPr>
            <w:tcW w:w="1724" w:type="dxa"/>
          </w:tcPr>
          <w:p w14:paraId="6A6C00FD" w14:textId="77777777" w:rsidR="00E65E39" w:rsidRPr="002A3A29" w:rsidRDefault="00E65E39" w:rsidP="002214D9">
            <w:pPr>
              <w:spacing w:line="360" w:lineRule="auto"/>
              <w:jc w:val="both"/>
              <w:rPr>
                <w:color w:val="000000" w:themeColor="text1"/>
              </w:rPr>
            </w:pPr>
            <w:r w:rsidRPr="002A3A29">
              <w:rPr>
                <w:color w:val="000000" w:themeColor="text1"/>
              </w:rPr>
              <w:t>VNI/SSCE</w:t>
            </w:r>
          </w:p>
        </w:tc>
        <w:tc>
          <w:tcPr>
            <w:tcW w:w="1532" w:type="dxa"/>
          </w:tcPr>
          <w:p w14:paraId="4C6EE611" w14:textId="77777777" w:rsidR="00E65E39" w:rsidRPr="002A3A29" w:rsidRDefault="00E65E39" w:rsidP="002214D9">
            <w:pPr>
              <w:spacing w:line="360" w:lineRule="auto"/>
              <w:jc w:val="both"/>
              <w:rPr>
                <w:color w:val="000000" w:themeColor="text1"/>
              </w:rPr>
            </w:pPr>
            <w:r w:rsidRPr="002A3A29">
              <w:rPr>
                <w:color w:val="000000" w:themeColor="text1"/>
              </w:rPr>
              <w:t>BB7</w:t>
            </w:r>
          </w:p>
        </w:tc>
        <w:tc>
          <w:tcPr>
            <w:tcW w:w="1330" w:type="dxa"/>
          </w:tcPr>
          <w:p w14:paraId="358A708C" w14:textId="7B415A70" w:rsidR="00E65E39" w:rsidRPr="002A3A29" w:rsidRDefault="00E65E39" w:rsidP="00323271">
            <w:pPr>
              <w:spacing w:line="360" w:lineRule="auto"/>
              <w:jc w:val="right"/>
              <w:rPr>
                <w:color w:val="000000" w:themeColor="text1"/>
              </w:rPr>
            </w:pPr>
            <w:r w:rsidRPr="002A3A29">
              <w:rPr>
                <w:color w:val="000000" w:themeColor="text1"/>
              </w:rPr>
              <w:t>-93.55023</w:t>
            </w:r>
          </w:p>
        </w:tc>
        <w:tc>
          <w:tcPr>
            <w:tcW w:w="876" w:type="dxa"/>
          </w:tcPr>
          <w:p w14:paraId="1B0C8B38" w14:textId="77777777" w:rsidR="00E65E39" w:rsidRPr="002A3A29" w:rsidRDefault="00E65E39" w:rsidP="002214D9">
            <w:pPr>
              <w:spacing w:line="360" w:lineRule="auto"/>
              <w:jc w:val="right"/>
              <w:rPr>
                <w:color w:val="000000" w:themeColor="text1"/>
              </w:rPr>
            </w:pPr>
            <w:r w:rsidRPr="002A3A29">
              <w:rPr>
                <w:color w:val="000000" w:themeColor="text1"/>
              </w:rPr>
              <w:t>1.11</w:t>
            </w:r>
          </w:p>
        </w:tc>
        <w:tc>
          <w:tcPr>
            <w:tcW w:w="1359" w:type="dxa"/>
          </w:tcPr>
          <w:p w14:paraId="4B45AD73" w14:textId="77777777" w:rsidR="00E65E39" w:rsidRPr="002A3A29" w:rsidRDefault="00E65E39" w:rsidP="002214D9">
            <w:pPr>
              <w:spacing w:line="360" w:lineRule="auto"/>
              <w:jc w:val="right"/>
              <w:rPr>
                <w:color w:val="000000" w:themeColor="text1"/>
              </w:rPr>
            </w:pPr>
            <w:r w:rsidRPr="002A3A29">
              <w:rPr>
                <w:color w:val="000000" w:themeColor="text1"/>
              </w:rPr>
              <w:t>0.001</w:t>
            </w:r>
          </w:p>
        </w:tc>
        <w:tc>
          <w:tcPr>
            <w:tcW w:w="921" w:type="dxa"/>
          </w:tcPr>
          <w:p w14:paraId="4B1BE0E7" w14:textId="77777777" w:rsidR="00E65E39" w:rsidRPr="002A3A29" w:rsidRDefault="00E65E39" w:rsidP="002214D9">
            <w:pPr>
              <w:spacing w:line="360" w:lineRule="auto"/>
              <w:jc w:val="right"/>
              <w:rPr>
                <w:color w:val="000000" w:themeColor="text1"/>
              </w:rPr>
            </w:pPr>
            <w:r w:rsidRPr="002A3A29">
              <w:rPr>
                <w:color w:val="000000" w:themeColor="text1"/>
              </w:rPr>
              <w:t>0. 137</w:t>
            </w:r>
          </w:p>
        </w:tc>
        <w:tc>
          <w:tcPr>
            <w:tcW w:w="921" w:type="dxa"/>
          </w:tcPr>
          <w:p w14:paraId="078FECBE" w14:textId="77777777" w:rsidR="00E65E39" w:rsidRPr="002A3A29" w:rsidRDefault="00E65E39" w:rsidP="002214D9">
            <w:pPr>
              <w:spacing w:line="360" w:lineRule="auto"/>
              <w:jc w:val="right"/>
              <w:rPr>
                <w:color w:val="000000" w:themeColor="text1"/>
              </w:rPr>
            </w:pPr>
            <w:r w:rsidRPr="002A3A29">
              <w:rPr>
                <w:color w:val="000000" w:themeColor="text1"/>
              </w:rPr>
              <w:t>0.104</w:t>
            </w:r>
          </w:p>
        </w:tc>
        <w:tc>
          <w:tcPr>
            <w:tcW w:w="1305" w:type="dxa"/>
          </w:tcPr>
          <w:p w14:paraId="58D0FF94" w14:textId="1D71C1A8" w:rsidR="00E65E39" w:rsidRPr="002A3A29" w:rsidRDefault="00E65E39" w:rsidP="00323271">
            <w:pPr>
              <w:spacing w:line="360" w:lineRule="auto"/>
              <w:jc w:val="right"/>
              <w:rPr>
                <w:color w:val="000000" w:themeColor="text1"/>
              </w:rPr>
            </w:pPr>
            <w:r w:rsidRPr="002A3A29">
              <w:rPr>
                <w:color w:val="000000" w:themeColor="text1"/>
              </w:rPr>
              <w:t>0.2812635</w:t>
            </w:r>
          </w:p>
        </w:tc>
      </w:tr>
      <w:tr w:rsidR="00E65E39" w:rsidRPr="002A3A29" w14:paraId="10068B78" w14:textId="77777777" w:rsidTr="00323271">
        <w:trPr>
          <w:gridAfter w:val="1"/>
          <w:wAfter w:w="11" w:type="dxa"/>
          <w:trHeight w:val="333"/>
        </w:trPr>
        <w:tc>
          <w:tcPr>
            <w:tcW w:w="1724" w:type="dxa"/>
          </w:tcPr>
          <w:p w14:paraId="75BE1165" w14:textId="77777777" w:rsidR="00E65E39" w:rsidRPr="002A3A29" w:rsidRDefault="00E65E39" w:rsidP="002214D9">
            <w:pPr>
              <w:spacing w:line="360" w:lineRule="auto"/>
              <w:jc w:val="both"/>
              <w:rPr>
                <w:color w:val="000000" w:themeColor="text1"/>
              </w:rPr>
            </w:pPr>
            <w:r w:rsidRPr="002A3A29">
              <w:rPr>
                <w:color w:val="000000" w:themeColor="text1"/>
              </w:rPr>
              <w:t>VNI/KOPSI</w:t>
            </w:r>
          </w:p>
        </w:tc>
        <w:tc>
          <w:tcPr>
            <w:tcW w:w="1532" w:type="dxa"/>
          </w:tcPr>
          <w:p w14:paraId="17AE596A" w14:textId="77777777" w:rsidR="00E65E39" w:rsidRPr="002A3A29" w:rsidRDefault="00E65E39" w:rsidP="002214D9">
            <w:pPr>
              <w:spacing w:line="360" w:lineRule="auto"/>
              <w:jc w:val="both"/>
              <w:rPr>
                <w:bCs/>
                <w:color w:val="000000" w:themeColor="text1"/>
              </w:rPr>
            </w:pPr>
            <w:r w:rsidRPr="002A3A29">
              <w:rPr>
                <w:bCs/>
                <w:color w:val="000000" w:themeColor="text1"/>
              </w:rPr>
              <w:t>BB7</w:t>
            </w:r>
          </w:p>
        </w:tc>
        <w:tc>
          <w:tcPr>
            <w:tcW w:w="1330" w:type="dxa"/>
          </w:tcPr>
          <w:p w14:paraId="687CA087" w14:textId="7A3271C7" w:rsidR="00E65E39" w:rsidRPr="002A3A29" w:rsidRDefault="00E65E39" w:rsidP="00323271">
            <w:pPr>
              <w:spacing w:line="360" w:lineRule="auto"/>
              <w:jc w:val="right"/>
              <w:rPr>
                <w:color w:val="000000" w:themeColor="text1"/>
              </w:rPr>
            </w:pPr>
            <w:r w:rsidRPr="002A3A29">
              <w:rPr>
                <w:color w:val="000000" w:themeColor="text1"/>
              </w:rPr>
              <w:t>-104.5028</w:t>
            </w:r>
          </w:p>
        </w:tc>
        <w:tc>
          <w:tcPr>
            <w:tcW w:w="876" w:type="dxa"/>
          </w:tcPr>
          <w:p w14:paraId="1027509C" w14:textId="77777777" w:rsidR="00E65E39" w:rsidRPr="002A3A29" w:rsidRDefault="00E65E39" w:rsidP="002214D9">
            <w:pPr>
              <w:spacing w:line="360" w:lineRule="auto"/>
              <w:jc w:val="right"/>
              <w:rPr>
                <w:color w:val="000000" w:themeColor="text1"/>
              </w:rPr>
            </w:pPr>
            <w:r w:rsidRPr="002A3A29">
              <w:rPr>
                <w:color w:val="000000" w:themeColor="text1"/>
              </w:rPr>
              <w:t>1.094</w:t>
            </w:r>
          </w:p>
        </w:tc>
        <w:tc>
          <w:tcPr>
            <w:tcW w:w="1359" w:type="dxa"/>
          </w:tcPr>
          <w:p w14:paraId="4F4C23EC" w14:textId="77777777" w:rsidR="00E65E39" w:rsidRPr="002A3A29" w:rsidRDefault="00E65E39" w:rsidP="002214D9">
            <w:pPr>
              <w:spacing w:line="360" w:lineRule="auto"/>
              <w:jc w:val="right"/>
              <w:rPr>
                <w:color w:val="000000" w:themeColor="text1"/>
              </w:rPr>
            </w:pPr>
            <w:r w:rsidRPr="002A3A29">
              <w:rPr>
                <w:color w:val="000000" w:themeColor="text1"/>
              </w:rPr>
              <w:t>0.01</w:t>
            </w:r>
          </w:p>
        </w:tc>
        <w:tc>
          <w:tcPr>
            <w:tcW w:w="921" w:type="dxa"/>
          </w:tcPr>
          <w:p w14:paraId="370AF7DE" w14:textId="77777777" w:rsidR="00E65E39" w:rsidRPr="002A3A29" w:rsidRDefault="00E65E39" w:rsidP="002214D9">
            <w:pPr>
              <w:spacing w:line="360" w:lineRule="auto"/>
              <w:jc w:val="right"/>
              <w:rPr>
                <w:color w:val="000000" w:themeColor="text1"/>
              </w:rPr>
            </w:pPr>
            <w:r w:rsidRPr="002A3A29">
              <w:rPr>
                <w:color w:val="000000" w:themeColor="text1"/>
              </w:rPr>
              <w:t>0.116</w:t>
            </w:r>
          </w:p>
        </w:tc>
        <w:tc>
          <w:tcPr>
            <w:tcW w:w="921" w:type="dxa"/>
          </w:tcPr>
          <w:p w14:paraId="3AD3BF0A" w14:textId="77777777" w:rsidR="00E65E39" w:rsidRPr="002A3A29" w:rsidRDefault="00E65E39" w:rsidP="002214D9">
            <w:pPr>
              <w:spacing w:line="360" w:lineRule="auto"/>
              <w:jc w:val="right"/>
              <w:rPr>
                <w:color w:val="000000" w:themeColor="text1"/>
              </w:rPr>
            </w:pPr>
            <w:r w:rsidRPr="002A3A29">
              <w:rPr>
                <w:color w:val="000000" w:themeColor="text1"/>
              </w:rPr>
              <w:t>0.11</w:t>
            </w:r>
          </w:p>
        </w:tc>
        <w:tc>
          <w:tcPr>
            <w:tcW w:w="1305" w:type="dxa"/>
          </w:tcPr>
          <w:p w14:paraId="13E6959E" w14:textId="78860C88" w:rsidR="00E65E39" w:rsidRPr="002A3A29" w:rsidRDefault="00E65E39" w:rsidP="00323271">
            <w:pPr>
              <w:spacing w:line="360" w:lineRule="auto"/>
              <w:jc w:val="right"/>
              <w:rPr>
                <w:color w:val="000000" w:themeColor="text1"/>
              </w:rPr>
            </w:pPr>
            <w:r w:rsidRPr="002A3A29">
              <w:rPr>
                <w:color w:val="000000" w:themeColor="text1"/>
              </w:rPr>
              <w:t>0.2483908</w:t>
            </w:r>
          </w:p>
        </w:tc>
      </w:tr>
      <w:tr w:rsidR="00E65E39" w:rsidRPr="002A3A29" w14:paraId="5B91815C" w14:textId="77777777" w:rsidTr="00323271">
        <w:trPr>
          <w:gridAfter w:val="1"/>
          <w:wAfter w:w="11" w:type="dxa"/>
          <w:trHeight w:val="409"/>
        </w:trPr>
        <w:tc>
          <w:tcPr>
            <w:tcW w:w="1724" w:type="dxa"/>
          </w:tcPr>
          <w:p w14:paraId="66212F7E" w14:textId="77777777" w:rsidR="00E65E39" w:rsidRPr="002A3A29" w:rsidRDefault="00E65E39" w:rsidP="002214D9">
            <w:pPr>
              <w:spacing w:line="360" w:lineRule="auto"/>
              <w:jc w:val="both"/>
              <w:rPr>
                <w:color w:val="000000" w:themeColor="text1"/>
              </w:rPr>
            </w:pPr>
            <w:r w:rsidRPr="002A3A29">
              <w:rPr>
                <w:color w:val="000000" w:themeColor="text1"/>
              </w:rPr>
              <w:t>VNI/STI</w:t>
            </w:r>
          </w:p>
        </w:tc>
        <w:tc>
          <w:tcPr>
            <w:tcW w:w="1532" w:type="dxa"/>
          </w:tcPr>
          <w:p w14:paraId="2227D7C1" w14:textId="77777777" w:rsidR="00E65E39" w:rsidRPr="002A3A29" w:rsidRDefault="00E65E39" w:rsidP="002214D9">
            <w:pPr>
              <w:spacing w:line="360" w:lineRule="auto"/>
              <w:jc w:val="both"/>
              <w:rPr>
                <w:bCs/>
                <w:color w:val="000000" w:themeColor="text1"/>
              </w:rPr>
            </w:pPr>
            <w:r w:rsidRPr="002A3A29">
              <w:rPr>
                <w:bCs/>
                <w:color w:val="000000" w:themeColor="text1"/>
              </w:rPr>
              <w:t>BB7</w:t>
            </w:r>
          </w:p>
        </w:tc>
        <w:tc>
          <w:tcPr>
            <w:tcW w:w="1330" w:type="dxa"/>
          </w:tcPr>
          <w:p w14:paraId="505125CE" w14:textId="732EBED1" w:rsidR="00E65E39" w:rsidRPr="002A3A29" w:rsidRDefault="00E65E39" w:rsidP="00323271">
            <w:pPr>
              <w:spacing w:line="360" w:lineRule="auto"/>
              <w:jc w:val="right"/>
              <w:rPr>
                <w:color w:val="000000" w:themeColor="text1"/>
              </w:rPr>
            </w:pPr>
            <w:r w:rsidRPr="002A3A29">
              <w:rPr>
                <w:color w:val="000000" w:themeColor="text1"/>
              </w:rPr>
              <w:t>-104.2828</w:t>
            </w:r>
          </w:p>
        </w:tc>
        <w:tc>
          <w:tcPr>
            <w:tcW w:w="876" w:type="dxa"/>
          </w:tcPr>
          <w:p w14:paraId="5424257A" w14:textId="77777777" w:rsidR="00E65E39" w:rsidRPr="002A3A29" w:rsidRDefault="00E65E39" w:rsidP="002214D9">
            <w:pPr>
              <w:spacing w:line="360" w:lineRule="auto"/>
              <w:jc w:val="right"/>
              <w:rPr>
                <w:color w:val="000000" w:themeColor="text1"/>
              </w:rPr>
            </w:pPr>
            <w:r w:rsidRPr="002A3A29">
              <w:rPr>
                <w:color w:val="000000" w:themeColor="text1"/>
              </w:rPr>
              <w:t>1.08</w:t>
            </w:r>
          </w:p>
        </w:tc>
        <w:tc>
          <w:tcPr>
            <w:tcW w:w="1359" w:type="dxa"/>
          </w:tcPr>
          <w:p w14:paraId="09BEAAC4" w14:textId="77777777" w:rsidR="00E65E39" w:rsidRPr="002A3A29" w:rsidRDefault="00E65E39" w:rsidP="002214D9">
            <w:pPr>
              <w:spacing w:line="360" w:lineRule="auto"/>
              <w:jc w:val="right"/>
              <w:rPr>
                <w:color w:val="000000" w:themeColor="text1"/>
              </w:rPr>
            </w:pPr>
            <w:r w:rsidRPr="002A3A29">
              <w:rPr>
                <w:color w:val="000000" w:themeColor="text1"/>
              </w:rPr>
              <w:t>0.0127</w:t>
            </w:r>
          </w:p>
        </w:tc>
        <w:tc>
          <w:tcPr>
            <w:tcW w:w="921" w:type="dxa"/>
          </w:tcPr>
          <w:p w14:paraId="72A9D4D3" w14:textId="77777777" w:rsidR="00E65E39" w:rsidRPr="002A3A29" w:rsidRDefault="00E65E39" w:rsidP="002214D9">
            <w:pPr>
              <w:spacing w:line="360" w:lineRule="auto"/>
              <w:jc w:val="right"/>
              <w:rPr>
                <w:color w:val="000000" w:themeColor="text1"/>
              </w:rPr>
            </w:pPr>
            <w:r w:rsidRPr="002A3A29">
              <w:rPr>
                <w:color w:val="000000" w:themeColor="text1"/>
              </w:rPr>
              <w:t>0.1095</w:t>
            </w:r>
          </w:p>
        </w:tc>
        <w:tc>
          <w:tcPr>
            <w:tcW w:w="921" w:type="dxa"/>
          </w:tcPr>
          <w:p w14:paraId="7856A89F" w14:textId="77777777" w:rsidR="00E65E39" w:rsidRPr="002A3A29" w:rsidRDefault="00E65E39" w:rsidP="002214D9">
            <w:pPr>
              <w:spacing w:line="360" w:lineRule="auto"/>
              <w:jc w:val="right"/>
              <w:rPr>
                <w:color w:val="000000" w:themeColor="text1"/>
              </w:rPr>
            </w:pPr>
            <w:r w:rsidRPr="002A3A29">
              <w:rPr>
                <w:color w:val="000000" w:themeColor="text1"/>
              </w:rPr>
              <w:t>0.114</w:t>
            </w:r>
          </w:p>
        </w:tc>
        <w:tc>
          <w:tcPr>
            <w:tcW w:w="1305" w:type="dxa"/>
          </w:tcPr>
          <w:p w14:paraId="3BA8F37B" w14:textId="2BEA28EB" w:rsidR="00E65E39" w:rsidRPr="002A3A29" w:rsidRDefault="00E65E39" w:rsidP="00323271">
            <w:pPr>
              <w:spacing w:line="360" w:lineRule="auto"/>
              <w:jc w:val="right"/>
              <w:rPr>
                <w:color w:val="000000" w:themeColor="text1"/>
              </w:rPr>
            </w:pPr>
            <w:r w:rsidRPr="002A3A29">
              <w:rPr>
                <w:color w:val="000000" w:themeColor="text1"/>
              </w:rPr>
              <w:t>0.2428014</w:t>
            </w:r>
          </w:p>
        </w:tc>
      </w:tr>
      <w:tr w:rsidR="00E65E39" w:rsidRPr="002A3A29" w14:paraId="55EF5ED5" w14:textId="77777777" w:rsidTr="00323271">
        <w:trPr>
          <w:gridAfter w:val="1"/>
          <w:wAfter w:w="11" w:type="dxa"/>
          <w:trHeight w:val="332"/>
        </w:trPr>
        <w:tc>
          <w:tcPr>
            <w:tcW w:w="1724" w:type="dxa"/>
          </w:tcPr>
          <w:p w14:paraId="781C91CB" w14:textId="77777777" w:rsidR="00E65E39" w:rsidRPr="002A3A29" w:rsidRDefault="00E65E39" w:rsidP="002214D9">
            <w:pPr>
              <w:spacing w:line="360" w:lineRule="auto"/>
              <w:jc w:val="both"/>
              <w:rPr>
                <w:color w:val="000000" w:themeColor="text1"/>
              </w:rPr>
            </w:pPr>
            <w:r w:rsidRPr="002A3A29">
              <w:rPr>
                <w:color w:val="000000" w:themeColor="text1"/>
              </w:rPr>
              <w:t>VNI/TWII</w:t>
            </w:r>
          </w:p>
        </w:tc>
        <w:tc>
          <w:tcPr>
            <w:tcW w:w="1532" w:type="dxa"/>
          </w:tcPr>
          <w:p w14:paraId="7B11FDBF" w14:textId="77777777" w:rsidR="00E65E39" w:rsidRPr="002A3A29" w:rsidRDefault="00E65E39" w:rsidP="002214D9">
            <w:pPr>
              <w:spacing w:line="360" w:lineRule="auto"/>
              <w:jc w:val="both"/>
              <w:rPr>
                <w:bCs/>
                <w:color w:val="000000" w:themeColor="text1"/>
              </w:rPr>
            </w:pPr>
            <w:r w:rsidRPr="002A3A29">
              <w:rPr>
                <w:bCs/>
                <w:color w:val="000000" w:themeColor="text1"/>
              </w:rPr>
              <w:t>Survival BB7</w:t>
            </w:r>
          </w:p>
        </w:tc>
        <w:tc>
          <w:tcPr>
            <w:tcW w:w="1330" w:type="dxa"/>
          </w:tcPr>
          <w:p w14:paraId="51EA646E" w14:textId="44E43A51" w:rsidR="00E65E39" w:rsidRPr="002A3A29" w:rsidRDefault="00E65E39" w:rsidP="00323271">
            <w:pPr>
              <w:spacing w:line="360" w:lineRule="auto"/>
              <w:jc w:val="right"/>
              <w:rPr>
                <w:color w:val="000000" w:themeColor="text1"/>
              </w:rPr>
            </w:pPr>
            <w:r w:rsidRPr="002A3A29">
              <w:rPr>
                <w:color w:val="000000" w:themeColor="text1"/>
              </w:rPr>
              <w:t>-107.4775</w:t>
            </w:r>
          </w:p>
        </w:tc>
        <w:tc>
          <w:tcPr>
            <w:tcW w:w="876" w:type="dxa"/>
          </w:tcPr>
          <w:p w14:paraId="281BB6B0" w14:textId="77777777" w:rsidR="00E65E39" w:rsidRPr="002A3A29" w:rsidRDefault="00E65E39" w:rsidP="002214D9">
            <w:pPr>
              <w:spacing w:line="360" w:lineRule="auto"/>
              <w:jc w:val="right"/>
              <w:rPr>
                <w:color w:val="000000" w:themeColor="text1"/>
              </w:rPr>
            </w:pPr>
            <w:r w:rsidRPr="002A3A29">
              <w:rPr>
                <w:color w:val="000000" w:themeColor="text1"/>
              </w:rPr>
              <w:t>1.115</w:t>
            </w:r>
          </w:p>
        </w:tc>
        <w:tc>
          <w:tcPr>
            <w:tcW w:w="1359" w:type="dxa"/>
          </w:tcPr>
          <w:p w14:paraId="4A3C58E6" w14:textId="77777777" w:rsidR="00E65E39" w:rsidRPr="002A3A29" w:rsidRDefault="00E65E39" w:rsidP="002214D9">
            <w:pPr>
              <w:spacing w:line="360" w:lineRule="auto"/>
              <w:jc w:val="right"/>
              <w:rPr>
                <w:color w:val="000000" w:themeColor="text1"/>
              </w:rPr>
            </w:pPr>
            <w:r w:rsidRPr="002A3A29">
              <w:rPr>
                <w:color w:val="000000" w:themeColor="text1"/>
              </w:rPr>
              <w:t>0.113</w:t>
            </w:r>
          </w:p>
        </w:tc>
        <w:tc>
          <w:tcPr>
            <w:tcW w:w="921" w:type="dxa"/>
          </w:tcPr>
          <w:p w14:paraId="082B5D07" w14:textId="77777777" w:rsidR="00E65E39" w:rsidRPr="002A3A29" w:rsidRDefault="00E65E39" w:rsidP="002214D9">
            <w:pPr>
              <w:spacing w:line="360" w:lineRule="auto"/>
              <w:jc w:val="right"/>
              <w:rPr>
                <w:color w:val="000000" w:themeColor="text1"/>
              </w:rPr>
            </w:pPr>
            <w:r w:rsidRPr="002A3A29">
              <w:rPr>
                <w:color w:val="000000" w:themeColor="text1"/>
              </w:rPr>
              <w:t>0.0036</w:t>
            </w:r>
          </w:p>
        </w:tc>
        <w:tc>
          <w:tcPr>
            <w:tcW w:w="921" w:type="dxa"/>
          </w:tcPr>
          <w:p w14:paraId="029C977C" w14:textId="77777777" w:rsidR="00E65E39" w:rsidRPr="002A3A29" w:rsidRDefault="00E65E39" w:rsidP="002214D9">
            <w:pPr>
              <w:spacing w:line="360" w:lineRule="auto"/>
              <w:jc w:val="right"/>
              <w:rPr>
                <w:color w:val="000000" w:themeColor="text1"/>
              </w:rPr>
            </w:pPr>
            <w:r w:rsidRPr="002A3A29">
              <w:rPr>
                <w:color w:val="000000" w:themeColor="text1"/>
              </w:rPr>
              <w:t>0.113</w:t>
            </w:r>
          </w:p>
        </w:tc>
        <w:tc>
          <w:tcPr>
            <w:tcW w:w="1305" w:type="dxa"/>
          </w:tcPr>
          <w:p w14:paraId="6AB5A7B3" w14:textId="1106D35C" w:rsidR="00E65E39" w:rsidRPr="002A3A29" w:rsidRDefault="00E65E39" w:rsidP="00323271">
            <w:pPr>
              <w:spacing w:line="360" w:lineRule="auto"/>
              <w:jc w:val="right"/>
              <w:rPr>
                <w:color w:val="000000" w:themeColor="text1"/>
              </w:rPr>
            </w:pPr>
            <w:r w:rsidRPr="002A3A29">
              <w:rPr>
                <w:color w:val="000000" w:themeColor="text1"/>
              </w:rPr>
              <w:t>0.2604557</w:t>
            </w:r>
          </w:p>
        </w:tc>
      </w:tr>
      <w:tr w:rsidR="00E65E39" w:rsidRPr="002A3A29" w14:paraId="76D5E802" w14:textId="77777777" w:rsidTr="00323271">
        <w:trPr>
          <w:trHeight w:val="346"/>
        </w:trPr>
        <w:tc>
          <w:tcPr>
            <w:tcW w:w="9979" w:type="dxa"/>
            <w:gridSpan w:val="9"/>
          </w:tcPr>
          <w:p w14:paraId="5B16054B" w14:textId="77777777" w:rsidR="00E65E39" w:rsidRPr="002A3A29" w:rsidRDefault="00E65E39" w:rsidP="002214D9">
            <w:pPr>
              <w:spacing w:line="360" w:lineRule="auto"/>
              <w:rPr>
                <w:b/>
                <w:color w:val="000000" w:themeColor="text1"/>
              </w:rPr>
            </w:pPr>
            <w:r w:rsidRPr="002A3A29">
              <w:rPr>
                <w:b/>
                <w:color w:val="000000" w:themeColor="text1"/>
              </w:rPr>
              <w:t>Trong giai đoạn Covid</w:t>
            </w:r>
          </w:p>
        </w:tc>
      </w:tr>
      <w:tr w:rsidR="00E65E39" w:rsidRPr="002A3A29" w14:paraId="4D0397DD" w14:textId="77777777" w:rsidTr="00323271">
        <w:trPr>
          <w:gridAfter w:val="1"/>
          <w:wAfter w:w="11" w:type="dxa"/>
          <w:trHeight w:val="346"/>
        </w:trPr>
        <w:tc>
          <w:tcPr>
            <w:tcW w:w="1724" w:type="dxa"/>
          </w:tcPr>
          <w:p w14:paraId="073285CC" w14:textId="77777777" w:rsidR="00E65E39" w:rsidRPr="002A3A29" w:rsidRDefault="00E65E39" w:rsidP="002214D9">
            <w:pPr>
              <w:spacing w:line="360" w:lineRule="auto"/>
              <w:jc w:val="both"/>
              <w:rPr>
                <w:color w:val="000000" w:themeColor="text1"/>
              </w:rPr>
            </w:pPr>
            <w:r w:rsidRPr="002A3A29">
              <w:rPr>
                <w:bCs/>
                <w:color w:val="000000" w:themeColor="text1"/>
              </w:rPr>
              <w:t>VNI/SP500</w:t>
            </w:r>
          </w:p>
        </w:tc>
        <w:tc>
          <w:tcPr>
            <w:tcW w:w="1532" w:type="dxa"/>
          </w:tcPr>
          <w:p w14:paraId="38439A55" w14:textId="77777777" w:rsidR="00E65E39" w:rsidRPr="002A3A29" w:rsidRDefault="00E65E39" w:rsidP="002214D9">
            <w:pPr>
              <w:spacing w:line="360" w:lineRule="auto"/>
              <w:jc w:val="both"/>
              <w:rPr>
                <w:bCs/>
                <w:color w:val="000000" w:themeColor="text1"/>
              </w:rPr>
            </w:pPr>
            <w:r w:rsidRPr="002A3A29">
              <w:rPr>
                <w:color w:val="000000" w:themeColor="text1"/>
              </w:rPr>
              <w:t>BB7</w:t>
            </w:r>
          </w:p>
        </w:tc>
        <w:tc>
          <w:tcPr>
            <w:tcW w:w="1330" w:type="dxa"/>
          </w:tcPr>
          <w:p w14:paraId="148483B3" w14:textId="77777777" w:rsidR="00E65E39" w:rsidRPr="002A3A29" w:rsidRDefault="00E65E39" w:rsidP="002214D9">
            <w:pPr>
              <w:spacing w:line="360" w:lineRule="auto"/>
              <w:jc w:val="right"/>
              <w:rPr>
                <w:color w:val="000000" w:themeColor="text1"/>
              </w:rPr>
            </w:pPr>
            <w:r w:rsidRPr="002A3A29">
              <w:rPr>
                <w:color w:val="000000" w:themeColor="text1"/>
              </w:rPr>
              <w:t>-13.7926</w:t>
            </w:r>
          </w:p>
        </w:tc>
        <w:tc>
          <w:tcPr>
            <w:tcW w:w="876" w:type="dxa"/>
          </w:tcPr>
          <w:p w14:paraId="3ABD352E" w14:textId="77777777" w:rsidR="00E65E39" w:rsidRPr="002A3A29" w:rsidRDefault="00E65E39" w:rsidP="002214D9">
            <w:pPr>
              <w:spacing w:line="360" w:lineRule="auto"/>
              <w:jc w:val="right"/>
              <w:rPr>
                <w:color w:val="000000" w:themeColor="text1"/>
              </w:rPr>
            </w:pPr>
            <w:r w:rsidRPr="002A3A29">
              <w:rPr>
                <w:color w:val="000000" w:themeColor="text1"/>
              </w:rPr>
              <w:t>1.1208</w:t>
            </w:r>
          </w:p>
        </w:tc>
        <w:tc>
          <w:tcPr>
            <w:tcW w:w="1359" w:type="dxa"/>
          </w:tcPr>
          <w:p w14:paraId="07AE06AC" w14:textId="77777777" w:rsidR="00E65E39" w:rsidRPr="002A3A29" w:rsidRDefault="00E65E39" w:rsidP="002214D9">
            <w:pPr>
              <w:spacing w:line="360" w:lineRule="auto"/>
              <w:jc w:val="right"/>
              <w:rPr>
                <w:color w:val="000000" w:themeColor="text1"/>
              </w:rPr>
            </w:pPr>
            <w:r w:rsidRPr="002A3A29">
              <w:rPr>
                <w:color w:val="000000" w:themeColor="text1"/>
              </w:rPr>
              <w:t>0.0004</w:t>
            </w:r>
          </w:p>
        </w:tc>
        <w:tc>
          <w:tcPr>
            <w:tcW w:w="921" w:type="dxa"/>
          </w:tcPr>
          <w:p w14:paraId="3A42A99C" w14:textId="77777777" w:rsidR="00E65E39" w:rsidRPr="002A3A29" w:rsidRDefault="00E65E39" w:rsidP="002214D9">
            <w:pPr>
              <w:spacing w:line="360" w:lineRule="auto"/>
              <w:jc w:val="right"/>
              <w:rPr>
                <w:color w:val="000000" w:themeColor="text1"/>
              </w:rPr>
            </w:pPr>
            <w:r w:rsidRPr="002A3A29">
              <w:rPr>
                <w:color w:val="000000" w:themeColor="text1"/>
              </w:rPr>
              <w:t>0.144</w:t>
            </w:r>
          </w:p>
        </w:tc>
        <w:tc>
          <w:tcPr>
            <w:tcW w:w="921" w:type="dxa"/>
          </w:tcPr>
          <w:p w14:paraId="2A719732" w14:textId="77777777" w:rsidR="00E65E39" w:rsidRPr="002A3A29" w:rsidRDefault="00E65E39" w:rsidP="002214D9">
            <w:pPr>
              <w:spacing w:line="360" w:lineRule="auto"/>
              <w:jc w:val="right"/>
              <w:rPr>
                <w:color w:val="000000" w:themeColor="text1"/>
              </w:rPr>
            </w:pPr>
            <w:r w:rsidRPr="002A3A29">
              <w:rPr>
                <w:color w:val="000000" w:themeColor="text1"/>
              </w:rPr>
              <w:t>0.1017</w:t>
            </w:r>
          </w:p>
        </w:tc>
        <w:tc>
          <w:tcPr>
            <w:tcW w:w="1305" w:type="dxa"/>
          </w:tcPr>
          <w:p w14:paraId="62C2249D" w14:textId="77777777" w:rsidR="00E65E39" w:rsidRPr="002A3A29" w:rsidRDefault="00E65E39" w:rsidP="002214D9">
            <w:pPr>
              <w:spacing w:line="360" w:lineRule="auto"/>
              <w:jc w:val="right"/>
              <w:rPr>
                <w:color w:val="000000" w:themeColor="text1"/>
              </w:rPr>
            </w:pPr>
            <w:r w:rsidRPr="002A3A29">
              <w:rPr>
                <w:color w:val="000000" w:themeColor="text1"/>
              </w:rPr>
              <w:t>0.2757667</w:t>
            </w:r>
          </w:p>
        </w:tc>
      </w:tr>
      <w:tr w:rsidR="00E65E39" w:rsidRPr="002A3A29" w14:paraId="4DC96838" w14:textId="77777777" w:rsidTr="00323271">
        <w:trPr>
          <w:gridAfter w:val="1"/>
          <w:wAfter w:w="11" w:type="dxa"/>
          <w:trHeight w:val="338"/>
        </w:trPr>
        <w:tc>
          <w:tcPr>
            <w:tcW w:w="1724" w:type="dxa"/>
          </w:tcPr>
          <w:p w14:paraId="1DE5EAA7" w14:textId="77777777" w:rsidR="00E65E39" w:rsidRPr="002A3A29" w:rsidRDefault="00E65E39" w:rsidP="002214D9">
            <w:pPr>
              <w:spacing w:line="360" w:lineRule="auto"/>
              <w:jc w:val="both"/>
              <w:rPr>
                <w:bCs/>
                <w:color w:val="000000" w:themeColor="text1"/>
              </w:rPr>
            </w:pPr>
            <w:r w:rsidRPr="002A3A29">
              <w:rPr>
                <w:color w:val="000000" w:themeColor="text1"/>
              </w:rPr>
              <w:t>VNI/NIKKEN</w:t>
            </w:r>
          </w:p>
        </w:tc>
        <w:tc>
          <w:tcPr>
            <w:tcW w:w="1532" w:type="dxa"/>
          </w:tcPr>
          <w:p w14:paraId="1867DBB1" w14:textId="77777777" w:rsidR="00E65E39" w:rsidRPr="002A3A29" w:rsidRDefault="00E65E39" w:rsidP="002214D9">
            <w:pPr>
              <w:spacing w:line="360" w:lineRule="auto"/>
              <w:jc w:val="both"/>
              <w:rPr>
                <w:color w:val="000000" w:themeColor="text1"/>
              </w:rPr>
            </w:pPr>
            <w:r w:rsidRPr="002A3A29">
              <w:rPr>
                <w:color w:val="000000" w:themeColor="text1"/>
              </w:rPr>
              <w:t>JOE</w:t>
            </w:r>
          </w:p>
        </w:tc>
        <w:tc>
          <w:tcPr>
            <w:tcW w:w="1330" w:type="dxa"/>
          </w:tcPr>
          <w:p w14:paraId="6363D2AA" w14:textId="77777777" w:rsidR="00E65E39" w:rsidRPr="002A3A29" w:rsidRDefault="00E65E39" w:rsidP="002214D9">
            <w:pPr>
              <w:spacing w:line="360" w:lineRule="auto"/>
              <w:jc w:val="right"/>
              <w:rPr>
                <w:color w:val="000000" w:themeColor="text1"/>
              </w:rPr>
            </w:pPr>
            <w:r w:rsidRPr="002A3A29">
              <w:rPr>
                <w:color w:val="000000" w:themeColor="text1"/>
              </w:rPr>
              <w:t xml:space="preserve">-10.6331 </w:t>
            </w:r>
          </w:p>
        </w:tc>
        <w:tc>
          <w:tcPr>
            <w:tcW w:w="876" w:type="dxa"/>
          </w:tcPr>
          <w:p w14:paraId="0795BAE6" w14:textId="77777777" w:rsidR="00E65E39" w:rsidRPr="002A3A29" w:rsidRDefault="00E65E39" w:rsidP="002214D9">
            <w:pPr>
              <w:spacing w:line="360" w:lineRule="auto"/>
              <w:jc w:val="right"/>
              <w:rPr>
                <w:color w:val="000000" w:themeColor="text1"/>
              </w:rPr>
            </w:pPr>
            <w:r w:rsidRPr="002A3A29">
              <w:rPr>
                <w:color w:val="000000" w:themeColor="text1"/>
              </w:rPr>
              <w:t>1.1609</w:t>
            </w:r>
          </w:p>
        </w:tc>
        <w:tc>
          <w:tcPr>
            <w:tcW w:w="1359" w:type="dxa"/>
          </w:tcPr>
          <w:p w14:paraId="162FB5B1"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3F59FA41" w14:textId="77777777" w:rsidR="00E65E39" w:rsidRPr="002A3A29" w:rsidRDefault="00E65E39" w:rsidP="002214D9">
            <w:pPr>
              <w:spacing w:line="360" w:lineRule="auto"/>
              <w:jc w:val="right"/>
              <w:rPr>
                <w:color w:val="000000" w:themeColor="text1"/>
              </w:rPr>
            </w:pPr>
            <w:r w:rsidRPr="002A3A29">
              <w:rPr>
                <w:color w:val="000000" w:themeColor="text1"/>
              </w:rPr>
              <w:t>0.1832</w:t>
            </w:r>
          </w:p>
        </w:tc>
        <w:tc>
          <w:tcPr>
            <w:tcW w:w="921" w:type="dxa"/>
          </w:tcPr>
          <w:p w14:paraId="79E256DE" w14:textId="77777777" w:rsidR="00E65E39" w:rsidRPr="002A3A29" w:rsidRDefault="00E65E39" w:rsidP="002214D9">
            <w:pPr>
              <w:spacing w:line="360" w:lineRule="auto"/>
              <w:jc w:val="right"/>
              <w:rPr>
                <w:color w:val="000000" w:themeColor="text1"/>
              </w:rPr>
            </w:pPr>
            <w:r w:rsidRPr="002A3A29">
              <w:rPr>
                <w:color w:val="000000" w:themeColor="text1"/>
              </w:rPr>
              <w:t>0.0844</w:t>
            </w:r>
          </w:p>
        </w:tc>
        <w:tc>
          <w:tcPr>
            <w:tcW w:w="1305" w:type="dxa"/>
          </w:tcPr>
          <w:p w14:paraId="7B2B78E2" w14:textId="77777777" w:rsidR="00E65E39" w:rsidRPr="002A3A29" w:rsidRDefault="00E65E39" w:rsidP="002214D9">
            <w:pPr>
              <w:spacing w:line="360" w:lineRule="auto"/>
              <w:jc w:val="right"/>
              <w:rPr>
                <w:color w:val="000000" w:themeColor="text1"/>
              </w:rPr>
            </w:pPr>
            <w:r w:rsidRPr="002A3A29">
              <w:rPr>
                <w:color w:val="000000" w:themeColor="text1"/>
              </w:rPr>
              <w:t>0.2957257</w:t>
            </w:r>
          </w:p>
        </w:tc>
      </w:tr>
      <w:tr w:rsidR="00E65E39" w:rsidRPr="002A3A29" w14:paraId="1D824D36" w14:textId="77777777" w:rsidTr="00323271">
        <w:trPr>
          <w:gridAfter w:val="1"/>
          <w:wAfter w:w="11" w:type="dxa"/>
          <w:trHeight w:val="200"/>
        </w:trPr>
        <w:tc>
          <w:tcPr>
            <w:tcW w:w="1724" w:type="dxa"/>
          </w:tcPr>
          <w:p w14:paraId="42AFF865" w14:textId="77777777" w:rsidR="00E65E39" w:rsidRPr="002A3A29" w:rsidRDefault="00E65E39" w:rsidP="002214D9">
            <w:pPr>
              <w:spacing w:line="360" w:lineRule="auto"/>
              <w:jc w:val="both"/>
              <w:rPr>
                <w:color w:val="000000" w:themeColor="text1"/>
              </w:rPr>
            </w:pPr>
            <w:r w:rsidRPr="002A3A29">
              <w:rPr>
                <w:color w:val="000000" w:themeColor="text1"/>
              </w:rPr>
              <w:t>VNI/SSCE</w:t>
            </w:r>
          </w:p>
        </w:tc>
        <w:tc>
          <w:tcPr>
            <w:tcW w:w="1532" w:type="dxa"/>
          </w:tcPr>
          <w:p w14:paraId="73D9228A" w14:textId="77777777" w:rsidR="00E65E39" w:rsidRPr="002A3A29" w:rsidRDefault="00E65E39" w:rsidP="002214D9">
            <w:pPr>
              <w:spacing w:line="360" w:lineRule="auto"/>
              <w:jc w:val="both"/>
              <w:rPr>
                <w:color w:val="000000" w:themeColor="text1"/>
              </w:rPr>
            </w:pPr>
            <w:r w:rsidRPr="002A3A29">
              <w:rPr>
                <w:color w:val="000000" w:themeColor="text1"/>
              </w:rPr>
              <w:t>Survival BB1</w:t>
            </w:r>
          </w:p>
        </w:tc>
        <w:tc>
          <w:tcPr>
            <w:tcW w:w="1330" w:type="dxa"/>
          </w:tcPr>
          <w:p w14:paraId="16556D49" w14:textId="45CF25DE" w:rsidR="00E65E39" w:rsidRPr="002A3A29" w:rsidRDefault="00E65E39" w:rsidP="00323271">
            <w:pPr>
              <w:spacing w:line="360" w:lineRule="auto"/>
              <w:jc w:val="right"/>
              <w:rPr>
                <w:color w:val="000000" w:themeColor="text1"/>
              </w:rPr>
            </w:pPr>
            <w:r w:rsidRPr="002A3A29">
              <w:rPr>
                <w:color w:val="000000" w:themeColor="text1"/>
              </w:rPr>
              <w:t>-93.55023</w:t>
            </w:r>
          </w:p>
        </w:tc>
        <w:tc>
          <w:tcPr>
            <w:tcW w:w="876" w:type="dxa"/>
          </w:tcPr>
          <w:p w14:paraId="664E581E" w14:textId="77777777" w:rsidR="00E65E39" w:rsidRPr="002A3A29" w:rsidRDefault="00E65E39" w:rsidP="002214D9">
            <w:pPr>
              <w:spacing w:line="360" w:lineRule="auto"/>
              <w:jc w:val="right"/>
              <w:rPr>
                <w:color w:val="000000" w:themeColor="text1"/>
              </w:rPr>
            </w:pPr>
            <w:r w:rsidRPr="002A3A29">
              <w:rPr>
                <w:color w:val="000000" w:themeColor="text1"/>
              </w:rPr>
              <w:t>0.1726</w:t>
            </w:r>
          </w:p>
        </w:tc>
        <w:tc>
          <w:tcPr>
            <w:tcW w:w="1359" w:type="dxa"/>
          </w:tcPr>
          <w:p w14:paraId="6697657E" w14:textId="77777777" w:rsidR="00E65E39" w:rsidRPr="002A3A29" w:rsidRDefault="00E65E39" w:rsidP="002214D9">
            <w:pPr>
              <w:spacing w:line="360" w:lineRule="auto"/>
              <w:jc w:val="right"/>
              <w:rPr>
                <w:color w:val="000000" w:themeColor="text1"/>
              </w:rPr>
            </w:pPr>
            <w:r w:rsidRPr="002A3A29">
              <w:rPr>
                <w:color w:val="000000" w:themeColor="text1"/>
              </w:rPr>
              <w:t>0.1327</w:t>
            </w:r>
          </w:p>
        </w:tc>
        <w:tc>
          <w:tcPr>
            <w:tcW w:w="921" w:type="dxa"/>
          </w:tcPr>
          <w:p w14:paraId="591D7082" w14:textId="77777777" w:rsidR="00E65E39" w:rsidRPr="002A3A29" w:rsidRDefault="00E65E39" w:rsidP="002214D9">
            <w:pPr>
              <w:spacing w:line="360" w:lineRule="auto"/>
              <w:jc w:val="right"/>
              <w:rPr>
                <w:color w:val="000000" w:themeColor="text1"/>
              </w:rPr>
            </w:pPr>
            <w:r w:rsidRPr="002A3A29">
              <w:rPr>
                <w:color w:val="000000" w:themeColor="text1"/>
              </w:rPr>
              <w:t>0.0268</w:t>
            </w:r>
          </w:p>
        </w:tc>
        <w:tc>
          <w:tcPr>
            <w:tcW w:w="921" w:type="dxa"/>
          </w:tcPr>
          <w:p w14:paraId="59720DFB" w14:textId="77777777" w:rsidR="00E65E39" w:rsidRPr="002A3A29" w:rsidRDefault="00E65E39" w:rsidP="002214D9">
            <w:pPr>
              <w:spacing w:line="360" w:lineRule="auto"/>
              <w:jc w:val="right"/>
              <w:rPr>
                <w:color w:val="000000" w:themeColor="text1"/>
              </w:rPr>
            </w:pPr>
            <w:r w:rsidRPr="002A3A29">
              <w:rPr>
                <w:color w:val="000000" w:themeColor="text1"/>
              </w:rPr>
              <w:t>0.1706</w:t>
            </w:r>
          </w:p>
        </w:tc>
        <w:tc>
          <w:tcPr>
            <w:tcW w:w="1305" w:type="dxa"/>
          </w:tcPr>
          <w:p w14:paraId="078F3F76" w14:textId="77777777" w:rsidR="00E65E39" w:rsidRPr="002A3A29" w:rsidRDefault="00E65E39" w:rsidP="002214D9">
            <w:pPr>
              <w:spacing w:line="360" w:lineRule="auto"/>
              <w:jc w:val="right"/>
              <w:rPr>
                <w:color w:val="000000" w:themeColor="text1"/>
              </w:rPr>
            </w:pPr>
            <w:r w:rsidRPr="002A3A29">
              <w:rPr>
                <w:color w:val="000000" w:themeColor="text1"/>
              </w:rPr>
              <w:t>0.2546211</w:t>
            </w:r>
          </w:p>
        </w:tc>
      </w:tr>
      <w:tr w:rsidR="00E65E39" w:rsidRPr="002A3A29" w14:paraId="3D219EC4" w14:textId="77777777" w:rsidTr="00323271">
        <w:trPr>
          <w:gridAfter w:val="1"/>
          <w:wAfter w:w="11" w:type="dxa"/>
          <w:trHeight w:val="685"/>
        </w:trPr>
        <w:tc>
          <w:tcPr>
            <w:tcW w:w="1724" w:type="dxa"/>
          </w:tcPr>
          <w:p w14:paraId="2AD8E510" w14:textId="77777777" w:rsidR="00E65E39" w:rsidRPr="002A3A29" w:rsidRDefault="00E65E39" w:rsidP="002214D9">
            <w:pPr>
              <w:spacing w:line="360" w:lineRule="auto"/>
              <w:jc w:val="both"/>
              <w:rPr>
                <w:color w:val="000000" w:themeColor="text1"/>
              </w:rPr>
            </w:pPr>
            <w:r w:rsidRPr="002A3A29">
              <w:rPr>
                <w:color w:val="000000" w:themeColor="text1"/>
              </w:rPr>
              <w:t>VNI/KOPSI</w:t>
            </w:r>
          </w:p>
        </w:tc>
        <w:tc>
          <w:tcPr>
            <w:tcW w:w="1532" w:type="dxa"/>
          </w:tcPr>
          <w:p w14:paraId="5DD8657C" w14:textId="77777777" w:rsidR="00E65E39" w:rsidRPr="002A3A29" w:rsidRDefault="00E65E39" w:rsidP="002214D9">
            <w:pPr>
              <w:spacing w:line="360" w:lineRule="auto"/>
              <w:jc w:val="both"/>
              <w:rPr>
                <w:color w:val="000000" w:themeColor="text1"/>
              </w:rPr>
            </w:pPr>
            <w:r w:rsidRPr="002A3A29">
              <w:rPr>
                <w:bCs/>
                <w:color w:val="000000" w:themeColor="text1"/>
              </w:rPr>
              <w:t>Survival Gumbel</w:t>
            </w:r>
          </w:p>
        </w:tc>
        <w:tc>
          <w:tcPr>
            <w:tcW w:w="1330" w:type="dxa"/>
          </w:tcPr>
          <w:p w14:paraId="51BA3B9C" w14:textId="77777777" w:rsidR="00E65E39" w:rsidRPr="002A3A29" w:rsidRDefault="00E65E39" w:rsidP="002214D9">
            <w:pPr>
              <w:spacing w:line="360" w:lineRule="auto"/>
              <w:jc w:val="right"/>
              <w:rPr>
                <w:color w:val="000000" w:themeColor="text1"/>
              </w:rPr>
            </w:pPr>
            <w:r w:rsidRPr="002A3A29">
              <w:rPr>
                <w:color w:val="000000" w:themeColor="text1"/>
              </w:rPr>
              <w:t>-40.0924</w:t>
            </w:r>
          </w:p>
        </w:tc>
        <w:tc>
          <w:tcPr>
            <w:tcW w:w="876" w:type="dxa"/>
          </w:tcPr>
          <w:p w14:paraId="708DA949" w14:textId="77777777" w:rsidR="00E65E39" w:rsidRPr="002A3A29" w:rsidRDefault="00E65E39" w:rsidP="002214D9">
            <w:pPr>
              <w:spacing w:line="360" w:lineRule="auto"/>
              <w:jc w:val="right"/>
              <w:rPr>
                <w:color w:val="000000" w:themeColor="text1"/>
              </w:rPr>
            </w:pPr>
            <w:r w:rsidRPr="002A3A29">
              <w:rPr>
                <w:color w:val="000000" w:themeColor="text1"/>
              </w:rPr>
              <w:t>1.2073</w:t>
            </w:r>
          </w:p>
        </w:tc>
        <w:tc>
          <w:tcPr>
            <w:tcW w:w="1359" w:type="dxa"/>
          </w:tcPr>
          <w:p w14:paraId="05A438A7" w14:textId="77777777" w:rsidR="00E65E39" w:rsidRPr="002A3A29" w:rsidRDefault="00E65E39" w:rsidP="002214D9">
            <w:pPr>
              <w:spacing w:line="360" w:lineRule="auto"/>
              <w:jc w:val="right"/>
              <w:rPr>
                <w:color w:val="000000" w:themeColor="text1"/>
              </w:rPr>
            </w:pPr>
            <w:r w:rsidRPr="002A3A29">
              <w:rPr>
                <w:color w:val="000000" w:themeColor="text1"/>
              </w:rPr>
              <w:t>0.2244</w:t>
            </w:r>
          </w:p>
        </w:tc>
        <w:tc>
          <w:tcPr>
            <w:tcW w:w="921" w:type="dxa"/>
          </w:tcPr>
          <w:p w14:paraId="081E1E23"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0676D26D" w14:textId="77777777" w:rsidR="00E65E39" w:rsidRPr="002A3A29" w:rsidRDefault="00E65E39" w:rsidP="002214D9">
            <w:pPr>
              <w:spacing w:line="360" w:lineRule="auto"/>
              <w:jc w:val="right"/>
              <w:rPr>
                <w:color w:val="000000" w:themeColor="text1"/>
              </w:rPr>
            </w:pPr>
            <w:r w:rsidRPr="002A3A29">
              <w:rPr>
                <w:color w:val="000000" w:themeColor="text1"/>
              </w:rPr>
              <w:t>0.1717</w:t>
            </w:r>
          </w:p>
        </w:tc>
        <w:tc>
          <w:tcPr>
            <w:tcW w:w="1305" w:type="dxa"/>
          </w:tcPr>
          <w:p w14:paraId="17734B6F" w14:textId="77777777" w:rsidR="00E65E39" w:rsidRPr="002A3A29" w:rsidRDefault="00E65E39" w:rsidP="002214D9">
            <w:pPr>
              <w:spacing w:line="360" w:lineRule="auto"/>
              <w:jc w:val="right"/>
              <w:rPr>
                <w:color w:val="000000" w:themeColor="text1"/>
              </w:rPr>
            </w:pPr>
            <w:r w:rsidRPr="002A3A29">
              <w:rPr>
                <w:color w:val="000000" w:themeColor="text1"/>
              </w:rPr>
              <w:t>0.2290752</w:t>
            </w:r>
          </w:p>
        </w:tc>
      </w:tr>
      <w:tr w:rsidR="00E65E39" w:rsidRPr="002A3A29" w14:paraId="734D7CBE" w14:textId="77777777" w:rsidTr="00323271">
        <w:trPr>
          <w:gridAfter w:val="1"/>
          <w:wAfter w:w="11" w:type="dxa"/>
          <w:trHeight w:val="346"/>
        </w:trPr>
        <w:tc>
          <w:tcPr>
            <w:tcW w:w="1724" w:type="dxa"/>
          </w:tcPr>
          <w:p w14:paraId="4DD49CF2" w14:textId="77777777" w:rsidR="00E65E39" w:rsidRPr="002A3A29" w:rsidRDefault="00E65E39" w:rsidP="002214D9">
            <w:pPr>
              <w:spacing w:line="360" w:lineRule="auto"/>
              <w:jc w:val="both"/>
              <w:rPr>
                <w:color w:val="000000" w:themeColor="text1"/>
              </w:rPr>
            </w:pPr>
            <w:r w:rsidRPr="002A3A29">
              <w:rPr>
                <w:color w:val="000000" w:themeColor="text1"/>
              </w:rPr>
              <w:t>VNI/STI</w:t>
            </w:r>
          </w:p>
        </w:tc>
        <w:tc>
          <w:tcPr>
            <w:tcW w:w="1532" w:type="dxa"/>
          </w:tcPr>
          <w:p w14:paraId="7095BE49" w14:textId="77777777" w:rsidR="00E65E39" w:rsidRPr="002A3A29" w:rsidRDefault="00E65E39" w:rsidP="002214D9">
            <w:pPr>
              <w:spacing w:line="360" w:lineRule="auto"/>
              <w:jc w:val="both"/>
              <w:rPr>
                <w:bCs/>
                <w:color w:val="000000" w:themeColor="text1"/>
              </w:rPr>
            </w:pPr>
            <w:r w:rsidRPr="002A3A29">
              <w:rPr>
                <w:bCs/>
                <w:color w:val="000000" w:themeColor="text1"/>
              </w:rPr>
              <w:t>BB7</w:t>
            </w:r>
          </w:p>
        </w:tc>
        <w:tc>
          <w:tcPr>
            <w:tcW w:w="1330" w:type="dxa"/>
          </w:tcPr>
          <w:p w14:paraId="3BB1F693" w14:textId="77777777" w:rsidR="00E65E39" w:rsidRPr="002A3A29" w:rsidRDefault="00E65E39" w:rsidP="002214D9">
            <w:pPr>
              <w:spacing w:line="360" w:lineRule="auto"/>
              <w:jc w:val="right"/>
              <w:rPr>
                <w:color w:val="000000" w:themeColor="text1"/>
              </w:rPr>
            </w:pPr>
            <w:r w:rsidRPr="002A3A29">
              <w:rPr>
                <w:color w:val="000000" w:themeColor="text1"/>
              </w:rPr>
              <w:t>-29.0454</w:t>
            </w:r>
          </w:p>
        </w:tc>
        <w:tc>
          <w:tcPr>
            <w:tcW w:w="876" w:type="dxa"/>
          </w:tcPr>
          <w:p w14:paraId="354D2937" w14:textId="77777777" w:rsidR="00E65E39" w:rsidRPr="002A3A29" w:rsidRDefault="00E65E39" w:rsidP="002214D9">
            <w:pPr>
              <w:spacing w:line="360" w:lineRule="auto"/>
              <w:jc w:val="right"/>
              <w:rPr>
                <w:color w:val="000000" w:themeColor="text1"/>
              </w:rPr>
            </w:pPr>
            <w:r w:rsidRPr="002A3A29">
              <w:rPr>
                <w:color w:val="000000" w:themeColor="text1"/>
              </w:rPr>
              <w:t>1.0978</w:t>
            </w:r>
          </w:p>
        </w:tc>
        <w:tc>
          <w:tcPr>
            <w:tcW w:w="1359" w:type="dxa"/>
          </w:tcPr>
          <w:p w14:paraId="6C32E537" w14:textId="77777777" w:rsidR="00E65E39" w:rsidRPr="002A3A29" w:rsidRDefault="00E65E39" w:rsidP="002214D9">
            <w:pPr>
              <w:spacing w:line="360" w:lineRule="auto"/>
              <w:jc w:val="right"/>
              <w:rPr>
                <w:color w:val="000000" w:themeColor="text1"/>
              </w:rPr>
            </w:pPr>
            <w:r w:rsidRPr="002A3A29">
              <w:rPr>
                <w:color w:val="000000" w:themeColor="text1"/>
              </w:rPr>
              <w:t>0.0676</w:t>
            </w:r>
          </w:p>
        </w:tc>
        <w:tc>
          <w:tcPr>
            <w:tcW w:w="921" w:type="dxa"/>
          </w:tcPr>
          <w:p w14:paraId="77905EB2" w14:textId="77777777" w:rsidR="00E65E39" w:rsidRPr="002A3A29" w:rsidRDefault="00E65E39" w:rsidP="002214D9">
            <w:pPr>
              <w:spacing w:line="360" w:lineRule="auto"/>
              <w:jc w:val="right"/>
              <w:rPr>
                <w:color w:val="000000" w:themeColor="text1"/>
              </w:rPr>
            </w:pPr>
            <w:r w:rsidRPr="002A3A29">
              <w:rPr>
                <w:color w:val="000000" w:themeColor="text1"/>
              </w:rPr>
              <w:t>0.1198</w:t>
            </w:r>
          </w:p>
        </w:tc>
        <w:tc>
          <w:tcPr>
            <w:tcW w:w="921" w:type="dxa"/>
          </w:tcPr>
          <w:p w14:paraId="788DCC45" w14:textId="77777777" w:rsidR="00E65E39" w:rsidRPr="002A3A29" w:rsidRDefault="00E65E39" w:rsidP="002214D9">
            <w:pPr>
              <w:spacing w:line="360" w:lineRule="auto"/>
              <w:jc w:val="right"/>
              <w:rPr>
                <w:color w:val="000000" w:themeColor="text1"/>
              </w:rPr>
            </w:pPr>
            <w:r w:rsidRPr="002A3A29">
              <w:rPr>
                <w:color w:val="000000" w:themeColor="text1"/>
              </w:rPr>
              <w:t>0.1554</w:t>
            </w:r>
          </w:p>
        </w:tc>
        <w:tc>
          <w:tcPr>
            <w:tcW w:w="1305" w:type="dxa"/>
          </w:tcPr>
          <w:p w14:paraId="72E26BC6" w14:textId="77777777" w:rsidR="00E65E39" w:rsidRPr="002A3A29" w:rsidRDefault="00E65E39" w:rsidP="002214D9">
            <w:pPr>
              <w:spacing w:line="360" w:lineRule="auto"/>
              <w:jc w:val="right"/>
              <w:rPr>
                <w:color w:val="000000" w:themeColor="text1"/>
              </w:rPr>
            </w:pPr>
            <w:r w:rsidRPr="002A3A29">
              <w:rPr>
                <w:color w:val="000000" w:themeColor="text1"/>
              </w:rPr>
              <w:t>0.2328943</w:t>
            </w:r>
          </w:p>
        </w:tc>
      </w:tr>
      <w:tr w:rsidR="00E65E39" w:rsidRPr="002A3A29" w14:paraId="65356BDF" w14:textId="77777777" w:rsidTr="00323271">
        <w:trPr>
          <w:gridAfter w:val="1"/>
          <w:wAfter w:w="11" w:type="dxa"/>
          <w:trHeight w:val="346"/>
        </w:trPr>
        <w:tc>
          <w:tcPr>
            <w:tcW w:w="1724" w:type="dxa"/>
          </w:tcPr>
          <w:p w14:paraId="7EB781ED" w14:textId="77777777" w:rsidR="00E65E39" w:rsidRPr="002A3A29" w:rsidRDefault="00E65E39" w:rsidP="002214D9">
            <w:pPr>
              <w:spacing w:line="360" w:lineRule="auto"/>
              <w:jc w:val="both"/>
              <w:rPr>
                <w:color w:val="000000" w:themeColor="text1"/>
              </w:rPr>
            </w:pPr>
            <w:r w:rsidRPr="002A3A29">
              <w:rPr>
                <w:color w:val="000000" w:themeColor="text1"/>
              </w:rPr>
              <w:t>VNI/TWII</w:t>
            </w:r>
          </w:p>
        </w:tc>
        <w:tc>
          <w:tcPr>
            <w:tcW w:w="1532" w:type="dxa"/>
          </w:tcPr>
          <w:p w14:paraId="61005981" w14:textId="77777777" w:rsidR="00E65E39" w:rsidRPr="002A3A29" w:rsidRDefault="00E65E39" w:rsidP="002214D9">
            <w:pPr>
              <w:spacing w:line="360" w:lineRule="auto"/>
              <w:jc w:val="both"/>
              <w:rPr>
                <w:bCs/>
                <w:color w:val="000000" w:themeColor="text1"/>
              </w:rPr>
            </w:pPr>
            <w:r w:rsidRPr="002A3A29">
              <w:rPr>
                <w:bCs/>
                <w:color w:val="000000" w:themeColor="text1"/>
              </w:rPr>
              <w:t>BB8</w:t>
            </w:r>
          </w:p>
        </w:tc>
        <w:tc>
          <w:tcPr>
            <w:tcW w:w="1330" w:type="dxa"/>
          </w:tcPr>
          <w:p w14:paraId="6576A62B" w14:textId="77777777" w:rsidR="00E65E39" w:rsidRPr="002A3A29" w:rsidRDefault="00E65E39" w:rsidP="002214D9">
            <w:pPr>
              <w:spacing w:line="360" w:lineRule="auto"/>
              <w:jc w:val="right"/>
              <w:rPr>
                <w:color w:val="000000" w:themeColor="text1"/>
              </w:rPr>
            </w:pPr>
            <w:r w:rsidRPr="002A3A29">
              <w:rPr>
                <w:color w:val="000000" w:themeColor="text1"/>
              </w:rPr>
              <w:t>-6.4808</w:t>
            </w:r>
          </w:p>
        </w:tc>
        <w:tc>
          <w:tcPr>
            <w:tcW w:w="876" w:type="dxa"/>
          </w:tcPr>
          <w:p w14:paraId="13D1A693" w14:textId="77777777" w:rsidR="00E65E39" w:rsidRPr="002A3A29" w:rsidRDefault="00E65E39" w:rsidP="002214D9">
            <w:pPr>
              <w:spacing w:line="360" w:lineRule="auto"/>
              <w:jc w:val="right"/>
              <w:rPr>
                <w:color w:val="000000" w:themeColor="text1"/>
              </w:rPr>
            </w:pPr>
            <w:r w:rsidRPr="002A3A29">
              <w:rPr>
                <w:color w:val="000000" w:themeColor="text1"/>
              </w:rPr>
              <w:t>1.2061</w:t>
            </w:r>
          </w:p>
        </w:tc>
        <w:tc>
          <w:tcPr>
            <w:tcW w:w="1359" w:type="dxa"/>
          </w:tcPr>
          <w:p w14:paraId="6CF01EE8"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52DE8B63"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3E963E64" w14:textId="77777777" w:rsidR="00E65E39" w:rsidRPr="002A3A29" w:rsidRDefault="00E65E39" w:rsidP="002214D9">
            <w:pPr>
              <w:spacing w:line="360" w:lineRule="auto"/>
              <w:jc w:val="right"/>
              <w:rPr>
                <w:color w:val="000000" w:themeColor="text1"/>
              </w:rPr>
            </w:pPr>
            <w:r w:rsidRPr="002A3A29">
              <w:rPr>
                <w:color w:val="000000" w:themeColor="text1"/>
              </w:rPr>
              <w:t>0.081</w:t>
            </w:r>
          </w:p>
        </w:tc>
        <w:tc>
          <w:tcPr>
            <w:tcW w:w="1305" w:type="dxa"/>
          </w:tcPr>
          <w:p w14:paraId="24E44B9C" w14:textId="77777777" w:rsidR="00E65E39" w:rsidRPr="002A3A29" w:rsidRDefault="00E65E39" w:rsidP="002214D9">
            <w:pPr>
              <w:spacing w:line="360" w:lineRule="auto"/>
              <w:jc w:val="right"/>
              <w:rPr>
                <w:color w:val="000000" w:themeColor="text1"/>
              </w:rPr>
            </w:pPr>
            <w:r w:rsidRPr="002A3A29">
              <w:rPr>
                <w:color w:val="000000" w:themeColor="text1"/>
              </w:rPr>
              <w:t>0.2932692</w:t>
            </w:r>
          </w:p>
        </w:tc>
      </w:tr>
      <w:tr w:rsidR="00E65E39" w:rsidRPr="002A3A29" w14:paraId="193463A2" w14:textId="77777777" w:rsidTr="00323271">
        <w:trPr>
          <w:trHeight w:val="346"/>
        </w:trPr>
        <w:tc>
          <w:tcPr>
            <w:tcW w:w="9979" w:type="dxa"/>
            <w:gridSpan w:val="9"/>
          </w:tcPr>
          <w:p w14:paraId="4D783FCC" w14:textId="77777777" w:rsidR="00E65E39" w:rsidRPr="002A3A29" w:rsidRDefault="00E65E39" w:rsidP="002214D9">
            <w:pPr>
              <w:spacing w:line="360" w:lineRule="auto"/>
              <w:rPr>
                <w:color w:val="000000" w:themeColor="text1"/>
              </w:rPr>
            </w:pPr>
            <w:r w:rsidRPr="002A3A29">
              <w:rPr>
                <w:b/>
                <w:color w:val="000000" w:themeColor="text1"/>
              </w:rPr>
              <w:t>Sau giai đoạn Covid</w:t>
            </w:r>
          </w:p>
        </w:tc>
      </w:tr>
      <w:tr w:rsidR="00E65E39" w:rsidRPr="002A3A29" w14:paraId="6A329C8A" w14:textId="77777777" w:rsidTr="00323271">
        <w:trPr>
          <w:gridAfter w:val="1"/>
          <w:wAfter w:w="11" w:type="dxa"/>
          <w:trHeight w:val="346"/>
        </w:trPr>
        <w:tc>
          <w:tcPr>
            <w:tcW w:w="1724" w:type="dxa"/>
          </w:tcPr>
          <w:p w14:paraId="09DEEE42" w14:textId="77777777" w:rsidR="00E65E39" w:rsidRPr="002A3A29" w:rsidRDefault="00E65E39" w:rsidP="002214D9">
            <w:pPr>
              <w:spacing w:line="360" w:lineRule="auto"/>
              <w:jc w:val="both"/>
              <w:rPr>
                <w:b/>
                <w:color w:val="000000" w:themeColor="text1"/>
              </w:rPr>
            </w:pPr>
            <w:r w:rsidRPr="002A3A29">
              <w:rPr>
                <w:bCs/>
                <w:color w:val="000000" w:themeColor="text1"/>
              </w:rPr>
              <w:t>VNI/SP500</w:t>
            </w:r>
          </w:p>
        </w:tc>
        <w:tc>
          <w:tcPr>
            <w:tcW w:w="1532" w:type="dxa"/>
          </w:tcPr>
          <w:p w14:paraId="48671A7D" w14:textId="77777777" w:rsidR="00E65E39" w:rsidRPr="002A3A29" w:rsidRDefault="00E65E39" w:rsidP="002214D9">
            <w:pPr>
              <w:spacing w:line="360" w:lineRule="auto"/>
              <w:jc w:val="both"/>
              <w:rPr>
                <w:bCs/>
                <w:color w:val="000000" w:themeColor="text1"/>
              </w:rPr>
            </w:pPr>
            <w:r w:rsidRPr="002A3A29">
              <w:rPr>
                <w:color w:val="000000" w:themeColor="text1"/>
              </w:rPr>
              <w:t>Survival Gumbel</w:t>
            </w:r>
          </w:p>
        </w:tc>
        <w:tc>
          <w:tcPr>
            <w:tcW w:w="1330" w:type="dxa"/>
          </w:tcPr>
          <w:p w14:paraId="36701650" w14:textId="77777777" w:rsidR="00E65E39" w:rsidRPr="002A3A29" w:rsidRDefault="00E65E39" w:rsidP="002214D9">
            <w:pPr>
              <w:spacing w:line="360" w:lineRule="auto"/>
              <w:jc w:val="right"/>
              <w:rPr>
                <w:color w:val="000000" w:themeColor="text1"/>
              </w:rPr>
            </w:pPr>
            <w:r w:rsidRPr="002A3A29">
              <w:rPr>
                <w:color w:val="000000" w:themeColor="text1"/>
              </w:rPr>
              <w:t>1.0238</w:t>
            </w:r>
          </w:p>
        </w:tc>
        <w:tc>
          <w:tcPr>
            <w:tcW w:w="876" w:type="dxa"/>
          </w:tcPr>
          <w:p w14:paraId="0514B9EE" w14:textId="77777777" w:rsidR="00E65E39" w:rsidRPr="002A3A29" w:rsidRDefault="00E65E39" w:rsidP="002214D9">
            <w:pPr>
              <w:spacing w:line="360" w:lineRule="auto"/>
              <w:jc w:val="right"/>
              <w:rPr>
                <w:color w:val="000000" w:themeColor="text1"/>
              </w:rPr>
            </w:pPr>
            <w:r w:rsidRPr="002A3A29">
              <w:rPr>
                <w:color w:val="000000" w:themeColor="text1"/>
              </w:rPr>
              <w:t>1.1208</w:t>
            </w:r>
          </w:p>
        </w:tc>
        <w:tc>
          <w:tcPr>
            <w:tcW w:w="1359" w:type="dxa"/>
          </w:tcPr>
          <w:p w14:paraId="072DA227" w14:textId="77777777" w:rsidR="00E65E39" w:rsidRPr="002A3A29" w:rsidRDefault="00E65E39" w:rsidP="002214D9">
            <w:pPr>
              <w:spacing w:line="360" w:lineRule="auto"/>
              <w:jc w:val="right"/>
              <w:rPr>
                <w:color w:val="000000" w:themeColor="text1"/>
              </w:rPr>
            </w:pPr>
            <w:r w:rsidRPr="002A3A29">
              <w:rPr>
                <w:color w:val="000000" w:themeColor="text1"/>
              </w:rPr>
              <w:t>0.032</w:t>
            </w:r>
          </w:p>
        </w:tc>
        <w:tc>
          <w:tcPr>
            <w:tcW w:w="921" w:type="dxa"/>
          </w:tcPr>
          <w:p w14:paraId="7CB2589A"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60FE131D" w14:textId="77777777" w:rsidR="00E65E39" w:rsidRPr="002A3A29" w:rsidRDefault="00E65E39" w:rsidP="002214D9">
            <w:pPr>
              <w:spacing w:line="360" w:lineRule="auto"/>
              <w:jc w:val="right"/>
              <w:rPr>
                <w:color w:val="000000" w:themeColor="text1"/>
              </w:rPr>
            </w:pPr>
            <w:r w:rsidRPr="002A3A29">
              <w:rPr>
                <w:color w:val="000000" w:themeColor="text1"/>
              </w:rPr>
              <w:t>0.0232</w:t>
            </w:r>
          </w:p>
        </w:tc>
        <w:tc>
          <w:tcPr>
            <w:tcW w:w="1305" w:type="dxa"/>
          </w:tcPr>
          <w:p w14:paraId="0E303374" w14:textId="77777777" w:rsidR="00E65E39" w:rsidRPr="002A3A29" w:rsidRDefault="00E65E39" w:rsidP="002214D9">
            <w:pPr>
              <w:spacing w:line="360" w:lineRule="auto"/>
              <w:jc w:val="right"/>
              <w:rPr>
                <w:color w:val="000000" w:themeColor="text1"/>
              </w:rPr>
            </w:pPr>
            <w:r w:rsidRPr="002A3A29">
              <w:rPr>
                <w:color w:val="000000" w:themeColor="text1"/>
              </w:rPr>
              <w:t>0.2932658</w:t>
            </w:r>
          </w:p>
        </w:tc>
      </w:tr>
      <w:tr w:rsidR="00E65E39" w:rsidRPr="002A3A29" w14:paraId="5E855FF5" w14:textId="77777777" w:rsidTr="00323271">
        <w:trPr>
          <w:gridAfter w:val="1"/>
          <w:wAfter w:w="11" w:type="dxa"/>
          <w:trHeight w:val="346"/>
        </w:trPr>
        <w:tc>
          <w:tcPr>
            <w:tcW w:w="1724" w:type="dxa"/>
          </w:tcPr>
          <w:p w14:paraId="32AC4B33" w14:textId="77777777" w:rsidR="00E65E39" w:rsidRPr="002A3A29" w:rsidRDefault="00E65E39" w:rsidP="002214D9">
            <w:pPr>
              <w:spacing w:line="360" w:lineRule="auto"/>
              <w:jc w:val="both"/>
              <w:rPr>
                <w:bCs/>
                <w:color w:val="000000" w:themeColor="text1"/>
              </w:rPr>
            </w:pPr>
            <w:r w:rsidRPr="002A3A29">
              <w:rPr>
                <w:color w:val="000000" w:themeColor="text1"/>
              </w:rPr>
              <w:t>VNI/NIKKEN</w:t>
            </w:r>
          </w:p>
        </w:tc>
        <w:tc>
          <w:tcPr>
            <w:tcW w:w="1532" w:type="dxa"/>
          </w:tcPr>
          <w:p w14:paraId="16CDC10A" w14:textId="77777777" w:rsidR="00E65E39" w:rsidRPr="002A3A29" w:rsidRDefault="00E65E39" w:rsidP="002214D9">
            <w:pPr>
              <w:spacing w:line="360" w:lineRule="auto"/>
              <w:jc w:val="both"/>
              <w:rPr>
                <w:color w:val="000000" w:themeColor="text1"/>
              </w:rPr>
            </w:pPr>
            <w:r w:rsidRPr="002A3A29">
              <w:rPr>
                <w:color w:val="000000" w:themeColor="text1"/>
              </w:rPr>
              <w:t>BB8</w:t>
            </w:r>
          </w:p>
        </w:tc>
        <w:tc>
          <w:tcPr>
            <w:tcW w:w="1330" w:type="dxa"/>
          </w:tcPr>
          <w:p w14:paraId="6E736A7B" w14:textId="77777777" w:rsidR="00E65E39" w:rsidRPr="002A3A29" w:rsidRDefault="00E65E39" w:rsidP="002214D9">
            <w:pPr>
              <w:spacing w:line="360" w:lineRule="auto"/>
              <w:jc w:val="right"/>
              <w:rPr>
                <w:color w:val="000000" w:themeColor="text1"/>
              </w:rPr>
            </w:pPr>
            <w:r w:rsidRPr="002A3A29">
              <w:rPr>
                <w:color w:val="000000" w:themeColor="text1"/>
              </w:rPr>
              <w:t>-15.38383</w:t>
            </w:r>
          </w:p>
        </w:tc>
        <w:tc>
          <w:tcPr>
            <w:tcW w:w="876" w:type="dxa"/>
          </w:tcPr>
          <w:p w14:paraId="5CC8E652" w14:textId="77777777" w:rsidR="00E65E39" w:rsidRPr="002A3A29" w:rsidRDefault="00E65E39" w:rsidP="002214D9">
            <w:pPr>
              <w:spacing w:line="360" w:lineRule="auto"/>
              <w:jc w:val="right"/>
              <w:rPr>
                <w:color w:val="000000" w:themeColor="text1"/>
              </w:rPr>
            </w:pPr>
            <w:r w:rsidRPr="002A3A29">
              <w:rPr>
                <w:color w:val="000000" w:themeColor="text1"/>
              </w:rPr>
              <w:t>1.8121</w:t>
            </w:r>
          </w:p>
        </w:tc>
        <w:tc>
          <w:tcPr>
            <w:tcW w:w="1359" w:type="dxa"/>
          </w:tcPr>
          <w:p w14:paraId="2238B886"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750BB342"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5CE8EF39" w14:textId="77777777" w:rsidR="00E65E39" w:rsidRPr="002A3A29" w:rsidRDefault="00E65E39" w:rsidP="002214D9">
            <w:pPr>
              <w:spacing w:line="360" w:lineRule="auto"/>
              <w:jc w:val="right"/>
              <w:rPr>
                <w:color w:val="000000" w:themeColor="text1"/>
              </w:rPr>
            </w:pPr>
            <w:r w:rsidRPr="002A3A29">
              <w:rPr>
                <w:color w:val="000000" w:themeColor="text1"/>
              </w:rPr>
              <w:t>0.1543</w:t>
            </w:r>
          </w:p>
        </w:tc>
        <w:tc>
          <w:tcPr>
            <w:tcW w:w="1305" w:type="dxa"/>
          </w:tcPr>
          <w:p w14:paraId="6F2E4E79" w14:textId="77777777" w:rsidR="00E65E39" w:rsidRPr="002A3A29" w:rsidRDefault="00E65E39" w:rsidP="002214D9">
            <w:pPr>
              <w:spacing w:line="360" w:lineRule="auto"/>
              <w:jc w:val="right"/>
              <w:rPr>
                <w:color w:val="000000" w:themeColor="text1"/>
              </w:rPr>
            </w:pPr>
            <w:r w:rsidRPr="002A3A29">
              <w:rPr>
                <w:color w:val="000000" w:themeColor="text1"/>
              </w:rPr>
              <w:t>0.2665207</w:t>
            </w:r>
          </w:p>
        </w:tc>
      </w:tr>
      <w:tr w:rsidR="00E65E39" w:rsidRPr="002A3A29" w14:paraId="3FD25B23" w14:textId="77777777" w:rsidTr="00323271">
        <w:trPr>
          <w:gridAfter w:val="1"/>
          <w:wAfter w:w="11" w:type="dxa"/>
          <w:trHeight w:val="346"/>
        </w:trPr>
        <w:tc>
          <w:tcPr>
            <w:tcW w:w="1724" w:type="dxa"/>
          </w:tcPr>
          <w:p w14:paraId="3DBF1857" w14:textId="77777777" w:rsidR="00E65E39" w:rsidRPr="002A3A29" w:rsidRDefault="00E65E39" w:rsidP="002214D9">
            <w:pPr>
              <w:spacing w:line="360" w:lineRule="auto"/>
              <w:jc w:val="both"/>
              <w:rPr>
                <w:color w:val="000000" w:themeColor="text1"/>
              </w:rPr>
            </w:pPr>
            <w:r w:rsidRPr="002A3A29">
              <w:rPr>
                <w:color w:val="000000" w:themeColor="text1"/>
              </w:rPr>
              <w:t>VNI/KOPSI</w:t>
            </w:r>
          </w:p>
        </w:tc>
        <w:tc>
          <w:tcPr>
            <w:tcW w:w="1532" w:type="dxa"/>
          </w:tcPr>
          <w:p w14:paraId="67158F61" w14:textId="77777777" w:rsidR="00E65E39" w:rsidRPr="002A3A29" w:rsidRDefault="00E65E39" w:rsidP="002214D9">
            <w:pPr>
              <w:spacing w:line="360" w:lineRule="auto"/>
              <w:jc w:val="both"/>
              <w:rPr>
                <w:color w:val="000000" w:themeColor="text1"/>
              </w:rPr>
            </w:pPr>
            <w:r w:rsidRPr="002A3A29">
              <w:rPr>
                <w:bCs/>
                <w:color w:val="000000" w:themeColor="text1"/>
              </w:rPr>
              <w:t>BB8</w:t>
            </w:r>
          </w:p>
        </w:tc>
        <w:tc>
          <w:tcPr>
            <w:tcW w:w="1330" w:type="dxa"/>
          </w:tcPr>
          <w:p w14:paraId="412A6AE8" w14:textId="77777777" w:rsidR="00E65E39" w:rsidRPr="002A3A29" w:rsidRDefault="00E65E39" w:rsidP="002214D9">
            <w:pPr>
              <w:spacing w:line="360" w:lineRule="auto"/>
              <w:jc w:val="right"/>
              <w:rPr>
                <w:color w:val="000000" w:themeColor="text1"/>
              </w:rPr>
            </w:pPr>
            <w:r w:rsidRPr="002A3A29">
              <w:rPr>
                <w:color w:val="000000" w:themeColor="text1"/>
              </w:rPr>
              <w:t>-34.29146</w:t>
            </w:r>
          </w:p>
        </w:tc>
        <w:tc>
          <w:tcPr>
            <w:tcW w:w="876" w:type="dxa"/>
          </w:tcPr>
          <w:p w14:paraId="13542AFD" w14:textId="77777777" w:rsidR="00E65E39" w:rsidRPr="002A3A29" w:rsidRDefault="00E65E39" w:rsidP="002214D9">
            <w:pPr>
              <w:spacing w:line="360" w:lineRule="auto"/>
              <w:jc w:val="right"/>
              <w:rPr>
                <w:color w:val="000000" w:themeColor="text1"/>
              </w:rPr>
            </w:pPr>
            <w:r w:rsidRPr="002A3A29">
              <w:rPr>
                <w:color w:val="000000" w:themeColor="text1"/>
              </w:rPr>
              <w:t>2.0024</w:t>
            </w:r>
          </w:p>
        </w:tc>
        <w:tc>
          <w:tcPr>
            <w:tcW w:w="1359" w:type="dxa"/>
          </w:tcPr>
          <w:p w14:paraId="1F01E42F"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269BA25D"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3BB0819B" w14:textId="77777777" w:rsidR="00E65E39" w:rsidRPr="002A3A29" w:rsidRDefault="00E65E39" w:rsidP="002214D9">
            <w:pPr>
              <w:spacing w:line="360" w:lineRule="auto"/>
              <w:jc w:val="right"/>
              <w:rPr>
                <w:color w:val="000000" w:themeColor="text1"/>
              </w:rPr>
            </w:pPr>
            <w:r w:rsidRPr="002A3A29">
              <w:rPr>
                <w:color w:val="000000" w:themeColor="text1"/>
              </w:rPr>
              <w:t>0.2163</w:t>
            </w:r>
          </w:p>
        </w:tc>
        <w:tc>
          <w:tcPr>
            <w:tcW w:w="1305" w:type="dxa"/>
          </w:tcPr>
          <w:p w14:paraId="7D68FD82" w14:textId="77777777" w:rsidR="00E65E39" w:rsidRPr="002A3A29" w:rsidRDefault="00E65E39" w:rsidP="002214D9">
            <w:pPr>
              <w:spacing w:line="360" w:lineRule="auto"/>
              <w:jc w:val="right"/>
              <w:rPr>
                <w:color w:val="000000" w:themeColor="text1"/>
              </w:rPr>
            </w:pPr>
            <w:r w:rsidRPr="002A3A29">
              <w:rPr>
                <w:color w:val="000000" w:themeColor="text1"/>
              </w:rPr>
              <w:t>0.2541549</w:t>
            </w:r>
          </w:p>
        </w:tc>
      </w:tr>
      <w:tr w:rsidR="00E65E39" w:rsidRPr="002A3A29" w14:paraId="6700CC37" w14:textId="77777777" w:rsidTr="00323271">
        <w:trPr>
          <w:gridAfter w:val="1"/>
          <w:wAfter w:w="11" w:type="dxa"/>
          <w:trHeight w:val="346"/>
        </w:trPr>
        <w:tc>
          <w:tcPr>
            <w:tcW w:w="1724" w:type="dxa"/>
          </w:tcPr>
          <w:p w14:paraId="03FF31C0" w14:textId="77777777" w:rsidR="00E65E39" w:rsidRPr="002A3A29" w:rsidRDefault="00E65E39" w:rsidP="002214D9">
            <w:pPr>
              <w:spacing w:line="360" w:lineRule="auto"/>
              <w:jc w:val="both"/>
              <w:rPr>
                <w:color w:val="000000" w:themeColor="text1"/>
              </w:rPr>
            </w:pPr>
            <w:r w:rsidRPr="002A3A29">
              <w:rPr>
                <w:color w:val="000000" w:themeColor="text1"/>
              </w:rPr>
              <w:t>VNI/STI</w:t>
            </w:r>
          </w:p>
        </w:tc>
        <w:tc>
          <w:tcPr>
            <w:tcW w:w="1532" w:type="dxa"/>
          </w:tcPr>
          <w:p w14:paraId="702432AB" w14:textId="77777777" w:rsidR="00E65E39" w:rsidRPr="002A3A29" w:rsidRDefault="00E65E39" w:rsidP="002214D9">
            <w:pPr>
              <w:spacing w:line="360" w:lineRule="auto"/>
              <w:jc w:val="both"/>
              <w:rPr>
                <w:bCs/>
                <w:color w:val="000000" w:themeColor="text1"/>
              </w:rPr>
            </w:pPr>
            <w:r w:rsidRPr="002A3A29">
              <w:rPr>
                <w:bCs/>
                <w:color w:val="000000" w:themeColor="text1"/>
              </w:rPr>
              <w:t>BB7</w:t>
            </w:r>
          </w:p>
        </w:tc>
        <w:tc>
          <w:tcPr>
            <w:tcW w:w="1330" w:type="dxa"/>
          </w:tcPr>
          <w:p w14:paraId="37B8B27F" w14:textId="77777777" w:rsidR="00E65E39" w:rsidRPr="002A3A29" w:rsidRDefault="00E65E39" w:rsidP="002214D9">
            <w:pPr>
              <w:spacing w:line="360" w:lineRule="auto"/>
              <w:jc w:val="right"/>
              <w:rPr>
                <w:color w:val="000000" w:themeColor="text1"/>
              </w:rPr>
            </w:pPr>
            <w:r w:rsidRPr="002A3A29">
              <w:rPr>
                <w:color w:val="000000" w:themeColor="text1"/>
              </w:rPr>
              <w:t>-27.45847</w:t>
            </w:r>
          </w:p>
        </w:tc>
        <w:tc>
          <w:tcPr>
            <w:tcW w:w="876" w:type="dxa"/>
          </w:tcPr>
          <w:p w14:paraId="43A48D06" w14:textId="77777777" w:rsidR="00E65E39" w:rsidRPr="002A3A29" w:rsidRDefault="00E65E39" w:rsidP="002214D9">
            <w:pPr>
              <w:spacing w:line="360" w:lineRule="auto"/>
              <w:jc w:val="right"/>
              <w:rPr>
                <w:color w:val="000000" w:themeColor="text1"/>
              </w:rPr>
            </w:pPr>
            <w:r w:rsidRPr="002A3A29">
              <w:rPr>
                <w:color w:val="000000" w:themeColor="text1"/>
              </w:rPr>
              <w:t>0.0555</w:t>
            </w:r>
          </w:p>
        </w:tc>
        <w:tc>
          <w:tcPr>
            <w:tcW w:w="1359" w:type="dxa"/>
          </w:tcPr>
          <w:p w14:paraId="1AC305AF"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46BDD0A2" w14:textId="77777777" w:rsidR="00E65E39" w:rsidRPr="002A3A29" w:rsidRDefault="00E65E39" w:rsidP="002214D9">
            <w:pPr>
              <w:spacing w:line="360" w:lineRule="auto"/>
              <w:jc w:val="right"/>
              <w:rPr>
                <w:color w:val="000000" w:themeColor="text1"/>
              </w:rPr>
            </w:pPr>
            <w:r w:rsidRPr="002A3A29">
              <w:rPr>
                <w:color w:val="000000" w:themeColor="text1"/>
              </w:rPr>
              <w:t>0.1375</w:t>
            </w:r>
          </w:p>
        </w:tc>
        <w:tc>
          <w:tcPr>
            <w:tcW w:w="921" w:type="dxa"/>
          </w:tcPr>
          <w:p w14:paraId="7AF9AA52" w14:textId="77777777" w:rsidR="00E65E39" w:rsidRPr="002A3A29" w:rsidRDefault="00E65E39" w:rsidP="002214D9">
            <w:pPr>
              <w:spacing w:line="360" w:lineRule="auto"/>
              <w:jc w:val="right"/>
              <w:rPr>
                <w:color w:val="000000" w:themeColor="text1"/>
              </w:rPr>
            </w:pPr>
            <w:r w:rsidRPr="002A3A29">
              <w:rPr>
                <w:color w:val="000000" w:themeColor="text1"/>
              </w:rPr>
              <w:t>0.1269</w:t>
            </w:r>
          </w:p>
        </w:tc>
        <w:tc>
          <w:tcPr>
            <w:tcW w:w="1305" w:type="dxa"/>
          </w:tcPr>
          <w:p w14:paraId="5707F2F7" w14:textId="77777777" w:rsidR="00E65E39" w:rsidRPr="002A3A29" w:rsidRDefault="00E65E39" w:rsidP="002214D9">
            <w:pPr>
              <w:spacing w:line="360" w:lineRule="auto"/>
              <w:jc w:val="right"/>
              <w:rPr>
                <w:color w:val="000000" w:themeColor="text1"/>
              </w:rPr>
            </w:pPr>
            <w:r w:rsidRPr="002A3A29">
              <w:rPr>
                <w:color w:val="000000" w:themeColor="text1"/>
              </w:rPr>
              <w:t>0.2641895</w:t>
            </w:r>
          </w:p>
        </w:tc>
      </w:tr>
      <w:tr w:rsidR="00E65E39" w:rsidRPr="002A3A29" w14:paraId="61FFFC70" w14:textId="77777777" w:rsidTr="00323271">
        <w:trPr>
          <w:gridAfter w:val="1"/>
          <w:wAfter w:w="11" w:type="dxa"/>
          <w:trHeight w:val="346"/>
        </w:trPr>
        <w:tc>
          <w:tcPr>
            <w:tcW w:w="1724" w:type="dxa"/>
          </w:tcPr>
          <w:p w14:paraId="24A735B2" w14:textId="77777777" w:rsidR="00E65E39" w:rsidRPr="002A3A29" w:rsidRDefault="00E65E39" w:rsidP="002214D9">
            <w:pPr>
              <w:spacing w:line="360" w:lineRule="auto"/>
              <w:jc w:val="both"/>
              <w:rPr>
                <w:color w:val="000000" w:themeColor="text1"/>
              </w:rPr>
            </w:pPr>
            <w:r w:rsidRPr="002A3A29">
              <w:rPr>
                <w:color w:val="000000" w:themeColor="text1"/>
              </w:rPr>
              <w:t>VNI/TWII</w:t>
            </w:r>
          </w:p>
        </w:tc>
        <w:tc>
          <w:tcPr>
            <w:tcW w:w="1532" w:type="dxa"/>
          </w:tcPr>
          <w:p w14:paraId="3DC3ADBA" w14:textId="77777777" w:rsidR="00E65E39" w:rsidRPr="002A3A29" w:rsidRDefault="00E65E39" w:rsidP="002214D9">
            <w:pPr>
              <w:spacing w:line="360" w:lineRule="auto"/>
              <w:jc w:val="both"/>
              <w:rPr>
                <w:bCs/>
                <w:color w:val="000000" w:themeColor="text1"/>
              </w:rPr>
            </w:pPr>
            <w:r w:rsidRPr="002A3A29">
              <w:rPr>
                <w:bCs/>
                <w:color w:val="000000" w:themeColor="text1"/>
              </w:rPr>
              <w:t>BB8</w:t>
            </w:r>
          </w:p>
        </w:tc>
        <w:tc>
          <w:tcPr>
            <w:tcW w:w="1330" w:type="dxa"/>
          </w:tcPr>
          <w:p w14:paraId="16EC9E07" w14:textId="77777777" w:rsidR="00E65E39" w:rsidRPr="002A3A29" w:rsidRDefault="00E65E39" w:rsidP="002214D9">
            <w:pPr>
              <w:spacing w:line="360" w:lineRule="auto"/>
              <w:jc w:val="right"/>
              <w:rPr>
                <w:color w:val="000000" w:themeColor="text1"/>
              </w:rPr>
            </w:pPr>
            <w:r w:rsidRPr="002A3A29">
              <w:rPr>
                <w:color w:val="000000" w:themeColor="text1"/>
              </w:rPr>
              <w:t>-33.72586</w:t>
            </w:r>
          </w:p>
        </w:tc>
        <w:tc>
          <w:tcPr>
            <w:tcW w:w="876" w:type="dxa"/>
          </w:tcPr>
          <w:p w14:paraId="0E7723C6" w14:textId="77777777" w:rsidR="00E65E39" w:rsidRPr="002A3A29" w:rsidRDefault="00E65E39" w:rsidP="002214D9">
            <w:pPr>
              <w:spacing w:line="360" w:lineRule="auto"/>
              <w:jc w:val="right"/>
              <w:rPr>
                <w:color w:val="000000" w:themeColor="text1"/>
              </w:rPr>
            </w:pPr>
            <w:r w:rsidRPr="002A3A29">
              <w:rPr>
                <w:color w:val="000000" w:themeColor="text1"/>
              </w:rPr>
              <w:t>2.1336</w:t>
            </w:r>
          </w:p>
        </w:tc>
        <w:tc>
          <w:tcPr>
            <w:tcW w:w="1359" w:type="dxa"/>
          </w:tcPr>
          <w:p w14:paraId="0BA4235F"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32EDAF15" w14:textId="77777777" w:rsidR="00E65E39" w:rsidRPr="002A3A29" w:rsidRDefault="00E65E39" w:rsidP="002214D9">
            <w:pPr>
              <w:spacing w:line="360" w:lineRule="auto"/>
              <w:jc w:val="right"/>
              <w:rPr>
                <w:color w:val="000000" w:themeColor="text1"/>
              </w:rPr>
            </w:pPr>
            <w:r w:rsidRPr="002A3A29">
              <w:rPr>
                <w:color w:val="000000" w:themeColor="text1"/>
              </w:rPr>
              <w:t>0</w:t>
            </w:r>
          </w:p>
        </w:tc>
        <w:tc>
          <w:tcPr>
            <w:tcW w:w="921" w:type="dxa"/>
          </w:tcPr>
          <w:p w14:paraId="63627B9D" w14:textId="77777777" w:rsidR="00E65E39" w:rsidRPr="002A3A29" w:rsidRDefault="00E65E39" w:rsidP="002214D9">
            <w:pPr>
              <w:spacing w:line="360" w:lineRule="auto"/>
              <w:jc w:val="right"/>
              <w:rPr>
                <w:color w:val="000000" w:themeColor="text1"/>
              </w:rPr>
            </w:pPr>
            <w:r w:rsidRPr="002A3A29">
              <w:rPr>
                <w:color w:val="000000" w:themeColor="text1"/>
              </w:rPr>
              <w:t>0.2194</w:t>
            </w:r>
          </w:p>
        </w:tc>
        <w:tc>
          <w:tcPr>
            <w:tcW w:w="1305" w:type="dxa"/>
          </w:tcPr>
          <w:p w14:paraId="542D1EB6" w14:textId="77777777" w:rsidR="00E65E39" w:rsidRPr="002A3A29" w:rsidRDefault="00E65E39" w:rsidP="002214D9">
            <w:pPr>
              <w:spacing w:line="360" w:lineRule="auto"/>
              <w:jc w:val="right"/>
              <w:rPr>
                <w:color w:val="000000" w:themeColor="text1"/>
              </w:rPr>
            </w:pPr>
            <w:r w:rsidRPr="002A3A29">
              <w:rPr>
                <w:color w:val="000000" w:themeColor="text1"/>
              </w:rPr>
              <w:t>0.2565543</w:t>
            </w:r>
          </w:p>
        </w:tc>
      </w:tr>
    </w:tbl>
    <w:p w14:paraId="34844A1A" w14:textId="77777777" w:rsidR="00E65E39" w:rsidRPr="002A3A29" w:rsidRDefault="00E65E39" w:rsidP="002214D9">
      <w:pPr>
        <w:spacing w:line="360" w:lineRule="auto"/>
        <w:jc w:val="right"/>
        <w:rPr>
          <w:b/>
          <w:bCs/>
          <w:color w:val="000000" w:themeColor="text1"/>
          <w:sz w:val="26"/>
          <w:szCs w:val="26"/>
        </w:rPr>
      </w:pPr>
      <w:r w:rsidRPr="002A3A29">
        <w:rPr>
          <w:i/>
          <w:color w:val="000000" w:themeColor="text1"/>
          <w:sz w:val="26"/>
          <w:szCs w:val="26"/>
        </w:rPr>
        <w:t>Nguồn: Tính toán của nhóm tác giả</w:t>
      </w:r>
    </w:p>
    <w:p w14:paraId="521B931F" w14:textId="77777777" w:rsidR="00E65E39" w:rsidRPr="002A3A29" w:rsidRDefault="00E65E39" w:rsidP="002214D9">
      <w:pPr>
        <w:spacing w:line="360" w:lineRule="auto"/>
        <w:jc w:val="both"/>
        <w:rPr>
          <w:rFonts w:eastAsiaTheme="minorEastAsia"/>
          <w:i/>
          <w:color w:val="000000" w:themeColor="text1"/>
          <w:sz w:val="26"/>
          <w:szCs w:val="26"/>
        </w:rPr>
      </w:pPr>
      <w:r w:rsidRPr="002A3A29">
        <w:rPr>
          <w:i/>
          <w:color w:val="000000" w:themeColor="text1"/>
          <w:sz w:val="26"/>
          <w:szCs w:val="26"/>
        </w:rPr>
        <w:t xml:space="preserve">Ghi chú: </w:t>
      </w:r>
      <m:oMath>
        <m:r>
          <w:rPr>
            <w:rFonts w:ascii="Cambria Math" w:hAnsi="Cambria Math"/>
            <w:color w:val="000000" w:themeColor="text1"/>
            <w:sz w:val="26"/>
            <w:szCs w:val="26"/>
          </w:rPr>
          <m:t>δ</m:t>
        </m:r>
      </m:oMath>
      <w:r w:rsidRPr="002A3A29">
        <w:rPr>
          <w:rFonts w:eastAsiaTheme="minorEastAsia"/>
          <w:i/>
          <w:color w:val="000000" w:themeColor="text1"/>
          <w:sz w:val="26"/>
          <w:szCs w:val="26"/>
        </w:rPr>
        <w:t xml:space="preserve"> là hệ số phụ thuộc;</w:t>
      </w:r>
      <w:r w:rsidRPr="002A3A29">
        <w:rPr>
          <w:i/>
          <w:color w:val="000000" w:themeColor="text1"/>
          <w:sz w:val="26"/>
          <w:szCs w:val="26"/>
        </w:rPr>
        <w:t xml:space="preserve">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L</m:t>
            </m:r>
          </m:sub>
        </m:sSub>
      </m:oMath>
      <w:r w:rsidRPr="002A3A29">
        <w:rPr>
          <w:rFonts w:eastAsiaTheme="minorEastAsia"/>
          <w:i/>
          <w:color w:val="000000" w:themeColor="text1"/>
          <w:sz w:val="26"/>
          <w:szCs w:val="26"/>
        </w:rPr>
        <w:t xml:space="preserve"> là hệ số phụ thuộc đuôi trái;</w:t>
      </w:r>
      <w:r w:rsidRPr="002A3A29">
        <w:rPr>
          <w:i/>
          <w:color w:val="000000" w:themeColor="text1"/>
          <w:sz w:val="26"/>
          <w:szCs w:val="26"/>
        </w:rPr>
        <w:t xml:space="preserve">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U</m:t>
            </m:r>
          </m:sub>
        </m:sSub>
      </m:oMath>
      <w:r w:rsidRPr="002A3A29">
        <w:rPr>
          <w:rFonts w:eastAsiaTheme="minorEastAsia"/>
          <w:i/>
          <w:color w:val="000000" w:themeColor="text1"/>
          <w:sz w:val="26"/>
          <w:szCs w:val="26"/>
        </w:rPr>
        <w:t xml:space="preserve"> là hệ số phụ thuộc đuôi phải;</w:t>
      </w:r>
      <w:r w:rsidRPr="002A3A29">
        <w:rPr>
          <w:i/>
          <w:color w:val="000000" w:themeColor="text1"/>
          <w:sz w:val="26"/>
          <w:szCs w:val="26"/>
        </w:rPr>
        <w:t xml:space="preserve"> </w:t>
      </w:r>
      <m:oMath>
        <m:r>
          <w:rPr>
            <w:rFonts w:ascii="Cambria Math" w:hAnsi="Cambria Math"/>
            <w:color w:val="000000" w:themeColor="text1"/>
            <w:sz w:val="26"/>
            <w:szCs w:val="26"/>
          </w:rPr>
          <m:t>τ</m:t>
        </m:r>
      </m:oMath>
      <w:r w:rsidRPr="002A3A29">
        <w:rPr>
          <w:rFonts w:eastAsiaTheme="minorEastAsia"/>
          <w:i/>
          <w:color w:val="000000" w:themeColor="text1"/>
          <w:sz w:val="26"/>
          <w:szCs w:val="26"/>
        </w:rPr>
        <w:t xml:space="preserve"> là hệ số Kendall; </w:t>
      </w:r>
    </w:p>
    <w:p w14:paraId="06E7F7A3" w14:textId="5E66CE66" w:rsidR="00E65E39" w:rsidRPr="002A3A29" w:rsidRDefault="00E65E39" w:rsidP="002214D9">
      <w:pPr>
        <w:pStyle w:val="ListParagraph"/>
        <w:spacing w:after="0" w:line="360" w:lineRule="auto"/>
        <w:ind w:left="90" w:firstLine="270"/>
        <w:jc w:val="both"/>
        <w:rPr>
          <w:rFonts w:ascii="Times New Roman" w:eastAsia="TimesNewRomanPSMT" w:hAnsi="Times New Roman" w:cs="Times New Roman"/>
          <w:color w:val="000000" w:themeColor="text1"/>
          <w:sz w:val="26"/>
          <w:szCs w:val="26"/>
        </w:rPr>
      </w:pPr>
      <w:r w:rsidRPr="002A3A29">
        <w:rPr>
          <w:rFonts w:ascii="Times New Roman" w:hAnsi="Times New Roman" w:cs="Times New Roman"/>
          <w:color w:val="000000" w:themeColor="text1"/>
          <w:sz w:val="26"/>
          <w:szCs w:val="26"/>
        </w:rPr>
        <w:t>Trong giai đoạn trước Covid họ Copula mô tả cấu trúc phụ thuộc củ</w:t>
      </w:r>
      <w:r w:rsidR="00A83EE6">
        <w:rPr>
          <w:rFonts w:ascii="Times New Roman" w:hAnsi="Times New Roman" w:cs="Times New Roman"/>
          <w:color w:val="000000" w:themeColor="text1"/>
          <w:sz w:val="26"/>
          <w:szCs w:val="26"/>
        </w:rPr>
        <w:t>a t</w:t>
      </w:r>
      <w:r w:rsidRPr="002A3A29">
        <w:rPr>
          <w:rFonts w:ascii="Times New Roman" w:hAnsi="Times New Roman" w:cs="Times New Roman"/>
          <w:color w:val="000000" w:themeColor="text1"/>
          <w:sz w:val="26"/>
          <w:szCs w:val="26"/>
        </w:rPr>
        <w:t>hị trường chứng khoán Việ</w:t>
      </w:r>
      <w:r w:rsidR="00A83EE6">
        <w:rPr>
          <w:rFonts w:ascii="Times New Roman" w:hAnsi="Times New Roman" w:cs="Times New Roman"/>
          <w:color w:val="000000" w:themeColor="text1"/>
          <w:sz w:val="26"/>
          <w:szCs w:val="26"/>
        </w:rPr>
        <w:t>t Nam và t</w:t>
      </w:r>
      <w:r w:rsidRPr="002A3A29">
        <w:rPr>
          <w:rFonts w:ascii="Times New Roman" w:hAnsi="Times New Roman" w:cs="Times New Roman"/>
          <w:color w:val="000000" w:themeColor="text1"/>
          <w:sz w:val="26"/>
          <w:szCs w:val="26"/>
        </w:rPr>
        <w:t xml:space="preserve">hị trường Mỹ, Trung Quốc, Hàn Quốc và Singapore là họ BB7, họ </w:t>
      </w:r>
      <w:r w:rsidRPr="002A3A29">
        <w:rPr>
          <w:rFonts w:ascii="Times New Roman" w:hAnsi="Times New Roman" w:cs="Times New Roman"/>
          <w:color w:val="000000" w:themeColor="text1"/>
          <w:sz w:val="26"/>
          <w:szCs w:val="26"/>
        </w:rPr>
        <w:lastRenderedPageBreak/>
        <w:t xml:space="preserve">này </w:t>
      </w:r>
      <w:r w:rsidRPr="002A3A29">
        <w:rPr>
          <w:rFonts w:ascii="Times New Roman" w:eastAsia="TimesNewRomanPSMT" w:hAnsi="Times New Roman" w:cs="Times New Roman"/>
          <w:color w:val="000000" w:themeColor="text1"/>
          <w:sz w:val="26"/>
          <w:szCs w:val="26"/>
        </w:rPr>
        <w:t xml:space="preserve">mang tính chất bất đối xứng lệch hai đuôi. Chúng cho thấy tương quan trong điều kiện mà cả hai bên đều có sự biến động; khi các thị trường </w:t>
      </w:r>
      <w:r w:rsidRPr="002A3A29">
        <w:rPr>
          <w:rFonts w:ascii="Times New Roman" w:hAnsi="Times New Roman" w:cs="Times New Roman"/>
          <w:color w:val="000000" w:themeColor="text1"/>
          <w:sz w:val="26"/>
          <w:szCs w:val="26"/>
        </w:rPr>
        <w:t>Mỹ, Trung Quốc, Hàn Quốc và Đài Loan</w:t>
      </w:r>
      <w:r w:rsidRPr="002A3A29">
        <w:rPr>
          <w:rFonts w:ascii="Times New Roman" w:eastAsia="TimesNewRomanPSMT" w:hAnsi="Times New Roman" w:cs="Times New Roman"/>
          <w:color w:val="000000" w:themeColor="text1"/>
          <w:sz w:val="26"/>
          <w:szCs w:val="26"/>
        </w:rPr>
        <w:t xml:space="preserve"> giảm mạnh (hoặc tăng mạnh), Việ</w:t>
      </w:r>
      <w:r w:rsidR="00A83EE6">
        <w:rPr>
          <w:rFonts w:ascii="Times New Roman" w:eastAsia="TimesNewRomanPSMT" w:hAnsi="Times New Roman" w:cs="Times New Roman"/>
          <w:color w:val="000000" w:themeColor="text1"/>
          <w:sz w:val="26"/>
          <w:szCs w:val="26"/>
        </w:rPr>
        <w:t>t N</w:t>
      </w:r>
      <w:r w:rsidR="00323271">
        <w:rPr>
          <w:rFonts w:ascii="Times New Roman" w:eastAsia="TimesNewRomanPSMT" w:hAnsi="Times New Roman" w:cs="Times New Roman"/>
          <w:color w:val="000000" w:themeColor="text1"/>
          <w:sz w:val="26"/>
          <w:szCs w:val="26"/>
        </w:rPr>
        <w:t xml:space="preserve">am </w:t>
      </w:r>
      <w:r w:rsidRPr="002A3A29">
        <w:rPr>
          <w:rFonts w:ascii="Times New Roman" w:eastAsia="TimesNewRomanPSMT" w:hAnsi="Times New Roman" w:cs="Times New Roman"/>
          <w:color w:val="000000" w:themeColor="text1"/>
          <w:sz w:val="26"/>
          <w:szCs w:val="26"/>
        </w:rPr>
        <w:t xml:space="preserve">cũng sẽ phản ứng tương tự theo hướng đó. Hệ số phụ thuộc ở đuôi dưới (trên) càng lớn thì khả năng hai thị trường cùng giảm (tăng) giá càng cao, hệ số phụ thuộc đuôi trên lớn nhất thuộc về cặp VNI/SSCE với </w:t>
      </w:r>
      <m:oMath>
        <m:sSub>
          <m:sSubPr>
            <m:ctrlPr>
              <w:rPr>
                <w:rFonts w:ascii="Cambria Math" w:hAnsi="Cambria Math" w:cs="Times New Roman"/>
                <w:i/>
                <w:color w:val="000000" w:themeColor="text1"/>
                <w:sz w:val="26"/>
                <w:szCs w:val="26"/>
              </w:rPr>
            </m:ctrlPr>
          </m:sSubPr>
          <m:e>
            <m:r>
              <w:rPr>
                <w:rFonts w:ascii="Cambria Math" w:hAnsi="Cambria Math" w:cs="Times New Roman"/>
                <w:color w:val="000000" w:themeColor="text1"/>
                <w:sz w:val="26"/>
                <w:szCs w:val="26"/>
              </w:rPr>
              <m:t>λ</m:t>
            </m:r>
          </m:e>
          <m:sub>
            <m:r>
              <w:rPr>
                <w:rFonts w:ascii="Cambria Math" w:hAnsi="Cambria Math" w:cs="Times New Roman"/>
                <w:color w:val="000000" w:themeColor="text1"/>
                <w:sz w:val="26"/>
                <w:szCs w:val="26"/>
              </w:rPr>
              <m:t>U</m:t>
            </m:r>
          </m:sub>
        </m:sSub>
        <m:r>
          <w:rPr>
            <w:rFonts w:ascii="Cambria Math" w:hAnsi="Cambria Math" w:cs="Times New Roman"/>
            <w:color w:val="000000" w:themeColor="text1"/>
            <w:sz w:val="26"/>
            <w:szCs w:val="26"/>
          </w:rPr>
          <m:t>=0.137</m:t>
        </m:r>
      </m:oMath>
      <w:r w:rsidRPr="002A3A29">
        <w:rPr>
          <w:rFonts w:ascii="Times New Roman" w:eastAsia="TimesNewRomanPSMT" w:hAnsi="Times New Roman" w:cs="Times New Roman"/>
          <w:color w:val="000000" w:themeColor="text1"/>
          <w:sz w:val="26"/>
          <w:szCs w:val="26"/>
        </w:rPr>
        <w:t xml:space="preserve"> tức là xác suất để thị trường chứng khoán Việt Nam cùng giảm hoặc cùng với thị trườ</w:t>
      </w:r>
      <w:r w:rsidR="00A83EE6">
        <w:rPr>
          <w:rFonts w:ascii="Times New Roman" w:eastAsia="TimesNewRomanPSMT" w:hAnsi="Times New Roman" w:cs="Times New Roman"/>
          <w:color w:val="000000" w:themeColor="text1"/>
          <w:sz w:val="26"/>
          <w:szCs w:val="26"/>
        </w:rPr>
        <w:t>ng Trung Q</w:t>
      </w:r>
      <w:r w:rsidRPr="002A3A29">
        <w:rPr>
          <w:rFonts w:ascii="Times New Roman" w:eastAsia="TimesNewRomanPSMT" w:hAnsi="Times New Roman" w:cs="Times New Roman"/>
          <w:color w:val="000000" w:themeColor="text1"/>
          <w:sz w:val="26"/>
          <w:szCs w:val="26"/>
        </w:rPr>
        <w:t>uốc là 13.7%. Họ Copula mô tả cặp VNI/NIKKEN là BB8 phản ánh tương quan trong điều kiện thị trường đang tăng; tức là khi NIKKEN tăng giá thì VNI cũng sẽ tăng với mức độ nhiều hơn. Trong giai đoạn này giá trị VaR</w:t>
      </w:r>
      <w:r w:rsidR="00A83EE6">
        <w:rPr>
          <w:rFonts w:ascii="Times New Roman" w:eastAsia="TimesNewRomanPSMT" w:hAnsi="Times New Roman" w:cs="Times New Roman"/>
          <w:color w:val="000000" w:themeColor="text1"/>
          <w:sz w:val="26"/>
          <w:szCs w:val="26"/>
        </w:rPr>
        <w:t xml:space="preserve"> </w:t>
      </w:r>
      <w:r w:rsidRPr="002A3A29">
        <w:rPr>
          <w:rFonts w:ascii="Times New Roman" w:eastAsia="TimesNewRomanPSMT" w:hAnsi="Times New Roman" w:cs="Times New Roman"/>
          <w:color w:val="000000" w:themeColor="text1"/>
          <w:sz w:val="26"/>
          <w:szCs w:val="26"/>
        </w:rPr>
        <w:t>95% cao nhất vẫn thuộc về cặp VNI/SP500 kết quả này tương đồng với trường hợp thị trường không có biến động cực biên</w:t>
      </w:r>
      <w:r w:rsidR="00A83EE6">
        <w:rPr>
          <w:rFonts w:ascii="Times New Roman" w:eastAsia="TimesNewRomanPSMT" w:hAnsi="Times New Roman" w:cs="Times New Roman"/>
          <w:color w:val="000000" w:themeColor="text1"/>
          <w:sz w:val="26"/>
          <w:szCs w:val="26"/>
        </w:rPr>
        <w:t xml:space="preserve">. </w:t>
      </w:r>
      <w:r w:rsidRPr="002A3A29">
        <w:rPr>
          <w:rFonts w:ascii="Times New Roman" w:hAnsi="Times New Roman" w:cs="Times New Roman"/>
          <w:color w:val="000000" w:themeColor="text1"/>
          <w:sz w:val="26"/>
          <w:szCs w:val="26"/>
        </w:rPr>
        <w:t xml:space="preserve">Kết quả này phù hợp với một số nghiên cứu đi trước như </w:t>
      </w:r>
      <w:hyperlink r:id="rId41" w:history="1">
        <w:r w:rsidRPr="00B46E71">
          <w:rPr>
            <w:rStyle w:val="Hyperlink"/>
            <w:rFonts w:ascii="Times New Roman" w:hAnsi="Times New Roman" w:cs="Times New Roman"/>
            <w:color w:val="000000" w:themeColor="text1"/>
            <w:sz w:val="26"/>
            <w:szCs w:val="26"/>
            <w:u w:val="none"/>
          </w:rPr>
          <w:t>Chancharat &amp; Chancharat (2024</w:t>
        </w:r>
      </w:hyperlink>
      <w:r w:rsidRPr="00B46E71">
        <w:rPr>
          <w:rStyle w:val="Hyperlink"/>
          <w:rFonts w:ascii="Times New Roman" w:hAnsi="Times New Roman" w:cs="Times New Roman"/>
          <w:color w:val="000000" w:themeColor="text1"/>
          <w:sz w:val="26"/>
          <w:szCs w:val="26"/>
          <w:u w:val="none"/>
        </w:rPr>
        <w:t>)</w:t>
      </w:r>
      <w:r w:rsidRPr="00B46E71">
        <w:rPr>
          <w:rFonts w:ascii="Times New Roman" w:hAnsi="Times New Roman" w:cs="Times New Roman"/>
          <w:color w:val="000000" w:themeColor="text1"/>
          <w:sz w:val="26"/>
          <w:szCs w:val="26"/>
        </w:rPr>
        <w:t xml:space="preserve">, </w:t>
      </w:r>
      <w:hyperlink r:id="rId42" w:history="1">
        <w:r w:rsidRPr="00B46E71">
          <w:rPr>
            <w:rStyle w:val="Hyperlink"/>
            <w:rFonts w:ascii="Times New Roman" w:hAnsi="Times New Roman" w:cs="Times New Roman"/>
            <w:color w:val="000000" w:themeColor="text1"/>
            <w:sz w:val="26"/>
            <w:szCs w:val="26"/>
            <w:u w:val="none"/>
          </w:rPr>
          <w:t>Arshad &amp; cộng sự (2024)</w:t>
        </w:r>
      </w:hyperlink>
      <w:r w:rsidRPr="00B46E71">
        <w:rPr>
          <w:rStyle w:val="Hyperlink"/>
          <w:rFonts w:ascii="Times New Roman" w:hAnsi="Times New Roman" w:cs="Times New Roman"/>
          <w:color w:val="000000" w:themeColor="text1"/>
          <w:sz w:val="26"/>
          <w:szCs w:val="26"/>
          <w:u w:val="none"/>
        </w:rPr>
        <w:t xml:space="preserve"> rằng thị trường tài chính Mỹ có tác động đáng kể </w:t>
      </w:r>
      <w:r w:rsidRPr="002A3A29">
        <w:rPr>
          <w:rFonts w:ascii="Times New Roman" w:hAnsi="Times New Roman" w:cs="Times New Roman"/>
          <w:color w:val="000000" w:themeColor="text1"/>
          <w:sz w:val="26"/>
          <w:szCs w:val="26"/>
        </w:rPr>
        <w:t>đến các thị trường chứng khoán cận biên trong điều kiện thị trường gặp tình trạng tiêu cực.</w:t>
      </w:r>
    </w:p>
    <w:p w14:paraId="0C13E6DC" w14:textId="067581D5" w:rsidR="00E65E39" w:rsidRPr="002A3A29" w:rsidRDefault="00E65E39" w:rsidP="002214D9">
      <w:pPr>
        <w:spacing w:line="360" w:lineRule="auto"/>
        <w:jc w:val="both"/>
        <w:rPr>
          <w:rFonts w:eastAsia="TimesNewRomanPSMT"/>
          <w:color w:val="000000" w:themeColor="text1"/>
          <w:sz w:val="26"/>
          <w:szCs w:val="26"/>
        </w:rPr>
      </w:pPr>
      <w:r w:rsidRPr="002A3A29">
        <w:rPr>
          <w:b/>
          <w:bCs/>
          <w:color w:val="000000" w:themeColor="text1"/>
          <w:sz w:val="26"/>
          <w:szCs w:val="26"/>
        </w:rPr>
        <w:tab/>
      </w:r>
      <w:r w:rsidRPr="002A3A29">
        <w:rPr>
          <w:color w:val="000000" w:themeColor="text1"/>
          <w:sz w:val="26"/>
          <w:szCs w:val="26"/>
        </w:rPr>
        <w:t xml:space="preserve">Trong giai đoạn Covid họ Copula mô tả cấu trúc phụ thuộc của Thị trường chứng khoán Việt Nam và Thị trường Mỹ và Singapore là họ BB7 </w:t>
      </w:r>
      <w:r w:rsidRPr="002A3A29">
        <w:rPr>
          <w:rFonts w:eastAsia="TimesNewRomanPSMT"/>
          <w:color w:val="000000" w:themeColor="text1"/>
          <w:sz w:val="26"/>
          <w:szCs w:val="26"/>
        </w:rPr>
        <w:t xml:space="preserve">cho thấy tương quan trong điều kiện mà cả hai bên đều có sự biến động; khi các thị trường </w:t>
      </w:r>
      <w:r w:rsidRPr="002A3A29">
        <w:rPr>
          <w:color w:val="000000" w:themeColor="text1"/>
          <w:sz w:val="26"/>
          <w:szCs w:val="26"/>
        </w:rPr>
        <w:t xml:space="preserve">Mỹ, Singapore </w:t>
      </w:r>
      <w:r w:rsidRPr="002A3A29">
        <w:rPr>
          <w:rFonts w:eastAsia="TimesNewRomanPSMT"/>
          <w:color w:val="000000" w:themeColor="text1"/>
          <w:sz w:val="26"/>
          <w:szCs w:val="26"/>
        </w:rPr>
        <w:t xml:space="preserve">giảm mạnh (hoặc tăng mạnh), Việt </w:t>
      </w:r>
      <w:r w:rsidR="00A83EE6">
        <w:rPr>
          <w:rFonts w:eastAsia="TimesNewRomanPSMT"/>
          <w:color w:val="000000" w:themeColor="text1"/>
          <w:sz w:val="26"/>
          <w:szCs w:val="26"/>
        </w:rPr>
        <w:t>N</w:t>
      </w:r>
      <w:r w:rsidRPr="002A3A29">
        <w:rPr>
          <w:rFonts w:eastAsia="TimesNewRomanPSMT"/>
          <w:color w:val="000000" w:themeColor="text1"/>
          <w:sz w:val="26"/>
          <w:szCs w:val="26"/>
        </w:rPr>
        <w:t xml:space="preserve">am  cũng sẽ phản ứng tương tự theo hướng đó và hệ số phụ thuộc đuôi cao nhất la của cặp VNI/SP500 với giá trị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U</m:t>
            </m:r>
          </m:sub>
        </m:sSub>
        <m:r>
          <w:rPr>
            <w:rFonts w:ascii="Cambria Math" w:hAnsi="Cambria Math"/>
            <w:color w:val="000000" w:themeColor="text1"/>
            <w:sz w:val="26"/>
            <w:szCs w:val="26"/>
          </w:rPr>
          <m:t>=0.144</m:t>
        </m:r>
      </m:oMath>
      <w:r w:rsidRPr="002A3A29">
        <w:rPr>
          <w:rFonts w:eastAsia="TimesNewRomanPSMT"/>
          <w:color w:val="000000" w:themeColor="text1"/>
          <w:sz w:val="26"/>
          <w:szCs w:val="26"/>
        </w:rPr>
        <w:t xml:space="preserve"> cao hơn trong giai đoạn trước Covid cũng như giai đoạn sau Covid, điều này khẳng định trong giai đoạn dịch bệ</w:t>
      </w:r>
      <w:r w:rsidR="00A83EE6">
        <w:rPr>
          <w:rFonts w:eastAsia="TimesNewRomanPSMT"/>
          <w:color w:val="000000" w:themeColor="text1"/>
          <w:sz w:val="26"/>
          <w:szCs w:val="26"/>
        </w:rPr>
        <w:t>nh xác suấ</w:t>
      </w:r>
      <w:r w:rsidRPr="002A3A29">
        <w:rPr>
          <w:rFonts w:eastAsia="TimesNewRomanPSMT"/>
          <w:color w:val="000000" w:themeColor="text1"/>
          <w:sz w:val="26"/>
          <w:szCs w:val="26"/>
        </w:rPr>
        <w:t>t th</w:t>
      </w:r>
      <w:r w:rsidR="00A83EE6">
        <w:rPr>
          <w:rFonts w:eastAsia="TimesNewRomanPSMT"/>
          <w:color w:val="000000" w:themeColor="text1"/>
          <w:sz w:val="26"/>
          <w:szCs w:val="26"/>
        </w:rPr>
        <w:t>ị</w:t>
      </w:r>
      <w:r w:rsidRPr="002A3A29">
        <w:rPr>
          <w:rFonts w:eastAsia="TimesNewRomanPSMT"/>
          <w:color w:val="000000" w:themeColor="text1"/>
          <w:sz w:val="26"/>
          <w:szCs w:val="26"/>
        </w:rPr>
        <w:t xml:space="preserve"> trường Việt Nam bùng nổ hay sụp đổ theo thị trường Mỹ cao hơn các giai đoạn khác. Copula Joe dùng để mô tả cấu trúc phụ thuộc của thị trường Việt Nam và thị trường Nhật Bản Chúng cho thấy tương quan trong điều kiện thị trường đang giảm; cụ thể là khi thị trường Nhật Bản giảm giá thì thị trường Việt Nam với mức độ cao hơn với xác suát là 18.32%. Copula Survival Gumbel dùng để mô tả mối quan hệ phụ thuộc giữa thị trường Việt Nam và thị Trường Hàn Quốc phản ánh khi thị trường Hàn Quốc bị các tác động tiêu cực thì nó có khả năng ảnh hưởng lên thị trường chứng khoán Việ</w:t>
      </w:r>
      <w:r w:rsidR="00A83EE6">
        <w:rPr>
          <w:rFonts w:eastAsia="TimesNewRomanPSMT"/>
          <w:color w:val="000000" w:themeColor="text1"/>
          <w:sz w:val="26"/>
          <w:szCs w:val="26"/>
        </w:rPr>
        <w:t>t Nam và xác suấ</w:t>
      </w:r>
      <w:r w:rsidRPr="002A3A29">
        <w:rPr>
          <w:rFonts w:eastAsia="TimesNewRomanPSMT"/>
          <w:color w:val="000000" w:themeColor="text1"/>
          <w:sz w:val="26"/>
          <w:szCs w:val="26"/>
        </w:rPr>
        <w:t>t ả</w:t>
      </w:r>
      <w:r w:rsidR="00A83EE6">
        <w:rPr>
          <w:rFonts w:eastAsia="TimesNewRomanPSMT"/>
          <w:color w:val="000000" w:themeColor="text1"/>
          <w:sz w:val="26"/>
          <w:szCs w:val="26"/>
        </w:rPr>
        <w:t>nh hưở</w:t>
      </w:r>
      <w:r w:rsidRPr="002A3A29">
        <w:rPr>
          <w:rFonts w:eastAsia="TimesNewRomanPSMT"/>
          <w:color w:val="000000" w:themeColor="text1"/>
          <w:sz w:val="26"/>
          <w:szCs w:val="26"/>
        </w:rPr>
        <w:t>ng là 22.44%. Trong giai đoạn này giá trị VaR</w:t>
      </w:r>
      <w:r w:rsidR="00A83EE6">
        <w:rPr>
          <w:rFonts w:eastAsia="TimesNewRomanPSMT"/>
          <w:color w:val="000000" w:themeColor="text1"/>
          <w:sz w:val="26"/>
          <w:szCs w:val="26"/>
        </w:rPr>
        <w:t xml:space="preserve"> </w:t>
      </w:r>
      <w:r w:rsidRPr="002A3A29">
        <w:rPr>
          <w:rFonts w:eastAsia="TimesNewRomanPSMT"/>
          <w:color w:val="000000" w:themeColor="text1"/>
          <w:sz w:val="26"/>
          <w:szCs w:val="26"/>
        </w:rPr>
        <w:t>95% lớn nhấ</w:t>
      </w:r>
      <w:r w:rsidR="00A83EE6">
        <w:rPr>
          <w:rFonts w:eastAsia="TimesNewRomanPSMT"/>
          <w:color w:val="000000" w:themeColor="text1"/>
          <w:sz w:val="26"/>
          <w:szCs w:val="26"/>
        </w:rPr>
        <w:t>t</w:t>
      </w:r>
      <w:r w:rsidRPr="002A3A29">
        <w:rPr>
          <w:rFonts w:eastAsia="TimesNewRomanPSMT"/>
          <w:color w:val="000000" w:themeColor="text1"/>
          <w:sz w:val="26"/>
          <w:szCs w:val="26"/>
        </w:rPr>
        <w:t xml:space="preserve"> thuộc về cặp VNI/NIKKEN chứng tỏ rủi ro của thị trường chứng khoán Việt Nam trước những tác động tiêu cực của thị trường </w:t>
      </w:r>
      <w:r w:rsidRPr="002A3A29">
        <w:rPr>
          <w:rFonts w:eastAsia="TimesNewRomanPSMT"/>
          <w:color w:val="000000" w:themeColor="text1"/>
          <w:sz w:val="26"/>
          <w:szCs w:val="26"/>
        </w:rPr>
        <w:lastRenderedPageBreak/>
        <w:t>chứng khoán Nhật là lớn nhất, điều này cũng phù hợp với giai đoạn Covid vì Nhật bả</w:t>
      </w:r>
      <w:r w:rsidR="00A83EE6">
        <w:rPr>
          <w:rFonts w:eastAsia="TimesNewRomanPSMT"/>
          <w:color w:val="000000" w:themeColor="text1"/>
          <w:sz w:val="26"/>
          <w:szCs w:val="26"/>
        </w:rPr>
        <w:t xml:space="preserve">n là </w:t>
      </w:r>
      <w:r w:rsidRPr="002A3A29">
        <w:rPr>
          <w:rFonts w:eastAsia="TimesNewRomanPSMT"/>
          <w:color w:val="000000" w:themeColor="text1"/>
          <w:sz w:val="26"/>
          <w:szCs w:val="26"/>
        </w:rPr>
        <w:t>mộ</w:t>
      </w:r>
      <w:r w:rsidR="00A83EE6">
        <w:rPr>
          <w:rFonts w:eastAsia="TimesNewRomanPSMT"/>
          <w:color w:val="000000" w:themeColor="text1"/>
          <w:sz w:val="26"/>
          <w:szCs w:val="26"/>
        </w:rPr>
        <w:t>t trong nhữ</w:t>
      </w:r>
      <w:r w:rsidRPr="002A3A29">
        <w:rPr>
          <w:rFonts w:eastAsia="TimesNewRomanPSMT"/>
          <w:color w:val="000000" w:themeColor="text1"/>
          <w:sz w:val="26"/>
          <w:szCs w:val="26"/>
        </w:rPr>
        <w:t>ng nước chịu ả</w:t>
      </w:r>
      <w:r w:rsidR="00A83EE6">
        <w:rPr>
          <w:rFonts w:eastAsia="TimesNewRomanPSMT"/>
          <w:color w:val="000000" w:themeColor="text1"/>
          <w:sz w:val="26"/>
          <w:szCs w:val="26"/>
        </w:rPr>
        <w:t>nh hưở</w:t>
      </w:r>
      <w:r w:rsidRPr="002A3A29">
        <w:rPr>
          <w:rFonts w:eastAsia="TimesNewRomanPSMT"/>
          <w:color w:val="000000" w:themeColor="text1"/>
          <w:sz w:val="26"/>
          <w:szCs w:val="26"/>
        </w:rPr>
        <w:t>ng rất nặng nề do Covid.</w:t>
      </w:r>
    </w:p>
    <w:p w14:paraId="728C33B3" w14:textId="29E9DDA3" w:rsidR="00E65E39" w:rsidRPr="00396CF1" w:rsidRDefault="004E29C1" w:rsidP="00396CF1">
      <w:pPr>
        <w:pStyle w:val="Heading3"/>
        <w:spacing w:before="0" w:after="0" w:line="360" w:lineRule="auto"/>
        <w:rPr>
          <w:rFonts w:ascii="Times New Roman" w:hAnsi="Times New Roman" w:cs="Times New Roman"/>
          <w:b/>
          <w:i/>
          <w:color w:val="000000" w:themeColor="text1"/>
          <w:sz w:val="26"/>
          <w:szCs w:val="26"/>
        </w:rPr>
      </w:pPr>
      <w:bookmarkStart w:id="84" w:name="_Toc194998843"/>
      <w:r w:rsidRPr="00396CF1">
        <w:rPr>
          <w:rFonts w:ascii="Times New Roman" w:hAnsi="Times New Roman" w:cs="Times New Roman"/>
          <w:b/>
          <w:i/>
          <w:color w:val="000000" w:themeColor="text1"/>
          <w:sz w:val="26"/>
          <w:szCs w:val="26"/>
        </w:rPr>
        <w:t>4.1.</w:t>
      </w:r>
      <w:r w:rsidR="000275E8" w:rsidRPr="00396CF1">
        <w:rPr>
          <w:rFonts w:ascii="Times New Roman" w:hAnsi="Times New Roman" w:cs="Times New Roman"/>
          <w:b/>
          <w:i/>
          <w:color w:val="000000" w:themeColor="text1"/>
          <w:sz w:val="26"/>
          <w:szCs w:val="26"/>
        </w:rPr>
        <w:t>6</w:t>
      </w:r>
      <w:r w:rsidR="00323271" w:rsidRPr="00396CF1">
        <w:rPr>
          <w:rFonts w:ascii="Times New Roman" w:hAnsi="Times New Roman" w:cs="Times New Roman"/>
          <w:b/>
          <w:i/>
          <w:color w:val="000000" w:themeColor="text1"/>
          <w:sz w:val="26"/>
          <w:szCs w:val="26"/>
        </w:rPr>
        <w:tab/>
      </w:r>
      <w:r w:rsidR="00E65E39" w:rsidRPr="00396CF1">
        <w:rPr>
          <w:rFonts w:ascii="Times New Roman" w:hAnsi="Times New Roman" w:cs="Times New Roman"/>
          <w:b/>
          <w:i/>
          <w:color w:val="000000" w:themeColor="text1"/>
          <w:sz w:val="26"/>
          <w:szCs w:val="26"/>
        </w:rPr>
        <w:t>Kết luận và khuyến nghị</w:t>
      </w:r>
      <w:bookmarkEnd w:id="84"/>
    </w:p>
    <w:p w14:paraId="07A8598F" w14:textId="77777777"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ab/>
        <w:t>Dựa vào các kết quả nghiên cứu chi tiết ở phần trên, nhóm tác giả đề xuất những hàm ý quan trọng sau:</w:t>
      </w:r>
    </w:p>
    <w:p w14:paraId="60807C6B" w14:textId="1AD4A812" w:rsidR="00E65E39" w:rsidRPr="002A3A29" w:rsidRDefault="00E65E39" w:rsidP="002214D9">
      <w:pPr>
        <w:spacing w:line="360" w:lineRule="auto"/>
        <w:jc w:val="both"/>
        <w:rPr>
          <w:color w:val="000000" w:themeColor="text1"/>
          <w:sz w:val="26"/>
          <w:szCs w:val="26"/>
        </w:rPr>
      </w:pPr>
      <w:r w:rsidRPr="002A3A29">
        <w:rPr>
          <w:color w:val="000000" w:themeColor="text1"/>
          <w:sz w:val="26"/>
          <w:szCs w:val="26"/>
        </w:rPr>
        <w:tab/>
      </w:r>
      <w:r w:rsidRPr="002A3A29">
        <w:rPr>
          <w:i/>
          <w:color w:val="000000" w:themeColor="text1"/>
          <w:sz w:val="26"/>
          <w:szCs w:val="26"/>
        </w:rPr>
        <w:t>Thứ nhất,</w:t>
      </w:r>
      <w:r w:rsidRPr="002A3A29">
        <w:rPr>
          <w:color w:val="000000" w:themeColor="text1"/>
          <w:sz w:val="26"/>
          <w:szCs w:val="26"/>
        </w:rPr>
        <w:t xml:space="preserve"> các nhà đầu tư cần xem xét cấu trúc phụ thuộc giữa thị trường chứng khoán Việt Nam và các </w:t>
      </w:r>
      <w:r w:rsidR="00323271">
        <w:rPr>
          <w:color w:val="000000" w:themeColor="text1"/>
          <w:sz w:val="26"/>
          <w:szCs w:val="26"/>
        </w:rPr>
        <w:t xml:space="preserve">thị trường chứng khoán Quốc tế </w:t>
      </w:r>
      <w:r w:rsidRPr="002A3A29">
        <w:rPr>
          <w:color w:val="000000" w:themeColor="text1"/>
          <w:sz w:val="26"/>
          <w:szCs w:val="26"/>
        </w:rPr>
        <w:t>trong việc đa dạng hóa danh mục đầu tư. Từ giá trị Value at risk xác định xem rủi ro từ thị trường nào ảnh hưởng tới thị trường Việt Nam là lớn nhât, để từ đó có biện pháp phòng ngừa rủi ro hiệu quả.</w:t>
      </w:r>
    </w:p>
    <w:p w14:paraId="011EDC57" w14:textId="3C31FAED" w:rsidR="000A5805" w:rsidRPr="002A3A29" w:rsidRDefault="00E65E39" w:rsidP="002214D9">
      <w:pPr>
        <w:pStyle w:val="NormalWeb"/>
        <w:spacing w:before="0" w:beforeAutospacing="0" w:after="0" w:afterAutospacing="0" w:line="360" w:lineRule="auto"/>
        <w:ind w:firstLine="567"/>
        <w:rPr>
          <w:rFonts w:eastAsia="Calibri"/>
          <w:bCs/>
          <w:iCs/>
          <w:color w:val="000000" w:themeColor="text1"/>
          <w:sz w:val="26"/>
          <w:szCs w:val="26"/>
        </w:rPr>
      </w:pPr>
      <w:r w:rsidRPr="002A3A29">
        <w:rPr>
          <w:color w:val="000000" w:themeColor="text1"/>
          <w:sz w:val="26"/>
          <w:szCs w:val="26"/>
        </w:rPr>
        <w:tab/>
      </w:r>
      <w:r w:rsidRPr="002A3A29">
        <w:rPr>
          <w:i/>
          <w:iCs/>
          <w:color w:val="000000" w:themeColor="text1"/>
          <w:sz w:val="26"/>
          <w:szCs w:val="26"/>
        </w:rPr>
        <w:t>Thứ hai</w:t>
      </w:r>
      <w:r w:rsidRPr="002A3A29">
        <w:rPr>
          <w:color w:val="000000" w:themeColor="text1"/>
          <w:sz w:val="26"/>
          <w:szCs w:val="26"/>
        </w:rPr>
        <w:t>, các nhà quản lý thị trường, nhà hoạch định chính sách cần chú ý đến khả năng cùng sụp đổ giữa các thị trường chứng khoán, đặc biệt là trong các giai đoạn thị trường tài chính gặp tình trạng tiêu cực. Điều này giúp hiểu rõ khả năng lây lan tổn thất giữa các thị trường chứng khoán, từ đó đưa ra các chính sách linh hoạt nhằm ổn định thị trường tài chính.</w:t>
      </w:r>
    </w:p>
    <w:p w14:paraId="32A5176D" w14:textId="1C43C947" w:rsidR="00F52DD3" w:rsidRPr="002A3A29" w:rsidRDefault="004E1E71" w:rsidP="002214D9">
      <w:pPr>
        <w:pStyle w:val="Heading2"/>
        <w:spacing w:before="0" w:after="0" w:line="360" w:lineRule="auto"/>
        <w:jc w:val="both"/>
        <w:rPr>
          <w:rFonts w:ascii="Times New Roman" w:hAnsi="Times New Roman" w:cs="Times New Roman"/>
          <w:b/>
          <w:color w:val="000000" w:themeColor="text1"/>
          <w:sz w:val="26"/>
          <w:szCs w:val="26"/>
        </w:rPr>
      </w:pPr>
      <w:bookmarkStart w:id="85" w:name="_Toc194998844"/>
      <w:r w:rsidRPr="002A3A29">
        <w:rPr>
          <w:rFonts w:ascii="Times New Roman" w:hAnsi="Times New Roman" w:cs="Times New Roman"/>
          <w:b/>
          <w:color w:val="000000" w:themeColor="text1"/>
          <w:sz w:val="26"/>
          <w:szCs w:val="26"/>
        </w:rPr>
        <w:t>4.2</w:t>
      </w:r>
      <w:r w:rsidR="00323271">
        <w:rPr>
          <w:rFonts w:ascii="Times New Roman" w:hAnsi="Times New Roman" w:cs="Times New Roman"/>
          <w:b/>
          <w:color w:val="000000" w:themeColor="text1"/>
          <w:sz w:val="26"/>
          <w:szCs w:val="26"/>
        </w:rPr>
        <w:tab/>
      </w:r>
      <w:r w:rsidRPr="002A3A29">
        <w:rPr>
          <w:rFonts w:ascii="Times New Roman" w:hAnsi="Times New Roman" w:cs="Times New Roman"/>
          <w:b/>
          <w:color w:val="000000" w:themeColor="text1"/>
          <w:sz w:val="26"/>
          <w:szCs w:val="26"/>
        </w:rPr>
        <w:t xml:space="preserve">Phân tích </w:t>
      </w:r>
      <w:r w:rsidR="00A83EE6">
        <w:rPr>
          <w:rFonts w:ascii="Times New Roman" w:hAnsi="Times New Roman" w:cs="Times New Roman"/>
          <w:b/>
          <w:color w:val="000000" w:themeColor="text1"/>
          <w:sz w:val="26"/>
          <w:szCs w:val="26"/>
        </w:rPr>
        <w:t>s</w:t>
      </w:r>
      <w:r w:rsidR="00F52DD3" w:rsidRPr="002A3A29">
        <w:rPr>
          <w:rFonts w:ascii="Times New Roman" w:hAnsi="Times New Roman" w:cs="Times New Roman"/>
          <w:b/>
          <w:color w:val="000000" w:themeColor="text1"/>
          <w:sz w:val="26"/>
          <w:szCs w:val="26"/>
        </w:rPr>
        <w:t>ự phụ thuộc phi tuyến của thị trường chứng khoán Việt Nam với thị trường chứng khoán Châu Á</w:t>
      </w:r>
      <w:bookmarkEnd w:id="85"/>
    </w:p>
    <w:p w14:paraId="61916497" w14:textId="7DD9D9F4" w:rsidR="00C61478" w:rsidRPr="00396CF1" w:rsidRDefault="007C3ACF" w:rsidP="00396CF1">
      <w:pPr>
        <w:pStyle w:val="Heading3"/>
        <w:spacing w:before="0" w:after="0" w:line="360" w:lineRule="auto"/>
        <w:rPr>
          <w:rFonts w:ascii="Times New Roman" w:hAnsi="Times New Roman" w:cs="Times New Roman"/>
          <w:b/>
          <w:i/>
          <w:color w:val="000000" w:themeColor="text1"/>
          <w:sz w:val="26"/>
          <w:szCs w:val="26"/>
        </w:rPr>
      </w:pPr>
      <w:bookmarkStart w:id="86" w:name="_Toc194998845"/>
      <w:r w:rsidRPr="00396CF1">
        <w:rPr>
          <w:rFonts w:ascii="Times New Roman" w:hAnsi="Times New Roman" w:cs="Times New Roman"/>
          <w:b/>
          <w:i/>
          <w:color w:val="000000" w:themeColor="text1"/>
          <w:sz w:val="26"/>
          <w:szCs w:val="26"/>
        </w:rPr>
        <w:t>4.2.</w:t>
      </w:r>
      <w:r w:rsidR="00C61478" w:rsidRPr="00396CF1">
        <w:rPr>
          <w:rFonts w:ascii="Times New Roman" w:hAnsi="Times New Roman" w:cs="Times New Roman"/>
          <w:b/>
          <w:i/>
          <w:color w:val="000000" w:themeColor="text1"/>
          <w:sz w:val="26"/>
          <w:szCs w:val="26"/>
        </w:rPr>
        <w:t>1. Giới thiệu</w:t>
      </w:r>
      <w:bookmarkEnd w:id="86"/>
    </w:p>
    <w:p w14:paraId="21CCD777" w14:textId="46D98A49" w:rsidR="00C61478" w:rsidRPr="002A3A29" w:rsidRDefault="00C61478" w:rsidP="002214D9">
      <w:pPr>
        <w:spacing w:line="360" w:lineRule="auto"/>
        <w:ind w:firstLine="426"/>
        <w:jc w:val="both"/>
        <w:rPr>
          <w:color w:val="000000" w:themeColor="text1"/>
          <w:sz w:val="26"/>
          <w:szCs w:val="26"/>
        </w:rPr>
      </w:pPr>
      <w:r w:rsidRPr="002A3A29">
        <w:rPr>
          <w:color w:val="000000" w:themeColor="text1"/>
          <w:sz w:val="26"/>
          <w:szCs w:val="26"/>
        </w:rPr>
        <w:t xml:space="preserve">Trong bối cảnh toàn cầu hóa và hội nhập kinh tế ngày càng sâu rộng, mối quan hệ giữa các thị trường chứng khoán đã trở thành một chủ đề nghiên cứu quan trọng và có tính thời sự. Thị trường chứng khoán không chỉ phản ánh tình hình kinh tế của từng quốc gia mà còn thể hiện sự kết nối lẫn nhau giữa các nền kinh tế trong khu vực và trên thế giới. Việt Nam, với sự phát triển nhanh chóng của nền kinh tế và thị trường tài chính, đang ngày càng thu hút sự chú ý từ các nhà đầu tư quốc tế. Hệ quả là những biến động lớn từ các thị trường lớn trên thế giới sẽ ảnh hưởng nhanh chóng và mạnh mẽ đến tâm lý cũng như hành vi đầu tư tại Việt Nam. Giai đoạn trước đại dịch COVID-19, nền kinh tế toàn cầu đang trong xu hướng tăng trưởng ổn định. Các chỉ số chứng khoán lớn như SP500 (Mỹ) và NIKKEN (Nhật Bản) ghi nhận mức tăng trưởng tích cực nhờ vào các yếu tố như chính sách tiền tệ nới lỏng, tỷ lệ thất nghiệp thấp và lợi nhuận doanh nghiệp cao. Trong khi đó, thị trường chứng khoán Việt Nam (VNIndex), mặc dù cũng có những giai đoạn tăng trưởng nhưng lại </w:t>
      </w:r>
      <w:r w:rsidRPr="002A3A29">
        <w:rPr>
          <w:color w:val="000000" w:themeColor="text1"/>
          <w:sz w:val="26"/>
          <w:szCs w:val="26"/>
        </w:rPr>
        <w:lastRenderedPageBreak/>
        <w:t>gặp phải nhiều thách thức nội tại do các chính sách tài khóa chưa hợp lý cũng như cơ sở hạ tầng chưa hoàn thiện. Khi đại dịch COVID-19 bùng phát, nó đã tạo ra một cú sốc lớn cho nền kinh tế toàn cầu. Các biện pháp phong tỏa nghiêm ngặt được áp dụng để kiểm soát dịch bệnh đã dẫn đến việc giảm sút hoạt động sản xuất và tiêu dùng ở nhiều quốc gia. Thị trường chứng khoán trên toàn thế giới trải qua những đợt giảm giá mạnh mẽ; tuy nhiên, điều đáng ngạc nhiên là một số thị trường lại phục hồi nhanh chóng sau cú sốc ban đầu và thị trường chứng khoán Việt Nam đã ghi nhận sự phục hồi mạnh mẽ nhờ vào các gói kích thích tài khóa từ chính phủ nhằm thúc đẩy tăng trưởng kinh tế như giảm thuế cho doanh nghiệp nhỏ và vừa, hỗ trợ người dân gặp khó khăn do mất việc làm, qua đó có thể thấy sự kết nối giữa thị trường chứng khoán Việt Nam với các chỉ số quốc tế trở nên rõ ràng hơn bao giờ hết. Nghiên cứu này sẽ áp dụng</w:t>
      </w:r>
      <w:r w:rsidR="00323271">
        <w:rPr>
          <w:color w:val="000000" w:themeColor="text1"/>
          <w:sz w:val="26"/>
          <w:szCs w:val="26"/>
        </w:rPr>
        <w:t xml:space="preserve"> Hồi quy phân vị theo phân vị (</w:t>
      </w:r>
      <w:r w:rsidRPr="002A3A29">
        <w:rPr>
          <w:color w:val="000000" w:themeColor="text1"/>
          <w:sz w:val="26"/>
          <w:szCs w:val="26"/>
        </w:rPr>
        <w:t>quantile on quantile Regression) để đánh giá sự phụ thuộc phi tuyến giữa thị trường chứng khoán Việt Nam và một số thị trường chứng khoán châu Á cụ thể là Hàn Quốc (KOPSI), Singapore (STI) và T</w:t>
      </w:r>
      <w:r w:rsidR="00A83EE6">
        <w:rPr>
          <w:color w:val="000000" w:themeColor="text1"/>
          <w:sz w:val="26"/>
          <w:szCs w:val="26"/>
        </w:rPr>
        <w:t>rung Quốc (SSCE). Việc sử dụng h</w:t>
      </w:r>
      <w:r w:rsidRPr="002A3A29">
        <w:rPr>
          <w:color w:val="000000" w:themeColor="text1"/>
          <w:sz w:val="26"/>
          <w:szCs w:val="26"/>
        </w:rPr>
        <w:t>ồi quy phân vị theo phân vị sẽ giúp chúng ta hiểu rõ hơn về cách thức mà tỷ suất sinh lợi của VNIndex phản ứng với tỷ suất sinh lợi của các chỉ số khác ở nhiều mức độ khác nhau, từ đó cung cấp cái nhìn sâu sắc về sự phụ thuộc phi tuyến giữa các thị trường trong bối cảnh biến động tài chính hiện nay. Nghiên cứu cũng trình bày kết quả về chỉ số lan tỏa để cho thấy mức độ lan tỏa của c</w:t>
      </w:r>
      <w:r w:rsidR="00A83EE6">
        <w:rPr>
          <w:color w:val="000000" w:themeColor="text1"/>
          <w:sz w:val="26"/>
          <w:szCs w:val="26"/>
        </w:rPr>
        <w:t xml:space="preserve">ác thị trường chứng khoán châu Á </w:t>
      </w:r>
      <w:r w:rsidRPr="002A3A29">
        <w:rPr>
          <w:color w:val="000000" w:themeColor="text1"/>
          <w:sz w:val="26"/>
          <w:szCs w:val="26"/>
        </w:rPr>
        <w:t>đến thị trường chứng khoán Việt Nam</w:t>
      </w:r>
    </w:p>
    <w:p w14:paraId="4A72A534" w14:textId="3C991A6C" w:rsidR="00C61478" w:rsidRPr="00396CF1" w:rsidRDefault="00801B6F" w:rsidP="00396CF1">
      <w:pPr>
        <w:pStyle w:val="Heading3"/>
        <w:spacing w:before="0" w:after="0" w:line="360" w:lineRule="auto"/>
        <w:rPr>
          <w:rFonts w:ascii="Times New Roman" w:hAnsi="Times New Roman" w:cs="Times New Roman"/>
          <w:b/>
          <w:i/>
          <w:color w:val="000000" w:themeColor="text1"/>
          <w:sz w:val="26"/>
          <w:szCs w:val="26"/>
        </w:rPr>
      </w:pPr>
      <w:bookmarkStart w:id="87" w:name="_Toc194998846"/>
      <w:r w:rsidRPr="00396CF1">
        <w:rPr>
          <w:rFonts w:ascii="Times New Roman" w:hAnsi="Times New Roman" w:cs="Times New Roman"/>
          <w:b/>
          <w:i/>
          <w:color w:val="000000" w:themeColor="text1"/>
          <w:sz w:val="26"/>
          <w:szCs w:val="26"/>
        </w:rPr>
        <w:t>4.2.</w:t>
      </w:r>
      <w:r w:rsidR="00C61478" w:rsidRPr="00396CF1">
        <w:rPr>
          <w:rFonts w:ascii="Times New Roman" w:hAnsi="Times New Roman" w:cs="Times New Roman"/>
          <w:b/>
          <w:i/>
          <w:color w:val="000000" w:themeColor="text1"/>
          <w:sz w:val="26"/>
          <w:szCs w:val="26"/>
        </w:rPr>
        <w:t>2</w:t>
      </w:r>
      <w:r w:rsidR="00396CF1">
        <w:rPr>
          <w:rFonts w:ascii="Times New Roman" w:hAnsi="Times New Roman" w:cs="Times New Roman"/>
          <w:b/>
          <w:i/>
          <w:color w:val="000000" w:themeColor="text1"/>
          <w:sz w:val="26"/>
          <w:szCs w:val="26"/>
        </w:rPr>
        <w:t xml:space="preserve"> </w:t>
      </w:r>
      <w:r w:rsidR="00C61478" w:rsidRPr="00396CF1">
        <w:rPr>
          <w:rFonts w:ascii="Times New Roman" w:hAnsi="Times New Roman" w:cs="Times New Roman"/>
          <w:b/>
          <w:i/>
          <w:color w:val="000000" w:themeColor="text1"/>
          <w:sz w:val="26"/>
          <w:szCs w:val="26"/>
        </w:rPr>
        <w:t>Tổng quan các nghiên cứu trước đây</w:t>
      </w:r>
      <w:bookmarkEnd w:id="87"/>
    </w:p>
    <w:p w14:paraId="2B38A5D7" w14:textId="0FF6C80E" w:rsidR="00C61478" w:rsidRPr="002A3A29" w:rsidRDefault="00C61478" w:rsidP="00396CF1">
      <w:pPr>
        <w:spacing w:line="360" w:lineRule="auto"/>
        <w:ind w:firstLine="720"/>
        <w:jc w:val="both"/>
        <w:rPr>
          <w:color w:val="000000" w:themeColor="text1"/>
          <w:sz w:val="26"/>
          <w:szCs w:val="26"/>
        </w:rPr>
      </w:pPr>
      <w:r w:rsidRPr="002A3A29">
        <w:rPr>
          <w:color w:val="000000" w:themeColor="text1"/>
          <w:sz w:val="26"/>
          <w:szCs w:val="26"/>
        </w:rPr>
        <w:t xml:space="preserve">Nghiên cứu về sự phụ thuộc của thị trường chứng khoán Việt Nam với sự phụ thuộc của chứng khoán quốc tế thu hút được nhiều sự quan tâm của các nhà kinh tế ở trong và ngoài nước trong những năm gần đây. </w:t>
      </w:r>
      <w:hyperlink r:id="rId43" w:history="1">
        <w:r w:rsidRPr="00AB6B1B">
          <w:rPr>
            <w:rStyle w:val="Hyperlink"/>
            <w:color w:val="000000" w:themeColor="text1"/>
            <w:sz w:val="26"/>
            <w:szCs w:val="26"/>
            <w:u w:val="none"/>
          </w:rPr>
          <w:t>Trần Thị Tuấn Anh (2023</w:t>
        </w:r>
      </w:hyperlink>
      <w:r w:rsidRPr="00AB6B1B">
        <w:rPr>
          <w:rStyle w:val="Hyperlink"/>
          <w:color w:val="000000" w:themeColor="text1"/>
          <w:sz w:val="26"/>
          <w:szCs w:val="26"/>
          <w:u w:val="none"/>
        </w:rPr>
        <w:t>)</w:t>
      </w:r>
      <w:r w:rsidRPr="002A3A29">
        <w:rPr>
          <w:color w:val="000000" w:themeColor="text1"/>
          <w:sz w:val="26"/>
          <w:szCs w:val="26"/>
        </w:rPr>
        <w:t xml:space="preserve"> sử dụng mô hình hồi quy phân vị để nghiên cứu mối quan hệ giữa tỷ suất sinh lợi trên thị trường chứng khoán Hoa Kỳ có tác động một chiều đến tỷ suất sinh lợi của thị trư</w:t>
      </w:r>
      <w:r w:rsidR="00A83EE6">
        <w:rPr>
          <w:color w:val="000000" w:themeColor="text1"/>
          <w:sz w:val="26"/>
          <w:szCs w:val="26"/>
        </w:rPr>
        <w:t xml:space="preserve">ờng chứng khoán Việt Nam với độ </w:t>
      </w:r>
      <w:r w:rsidRPr="002A3A29">
        <w:rPr>
          <w:color w:val="000000" w:themeColor="text1"/>
          <w:sz w:val="26"/>
          <w:szCs w:val="26"/>
        </w:rPr>
        <w:t xml:space="preserve">trễ là 1 tuần. Hơn nữa, hệ số tương quan theo thời gian động giữa thị trường chứng khoán Hoa Kỳ và Việt Nam luôn dương trong giao đoạn 2015 – 2022. Cuối cùng, nghiên cứu cũng chỉ ra rằng trong giai đoạn thị trường có biến động cao (được xác định bởi phân vị) thì biến động giá mạnh ở thị trường Hoa Kỳ có tác động lan truyền mạnh mẽ đến thị trường chứng </w:t>
      </w:r>
      <w:r w:rsidRPr="002A3A29">
        <w:rPr>
          <w:color w:val="000000" w:themeColor="text1"/>
          <w:sz w:val="26"/>
          <w:szCs w:val="26"/>
        </w:rPr>
        <w:lastRenderedPageBreak/>
        <w:t xml:space="preserve">khoán Việt Nam. </w:t>
      </w:r>
      <w:hyperlink r:id="rId44" w:history="1">
        <w:r w:rsidRPr="00AB6B1B">
          <w:rPr>
            <w:rStyle w:val="Hyperlink"/>
            <w:color w:val="000000" w:themeColor="text1"/>
            <w:sz w:val="26"/>
            <w:szCs w:val="26"/>
            <w:u w:val="none"/>
          </w:rPr>
          <w:t>Wahbeeah Mohti &amp; cộng sự (2019</w:t>
        </w:r>
      </w:hyperlink>
      <w:r w:rsidRPr="00AB6B1B">
        <w:rPr>
          <w:rStyle w:val="Hyperlink"/>
          <w:color w:val="000000" w:themeColor="text1"/>
          <w:sz w:val="26"/>
          <w:szCs w:val="26"/>
          <w:u w:val="none"/>
        </w:rPr>
        <w:t>)</w:t>
      </w:r>
      <w:r w:rsidRPr="002A3A29">
        <w:rPr>
          <w:color w:val="000000" w:themeColor="text1"/>
          <w:sz w:val="26"/>
          <w:szCs w:val="26"/>
        </w:rPr>
        <w:t xml:space="preserve"> đã nghiên cứu sự lây lan từ thị trường chứng khoán Hoa Kỳ lên các thị trường chứng khoán cận biên (Argentina, Croatia, Estonia, Romania, Slovenia, Kenya, Mauritius, Morocco, Nigeria, Tunisia, Bahrain, Jordan, Kuwait, Lebanon, Oman, Pakistan, Sri Lanka và Việt Nam) trong giai đoạn 2005 – 2009 nhằm đánh giá cấu trúc phụ thuộc trước và trong giai đoạn khủng hoảng kinh tế toàn cầu 2008. </w:t>
      </w:r>
      <w:hyperlink r:id="rId45" w:history="1">
        <w:r w:rsidRPr="00AB6B1B">
          <w:rPr>
            <w:rStyle w:val="Hyperlink"/>
            <w:color w:val="000000" w:themeColor="text1"/>
            <w:sz w:val="26"/>
            <w:szCs w:val="26"/>
            <w:u w:val="none"/>
          </w:rPr>
          <w:t>Chancharat &amp; Chancharat (2024</w:t>
        </w:r>
      </w:hyperlink>
      <w:r w:rsidRPr="00AB6B1B">
        <w:rPr>
          <w:rStyle w:val="Hyperlink"/>
          <w:color w:val="000000" w:themeColor="text1"/>
          <w:sz w:val="26"/>
          <w:szCs w:val="26"/>
          <w:u w:val="none"/>
        </w:rPr>
        <w:t>)</w:t>
      </w:r>
      <w:r w:rsidRPr="002A3A29">
        <w:rPr>
          <w:color w:val="000000" w:themeColor="text1"/>
          <w:sz w:val="26"/>
          <w:szCs w:val="26"/>
        </w:rPr>
        <w:t xml:space="preserve"> xem xét tác động lan tỏa tỷ suất lợi nhuận theo từng phân vị (đại diện cho điều kiện thị trường bình ổn, bùng nổ và suy thoái) giữa thị trường chứng khoán Hoa Kỳ, thị trường chứng khoán ASEAN-6 (Việt Nam, Thái lan, Indonesia, Malaysia, Philippines và Singapore) và các thị trường chứng khoán khác (Ấn Độ, Nhật Bản, Hàn Quốc và Trung Quốc) trong giai đoạn 2017 – 2023. Dựa trên mô hình chỉ số lan tỏa theo phân vị (QVAR), nghiên cứu cho thấy sự hiệu ứng lan tỏa mạnh mẽ hơn trong các điều kiện cực đoan (tại mức phân vị thấp) và thị trườn</w:t>
      </w:r>
      <w:r w:rsidR="0050146F">
        <w:rPr>
          <w:color w:val="000000" w:themeColor="text1"/>
          <w:sz w:val="26"/>
          <w:szCs w:val="26"/>
        </w:rPr>
        <w:t xml:space="preserve">g chứng khoán Hoa Kỳ, Hàn Quốc, </w:t>
      </w:r>
      <w:r w:rsidRPr="002A3A29">
        <w:rPr>
          <w:color w:val="000000" w:themeColor="text1"/>
          <w:sz w:val="26"/>
          <w:szCs w:val="26"/>
        </w:rPr>
        <w:t xml:space="preserve">và Singapore là thị trường có biến động lợi nhuận ảnh hưởng mạnh mẽ nhất đến các thị trường khác. Điều này cho thấy sức ảnh hưởng của thị trường chứng khoán tại các quốc gia phát triển như Hoa Kỳ, Hàn và Singapore. Tuy nhiên phương pháp hồi quy phân vị mà các bài nghiên cứu này thực hiện là tuyến tính theo biến độc lập tức là chỉ quan tâm đến tác động của tỷ suất sinh lợi của biến độc lập tác động tới phân vị của tỷ suất của biến phụ thuộc. </w:t>
      </w:r>
      <w:hyperlink r:id="rId46" w:history="1">
        <w:r w:rsidRPr="00AB6B1B">
          <w:rPr>
            <w:rStyle w:val="Hyperlink"/>
            <w:color w:val="000000" w:themeColor="text1"/>
            <w:sz w:val="26"/>
            <w:szCs w:val="26"/>
            <w:u w:val="none"/>
          </w:rPr>
          <w:t>Arshad &amp; cộng sự (2024)</w:t>
        </w:r>
      </w:hyperlink>
      <w:r w:rsidRPr="002A3A29">
        <w:rPr>
          <w:color w:val="000000" w:themeColor="text1"/>
          <w:sz w:val="26"/>
          <w:szCs w:val="26"/>
        </w:rPr>
        <w:t xml:space="preserve"> đã xem tác động của sự không chắc chắn về chính sách tiền tệ (Monetary Policy Uncertainty - MPU) của Hoa Kỳ đối với các thị trường chứng mới nổi (Úc, Singapore, Hồng Kông, New Zealand, Nhật Bản) và cận biên (Bangladesh, Pakistan, Sri Lanka, Việt Nam) ở châu Á trong giai đoạn 2006 – 2022. Dựa trên bằng chứng thực nghiệm từ mô hình hồi quy phân vị trên phân vị (Quantile-on-Quantile Regression), nhóm tác giả đã tìm thấy mối quan hệ tiêu cực giữa sự không chắc chắn về chính sách tiền tệ của Hoa Kỳ và chỉ số các thị trường chứng khoán mới nổi, cận biên được nghiên cứu. Đáng chú ý, tác động của sự không chắn chắn về chính sách tiền tệ của Hoa Kỳ đặc biệt rõ ràng tại các phân vị thấp (phân vị thấp đại diện cho điều kiện thị trường đi xuống) và dường như không đáng kể tại các phân vị cao (phân vị cao biểu thị cho điều kiện thị trường đi lên). Phát triển theo hướng của tiếp cận của </w:t>
      </w:r>
      <w:hyperlink r:id="rId47" w:history="1">
        <w:r w:rsidRPr="00AB6B1B">
          <w:rPr>
            <w:rStyle w:val="Hyperlink"/>
            <w:color w:val="000000" w:themeColor="text1"/>
            <w:sz w:val="26"/>
            <w:szCs w:val="26"/>
            <w:u w:val="none"/>
          </w:rPr>
          <w:t>Arshad &amp; cộng sự (2024)</w:t>
        </w:r>
      </w:hyperlink>
      <w:r w:rsidRPr="002A3A29">
        <w:rPr>
          <w:color w:val="000000" w:themeColor="text1"/>
          <w:sz w:val="26"/>
          <w:szCs w:val="26"/>
        </w:rPr>
        <w:t xml:space="preserve"> bài viết nghiên cứu sự phụ thuộc phi tuyến của thị trường chứng khoán Việt Nam với các thị trường chứng khoán Hàn </w:t>
      </w:r>
      <w:r w:rsidRPr="002A3A29">
        <w:rPr>
          <w:color w:val="000000" w:themeColor="text1"/>
          <w:sz w:val="26"/>
          <w:szCs w:val="26"/>
        </w:rPr>
        <w:lastRenderedPageBreak/>
        <w:t xml:space="preserve">Quốc (KOPSI), Singapore (STI) và Trung Quốc (SSCE), sở dĩ nghiên cứu chọn lựa thị trường chứng khoán ba quốc gia trên vì sau khi rà soát tương quan của các thị trường chứng khoán thì ba quốc gia trên là tương đối cao, ngoài ra nghiên cứu còn tính chỉ số lan tỏa của thị trường </w:t>
      </w:r>
      <w:r w:rsidRPr="002A3A29">
        <w:rPr>
          <w:rFonts w:eastAsia="Arial"/>
          <w:color w:val="000000" w:themeColor="text1"/>
          <w:sz w:val="26"/>
          <w:szCs w:val="26"/>
          <w:lang w:val="vi-VN"/>
        </w:rPr>
        <w:t xml:space="preserve">(Spillover Index) được đề xuất bởi </w:t>
      </w:r>
      <w:hyperlink r:id="rId48" w:history="1">
        <w:r w:rsidRPr="002A3A29">
          <w:rPr>
            <w:rFonts w:eastAsia="Arial"/>
            <w:color w:val="000000" w:themeColor="text1"/>
            <w:sz w:val="26"/>
            <w:szCs w:val="26"/>
            <w:lang w:val="vi-VN"/>
          </w:rPr>
          <w:t>Diebold và Yilmax (2012)</w:t>
        </w:r>
      </w:hyperlink>
      <w:r w:rsidRPr="002A3A29">
        <w:rPr>
          <w:rFonts w:eastAsia="Arial"/>
          <w:color w:val="000000" w:themeColor="text1"/>
          <w:sz w:val="26"/>
          <w:szCs w:val="26"/>
        </w:rPr>
        <w:t xml:space="preserve"> nhằm chỉ ra mức độ chịu ảnh hưởng của thị trường chứng khoán Việt Nam trước sự lan tỏa của thị trường chứng khoán Hàn Quốc, Singapore và Trung Quốc.</w:t>
      </w:r>
    </w:p>
    <w:p w14:paraId="373EFCCD" w14:textId="6B3E0A5B" w:rsidR="00C61478" w:rsidRPr="00396CF1" w:rsidRDefault="00801B6F" w:rsidP="00396CF1">
      <w:pPr>
        <w:pStyle w:val="Heading3"/>
        <w:spacing w:before="0" w:after="0" w:line="360" w:lineRule="auto"/>
        <w:rPr>
          <w:rFonts w:ascii="Times New Roman" w:hAnsi="Times New Roman" w:cs="Times New Roman"/>
          <w:b/>
          <w:i/>
          <w:color w:val="000000" w:themeColor="text1"/>
          <w:sz w:val="26"/>
          <w:szCs w:val="26"/>
        </w:rPr>
      </w:pPr>
      <w:bookmarkStart w:id="88" w:name="_Toc194998847"/>
      <w:r w:rsidRPr="00396CF1">
        <w:rPr>
          <w:rFonts w:ascii="Times New Roman" w:hAnsi="Times New Roman" w:cs="Times New Roman"/>
          <w:b/>
          <w:i/>
          <w:color w:val="000000" w:themeColor="text1"/>
          <w:sz w:val="26"/>
          <w:szCs w:val="26"/>
        </w:rPr>
        <w:t>4.2.</w:t>
      </w:r>
      <w:r w:rsidR="002D06ED" w:rsidRPr="00396CF1">
        <w:rPr>
          <w:rFonts w:ascii="Times New Roman" w:hAnsi="Times New Roman" w:cs="Times New Roman"/>
          <w:b/>
          <w:i/>
          <w:color w:val="000000" w:themeColor="text1"/>
          <w:sz w:val="26"/>
          <w:szCs w:val="26"/>
        </w:rPr>
        <w:t>3</w:t>
      </w:r>
      <w:r w:rsidR="002D06ED" w:rsidRPr="00396CF1">
        <w:rPr>
          <w:rFonts w:ascii="Times New Roman" w:hAnsi="Times New Roman" w:cs="Times New Roman"/>
          <w:b/>
          <w:i/>
          <w:color w:val="000000" w:themeColor="text1"/>
          <w:sz w:val="26"/>
          <w:szCs w:val="26"/>
        </w:rPr>
        <w:tab/>
      </w:r>
      <w:r w:rsidR="00C61478" w:rsidRPr="00396CF1">
        <w:rPr>
          <w:rFonts w:ascii="Times New Roman" w:hAnsi="Times New Roman" w:cs="Times New Roman"/>
          <w:b/>
          <w:i/>
          <w:color w:val="000000" w:themeColor="text1"/>
          <w:sz w:val="26"/>
          <w:szCs w:val="26"/>
        </w:rPr>
        <w:t>Dữ liệu và phương pháp nghiên cứu</w:t>
      </w:r>
      <w:bookmarkEnd w:id="88"/>
      <w:r w:rsidR="00C61478" w:rsidRPr="00396CF1">
        <w:rPr>
          <w:rFonts w:ascii="Times New Roman" w:hAnsi="Times New Roman" w:cs="Times New Roman"/>
          <w:b/>
          <w:i/>
          <w:color w:val="000000" w:themeColor="text1"/>
          <w:sz w:val="26"/>
          <w:szCs w:val="26"/>
        </w:rPr>
        <w:t xml:space="preserve"> </w:t>
      </w:r>
    </w:p>
    <w:p w14:paraId="06751A32" w14:textId="1BDF1D22" w:rsidR="00C61478" w:rsidRPr="002D06ED" w:rsidRDefault="0015070C" w:rsidP="00396CF1">
      <w:pPr>
        <w:spacing w:line="360" w:lineRule="auto"/>
        <w:jc w:val="both"/>
        <w:rPr>
          <w:b/>
          <w:bCs/>
          <w:i/>
          <w:color w:val="000000" w:themeColor="text1"/>
          <w:sz w:val="26"/>
          <w:szCs w:val="26"/>
        </w:rPr>
      </w:pPr>
      <w:r w:rsidRPr="002D06ED">
        <w:rPr>
          <w:b/>
          <w:bCs/>
          <w:i/>
          <w:color w:val="000000" w:themeColor="text1"/>
          <w:sz w:val="26"/>
          <w:szCs w:val="26"/>
        </w:rPr>
        <w:t>4.2.</w:t>
      </w:r>
      <w:r w:rsidR="00C61478" w:rsidRPr="002D06ED">
        <w:rPr>
          <w:b/>
          <w:bCs/>
          <w:i/>
          <w:color w:val="000000" w:themeColor="text1"/>
          <w:sz w:val="26"/>
          <w:szCs w:val="26"/>
        </w:rPr>
        <w:t>3.1 Dữ liệu nghiên cứu</w:t>
      </w:r>
    </w:p>
    <w:p w14:paraId="557A9BD9" w14:textId="038D0CAA" w:rsidR="00C61478" w:rsidRPr="002A3A29" w:rsidRDefault="00C61478" w:rsidP="00396CF1">
      <w:pPr>
        <w:spacing w:line="360" w:lineRule="auto"/>
        <w:ind w:firstLine="720"/>
        <w:jc w:val="both"/>
        <w:rPr>
          <w:color w:val="000000" w:themeColor="text1"/>
          <w:sz w:val="26"/>
          <w:szCs w:val="26"/>
        </w:rPr>
      </w:pPr>
      <w:r w:rsidRPr="002A3A29">
        <w:rPr>
          <w:color w:val="000000" w:themeColor="text1"/>
          <w:sz w:val="26"/>
          <w:szCs w:val="26"/>
        </w:rPr>
        <w:t>Dữ liệu được thu thập theo ngày t</w:t>
      </w:r>
      <w:r w:rsidR="00A83EE6">
        <w:rPr>
          <w:color w:val="000000" w:themeColor="text1"/>
          <w:sz w:val="26"/>
          <w:szCs w:val="26"/>
        </w:rPr>
        <w:t>ừ ngày 02/01/2020 đến ngày 1/12</w:t>
      </w:r>
      <w:r w:rsidRPr="002A3A29">
        <w:rPr>
          <w:color w:val="000000" w:themeColor="text1"/>
          <w:sz w:val="26"/>
          <w:szCs w:val="26"/>
        </w:rPr>
        <w:t>/2024, các thị trường chứng khoán của các quốc gia được nghiên cứu bao gồm: Việt Nam (chỉ số chứng khoán: VNI), Hàn Quốc (chỉ số chứng khoán: KOPSI), Singapore (chỉ số chứng khoán: STI) và Trung Quốc (chỉ số chứng khoán: SSCE)</w:t>
      </w:r>
      <w:r w:rsidR="00A83EE6">
        <w:rPr>
          <w:color w:val="000000" w:themeColor="text1"/>
          <w:sz w:val="26"/>
          <w:szCs w:val="26"/>
        </w:rPr>
        <w:t xml:space="preserve">. </w:t>
      </w:r>
      <w:r w:rsidRPr="002A3A29">
        <w:rPr>
          <w:color w:val="000000" w:themeColor="text1"/>
          <w:sz w:val="26"/>
          <w:szCs w:val="26"/>
        </w:rPr>
        <w:t xml:space="preserve">Toàn bộ dữ liệu được thu nhập từ trang web </w:t>
      </w:r>
      <w:hyperlink r:id="rId49" w:history="1">
        <w:r w:rsidRPr="002D06ED">
          <w:rPr>
            <w:rStyle w:val="Hyperlink"/>
            <w:color w:val="000000" w:themeColor="text1"/>
            <w:sz w:val="26"/>
            <w:szCs w:val="26"/>
            <w:u w:val="none"/>
          </w:rPr>
          <w:t>https://investing.com</w:t>
        </w:r>
      </w:hyperlink>
      <w:r w:rsidRPr="002D06ED">
        <w:rPr>
          <w:color w:val="000000" w:themeColor="text1"/>
          <w:sz w:val="26"/>
          <w:szCs w:val="26"/>
        </w:rPr>
        <w:t>.</w:t>
      </w:r>
      <w:r w:rsidRPr="002A3A29">
        <w:rPr>
          <w:color w:val="000000" w:themeColor="text1"/>
          <w:sz w:val="26"/>
          <w:szCs w:val="26"/>
        </w:rPr>
        <w:t xml:space="preserve"> Ngoài ra, nhằm mục tiêu xác định mối quan hệ phi tuyến của thị trường chứng khoán Việt Nam và các thị trường chứng khoán Châu Á trong giai đoạn COVID-19 và sau giai đoạn COVID - 19 nên dữ liệu nghiên cứu được chia thành hai giai đoạn cụ thể là: (i) Trong COVID-19 (từ ngày 02/01/2020 đến ngày 30/5/2022) và (ii) Sau COVID-19 (t</w:t>
      </w:r>
      <w:r w:rsidR="003E4641">
        <w:rPr>
          <w:color w:val="000000" w:themeColor="text1"/>
          <w:sz w:val="26"/>
          <w:szCs w:val="26"/>
        </w:rPr>
        <w:t>ừ ngày 01/06/2022 đến ngày 1/12</w:t>
      </w:r>
      <w:r w:rsidRPr="002A3A29">
        <w:rPr>
          <w:color w:val="000000" w:themeColor="text1"/>
          <w:sz w:val="26"/>
          <w:szCs w:val="26"/>
        </w:rPr>
        <w:t>/2024).</w:t>
      </w:r>
    </w:p>
    <w:p w14:paraId="5BB9A9B3" w14:textId="77777777" w:rsidR="00C61478" w:rsidRPr="002A3A29" w:rsidRDefault="00C61478" w:rsidP="002214D9">
      <w:pPr>
        <w:spacing w:line="360" w:lineRule="auto"/>
        <w:jc w:val="both"/>
        <w:rPr>
          <w:color w:val="000000" w:themeColor="text1"/>
          <w:sz w:val="26"/>
          <w:szCs w:val="26"/>
        </w:rPr>
      </w:pPr>
      <w:r w:rsidRPr="002A3A29">
        <w:rPr>
          <w:color w:val="000000" w:themeColor="text1"/>
          <w:sz w:val="26"/>
          <w:szCs w:val="26"/>
        </w:rPr>
        <w:tab/>
        <w:t>Chuỗi tỷ suất lợi nhuận của các thị trường chứng khoán được tính theo công thức:</w:t>
      </w:r>
    </w:p>
    <w:p w14:paraId="7CB01802" w14:textId="77777777" w:rsidR="00C61478" w:rsidRPr="002A3A29" w:rsidRDefault="00000000" w:rsidP="002214D9">
      <w:pPr>
        <w:spacing w:line="360" w:lineRule="auto"/>
        <w:jc w:val="center"/>
        <w:rPr>
          <w:rFonts w:eastAsiaTheme="minorEastAsia"/>
          <w:color w:val="000000" w:themeColor="text1"/>
          <w:sz w:val="26"/>
          <w:szCs w:val="26"/>
        </w:rPr>
      </w:pPr>
      <m:oMathPara>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m:t>
              </m:r>
            </m:e>
            <m:sub>
              <m:r>
                <w:rPr>
                  <w:rFonts w:ascii="Cambria Math" w:hAnsi="Cambria Math"/>
                  <w:color w:val="000000" w:themeColor="text1"/>
                  <w:sz w:val="26"/>
                  <w:szCs w:val="26"/>
                </w:rPr>
                <m:t>i,t</m:t>
              </m:r>
            </m:sub>
          </m:sSub>
          <m:r>
            <w:rPr>
              <w:rFonts w:ascii="Cambria Math" w:hAnsi="Cambria Math"/>
              <w:color w:val="000000" w:themeColor="text1"/>
              <w:sz w:val="26"/>
              <w:szCs w:val="26"/>
            </w:rPr>
            <m:t>=</m:t>
          </m:r>
          <m:d>
            <m:dPr>
              <m:begChr m:val="["/>
              <m:endChr m:val="]"/>
              <m:ctrlPr>
                <w:rPr>
                  <w:rFonts w:ascii="Cambria Math" w:hAnsi="Cambria Math"/>
                  <w:i/>
                  <w:color w:val="000000" w:themeColor="text1"/>
                  <w:sz w:val="26"/>
                  <w:szCs w:val="26"/>
                </w:rPr>
              </m:ctrlPr>
            </m:dPr>
            <m:e>
              <m:func>
                <m:funcPr>
                  <m:ctrlPr>
                    <w:rPr>
                      <w:rFonts w:ascii="Cambria Math" w:hAnsi="Cambria Math"/>
                      <w:i/>
                      <w:color w:val="000000" w:themeColor="text1"/>
                      <w:sz w:val="26"/>
                      <w:szCs w:val="26"/>
                    </w:rPr>
                  </m:ctrlPr>
                </m:funcPr>
                <m:fName>
                  <m:r>
                    <w:rPr>
                      <w:rFonts w:ascii="Cambria Math" w:hAnsi="Cambria Math"/>
                      <w:color w:val="000000" w:themeColor="text1"/>
                      <w:sz w:val="26"/>
                      <w:szCs w:val="26"/>
                    </w:rPr>
                    <m:t>ln</m:t>
                  </m:r>
                </m:fName>
                <m:e>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m:t>
                          </m:r>
                        </m:sub>
                      </m:sSub>
                    </m:e>
                  </m:d>
                  <m:r>
                    <w:rPr>
                      <w:rFonts w:ascii="Cambria Math" w:hAnsi="Cambria Math"/>
                      <w:color w:val="000000" w:themeColor="text1"/>
                      <w:sz w:val="26"/>
                      <w:szCs w:val="26"/>
                    </w:rPr>
                    <m:t>-</m:t>
                  </m:r>
                  <m:func>
                    <m:funcPr>
                      <m:ctrlPr>
                        <w:rPr>
                          <w:rFonts w:ascii="Cambria Math" w:hAnsi="Cambria Math"/>
                          <w:i/>
                          <w:color w:val="000000" w:themeColor="text1"/>
                          <w:sz w:val="26"/>
                          <w:szCs w:val="26"/>
                        </w:rPr>
                      </m:ctrlPr>
                    </m:funcPr>
                    <m:fName>
                      <m:r>
                        <w:rPr>
                          <w:rFonts w:ascii="Cambria Math" w:hAnsi="Cambria Math"/>
                          <w:color w:val="000000" w:themeColor="text1"/>
                          <w:sz w:val="26"/>
                          <w:szCs w:val="26"/>
                        </w:rPr>
                        <m:t>ln</m:t>
                      </m:r>
                    </m:fName>
                    <m:e>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i,t-1</m:t>
                              </m:r>
                            </m:sub>
                          </m:sSub>
                        </m:e>
                      </m:d>
                    </m:e>
                  </m:func>
                </m:e>
              </m:func>
            </m:e>
          </m:d>
          <m:r>
            <w:rPr>
              <w:rFonts w:ascii="Cambria Math" w:eastAsiaTheme="minorEastAsia" w:hAnsi="Cambria Math"/>
              <w:color w:val="000000" w:themeColor="text1"/>
              <w:sz w:val="26"/>
              <w:szCs w:val="26"/>
            </w:rPr>
            <m:t>×100</m:t>
          </m:r>
        </m:oMath>
      </m:oMathPara>
    </w:p>
    <w:p w14:paraId="0A95F8B8" w14:textId="77777777" w:rsidR="00C61478" w:rsidRPr="002A3A29" w:rsidRDefault="00C61478" w:rsidP="002214D9">
      <w:pPr>
        <w:spacing w:line="360" w:lineRule="auto"/>
        <w:jc w:val="both"/>
        <w:rPr>
          <w:rFonts w:eastAsiaTheme="minorEastAsia"/>
          <w:color w:val="000000" w:themeColor="text1"/>
          <w:sz w:val="26"/>
          <w:szCs w:val="26"/>
        </w:rPr>
      </w:pPr>
      <w:r w:rsidRPr="002A3A29">
        <w:rPr>
          <w:rFonts w:eastAsiaTheme="minorEastAsia"/>
          <w:color w:val="000000" w:themeColor="text1"/>
          <w:sz w:val="26"/>
          <w:szCs w:val="26"/>
        </w:rPr>
        <w:t xml:space="preserve">Trong đó: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m:t>
            </m:r>
          </m:e>
          <m:sub>
            <m:r>
              <w:rPr>
                <w:rFonts w:ascii="Cambria Math" w:hAnsi="Cambria Math"/>
                <w:color w:val="000000" w:themeColor="text1"/>
                <w:sz w:val="26"/>
                <w:szCs w:val="26"/>
              </w:rPr>
              <m:t>i,t</m:t>
            </m:r>
          </m:sub>
        </m:sSub>
      </m:oMath>
      <w:r w:rsidRPr="002A3A29">
        <w:rPr>
          <w:color w:val="000000" w:themeColor="text1"/>
          <w:sz w:val="26"/>
          <w:szCs w:val="26"/>
        </w:rPr>
        <w:t xml:space="preserve"> là tỷ suất lợi nhuận của thị trường chứng khoán i đã được tính theo đơn vị phần trăm (%);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m:t>
            </m:r>
          </m:sub>
        </m:sSub>
      </m:oMath>
      <w:r w:rsidRPr="002A3A29">
        <w:rPr>
          <w:rFonts w:eastAsiaTheme="minorEastAsia"/>
          <w:color w:val="000000" w:themeColor="text1"/>
          <w:sz w:val="26"/>
          <w:szCs w:val="26"/>
        </w:rPr>
        <w:t xml:space="preserve"> và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i,t-1</m:t>
            </m:r>
          </m:sub>
        </m:sSub>
      </m:oMath>
      <w:r w:rsidRPr="002A3A29">
        <w:rPr>
          <w:rFonts w:eastAsiaTheme="minorEastAsia"/>
          <w:color w:val="000000" w:themeColor="text1"/>
          <w:sz w:val="26"/>
          <w:szCs w:val="26"/>
        </w:rPr>
        <w:t xml:space="preserve"> lần lượt là giá của thị trường i tại thời điểm t và tại thời điểm t – 1 tương ứng.</w:t>
      </w:r>
    </w:p>
    <w:p w14:paraId="36736537" w14:textId="5BEED029" w:rsidR="00C61478" w:rsidRPr="00DB4E72" w:rsidRDefault="00C61478" w:rsidP="00DB4E72">
      <w:pPr>
        <w:spacing w:line="360" w:lineRule="auto"/>
        <w:jc w:val="center"/>
        <w:rPr>
          <w:rFonts w:eastAsiaTheme="minorEastAsia"/>
          <w:bCs/>
          <w:i/>
          <w:color w:val="000000" w:themeColor="text1"/>
          <w:sz w:val="26"/>
          <w:szCs w:val="26"/>
        </w:rPr>
      </w:pPr>
      <w:r w:rsidRPr="00DB4E72">
        <w:rPr>
          <w:rFonts w:eastAsiaTheme="minorEastAsia"/>
          <w:bCs/>
          <w:i/>
          <w:color w:val="000000" w:themeColor="text1"/>
          <w:sz w:val="26"/>
          <w:szCs w:val="26"/>
        </w:rPr>
        <w:t xml:space="preserve">Hình </w:t>
      </w:r>
      <w:r w:rsidR="00700421" w:rsidRPr="00DB4E72">
        <w:rPr>
          <w:rFonts w:eastAsiaTheme="minorEastAsia"/>
          <w:bCs/>
          <w:i/>
          <w:color w:val="000000" w:themeColor="text1"/>
          <w:sz w:val="26"/>
          <w:szCs w:val="26"/>
        </w:rPr>
        <w:t>4.2</w:t>
      </w:r>
      <w:r w:rsidRPr="00DB4E72">
        <w:rPr>
          <w:rFonts w:eastAsiaTheme="minorEastAsia"/>
          <w:bCs/>
          <w:i/>
          <w:color w:val="000000" w:themeColor="text1"/>
          <w:sz w:val="26"/>
          <w:szCs w:val="26"/>
        </w:rPr>
        <w:t>. Mối quan hệ giữa tỷ suất sinh lợi của thị trường chứng khoán Việt Nam và các chỉ số chứng khoán</w:t>
      </w:r>
    </w:p>
    <w:tbl>
      <w:tblPr>
        <w:tblStyle w:val="TableGrid"/>
        <w:tblW w:w="9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76"/>
      </w:tblGrid>
      <w:tr w:rsidR="00C61478" w:rsidRPr="002A3A29" w14:paraId="5D883332" w14:textId="77777777" w:rsidTr="00F27859">
        <w:trPr>
          <w:trHeight w:val="3034"/>
        </w:trPr>
        <w:tc>
          <w:tcPr>
            <w:tcW w:w="9850" w:type="dxa"/>
          </w:tcPr>
          <w:p w14:paraId="03FEB591" w14:textId="77777777" w:rsidR="00C61478" w:rsidRPr="002A3A29" w:rsidRDefault="00C61478" w:rsidP="002214D9">
            <w:pPr>
              <w:spacing w:line="360" w:lineRule="auto"/>
              <w:jc w:val="both"/>
              <w:rPr>
                <w:rFonts w:eastAsiaTheme="minorEastAsia"/>
                <w:color w:val="000000" w:themeColor="text1"/>
                <w:sz w:val="26"/>
                <w:szCs w:val="26"/>
              </w:rPr>
            </w:pPr>
            <w:r w:rsidRPr="002A3A29">
              <w:rPr>
                <w:noProof/>
                <w:color w:val="000000" w:themeColor="text1"/>
                <w:sz w:val="26"/>
                <w:szCs w:val="26"/>
              </w:rPr>
              <w:lastRenderedPageBreak/>
              <w:drawing>
                <wp:inline distT="0" distB="0" distL="0" distR="0" wp14:anchorId="6B689730" wp14:editId="267CF7E3">
                  <wp:extent cx="5943600" cy="1812522"/>
                  <wp:effectExtent l="0" t="0" r="0" b="16510"/>
                  <wp:docPr id="688754044" name="Chart 1">
                    <a:extLst xmlns:a="http://schemas.openxmlformats.org/drawingml/2006/main">
                      <a:ext uri="{FF2B5EF4-FFF2-40B4-BE49-F238E27FC236}">
                        <a16:creationId xmlns:a16="http://schemas.microsoft.com/office/drawing/2014/main" id="{B1B7B460-C769-97AF-7EAC-E9B9593014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r w:rsidR="00C61478" w:rsidRPr="002A3A29" w14:paraId="0484B398" w14:textId="77777777" w:rsidTr="00F27859">
        <w:trPr>
          <w:trHeight w:val="2720"/>
        </w:trPr>
        <w:tc>
          <w:tcPr>
            <w:tcW w:w="9850" w:type="dxa"/>
          </w:tcPr>
          <w:p w14:paraId="4D20F5DB" w14:textId="77777777" w:rsidR="00C61478" w:rsidRPr="002A3A29" w:rsidRDefault="00C61478" w:rsidP="002214D9">
            <w:pPr>
              <w:spacing w:line="360" w:lineRule="auto"/>
              <w:jc w:val="both"/>
              <w:rPr>
                <w:rFonts w:eastAsiaTheme="minorEastAsia"/>
                <w:color w:val="000000" w:themeColor="text1"/>
                <w:sz w:val="26"/>
                <w:szCs w:val="26"/>
              </w:rPr>
            </w:pPr>
            <w:r w:rsidRPr="002A3A29">
              <w:rPr>
                <w:noProof/>
                <w:color w:val="000000" w:themeColor="text1"/>
                <w:sz w:val="26"/>
                <w:szCs w:val="26"/>
              </w:rPr>
              <w:drawing>
                <wp:inline distT="0" distB="0" distL="0" distR="0" wp14:anchorId="233E853A" wp14:editId="3089B9AB">
                  <wp:extent cx="5943600" cy="1625993"/>
                  <wp:effectExtent l="0" t="0" r="0" b="12700"/>
                  <wp:docPr id="2105635600" name="Chart 1">
                    <a:extLst xmlns:a="http://schemas.openxmlformats.org/drawingml/2006/main">
                      <a:ext uri="{FF2B5EF4-FFF2-40B4-BE49-F238E27FC236}">
                        <a16:creationId xmlns:a16="http://schemas.microsoft.com/office/drawing/2014/main" id="{0E5C7CDA-3AA1-8783-97B4-8DA1DB4276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r w:rsidR="00C61478" w:rsidRPr="002A3A29" w14:paraId="4DC8EC77" w14:textId="77777777" w:rsidTr="00F27859">
        <w:trPr>
          <w:trHeight w:val="2820"/>
        </w:trPr>
        <w:tc>
          <w:tcPr>
            <w:tcW w:w="9850" w:type="dxa"/>
          </w:tcPr>
          <w:p w14:paraId="71EA8A4F" w14:textId="77777777" w:rsidR="00C61478" w:rsidRPr="002A3A29" w:rsidRDefault="00C61478" w:rsidP="002214D9">
            <w:pPr>
              <w:spacing w:line="360" w:lineRule="auto"/>
              <w:jc w:val="both"/>
              <w:rPr>
                <w:rFonts w:eastAsiaTheme="minorEastAsia"/>
                <w:color w:val="000000" w:themeColor="text1"/>
                <w:sz w:val="26"/>
                <w:szCs w:val="26"/>
              </w:rPr>
            </w:pPr>
            <w:r w:rsidRPr="002A3A29">
              <w:rPr>
                <w:noProof/>
                <w:color w:val="000000" w:themeColor="text1"/>
                <w:sz w:val="26"/>
                <w:szCs w:val="26"/>
              </w:rPr>
              <w:drawing>
                <wp:inline distT="0" distB="0" distL="0" distR="0" wp14:anchorId="2EA4A66B" wp14:editId="7D9133C7">
                  <wp:extent cx="5943600" cy="1695450"/>
                  <wp:effectExtent l="0" t="0" r="0" b="0"/>
                  <wp:docPr id="2102250897" name="Chart 1">
                    <a:extLst xmlns:a="http://schemas.openxmlformats.org/drawingml/2006/main">
                      <a:ext uri="{FF2B5EF4-FFF2-40B4-BE49-F238E27FC236}">
                        <a16:creationId xmlns:a16="http://schemas.microsoft.com/office/drawing/2014/main" id="{77168FFE-641D-040B-39F8-0D06C91B429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r w:rsidR="00C61478" w:rsidRPr="002A3A29" w14:paraId="7E15BB43" w14:textId="77777777" w:rsidTr="00F27859">
        <w:trPr>
          <w:trHeight w:val="3299"/>
        </w:trPr>
        <w:tc>
          <w:tcPr>
            <w:tcW w:w="9850" w:type="dxa"/>
          </w:tcPr>
          <w:p w14:paraId="30245D22" w14:textId="77777777" w:rsidR="00C61478" w:rsidRPr="002A3A29" w:rsidRDefault="00C61478" w:rsidP="002214D9">
            <w:pPr>
              <w:spacing w:line="360" w:lineRule="auto"/>
              <w:jc w:val="both"/>
              <w:rPr>
                <w:rFonts w:eastAsiaTheme="minorEastAsia"/>
                <w:color w:val="000000" w:themeColor="text1"/>
                <w:sz w:val="26"/>
                <w:szCs w:val="26"/>
              </w:rPr>
            </w:pPr>
            <w:r w:rsidRPr="002A3A29">
              <w:rPr>
                <w:noProof/>
                <w:color w:val="000000" w:themeColor="text1"/>
                <w:sz w:val="26"/>
                <w:szCs w:val="26"/>
              </w:rPr>
              <w:drawing>
                <wp:inline distT="0" distB="0" distL="0" distR="0" wp14:anchorId="467C627D" wp14:editId="2CDB1F5E">
                  <wp:extent cx="6122035" cy="1789044"/>
                  <wp:effectExtent l="0" t="0" r="12065" b="1905"/>
                  <wp:docPr id="1529228060" name="Chart 1">
                    <a:extLst xmlns:a="http://schemas.openxmlformats.org/drawingml/2006/main">
                      <a:ext uri="{FF2B5EF4-FFF2-40B4-BE49-F238E27FC236}">
                        <a16:creationId xmlns:a16="http://schemas.microsoft.com/office/drawing/2014/main" id="{1EFF14F1-EFC6-16C6-E8D2-59E944C086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14:paraId="22BDF858" w14:textId="5B868458" w:rsidR="00C61478" w:rsidRPr="00396CF1" w:rsidRDefault="0015070C" w:rsidP="00396CF1">
      <w:pPr>
        <w:spacing w:line="360" w:lineRule="auto"/>
        <w:rPr>
          <w:b/>
          <w:i/>
          <w:color w:val="000000" w:themeColor="text1"/>
          <w:sz w:val="26"/>
          <w:szCs w:val="26"/>
        </w:rPr>
      </w:pPr>
      <w:bookmarkStart w:id="89" w:name="_Toc194161250"/>
      <w:r w:rsidRPr="00396CF1">
        <w:rPr>
          <w:b/>
          <w:i/>
          <w:color w:val="000000" w:themeColor="text1"/>
          <w:sz w:val="26"/>
          <w:szCs w:val="26"/>
        </w:rPr>
        <w:t>4.2.</w:t>
      </w:r>
      <w:r w:rsidR="00C61478" w:rsidRPr="00396CF1">
        <w:rPr>
          <w:b/>
          <w:i/>
          <w:color w:val="000000" w:themeColor="text1"/>
          <w:sz w:val="26"/>
          <w:szCs w:val="26"/>
        </w:rPr>
        <w:t>3.2 Phương pháp nghiên cứu</w:t>
      </w:r>
      <w:bookmarkEnd w:id="89"/>
    </w:p>
    <w:p w14:paraId="6CED1D4F" w14:textId="77777777" w:rsidR="00C61478" w:rsidRPr="002A3A29" w:rsidRDefault="00C61478" w:rsidP="002214D9">
      <w:pPr>
        <w:spacing w:line="360" w:lineRule="auto"/>
        <w:jc w:val="both"/>
        <w:rPr>
          <w:b/>
          <w:bCs/>
          <w:color w:val="000000" w:themeColor="text1"/>
          <w:sz w:val="26"/>
          <w:szCs w:val="26"/>
        </w:rPr>
      </w:pPr>
      <w:r w:rsidRPr="002A3A29">
        <w:rPr>
          <w:b/>
          <w:bCs/>
          <w:color w:val="000000" w:themeColor="text1"/>
          <w:sz w:val="26"/>
          <w:szCs w:val="26"/>
        </w:rPr>
        <w:t>Phương pháp hồi quy phân vị theo phân vị</w:t>
      </w:r>
    </w:p>
    <w:p w14:paraId="5F8A5BA1" w14:textId="2441EAC7" w:rsidR="00C61478" w:rsidRPr="002A3A29" w:rsidRDefault="00C61478" w:rsidP="002214D9">
      <w:pPr>
        <w:spacing w:line="360" w:lineRule="auto"/>
        <w:ind w:firstLine="720"/>
        <w:jc w:val="both"/>
        <w:rPr>
          <w:color w:val="000000" w:themeColor="text1"/>
          <w:sz w:val="26"/>
          <w:szCs w:val="26"/>
        </w:rPr>
      </w:pPr>
      <w:r w:rsidRPr="002A3A29">
        <w:rPr>
          <w:color w:val="000000" w:themeColor="text1"/>
          <w:sz w:val="26"/>
          <w:szCs w:val="26"/>
        </w:rPr>
        <w:lastRenderedPageBreak/>
        <w:t>Phương pháp hồi quy phân vị trên phân vị (QQR) được giới thiệu bởi Sim và Zhou (2015), được dùng để phân tích mối quan hệ phi tuyến theo phân vị của cả biế</w:t>
      </w:r>
      <w:r w:rsidR="003E4641">
        <w:rPr>
          <w:color w:val="000000" w:themeColor="text1"/>
          <w:sz w:val="26"/>
          <w:szCs w:val="26"/>
        </w:rPr>
        <w:t xml:space="preserve">n độc lập và biến phụ thuộc. </w:t>
      </w:r>
      <w:r w:rsidRPr="002A3A29">
        <w:rPr>
          <w:color w:val="000000" w:themeColor="text1"/>
          <w:sz w:val="26"/>
          <w:szCs w:val="26"/>
        </w:rPr>
        <w:t>Trong nghiên cứu này phương pháp QQR dùng để nghiên cứu mối quan hệ phụ thuộc của thị trường chứng khoán Việt Nam và thị trường chứng khoán Châu Á theo từng mức phân vị của cả 2 thị trường. Các phương trình sau được trình bày để mô tả mối quan hệ giữa thị trường chứng khoán Việt Nam và thị trường chứng khoán Châu Á cụ thể như sau</w:t>
      </w:r>
    </w:p>
    <w:p w14:paraId="59EA1A1C" w14:textId="77777777" w:rsidR="00C61478" w:rsidRPr="002A3A29" w:rsidRDefault="00000000" w:rsidP="002214D9">
      <w:pPr>
        <w:spacing w:line="360" w:lineRule="auto"/>
        <w:rPr>
          <w:rFonts w:eastAsiaTheme="minorEastAsia"/>
          <w:color w:val="000000" w:themeColor="text1"/>
          <w:sz w:val="26"/>
          <w:szCs w:val="26"/>
        </w:rPr>
      </w:pPr>
      <m:oMathPara>
        <m:oMathParaPr>
          <m:jc m:val="center"/>
        </m:oMathParaP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r_VNI</m:t>
              </m:r>
            </m:e>
            <m:sub>
              <m:r>
                <w:rPr>
                  <w:rFonts w:ascii="Cambria Math" w:hAnsi="Cambria Math"/>
                  <w:color w:val="000000" w:themeColor="text1"/>
                  <w:sz w:val="26"/>
                  <w:szCs w:val="26"/>
                </w:rPr>
                <m:t>t</m:t>
              </m:r>
            </m:sub>
          </m:sSub>
          <m:r>
            <w:rPr>
              <w:rFonts w:ascii="Cambria Math" w:hAnsi="Cambria Math"/>
              <w:color w:val="000000" w:themeColor="text1"/>
              <w:sz w:val="26"/>
              <w:szCs w:val="26"/>
            </w:rPr>
            <m:t xml:space="preserve">= </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0</m:t>
              </m:r>
            </m:sub>
          </m:sSub>
          <m:d>
            <m:dPr>
              <m:ctrlPr>
                <w:rPr>
                  <w:rFonts w:ascii="Cambria Math" w:hAnsi="Cambria Math"/>
                  <w:i/>
                  <w:color w:val="000000" w:themeColor="text1"/>
                  <w:sz w:val="26"/>
                  <w:szCs w:val="26"/>
                </w:rPr>
              </m:ctrlPr>
            </m:dPr>
            <m:e>
              <m:r>
                <w:rPr>
                  <w:rFonts w:ascii="Cambria Math" w:hAnsi="Cambria Math"/>
                  <w:color w:val="000000" w:themeColor="text1"/>
                  <w:sz w:val="26"/>
                  <w:szCs w:val="26"/>
                </w:rPr>
                <m:t>θ,τ</m:t>
              </m:r>
            </m:e>
          </m:d>
          <m:r>
            <w:rPr>
              <w:rFonts w:ascii="Cambria Math" w:hAnsi="Cambria Math"/>
              <w:color w:val="000000" w:themeColor="text1"/>
              <w:sz w:val="26"/>
              <w:szCs w:val="26"/>
            </w:rPr>
            <m:t>+</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1</m:t>
              </m:r>
            </m:sub>
          </m:sSub>
          <m:d>
            <m:dPr>
              <m:ctrlPr>
                <w:rPr>
                  <w:rFonts w:ascii="Cambria Math" w:hAnsi="Cambria Math"/>
                  <w:i/>
                  <w:color w:val="000000" w:themeColor="text1"/>
                  <w:sz w:val="26"/>
                  <w:szCs w:val="26"/>
                </w:rPr>
              </m:ctrlPr>
            </m:dPr>
            <m:e>
              <m:r>
                <w:rPr>
                  <w:rFonts w:ascii="Cambria Math" w:hAnsi="Cambria Math"/>
                  <w:color w:val="000000" w:themeColor="text1"/>
                  <w:sz w:val="26"/>
                  <w:szCs w:val="26"/>
                </w:rPr>
                <m:t>θ,τ</m:t>
              </m:r>
            </m:e>
          </m:d>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r_KOPSI</m:t>
                  </m:r>
                </m:e>
                <m:sub>
                  <m:r>
                    <w:rPr>
                      <w:rFonts w:ascii="Cambria Math" w:hAnsi="Cambria Math"/>
                      <w:color w:val="000000" w:themeColor="text1"/>
                      <w:sz w:val="26"/>
                      <w:szCs w:val="26"/>
                    </w:rPr>
                    <m:t>t</m:t>
                  </m:r>
                </m:sub>
              </m:sSub>
              <m:r>
                <w:rPr>
                  <w:rFonts w:ascii="Cambria Math" w:hAnsi="Cambria Math"/>
                  <w:color w:val="000000" w:themeColor="text1"/>
                  <w:sz w:val="26"/>
                  <w:szCs w:val="26"/>
                </w:rPr>
                <m:t>-</m:t>
              </m:r>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r_KOPSI</m:t>
                  </m:r>
                </m:e>
                <m:sub>
                  <m:r>
                    <w:rPr>
                      <w:rFonts w:ascii="Cambria Math" w:hAnsi="Cambria Math"/>
                      <w:color w:val="000000" w:themeColor="text1"/>
                      <w:sz w:val="26"/>
                      <w:szCs w:val="26"/>
                    </w:rPr>
                    <m:t>t</m:t>
                  </m:r>
                </m:sub>
                <m:sup>
                  <m:r>
                    <w:rPr>
                      <w:rFonts w:ascii="Cambria Math" w:hAnsi="Cambria Math"/>
                      <w:color w:val="000000" w:themeColor="text1"/>
                      <w:sz w:val="26"/>
                      <w:szCs w:val="26"/>
                    </w:rPr>
                    <m:t>τ</m:t>
                  </m:r>
                </m:sup>
              </m:sSubSup>
            </m:e>
          </m:d>
          <m:r>
            <w:rPr>
              <w:rFonts w:ascii="Cambria Math" w:hAnsi="Cambria Math"/>
              <w:color w:val="000000" w:themeColor="text1"/>
              <w:sz w:val="26"/>
              <w:szCs w:val="26"/>
            </w:rPr>
            <m:t xml:space="preserve">+ </m:t>
          </m:r>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u</m:t>
              </m:r>
            </m:e>
            <m:sub>
              <m:r>
                <w:rPr>
                  <w:rFonts w:ascii="Cambria Math" w:hAnsi="Cambria Math"/>
                  <w:color w:val="000000" w:themeColor="text1"/>
                  <w:sz w:val="26"/>
                  <w:szCs w:val="26"/>
                </w:rPr>
                <m:t>t</m:t>
              </m:r>
            </m:sub>
            <m:sup>
              <m:r>
                <w:rPr>
                  <w:rFonts w:ascii="Cambria Math" w:hAnsi="Cambria Math"/>
                  <w:color w:val="000000" w:themeColor="text1"/>
                  <w:sz w:val="26"/>
                  <w:szCs w:val="26"/>
                </w:rPr>
                <m:t>θ</m:t>
              </m:r>
            </m:sup>
          </m:sSubSup>
          <m:r>
            <w:rPr>
              <w:rFonts w:ascii="Cambria Math" w:hAnsi="Cambria Math"/>
              <w:color w:val="000000" w:themeColor="text1"/>
              <w:sz w:val="26"/>
              <w:szCs w:val="26"/>
            </w:rPr>
            <m:t xml:space="preserve">         (1)</m:t>
          </m:r>
        </m:oMath>
      </m:oMathPara>
    </w:p>
    <w:p w14:paraId="04F89039" w14:textId="77777777" w:rsidR="00C61478" w:rsidRPr="002A3A29" w:rsidRDefault="00000000" w:rsidP="002214D9">
      <w:pPr>
        <w:spacing w:line="360" w:lineRule="auto"/>
        <w:rPr>
          <w:rFonts w:eastAsiaTheme="minorEastAsia"/>
          <w:color w:val="000000" w:themeColor="text1"/>
          <w:sz w:val="26"/>
          <w:szCs w:val="26"/>
        </w:rPr>
      </w:pPr>
      <m:oMathPara>
        <m:oMathParaPr>
          <m:jc m:val="center"/>
        </m:oMathParaP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r_VNI</m:t>
              </m:r>
            </m:e>
            <m:sub>
              <m:r>
                <w:rPr>
                  <w:rFonts w:ascii="Cambria Math" w:hAnsi="Cambria Math"/>
                  <w:color w:val="000000" w:themeColor="text1"/>
                  <w:sz w:val="26"/>
                  <w:szCs w:val="26"/>
                </w:rPr>
                <m:t>t</m:t>
              </m:r>
            </m:sub>
          </m:sSub>
          <m:r>
            <w:rPr>
              <w:rFonts w:ascii="Cambria Math" w:hAnsi="Cambria Math"/>
              <w:color w:val="000000" w:themeColor="text1"/>
              <w:sz w:val="26"/>
              <w:szCs w:val="26"/>
            </w:rPr>
            <m:t xml:space="preserve">= </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2</m:t>
              </m:r>
            </m:sub>
          </m:sSub>
          <m:d>
            <m:dPr>
              <m:ctrlPr>
                <w:rPr>
                  <w:rFonts w:ascii="Cambria Math" w:hAnsi="Cambria Math"/>
                  <w:i/>
                  <w:color w:val="000000" w:themeColor="text1"/>
                  <w:sz w:val="26"/>
                  <w:szCs w:val="26"/>
                </w:rPr>
              </m:ctrlPr>
            </m:dPr>
            <m:e>
              <m:r>
                <w:rPr>
                  <w:rFonts w:ascii="Cambria Math" w:hAnsi="Cambria Math"/>
                  <w:color w:val="000000" w:themeColor="text1"/>
                  <w:sz w:val="26"/>
                  <w:szCs w:val="26"/>
                </w:rPr>
                <m:t>θ,τ</m:t>
              </m:r>
            </m:e>
          </m:d>
          <m:r>
            <w:rPr>
              <w:rFonts w:ascii="Cambria Math" w:hAnsi="Cambria Math"/>
              <w:color w:val="000000" w:themeColor="text1"/>
              <w:sz w:val="26"/>
              <w:szCs w:val="26"/>
            </w:rPr>
            <m:t>+</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3</m:t>
              </m:r>
            </m:sub>
          </m:sSub>
          <m:d>
            <m:dPr>
              <m:ctrlPr>
                <w:rPr>
                  <w:rFonts w:ascii="Cambria Math" w:hAnsi="Cambria Math"/>
                  <w:i/>
                  <w:color w:val="000000" w:themeColor="text1"/>
                  <w:sz w:val="26"/>
                  <w:szCs w:val="26"/>
                </w:rPr>
              </m:ctrlPr>
            </m:dPr>
            <m:e>
              <m:r>
                <w:rPr>
                  <w:rFonts w:ascii="Cambria Math" w:hAnsi="Cambria Math"/>
                  <w:color w:val="000000" w:themeColor="text1"/>
                  <w:sz w:val="26"/>
                  <w:szCs w:val="26"/>
                </w:rPr>
                <m:t>θ,τ</m:t>
              </m:r>
            </m:e>
          </m:d>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r_SSCE</m:t>
                  </m:r>
                </m:e>
                <m:sub>
                  <m:r>
                    <w:rPr>
                      <w:rFonts w:ascii="Cambria Math" w:hAnsi="Cambria Math"/>
                      <w:color w:val="000000" w:themeColor="text1"/>
                      <w:sz w:val="26"/>
                      <w:szCs w:val="26"/>
                    </w:rPr>
                    <m:t>t</m:t>
                  </m:r>
                </m:sub>
              </m:sSub>
              <m:r>
                <w:rPr>
                  <w:rFonts w:ascii="Cambria Math" w:hAnsi="Cambria Math"/>
                  <w:color w:val="000000" w:themeColor="text1"/>
                  <w:sz w:val="26"/>
                  <w:szCs w:val="26"/>
                </w:rPr>
                <m:t>-</m:t>
              </m:r>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r_SSCE</m:t>
                  </m:r>
                </m:e>
                <m:sub>
                  <m:r>
                    <w:rPr>
                      <w:rFonts w:ascii="Cambria Math" w:hAnsi="Cambria Math"/>
                      <w:color w:val="000000" w:themeColor="text1"/>
                      <w:sz w:val="26"/>
                      <w:szCs w:val="26"/>
                    </w:rPr>
                    <m:t>t</m:t>
                  </m:r>
                </m:sub>
                <m:sup>
                  <m:r>
                    <w:rPr>
                      <w:rFonts w:ascii="Cambria Math" w:hAnsi="Cambria Math"/>
                      <w:color w:val="000000" w:themeColor="text1"/>
                      <w:sz w:val="26"/>
                      <w:szCs w:val="26"/>
                    </w:rPr>
                    <m:t>τ</m:t>
                  </m:r>
                </m:sup>
              </m:sSubSup>
            </m:e>
          </m:d>
          <m:r>
            <w:rPr>
              <w:rFonts w:ascii="Cambria Math" w:hAnsi="Cambria Math"/>
              <w:color w:val="000000" w:themeColor="text1"/>
              <w:sz w:val="26"/>
              <w:szCs w:val="26"/>
            </w:rPr>
            <m:t xml:space="preserve">+ </m:t>
          </m:r>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w</m:t>
              </m:r>
            </m:e>
            <m:sub>
              <m:r>
                <w:rPr>
                  <w:rFonts w:ascii="Cambria Math" w:hAnsi="Cambria Math"/>
                  <w:color w:val="000000" w:themeColor="text1"/>
                  <w:sz w:val="26"/>
                  <w:szCs w:val="26"/>
                </w:rPr>
                <m:t>t</m:t>
              </m:r>
            </m:sub>
            <m:sup>
              <m:r>
                <w:rPr>
                  <w:rFonts w:ascii="Cambria Math" w:hAnsi="Cambria Math"/>
                  <w:color w:val="000000" w:themeColor="text1"/>
                  <w:sz w:val="26"/>
                  <w:szCs w:val="26"/>
                </w:rPr>
                <m:t>θ</m:t>
              </m:r>
            </m:sup>
          </m:sSubSup>
          <m:r>
            <w:rPr>
              <w:rFonts w:ascii="Cambria Math" w:hAnsi="Cambria Math"/>
              <w:color w:val="000000" w:themeColor="text1"/>
              <w:sz w:val="26"/>
              <w:szCs w:val="26"/>
            </w:rPr>
            <m:t xml:space="preserve">         (2)</m:t>
          </m:r>
        </m:oMath>
      </m:oMathPara>
    </w:p>
    <w:p w14:paraId="4EC18B56" w14:textId="77777777" w:rsidR="00C61478" w:rsidRPr="002A3A29" w:rsidRDefault="00000000" w:rsidP="002214D9">
      <w:pPr>
        <w:spacing w:line="360" w:lineRule="auto"/>
        <w:rPr>
          <w:rFonts w:eastAsiaTheme="minorEastAsia"/>
          <w:color w:val="000000" w:themeColor="text1"/>
          <w:sz w:val="26"/>
          <w:szCs w:val="26"/>
        </w:rPr>
      </w:pPr>
      <m:oMathPara>
        <m:oMathParaPr>
          <m:jc m:val="center"/>
        </m:oMathParaP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r_VNI</m:t>
              </m:r>
            </m:e>
            <m:sub>
              <m:r>
                <w:rPr>
                  <w:rFonts w:ascii="Cambria Math" w:hAnsi="Cambria Math"/>
                  <w:color w:val="000000" w:themeColor="text1"/>
                  <w:sz w:val="26"/>
                  <w:szCs w:val="26"/>
                </w:rPr>
                <m:t>t</m:t>
              </m:r>
            </m:sub>
          </m:sSub>
          <m:r>
            <w:rPr>
              <w:rFonts w:ascii="Cambria Math" w:hAnsi="Cambria Math"/>
              <w:color w:val="000000" w:themeColor="text1"/>
              <w:sz w:val="26"/>
              <w:szCs w:val="26"/>
            </w:rPr>
            <m:t xml:space="preserve">= </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4</m:t>
              </m:r>
            </m:sub>
          </m:sSub>
          <m:d>
            <m:dPr>
              <m:ctrlPr>
                <w:rPr>
                  <w:rFonts w:ascii="Cambria Math" w:hAnsi="Cambria Math"/>
                  <w:i/>
                  <w:color w:val="000000" w:themeColor="text1"/>
                  <w:sz w:val="26"/>
                  <w:szCs w:val="26"/>
                </w:rPr>
              </m:ctrlPr>
            </m:dPr>
            <m:e>
              <m:r>
                <w:rPr>
                  <w:rFonts w:ascii="Cambria Math" w:hAnsi="Cambria Math"/>
                  <w:color w:val="000000" w:themeColor="text1"/>
                  <w:sz w:val="26"/>
                  <w:szCs w:val="26"/>
                </w:rPr>
                <m:t>θ,τ</m:t>
              </m:r>
            </m:e>
          </m:d>
          <m:r>
            <w:rPr>
              <w:rFonts w:ascii="Cambria Math" w:hAnsi="Cambria Math"/>
              <w:color w:val="000000" w:themeColor="text1"/>
              <w:sz w:val="26"/>
              <w:szCs w:val="26"/>
            </w:rPr>
            <m:t>+</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5</m:t>
              </m:r>
            </m:sub>
          </m:sSub>
          <m:d>
            <m:dPr>
              <m:ctrlPr>
                <w:rPr>
                  <w:rFonts w:ascii="Cambria Math" w:hAnsi="Cambria Math"/>
                  <w:i/>
                  <w:color w:val="000000" w:themeColor="text1"/>
                  <w:sz w:val="26"/>
                  <w:szCs w:val="26"/>
                </w:rPr>
              </m:ctrlPr>
            </m:dPr>
            <m:e>
              <m:r>
                <w:rPr>
                  <w:rFonts w:ascii="Cambria Math" w:hAnsi="Cambria Math"/>
                  <w:color w:val="000000" w:themeColor="text1"/>
                  <w:sz w:val="26"/>
                  <w:szCs w:val="26"/>
                </w:rPr>
                <m:t>θ,τ</m:t>
              </m:r>
            </m:e>
          </m:d>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r_STI</m:t>
                  </m:r>
                </m:e>
                <m:sub>
                  <m:r>
                    <w:rPr>
                      <w:rFonts w:ascii="Cambria Math" w:hAnsi="Cambria Math"/>
                      <w:color w:val="000000" w:themeColor="text1"/>
                      <w:sz w:val="26"/>
                      <w:szCs w:val="26"/>
                    </w:rPr>
                    <m:t>t</m:t>
                  </m:r>
                </m:sub>
              </m:sSub>
              <m:r>
                <w:rPr>
                  <w:rFonts w:ascii="Cambria Math" w:hAnsi="Cambria Math"/>
                  <w:color w:val="000000" w:themeColor="text1"/>
                  <w:sz w:val="26"/>
                  <w:szCs w:val="26"/>
                </w:rPr>
                <m:t>-</m:t>
              </m:r>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r_STI</m:t>
                  </m:r>
                </m:e>
                <m:sub>
                  <m:r>
                    <w:rPr>
                      <w:rFonts w:ascii="Cambria Math" w:hAnsi="Cambria Math"/>
                      <w:color w:val="000000" w:themeColor="text1"/>
                      <w:sz w:val="26"/>
                      <w:szCs w:val="26"/>
                    </w:rPr>
                    <m:t>t</m:t>
                  </m:r>
                </m:sub>
                <m:sup>
                  <m:r>
                    <w:rPr>
                      <w:rFonts w:ascii="Cambria Math" w:hAnsi="Cambria Math"/>
                      <w:color w:val="000000" w:themeColor="text1"/>
                      <w:sz w:val="26"/>
                      <w:szCs w:val="26"/>
                    </w:rPr>
                    <m:t>τ</m:t>
                  </m:r>
                </m:sup>
              </m:sSubSup>
            </m:e>
          </m:d>
          <m:r>
            <w:rPr>
              <w:rFonts w:ascii="Cambria Math" w:hAnsi="Cambria Math"/>
              <w:color w:val="000000" w:themeColor="text1"/>
              <w:sz w:val="26"/>
              <w:szCs w:val="26"/>
            </w:rPr>
            <m:t xml:space="preserve">+ </m:t>
          </m:r>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z</m:t>
              </m:r>
            </m:e>
            <m:sub>
              <m:r>
                <w:rPr>
                  <w:rFonts w:ascii="Cambria Math" w:hAnsi="Cambria Math"/>
                  <w:color w:val="000000" w:themeColor="text1"/>
                  <w:sz w:val="26"/>
                  <w:szCs w:val="26"/>
                </w:rPr>
                <m:t>t</m:t>
              </m:r>
            </m:sub>
            <m:sup>
              <m:r>
                <w:rPr>
                  <w:rFonts w:ascii="Cambria Math" w:hAnsi="Cambria Math"/>
                  <w:color w:val="000000" w:themeColor="text1"/>
                  <w:sz w:val="26"/>
                  <w:szCs w:val="26"/>
                </w:rPr>
                <m:t>θ</m:t>
              </m:r>
            </m:sup>
          </m:sSubSup>
          <m:r>
            <w:rPr>
              <w:rFonts w:ascii="Cambria Math" w:hAnsi="Cambria Math"/>
              <w:color w:val="000000" w:themeColor="text1"/>
              <w:sz w:val="26"/>
              <w:szCs w:val="26"/>
            </w:rPr>
            <m:t xml:space="preserve">         (1)</m:t>
          </m:r>
        </m:oMath>
      </m:oMathPara>
    </w:p>
    <w:p w14:paraId="720B37A8"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 xml:space="preserve">Trong đó </w:t>
      </w:r>
      <m:oMath>
        <m:r>
          <w:rPr>
            <w:rFonts w:ascii="Cambria Math" w:hAnsi="Cambria Math"/>
            <w:color w:val="000000" w:themeColor="text1"/>
            <w:sz w:val="26"/>
            <w:szCs w:val="26"/>
          </w:rPr>
          <m:t>θ</m:t>
        </m:r>
      </m:oMath>
      <w:r w:rsidRPr="002A3A29">
        <w:rPr>
          <w:rFonts w:eastAsiaTheme="minorEastAsia"/>
          <w:color w:val="000000" w:themeColor="text1"/>
          <w:sz w:val="26"/>
          <w:szCs w:val="26"/>
        </w:rPr>
        <w:t xml:space="preserve"> là mức phân vị của r_VNI và </w:t>
      </w:r>
      <m:oMath>
        <m:r>
          <w:rPr>
            <w:rFonts w:ascii="Cambria Math" w:hAnsi="Cambria Math"/>
            <w:color w:val="000000" w:themeColor="text1"/>
            <w:sz w:val="26"/>
            <w:szCs w:val="26"/>
          </w:rPr>
          <m:t>τ</m:t>
        </m:r>
      </m:oMath>
      <w:r w:rsidRPr="002A3A29">
        <w:rPr>
          <w:rFonts w:eastAsiaTheme="minorEastAsia"/>
          <w:color w:val="000000" w:themeColor="text1"/>
          <w:sz w:val="26"/>
          <w:szCs w:val="26"/>
        </w:rPr>
        <w:t xml:space="preserve"> là mức phân vị của các thị trường chứng khoán Châu á tương ứng </w:t>
      </w:r>
    </w:p>
    <w:p w14:paraId="33632AEF" w14:textId="77777777" w:rsidR="00C61478" w:rsidRPr="002A3A29" w:rsidRDefault="00C61478" w:rsidP="002214D9">
      <w:pPr>
        <w:spacing w:line="360" w:lineRule="auto"/>
        <w:jc w:val="both"/>
        <w:rPr>
          <w:b/>
          <w:bCs/>
          <w:color w:val="000000" w:themeColor="text1"/>
          <w:sz w:val="26"/>
          <w:szCs w:val="26"/>
        </w:rPr>
      </w:pPr>
      <w:r w:rsidRPr="002A3A29">
        <w:rPr>
          <w:b/>
          <w:bCs/>
          <w:color w:val="000000" w:themeColor="text1"/>
          <w:sz w:val="26"/>
          <w:szCs w:val="26"/>
        </w:rPr>
        <w:t>Phương pháp chỉ số lan tỏa</w:t>
      </w:r>
    </w:p>
    <w:p w14:paraId="7E72D2E2" w14:textId="77777777" w:rsidR="00C61478" w:rsidRPr="002A3A29" w:rsidRDefault="00C61478" w:rsidP="002214D9">
      <w:pPr>
        <w:spacing w:line="360" w:lineRule="auto"/>
        <w:ind w:firstLine="720"/>
        <w:jc w:val="both"/>
        <w:rPr>
          <w:rFonts w:eastAsia="Arial"/>
          <w:color w:val="000000" w:themeColor="text1"/>
          <w:sz w:val="26"/>
          <w:szCs w:val="26"/>
          <w:lang w:val="vi-VN"/>
        </w:rPr>
      </w:pPr>
      <w:r w:rsidRPr="002A3A29">
        <w:rPr>
          <w:rFonts w:eastAsia="Arial"/>
          <w:color w:val="000000" w:themeColor="text1"/>
          <w:sz w:val="26"/>
          <w:szCs w:val="26"/>
          <w:lang w:val="vi-VN"/>
        </w:rPr>
        <w:t xml:space="preserve">Để xác định hiệu ứng lan tỏa giữa các thị trường, nghiên cứu sử dụng chỉ số lan tỏa (Spillover Index) được đề xuất bởi </w:t>
      </w:r>
      <w:hyperlink r:id="rId54" w:history="1">
        <w:r w:rsidRPr="002A3A29">
          <w:rPr>
            <w:rFonts w:eastAsia="Arial"/>
            <w:color w:val="000000" w:themeColor="text1"/>
            <w:sz w:val="26"/>
            <w:szCs w:val="26"/>
            <w:lang w:val="vi-VN"/>
          </w:rPr>
          <w:t>Diebold và Yilmax (2012)</w:t>
        </w:r>
      </w:hyperlink>
      <w:r w:rsidRPr="002A3A29">
        <w:rPr>
          <w:rFonts w:eastAsia="Arial"/>
          <w:color w:val="000000" w:themeColor="text1"/>
          <w:sz w:val="26"/>
          <w:szCs w:val="26"/>
          <w:lang w:val="vi-VN"/>
        </w:rPr>
        <w:t xml:space="preserve"> dựa trên phương sai của sai số dự báo phân rã mô hình VAR.</w:t>
      </w:r>
    </w:p>
    <w:p w14:paraId="161133EC" w14:textId="77777777" w:rsidR="00C61478" w:rsidRPr="002A3A29" w:rsidRDefault="00C61478" w:rsidP="002214D9">
      <w:pPr>
        <w:spacing w:line="360" w:lineRule="auto"/>
        <w:jc w:val="both"/>
        <w:rPr>
          <w:color w:val="000000" w:themeColor="text1"/>
          <w:sz w:val="26"/>
          <w:szCs w:val="26"/>
          <w:lang w:val="vi-VN"/>
        </w:rPr>
      </w:pPr>
      <w:r w:rsidRPr="002A3A29">
        <w:rPr>
          <w:rFonts w:eastAsia="Arial"/>
          <w:color w:val="000000" w:themeColor="text1"/>
          <w:sz w:val="26"/>
          <w:szCs w:val="26"/>
          <w:lang w:val="vi-VN"/>
        </w:rPr>
        <w:tab/>
        <w:t xml:space="preserve">Ước tính VAR với độ trễ </w:t>
      </w:r>
      <w:r w:rsidRPr="002A3A29">
        <w:rPr>
          <w:rFonts w:eastAsia="Arial"/>
          <w:i/>
          <w:iCs/>
          <w:color w:val="000000" w:themeColor="text1"/>
          <w:sz w:val="26"/>
          <w:szCs w:val="26"/>
          <w:lang w:val="vi-VN"/>
        </w:rPr>
        <w:t xml:space="preserve">p </w:t>
      </w:r>
      <w:r w:rsidRPr="002A3A29">
        <w:rPr>
          <w:rFonts w:eastAsia="Arial"/>
          <w:color w:val="000000" w:themeColor="text1"/>
          <w:sz w:val="26"/>
          <w:szCs w:val="26"/>
          <w:lang w:val="vi-VN"/>
        </w:rPr>
        <w:t xml:space="preserve">cho một vectơ </w:t>
      </w:r>
      <m:oMath>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X</m:t>
            </m:r>
          </m:e>
          <m:sub>
            <m:r>
              <w:rPr>
                <w:rFonts w:ascii="Cambria Math" w:eastAsia="Arial" w:hAnsi="Cambria Math"/>
                <w:color w:val="000000" w:themeColor="text1"/>
                <w:sz w:val="26"/>
                <w:szCs w:val="26"/>
                <w:lang w:val="vi-VN"/>
              </w:rPr>
              <m:t>t</m:t>
            </m:r>
          </m:sub>
        </m:sSub>
      </m:oMath>
      <w:r w:rsidRPr="002A3A29">
        <w:rPr>
          <w:color w:val="000000" w:themeColor="text1"/>
          <w:sz w:val="26"/>
          <w:szCs w:val="26"/>
          <w:lang w:val="vi-VN"/>
        </w:rPr>
        <w:t xml:space="preserve"> có gồm N biến là:</w:t>
      </w:r>
    </w:p>
    <w:p w14:paraId="2D01961D" w14:textId="77777777" w:rsidR="00C61478" w:rsidRPr="002A3A29" w:rsidRDefault="00000000" w:rsidP="002214D9">
      <w:pPr>
        <w:spacing w:line="360" w:lineRule="auto"/>
        <w:jc w:val="both"/>
        <w:rPr>
          <w:color w:val="000000" w:themeColor="text1"/>
          <w:sz w:val="26"/>
          <w:szCs w:val="26"/>
          <w:lang w:val="vi-VN"/>
        </w:rPr>
      </w:pPr>
      <m:oMathPara>
        <m:oMath>
          <m:eqArr>
            <m:eqArrPr>
              <m:maxDist m:val="1"/>
              <m:ctrlPr>
                <w:rPr>
                  <w:rFonts w:ascii="Cambria Math" w:hAnsi="Cambria Math"/>
                  <w:i/>
                  <w:color w:val="000000" w:themeColor="text1"/>
                  <w:sz w:val="26"/>
                  <w:szCs w:val="26"/>
                  <w:lang w:val="vi-VN"/>
                </w:rPr>
              </m:ctrlPr>
            </m:eqArrPr>
            <m:e>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X</m:t>
                  </m:r>
                </m:e>
                <m:sub>
                  <m:r>
                    <w:rPr>
                      <w:rFonts w:ascii="Cambria Math" w:eastAsia="Arial" w:hAnsi="Cambria Math"/>
                      <w:color w:val="000000" w:themeColor="text1"/>
                      <w:sz w:val="26"/>
                      <w:szCs w:val="26"/>
                      <w:lang w:val="vi-VN"/>
                    </w:rPr>
                    <m:t>t</m:t>
                  </m:r>
                </m:sub>
              </m:sSub>
              <m:r>
                <w:rPr>
                  <w:rFonts w:ascii="Cambria Math" w:eastAsia="Arial" w:hAnsi="Cambria Math"/>
                  <w:color w:val="000000" w:themeColor="text1"/>
                  <w:sz w:val="26"/>
                  <w:szCs w:val="26"/>
                  <w:lang w:val="vi-VN"/>
                </w:rPr>
                <m:t>=</m:t>
              </m:r>
              <m:nary>
                <m:naryPr>
                  <m:chr m:val="∑"/>
                  <m:limLoc m:val="subSup"/>
                  <m:grow m:val="1"/>
                  <m:ctrlPr>
                    <w:rPr>
                      <w:rFonts w:ascii="Cambria Math" w:eastAsia="Arial" w:hAnsi="Cambria Math"/>
                      <w:i/>
                      <w:color w:val="000000" w:themeColor="text1"/>
                      <w:sz w:val="26"/>
                      <w:szCs w:val="26"/>
                      <w:lang w:val="vi-VN"/>
                    </w:rPr>
                  </m:ctrlPr>
                </m:naryPr>
                <m:sub>
                  <m:r>
                    <w:rPr>
                      <w:rFonts w:ascii="Cambria Math" w:eastAsia="Arial" w:hAnsi="Cambria Math"/>
                      <w:color w:val="000000" w:themeColor="text1"/>
                      <w:sz w:val="26"/>
                      <w:szCs w:val="26"/>
                      <w:lang w:val="vi-VN"/>
                    </w:rPr>
                    <m:t>i=1</m:t>
                  </m:r>
                </m:sub>
                <m:sup>
                  <m:r>
                    <w:rPr>
                      <w:rFonts w:ascii="Cambria Math" w:eastAsia="Arial" w:hAnsi="Cambria Math"/>
                      <w:color w:val="000000" w:themeColor="text1"/>
                      <w:sz w:val="26"/>
                      <w:szCs w:val="26"/>
                      <w:lang w:val="vi-VN"/>
                    </w:rPr>
                    <m:t>p</m:t>
                  </m:r>
                </m:sup>
                <m:e>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ϕ</m:t>
                      </m:r>
                    </m:e>
                    <m:sub>
                      <m:r>
                        <w:rPr>
                          <w:rFonts w:ascii="Cambria Math" w:eastAsia="Arial" w:hAnsi="Cambria Math"/>
                          <w:color w:val="000000" w:themeColor="text1"/>
                          <w:sz w:val="26"/>
                          <w:szCs w:val="26"/>
                          <w:lang w:val="vi-VN"/>
                        </w:rPr>
                        <m:t>i</m:t>
                      </m:r>
                    </m:sub>
                  </m:sSub>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X</m:t>
                      </m:r>
                    </m:e>
                    <m:sub>
                      <m:r>
                        <w:rPr>
                          <w:rFonts w:ascii="Cambria Math" w:eastAsia="Arial" w:hAnsi="Cambria Math"/>
                          <w:color w:val="000000" w:themeColor="text1"/>
                          <w:sz w:val="26"/>
                          <w:szCs w:val="26"/>
                          <w:lang w:val="vi-VN"/>
                        </w:rPr>
                        <m:t>t-i</m:t>
                      </m:r>
                    </m:sub>
                  </m:sSub>
                </m:e>
              </m:nary>
              <m:r>
                <w:rPr>
                  <w:rFonts w:ascii="Cambria Math" w:eastAsia="Arial" w:hAnsi="Cambria Math"/>
                  <w:color w:val="000000" w:themeColor="text1"/>
                  <w:sz w:val="26"/>
                  <w:szCs w:val="26"/>
                  <w:lang w:val="vi-VN"/>
                </w:rPr>
                <m:t>+</m:t>
              </m:r>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ε</m:t>
                  </m:r>
                </m:e>
                <m:sub>
                  <m:r>
                    <w:rPr>
                      <w:rFonts w:ascii="Cambria Math" w:eastAsia="Arial" w:hAnsi="Cambria Math"/>
                      <w:color w:val="000000" w:themeColor="text1"/>
                      <w:sz w:val="26"/>
                      <w:szCs w:val="26"/>
                      <w:lang w:val="vi-VN"/>
                    </w:rPr>
                    <m:t>t</m:t>
                  </m:r>
                </m:sub>
              </m:sSub>
              <m:r>
                <w:rPr>
                  <w:rFonts w:ascii="Cambria Math" w:eastAsia="Arial" w:hAnsi="Cambria Math"/>
                  <w:color w:val="000000" w:themeColor="text1"/>
                  <w:sz w:val="26"/>
                  <w:szCs w:val="26"/>
                  <w:lang w:val="vi-VN"/>
                </w:rPr>
                <m:t>#</m:t>
              </m:r>
              <m:d>
                <m:dPr>
                  <m:ctrlPr>
                    <w:rPr>
                      <w:rFonts w:ascii="Cambria Math" w:hAnsi="Cambria Math"/>
                      <w:i/>
                      <w:color w:val="000000" w:themeColor="text1"/>
                      <w:sz w:val="26"/>
                      <w:szCs w:val="26"/>
                      <w:lang w:val="vi-VN"/>
                    </w:rPr>
                  </m:ctrlPr>
                </m:dPr>
                <m:e>
                  <m:r>
                    <w:rPr>
                      <w:rFonts w:ascii="Cambria Math" w:hAnsi="Cambria Math"/>
                      <w:color w:val="000000" w:themeColor="text1"/>
                      <w:sz w:val="26"/>
                      <w:szCs w:val="26"/>
                      <w:lang w:val="vi-VN"/>
                    </w:rPr>
                    <m:t>3</m:t>
                  </m:r>
                </m:e>
              </m:d>
              <m:ctrlPr>
                <w:rPr>
                  <w:rFonts w:ascii="Cambria Math" w:eastAsia="Arial" w:hAnsi="Cambria Math"/>
                  <w:i/>
                  <w:color w:val="000000" w:themeColor="text1"/>
                  <w:sz w:val="26"/>
                  <w:szCs w:val="26"/>
                  <w:lang w:val="vi-VN"/>
                </w:rPr>
              </m:ctrlPr>
            </m:e>
          </m:eqArr>
        </m:oMath>
      </m:oMathPara>
    </w:p>
    <w:p w14:paraId="30E8A4E9" w14:textId="77777777" w:rsidR="00C61478" w:rsidRPr="002A3A29" w:rsidRDefault="00C61478" w:rsidP="002214D9">
      <w:pPr>
        <w:spacing w:line="360" w:lineRule="auto"/>
        <w:jc w:val="both"/>
        <w:rPr>
          <w:color w:val="000000" w:themeColor="text1"/>
          <w:sz w:val="26"/>
          <w:szCs w:val="26"/>
          <w:bdr w:val="none" w:sz="0" w:space="0" w:color="auto" w:frame="1"/>
          <w:shd w:val="clear" w:color="auto" w:fill="FFFFFF"/>
          <w:lang w:val="vi-VN"/>
        </w:rPr>
      </w:pPr>
      <w:r w:rsidRPr="002A3A29">
        <w:rPr>
          <w:color w:val="000000" w:themeColor="text1"/>
          <w:sz w:val="26"/>
          <w:szCs w:val="26"/>
          <w:lang w:val="vi-VN"/>
        </w:rPr>
        <w:tab/>
        <w:t xml:space="preserve">Trong đó: </w:t>
      </w:r>
      <m:oMath>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X</m:t>
            </m:r>
          </m:e>
          <m:sub>
            <m:r>
              <w:rPr>
                <w:rFonts w:ascii="Cambria Math" w:eastAsia="Arial" w:hAnsi="Cambria Math"/>
                <w:color w:val="000000" w:themeColor="text1"/>
                <w:sz w:val="26"/>
                <w:szCs w:val="26"/>
                <w:lang w:val="vi-VN"/>
              </w:rPr>
              <m:t>t</m:t>
            </m:r>
          </m:sub>
        </m:sSub>
      </m:oMath>
      <w:r w:rsidRPr="002A3A29">
        <w:rPr>
          <w:color w:val="000000" w:themeColor="text1"/>
          <w:sz w:val="26"/>
          <w:szCs w:val="26"/>
          <w:lang w:val="vi-VN"/>
        </w:rPr>
        <w:t xml:space="preserve"> là vectơ của các biến nội sin, </w:t>
      </w:r>
      <m:oMath>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ϕ</m:t>
            </m:r>
          </m:e>
          <m:sub>
            <m:r>
              <w:rPr>
                <w:rFonts w:ascii="Cambria Math" w:eastAsia="Arial" w:hAnsi="Cambria Math"/>
                <w:color w:val="000000" w:themeColor="text1"/>
                <w:sz w:val="26"/>
                <w:szCs w:val="26"/>
                <w:lang w:val="vi-VN"/>
              </w:rPr>
              <m:t>i</m:t>
            </m:r>
          </m:sub>
        </m:sSub>
      </m:oMath>
      <w:r w:rsidRPr="002A3A29">
        <w:rPr>
          <w:color w:val="000000" w:themeColor="text1"/>
          <w:sz w:val="26"/>
          <w:szCs w:val="26"/>
          <w:lang w:val="vi-VN"/>
        </w:rPr>
        <w:t xml:space="preserve"> là các ma trận NxN các hệ số tự hồi quy, </w:t>
      </w:r>
      <m:oMath>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ε</m:t>
            </m:r>
          </m:e>
          <m:sub>
            <m:r>
              <w:rPr>
                <w:rFonts w:ascii="Cambria Math" w:eastAsia="Arial" w:hAnsi="Cambria Math"/>
                <w:color w:val="000000" w:themeColor="text1"/>
                <w:sz w:val="26"/>
                <w:szCs w:val="26"/>
                <w:lang w:val="vi-VN"/>
              </w:rPr>
              <m:t>t</m:t>
            </m:r>
          </m:sub>
        </m:sSub>
      </m:oMath>
      <w:r w:rsidRPr="002A3A29">
        <w:rPr>
          <w:color w:val="000000" w:themeColor="text1"/>
          <w:sz w:val="26"/>
          <w:szCs w:val="26"/>
          <w:lang w:val="vi-VN"/>
        </w:rPr>
        <w:t xml:space="preserve"> là phần dư có phân phối </w:t>
      </w:r>
      <m:oMath>
        <m:r>
          <w:rPr>
            <w:rFonts w:ascii="Cambria Math" w:eastAsia="Arial" w:hAnsi="Cambria Math"/>
            <w:color w:val="000000" w:themeColor="text1"/>
            <w:sz w:val="26"/>
            <w:szCs w:val="26"/>
            <w:bdr w:val="none" w:sz="0" w:space="0" w:color="auto" w:frame="1"/>
            <w:shd w:val="clear" w:color="auto" w:fill="FFFFFF"/>
            <w:lang w:val="vi-VN"/>
          </w:rPr>
          <m:t>N</m:t>
        </m:r>
        <m:d>
          <m:dPr>
            <m:ctrlPr>
              <w:rPr>
                <w:rFonts w:ascii="Cambria Math" w:eastAsia="Arial" w:hAnsi="Cambria Math"/>
                <w:i/>
                <w:color w:val="000000" w:themeColor="text1"/>
                <w:sz w:val="26"/>
                <w:szCs w:val="26"/>
                <w:bdr w:val="none" w:sz="0" w:space="0" w:color="auto" w:frame="1"/>
                <w:shd w:val="clear" w:color="auto" w:fill="FFFFFF"/>
                <w:lang w:val="vi-VN"/>
              </w:rPr>
            </m:ctrlPr>
          </m:dPr>
          <m:e>
            <m:r>
              <w:rPr>
                <w:rFonts w:ascii="Cambria Math" w:eastAsia="Arial" w:hAnsi="Cambria Math"/>
                <w:color w:val="000000" w:themeColor="text1"/>
                <w:sz w:val="26"/>
                <w:szCs w:val="26"/>
                <w:bdr w:val="none" w:sz="0" w:space="0" w:color="auto" w:frame="1"/>
                <w:shd w:val="clear" w:color="auto" w:fill="FFFFFF"/>
                <w:lang w:val="vi-VN"/>
              </w:rPr>
              <m:t>0,</m:t>
            </m:r>
            <m:sSup>
              <m:sSupPr>
                <m:ctrlPr>
                  <w:rPr>
                    <w:rFonts w:ascii="Cambria Math" w:eastAsia="Arial" w:hAnsi="Cambria Math"/>
                    <w:i/>
                    <w:color w:val="000000" w:themeColor="text1"/>
                    <w:sz w:val="26"/>
                    <w:szCs w:val="26"/>
                    <w:bdr w:val="none" w:sz="0" w:space="0" w:color="auto" w:frame="1"/>
                    <w:shd w:val="clear" w:color="auto" w:fill="FFFFFF"/>
                    <w:lang w:val="vi-VN"/>
                  </w:rPr>
                </m:ctrlPr>
              </m:sSupPr>
              <m:e>
                <m:r>
                  <w:rPr>
                    <w:rFonts w:ascii="Cambria Math" w:eastAsia="Arial" w:hAnsi="Cambria Math"/>
                    <w:color w:val="000000" w:themeColor="text1"/>
                    <w:sz w:val="26"/>
                    <w:szCs w:val="26"/>
                    <w:bdr w:val="none" w:sz="0" w:space="0" w:color="auto" w:frame="1"/>
                    <w:shd w:val="clear" w:color="auto" w:fill="FFFFFF"/>
                    <w:lang w:val="vi-VN"/>
                  </w:rPr>
                  <m:t>σ</m:t>
                </m:r>
              </m:e>
              <m:sup>
                <m:r>
                  <w:rPr>
                    <w:rFonts w:ascii="Cambria Math" w:eastAsia="Arial" w:hAnsi="Cambria Math"/>
                    <w:color w:val="000000" w:themeColor="text1"/>
                    <w:sz w:val="26"/>
                    <w:szCs w:val="26"/>
                    <w:bdr w:val="none" w:sz="0" w:space="0" w:color="auto" w:frame="1"/>
                    <w:shd w:val="clear" w:color="auto" w:fill="FFFFFF"/>
                    <w:lang w:val="vi-VN"/>
                  </w:rPr>
                  <m:t>2</m:t>
                </m:r>
              </m:sup>
            </m:sSup>
          </m:e>
        </m:d>
      </m:oMath>
      <w:r w:rsidRPr="002A3A29">
        <w:rPr>
          <w:color w:val="000000" w:themeColor="text1"/>
          <w:sz w:val="26"/>
          <w:szCs w:val="26"/>
          <w:bdr w:val="none" w:sz="0" w:space="0" w:color="auto" w:frame="1"/>
          <w:shd w:val="clear" w:color="auto" w:fill="FFFFFF"/>
          <w:lang w:val="vi-VN"/>
        </w:rPr>
        <w:t>.</w:t>
      </w:r>
    </w:p>
    <w:p w14:paraId="680B5855" w14:textId="7BCA2B89" w:rsidR="00C61478" w:rsidRPr="002A3A29" w:rsidRDefault="00C61478" w:rsidP="002214D9">
      <w:pPr>
        <w:spacing w:line="360" w:lineRule="auto"/>
        <w:jc w:val="both"/>
        <w:rPr>
          <w:color w:val="000000" w:themeColor="text1"/>
          <w:sz w:val="26"/>
          <w:szCs w:val="26"/>
          <w:bdr w:val="none" w:sz="0" w:space="0" w:color="auto" w:frame="1"/>
          <w:shd w:val="clear" w:color="auto" w:fill="FFFFFF"/>
          <w:lang w:val="vi-VN"/>
        </w:rPr>
      </w:pPr>
      <w:r w:rsidRPr="002A3A29">
        <w:rPr>
          <w:color w:val="000000" w:themeColor="text1"/>
          <w:sz w:val="26"/>
          <w:szCs w:val="26"/>
          <w:bdr w:val="none" w:sz="0" w:space="0" w:color="auto" w:frame="1"/>
          <w:shd w:val="clear" w:color="auto" w:fill="FFFFFF"/>
          <w:lang w:val="vi-VN"/>
        </w:rPr>
        <w:tab/>
        <w:t>Biểu diễn</w:t>
      </w:r>
      <w:r w:rsidR="0038710F">
        <w:rPr>
          <w:color w:val="000000" w:themeColor="text1"/>
          <w:sz w:val="26"/>
          <w:szCs w:val="26"/>
          <w:bdr w:val="none" w:sz="0" w:space="0" w:color="auto" w:frame="1"/>
          <w:shd w:val="clear" w:color="auto" w:fill="FFFFFF"/>
          <w:lang w:val="vi-VN"/>
        </w:rPr>
        <w:t xml:space="preserve"> VAR(p) từ phương trình (3) dưới</w:t>
      </w:r>
      <w:r w:rsidRPr="002A3A29">
        <w:rPr>
          <w:color w:val="000000" w:themeColor="text1"/>
          <w:sz w:val="26"/>
          <w:szCs w:val="26"/>
          <w:bdr w:val="none" w:sz="0" w:space="0" w:color="auto" w:frame="1"/>
          <w:shd w:val="clear" w:color="auto" w:fill="FFFFFF"/>
          <w:lang w:val="vi-VN"/>
        </w:rPr>
        <w:t xml:space="preserve"> dạng trung bình động bậc Q (MA(Q)):</w:t>
      </w:r>
    </w:p>
    <w:p w14:paraId="16489EFB" w14:textId="77777777" w:rsidR="00C61478" w:rsidRPr="002A3A29" w:rsidRDefault="00000000" w:rsidP="002214D9">
      <w:pPr>
        <w:spacing w:line="360" w:lineRule="auto"/>
        <w:jc w:val="both"/>
        <w:rPr>
          <w:color w:val="000000" w:themeColor="text1"/>
          <w:sz w:val="26"/>
          <w:szCs w:val="26"/>
          <w:lang w:val="vi-VN"/>
        </w:rPr>
      </w:pPr>
      <m:oMathPara>
        <m:oMath>
          <m:eqArr>
            <m:eqArrPr>
              <m:maxDist m:val="1"/>
              <m:ctrlPr>
                <w:rPr>
                  <w:rFonts w:ascii="Cambria Math" w:hAnsi="Cambria Math"/>
                  <w:i/>
                  <w:color w:val="000000" w:themeColor="text1"/>
                  <w:sz w:val="26"/>
                  <w:szCs w:val="26"/>
                  <w:lang w:val="vi-VN"/>
                </w:rPr>
              </m:ctrlPr>
            </m:eqArrPr>
            <m:e>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X</m:t>
                  </m:r>
                </m:e>
                <m:sub>
                  <m:r>
                    <w:rPr>
                      <w:rFonts w:ascii="Cambria Math" w:eastAsia="Arial" w:hAnsi="Cambria Math"/>
                      <w:color w:val="000000" w:themeColor="text1"/>
                      <w:sz w:val="26"/>
                      <w:szCs w:val="26"/>
                      <w:lang w:val="vi-VN"/>
                    </w:rPr>
                    <m:t>t</m:t>
                  </m:r>
                </m:sub>
              </m:sSub>
              <m:r>
                <w:rPr>
                  <w:rFonts w:ascii="Cambria Math" w:hAnsi="Cambria Math"/>
                  <w:color w:val="000000" w:themeColor="text1"/>
                  <w:sz w:val="26"/>
                  <w:szCs w:val="26"/>
                  <w:bdr w:val="none" w:sz="0" w:space="0" w:color="auto" w:frame="1"/>
                  <w:shd w:val="clear" w:color="auto" w:fill="FFFFFF"/>
                  <w:lang w:val="vi-VN"/>
                </w:rPr>
                <m:t>=</m:t>
              </m:r>
              <m:nary>
                <m:naryPr>
                  <m:chr m:val="∑"/>
                  <m:limLoc m:val="subSup"/>
                  <m:grow m:val="1"/>
                  <m:ctrlPr>
                    <w:rPr>
                      <w:rFonts w:ascii="Cambria Math" w:hAnsi="Cambria Math"/>
                      <w:i/>
                      <w:color w:val="000000" w:themeColor="text1"/>
                      <w:sz w:val="26"/>
                      <w:szCs w:val="26"/>
                      <w:bdr w:val="none" w:sz="0" w:space="0" w:color="auto" w:frame="1"/>
                      <w:shd w:val="clear" w:color="auto" w:fill="FFFFFF"/>
                      <w:lang w:val="vi-VN"/>
                    </w:rPr>
                  </m:ctrlPr>
                </m:naryPr>
                <m:sub>
                  <m:r>
                    <w:rPr>
                      <w:rFonts w:ascii="Cambria Math" w:hAnsi="Cambria Math"/>
                      <w:color w:val="000000" w:themeColor="text1"/>
                      <w:sz w:val="26"/>
                      <w:szCs w:val="26"/>
                      <w:bdr w:val="none" w:sz="0" w:space="0" w:color="auto" w:frame="1"/>
                      <w:shd w:val="clear" w:color="auto" w:fill="FFFFFF"/>
                      <w:lang w:val="vi-VN"/>
                    </w:rPr>
                    <m:t>i=0</m:t>
                  </m:r>
                </m:sub>
                <m:sup>
                  <m:r>
                    <w:rPr>
                      <w:rFonts w:ascii="Cambria Math" w:hAnsi="Cambria Math"/>
                      <w:color w:val="000000" w:themeColor="text1"/>
                      <w:sz w:val="26"/>
                      <w:szCs w:val="26"/>
                      <w:bdr w:val="none" w:sz="0" w:space="0" w:color="auto" w:frame="1"/>
                      <w:shd w:val="clear" w:color="auto" w:fill="FFFFFF"/>
                      <w:lang w:val="vi-VN"/>
                    </w:rPr>
                    <m:t>Q</m:t>
                  </m:r>
                </m:sup>
                <m:e>
                  <m:sSub>
                    <m:sSubPr>
                      <m:ctrlPr>
                        <w:rPr>
                          <w:rFonts w:ascii="Cambria Math" w:hAnsi="Cambria Math"/>
                          <w:i/>
                          <w:color w:val="000000" w:themeColor="text1"/>
                          <w:sz w:val="26"/>
                          <w:szCs w:val="26"/>
                          <w:bdr w:val="none" w:sz="0" w:space="0" w:color="auto" w:frame="1"/>
                          <w:shd w:val="clear" w:color="auto" w:fill="FFFFFF"/>
                          <w:lang w:val="vi-VN"/>
                        </w:rPr>
                      </m:ctrlPr>
                    </m:sSubPr>
                    <m:e>
                      <m:r>
                        <w:rPr>
                          <w:rFonts w:ascii="Cambria Math" w:hAnsi="Cambria Math"/>
                          <w:color w:val="000000" w:themeColor="text1"/>
                          <w:sz w:val="26"/>
                          <w:szCs w:val="26"/>
                          <w:bdr w:val="none" w:sz="0" w:space="0" w:color="auto" w:frame="1"/>
                          <w:shd w:val="clear" w:color="auto" w:fill="FFFFFF"/>
                          <w:lang w:val="vi-VN"/>
                        </w:rPr>
                        <m:t>A</m:t>
                      </m:r>
                    </m:e>
                    <m:sub>
                      <m:r>
                        <w:rPr>
                          <w:rFonts w:ascii="Cambria Math" w:hAnsi="Cambria Math"/>
                          <w:color w:val="000000" w:themeColor="text1"/>
                          <w:sz w:val="26"/>
                          <w:szCs w:val="26"/>
                          <w:bdr w:val="none" w:sz="0" w:space="0" w:color="auto" w:frame="1"/>
                          <w:shd w:val="clear" w:color="auto" w:fill="FFFFFF"/>
                          <w:lang w:val="vi-VN"/>
                        </w:rPr>
                        <m:t>i</m:t>
                      </m:r>
                    </m:sub>
                  </m:sSub>
                </m:e>
              </m:nary>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ε</m:t>
                  </m:r>
                </m:e>
                <m:sub>
                  <m:r>
                    <w:rPr>
                      <w:rFonts w:ascii="Cambria Math" w:eastAsia="Arial" w:hAnsi="Cambria Math"/>
                      <w:color w:val="000000" w:themeColor="text1"/>
                      <w:sz w:val="26"/>
                      <w:szCs w:val="26"/>
                      <w:lang w:val="vi-VN"/>
                    </w:rPr>
                    <m:t>t-i</m:t>
                  </m:r>
                </m:sub>
              </m:sSub>
              <m:r>
                <w:rPr>
                  <w:rFonts w:ascii="Cambria Math" w:eastAsia="Arial" w:hAnsi="Cambria Math"/>
                  <w:color w:val="000000" w:themeColor="text1"/>
                  <w:sz w:val="26"/>
                  <w:szCs w:val="26"/>
                  <w:lang w:val="vi-VN"/>
                </w:rPr>
                <m:t>#</m:t>
              </m:r>
              <m:d>
                <m:dPr>
                  <m:ctrlPr>
                    <w:rPr>
                      <w:rFonts w:ascii="Cambria Math" w:hAnsi="Cambria Math"/>
                      <w:i/>
                      <w:color w:val="000000" w:themeColor="text1"/>
                      <w:sz w:val="26"/>
                      <w:szCs w:val="26"/>
                      <w:lang w:val="vi-VN"/>
                    </w:rPr>
                  </m:ctrlPr>
                </m:dPr>
                <m:e>
                  <m:r>
                    <w:rPr>
                      <w:rFonts w:ascii="Cambria Math" w:hAnsi="Cambria Math"/>
                      <w:color w:val="000000" w:themeColor="text1"/>
                      <w:sz w:val="26"/>
                      <w:szCs w:val="26"/>
                      <w:lang w:val="vi-VN"/>
                    </w:rPr>
                    <m:t>4</m:t>
                  </m:r>
                </m:e>
              </m:d>
              <m:ctrlPr>
                <w:rPr>
                  <w:rFonts w:ascii="Cambria Math" w:eastAsia="Arial" w:hAnsi="Cambria Math"/>
                  <w:i/>
                  <w:color w:val="000000" w:themeColor="text1"/>
                  <w:sz w:val="26"/>
                  <w:szCs w:val="26"/>
                  <w:lang w:val="vi-VN"/>
                </w:rPr>
              </m:ctrlPr>
            </m:e>
          </m:eqArr>
        </m:oMath>
      </m:oMathPara>
    </w:p>
    <w:p w14:paraId="7B07BE73" w14:textId="77777777" w:rsidR="00C61478" w:rsidRPr="002A3A29" w:rsidRDefault="00C61478" w:rsidP="002214D9">
      <w:pPr>
        <w:spacing w:line="360" w:lineRule="auto"/>
        <w:jc w:val="both"/>
        <w:rPr>
          <w:color w:val="000000" w:themeColor="text1"/>
          <w:sz w:val="26"/>
          <w:szCs w:val="26"/>
          <w:lang w:val="vi-VN"/>
        </w:rPr>
      </w:pPr>
      <w:r w:rsidRPr="002A3A29">
        <w:rPr>
          <w:color w:val="000000" w:themeColor="text1"/>
          <w:sz w:val="26"/>
          <w:szCs w:val="26"/>
          <w:lang w:val="vi-VN"/>
        </w:rPr>
        <w:tab/>
        <w:t xml:space="preserve">Trong đó: </w:t>
      </w:r>
      <m:oMath>
        <m:sSub>
          <m:sSubPr>
            <m:ctrlPr>
              <w:rPr>
                <w:rFonts w:ascii="Cambria Math" w:hAnsi="Cambria Math"/>
                <w:i/>
                <w:color w:val="000000" w:themeColor="text1"/>
                <w:sz w:val="26"/>
                <w:szCs w:val="26"/>
                <w:bdr w:val="none" w:sz="0" w:space="0" w:color="auto" w:frame="1"/>
                <w:shd w:val="clear" w:color="auto" w:fill="FFFFFF"/>
                <w:lang w:val="vi-VN"/>
              </w:rPr>
            </m:ctrlPr>
          </m:sSubPr>
          <m:e>
            <m:r>
              <w:rPr>
                <w:rFonts w:ascii="Cambria Math" w:hAnsi="Cambria Math"/>
                <w:color w:val="000000" w:themeColor="text1"/>
                <w:sz w:val="26"/>
                <w:szCs w:val="26"/>
                <w:bdr w:val="none" w:sz="0" w:space="0" w:color="auto" w:frame="1"/>
                <w:shd w:val="clear" w:color="auto" w:fill="FFFFFF"/>
                <w:lang w:val="vi-VN"/>
              </w:rPr>
              <m:t>A</m:t>
            </m:r>
          </m:e>
          <m:sub>
            <m:r>
              <w:rPr>
                <w:rFonts w:ascii="Cambria Math" w:hAnsi="Cambria Math"/>
                <w:color w:val="000000" w:themeColor="text1"/>
                <w:sz w:val="26"/>
                <w:szCs w:val="26"/>
                <w:bdr w:val="none" w:sz="0" w:space="0" w:color="auto" w:frame="1"/>
                <w:shd w:val="clear" w:color="auto" w:fill="FFFFFF"/>
                <w:lang w:val="vi-VN"/>
              </w:rPr>
              <m:t>i</m:t>
            </m:r>
          </m:sub>
        </m:sSub>
        <m:r>
          <w:rPr>
            <w:rFonts w:ascii="Cambria Math" w:hAnsi="Cambria Math"/>
            <w:color w:val="000000" w:themeColor="text1"/>
            <w:sz w:val="26"/>
            <w:szCs w:val="26"/>
            <w:bdr w:val="none" w:sz="0" w:space="0" w:color="auto" w:frame="1"/>
            <w:shd w:val="clear" w:color="auto" w:fill="FFFFFF"/>
            <w:lang w:val="vi-VN"/>
          </w:rPr>
          <m:t>=</m:t>
        </m:r>
      </m:oMath>
      <w:r w:rsidRPr="002A3A29">
        <w:rPr>
          <w:color w:val="000000" w:themeColor="text1"/>
          <w:sz w:val="26"/>
          <w:szCs w:val="26"/>
          <w:lang w:val="vi-VN"/>
        </w:rPr>
        <w:t xml:space="preserve"> </w:t>
      </w:r>
      <m:oMath>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ϕ</m:t>
            </m:r>
          </m:e>
          <m:sub>
            <m:r>
              <w:rPr>
                <w:rFonts w:ascii="Cambria Math" w:eastAsia="Arial" w:hAnsi="Cambria Math"/>
                <w:color w:val="000000" w:themeColor="text1"/>
                <w:sz w:val="26"/>
                <w:szCs w:val="26"/>
                <w:lang w:val="vi-VN"/>
              </w:rPr>
              <m:t>1</m:t>
            </m:r>
          </m:sub>
        </m:sSub>
        <m:sSub>
          <m:sSubPr>
            <m:ctrlPr>
              <w:rPr>
                <w:rFonts w:ascii="Cambria Math" w:hAnsi="Cambria Math"/>
                <w:i/>
                <w:color w:val="000000" w:themeColor="text1"/>
                <w:sz w:val="26"/>
                <w:szCs w:val="26"/>
                <w:bdr w:val="none" w:sz="0" w:space="0" w:color="auto" w:frame="1"/>
                <w:shd w:val="clear" w:color="auto" w:fill="FFFFFF"/>
                <w:lang w:val="vi-VN"/>
              </w:rPr>
            </m:ctrlPr>
          </m:sSubPr>
          <m:e>
            <m:r>
              <w:rPr>
                <w:rFonts w:ascii="Cambria Math" w:hAnsi="Cambria Math"/>
                <w:color w:val="000000" w:themeColor="text1"/>
                <w:sz w:val="26"/>
                <w:szCs w:val="26"/>
                <w:bdr w:val="none" w:sz="0" w:space="0" w:color="auto" w:frame="1"/>
                <w:shd w:val="clear" w:color="auto" w:fill="FFFFFF"/>
                <w:lang w:val="vi-VN"/>
              </w:rPr>
              <m:t>A</m:t>
            </m:r>
          </m:e>
          <m:sub>
            <m:r>
              <w:rPr>
                <w:rFonts w:ascii="Cambria Math" w:hAnsi="Cambria Math"/>
                <w:color w:val="000000" w:themeColor="text1"/>
                <w:sz w:val="26"/>
                <w:szCs w:val="26"/>
                <w:bdr w:val="none" w:sz="0" w:space="0" w:color="auto" w:frame="1"/>
                <w:shd w:val="clear" w:color="auto" w:fill="FFFFFF"/>
                <w:lang w:val="vi-VN"/>
              </w:rPr>
              <m:t>i-1</m:t>
            </m:r>
          </m:sub>
        </m:sSub>
        <m:r>
          <w:rPr>
            <w:rFonts w:ascii="Cambria Math" w:hAnsi="Cambria Math"/>
            <w:color w:val="000000" w:themeColor="text1"/>
            <w:sz w:val="26"/>
            <w:szCs w:val="26"/>
            <w:bdr w:val="none" w:sz="0" w:space="0" w:color="auto" w:frame="1"/>
            <w:shd w:val="clear" w:color="auto" w:fill="FFFFFF"/>
            <w:lang w:val="vi-VN"/>
          </w:rPr>
          <m:t>+</m:t>
        </m:r>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ϕ</m:t>
            </m:r>
          </m:e>
          <m:sub>
            <m:r>
              <w:rPr>
                <w:rFonts w:ascii="Cambria Math" w:eastAsia="Arial" w:hAnsi="Cambria Math"/>
                <w:color w:val="000000" w:themeColor="text1"/>
                <w:sz w:val="26"/>
                <w:szCs w:val="26"/>
                <w:lang w:val="vi-VN"/>
              </w:rPr>
              <m:t>2</m:t>
            </m:r>
          </m:sub>
        </m:sSub>
        <m:sSub>
          <m:sSubPr>
            <m:ctrlPr>
              <w:rPr>
                <w:rFonts w:ascii="Cambria Math" w:hAnsi="Cambria Math"/>
                <w:i/>
                <w:color w:val="000000" w:themeColor="text1"/>
                <w:sz w:val="26"/>
                <w:szCs w:val="26"/>
                <w:bdr w:val="none" w:sz="0" w:space="0" w:color="auto" w:frame="1"/>
                <w:shd w:val="clear" w:color="auto" w:fill="FFFFFF"/>
                <w:lang w:val="vi-VN"/>
              </w:rPr>
            </m:ctrlPr>
          </m:sSubPr>
          <m:e>
            <m:r>
              <w:rPr>
                <w:rFonts w:ascii="Cambria Math" w:hAnsi="Cambria Math"/>
                <w:color w:val="000000" w:themeColor="text1"/>
                <w:sz w:val="26"/>
                <w:szCs w:val="26"/>
                <w:bdr w:val="none" w:sz="0" w:space="0" w:color="auto" w:frame="1"/>
                <w:shd w:val="clear" w:color="auto" w:fill="FFFFFF"/>
                <w:lang w:val="vi-VN"/>
              </w:rPr>
              <m:t>A</m:t>
            </m:r>
          </m:e>
          <m:sub>
            <m:r>
              <w:rPr>
                <w:rFonts w:ascii="Cambria Math" w:hAnsi="Cambria Math"/>
                <w:color w:val="000000" w:themeColor="text1"/>
                <w:sz w:val="26"/>
                <w:szCs w:val="26"/>
                <w:bdr w:val="none" w:sz="0" w:space="0" w:color="auto" w:frame="1"/>
                <w:shd w:val="clear" w:color="auto" w:fill="FFFFFF"/>
                <w:lang w:val="vi-VN"/>
              </w:rPr>
              <m:t>i-2</m:t>
            </m:r>
          </m:sub>
        </m:sSub>
        <m:r>
          <w:rPr>
            <w:rFonts w:ascii="Cambria Math" w:hAnsi="Cambria Math"/>
            <w:color w:val="000000" w:themeColor="text1"/>
            <w:sz w:val="26"/>
            <w:szCs w:val="26"/>
            <w:bdr w:val="none" w:sz="0" w:space="0" w:color="auto" w:frame="1"/>
            <w:shd w:val="clear" w:color="auto" w:fill="FFFFFF"/>
            <w:lang w:val="vi-VN"/>
          </w:rPr>
          <m:t xml:space="preserve">+…+ </m:t>
        </m:r>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ϕ</m:t>
            </m:r>
          </m:e>
          <m:sub>
            <m:r>
              <w:rPr>
                <w:rFonts w:ascii="Cambria Math" w:eastAsia="Arial" w:hAnsi="Cambria Math"/>
                <w:color w:val="000000" w:themeColor="text1"/>
                <w:sz w:val="26"/>
                <w:szCs w:val="26"/>
                <w:lang w:val="vi-VN"/>
              </w:rPr>
              <m:t>Q</m:t>
            </m:r>
          </m:sub>
        </m:sSub>
        <m:sSub>
          <m:sSubPr>
            <m:ctrlPr>
              <w:rPr>
                <w:rFonts w:ascii="Cambria Math" w:hAnsi="Cambria Math"/>
                <w:i/>
                <w:color w:val="000000" w:themeColor="text1"/>
                <w:sz w:val="26"/>
                <w:szCs w:val="26"/>
                <w:bdr w:val="none" w:sz="0" w:space="0" w:color="auto" w:frame="1"/>
                <w:shd w:val="clear" w:color="auto" w:fill="FFFFFF"/>
                <w:lang w:val="vi-VN"/>
              </w:rPr>
            </m:ctrlPr>
          </m:sSubPr>
          <m:e>
            <m:r>
              <w:rPr>
                <w:rFonts w:ascii="Cambria Math" w:hAnsi="Cambria Math"/>
                <w:color w:val="000000" w:themeColor="text1"/>
                <w:sz w:val="26"/>
                <w:szCs w:val="26"/>
                <w:bdr w:val="none" w:sz="0" w:space="0" w:color="auto" w:frame="1"/>
                <w:shd w:val="clear" w:color="auto" w:fill="FFFFFF"/>
                <w:lang w:val="vi-VN"/>
              </w:rPr>
              <m:t>A</m:t>
            </m:r>
          </m:e>
          <m:sub>
            <m:r>
              <w:rPr>
                <w:rFonts w:ascii="Cambria Math" w:hAnsi="Cambria Math"/>
                <w:color w:val="000000" w:themeColor="text1"/>
                <w:sz w:val="26"/>
                <w:szCs w:val="26"/>
                <w:bdr w:val="none" w:sz="0" w:space="0" w:color="auto" w:frame="1"/>
                <w:shd w:val="clear" w:color="auto" w:fill="FFFFFF"/>
                <w:lang w:val="vi-VN"/>
              </w:rPr>
              <m:t>i-Q</m:t>
            </m:r>
          </m:sub>
        </m:sSub>
      </m:oMath>
      <w:r w:rsidRPr="002A3A29">
        <w:rPr>
          <w:color w:val="000000" w:themeColor="text1"/>
          <w:sz w:val="26"/>
          <w:szCs w:val="26"/>
          <w:bdr w:val="none" w:sz="0" w:space="0" w:color="auto" w:frame="1"/>
          <w:shd w:val="clear" w:color="auto" w:fill="FFFFFF"/>
          <w:lang w:val="vi-VN"/>
        </w:rPr>
        <w:t xml:space="preserve"> </w:t>
      </w:r>
      <w:r w:rsidRPr="002A3A29">
        <w:rPr>
          <w:color w:val="000000" w:themeColor="text1"/>
          <w:sz w:val="26"/>
          <w:szCs w:val="26"/>
          <w:lang w:val="vi-VN"/>
        </w:rPr>
        <w:t xml:space="preserve">và </w:t>
      </w:r>
      <m:oMath>
        <m:sSub>
          <m:sSubPr>
            <m:ctrlPr>
              <w:rPr>
                <w:rFonts w:ascii="Cambria Math" w:hAnsi="Cambria Math"/>
                <w:i/>
                <w:color w:val="000000" w:themeColor="text1"/>
                <w:sz w:val="26"/>
                <w:szCs w:val="26"/>
                <w:bdr w:val="none" w:sz="0" w:space="0" w:color="auto" w:frame="1"/>
                <w:shd w:val="clear" w:color="auto" w:fill="FFFFFF"/>
                <w:lang w:val="vi-VN"/>
              </w:rPr>
            </m:ctrlPr>
          </m:sSubPr>
          <m:e>
            <m:r>
              <w:rPr>
                <w:rFonts w:ascii="Cambria Math" w:hAnsi="Cambria Math"/>
                <w:color w:val="000000" w:themeColor="text1"/>
                <w:sz w:val="26"/>
                <w:szCs w:val="26"/>
                <w:bdr w:val="none" w:sz="0" w:space="0" w:color="auto" w:frame="1"/>
                <w:shd w:val="clear" w:color="auto" w:fill="FFFFFF"/>
                <w:lang w:val="vi-VN"/>
              </w:rPr>
              <m:t>A</m:t>
            </m:r>
          </m:e>
          <m:sub>
            <m:r>
              <w:rPr>
                <w:rFonts w:ascii="Cambria Math" w:hAnsi="Cambria Math"/>
                <w:color w:val="000000" w:themeColor="text1"/>
                <w:sz w:val="26"/>
                <w:szCs w:val="26"/>
                <w:bdr w:val="none" w:sz="0" w:space="0" w:color="auto" w:frame="1"/>
                <w:shd w:val="clear" w:color="auto" w:fill="FFFFFF"/>
                <w:lang w:val="vi-VN"/>
              </w:rPr>
              <m:t>i</m:t>
            </m:r>
          </m:sub>
        </m:sSub>
      </m:oMath>
      <w:r w:rsidRPr="002A3A29">
        <w:rPr>
          <w:color w:val="000000" w:themeColor="text1"/>
          <w:sz w:val="26"/>
          <w:szCs w:val="26"/>
          <w:lang w:val="vi-VN"/>
        </w:rPr>
        <w:t xml:space="preserve"> là một ma trận các hệ số đo độ lớn của từng cú sốc đơn vị đối với </w:t>
      </w:r>
      <m:oMath>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ε</m:t>
            </m:r>
          </m:e>
          <m:sub>
            <m:r>
              <w:rPr>
                <w:rFonts w:ascii="Cambria Math" w:eastAsia="Arial" w:hAnsi="Cambria Math"/>
                <w:color w:val="000000" w:themeColor="text1"/>
                <w:sz w:val="26"/>
                <w:szCs w:val="26"/>
                <w:lang w:val="vi-VN"/>
              </w:rPr>
              <m:t>t-i</m:t>
            </m:r>
          </m:sub>
        </m:sSub>
      </m:oMath>
      <w:r w:rsidRPr="002A3A29">
        <w:rPr>
          <w:color w:val="000000" w:themeColor="text1"/>
          <w:sz w:val="26"/>
          <w:szCs w:val="26"/>
          <w:lang w:val="vi-VN"/>
        </w:rPr>
        <w:t xml:space="preserve">. </w:t>
      </w:r>
    </w:p>
    <w:p w14:paraId="7322359D" w14:textId="77777777" w:rsidR="00C61478" w:rsidRPr="002A3A29" w:rsidRDefault="00C61478" w:rsidP="002214D9">
      <w:pPr>
        <w:spacing w:line="360" w:lineRule="auto"/>
        <w:jc w:val="both"/>
        <w:rPr>
          <w:color w:val="000000" w:themeColor="text1"/>
          <w:sz w:val="26"/>
          <w:szCs w:val="26"/>
          <w:lang w:val="vi-VN"/>
        </w:rPr>
      </w:pPr>
      <w:r w:rsidRPr="002A3A29">
        <w:rPr>
          <w:color w:val="000000" w:themeColor="text1"/>
          <w:sz w:val="26"/>
          <w:szCs w:val="26"/>
          <w:lang w:val="vi-VN"/>
        </w:rPr>
        <w:tab/>
        <w:t>Để đo lường tác động của cú sốc từ biến j tới cú sốc của biến i dựa trên VAR tổng quát (</w:t>
      </w:r>
      <w:hyperlink r:id="rId55" w:history="1">
        <w:r w:rsidRPr="0038710F">
          <w:rPr>
            <w:color w:val="000000" w:themeColor="text1"/>
            <w:sz w:val="26"/>
            <w:szCs w:val="26"/>
            <w:lang w:val="vi-VN"/>
          </w:rPr>
          <w:t>Pesaran &amp; Shin, 1998</w:t>
        </w:r>
      </w:hyperlink>
      <w:r w:rsidRPr="002A3A29">
        <w:rPr>
          <w:color w:val="000000" w:themeColor="text1"/>
          <w:sz w:val="26"/>
          <w:szCs w:val="26"/>
          <w:lang w:val="vi-VN"/>
        </w:rPr>
        <w:t>), phương pháp phân rã phương sai lỗi dự báo tổng quát (H-step-ahead forecast-error variance decomposition) được định nghĩa là:</w:t>
      </w:r>
    </w:p>
    <w:p w14:paraId="026FC159" w14:textId="77777777" w:rsidR="00C61478" w:rsidRPr="002A3A29" w:rsidRDefault="00000000" w:rsidP="002214D9">
      <w:pPr>
        <w:spacing w:line="360" w:lineRule="auto"/>
        <w:jc w:val="both"/>
        <w:rPr>
          <w:color w:val="000000" w:themeColor="text1"/>
          <w:sz w:val="26"/>
          <w:szCs w:val="26"/>
          <w:lang w:val="vi-VN"/>
        </w:rPr>
      </w:pPr>
      <m:oMathPara>
        <m:oMath>
          <m:eqArr>
            <m:eqArrPr>
              <m:maxDist m:val="1"/>
              <m:ctrlPr>
                <w:rPr>
                  <w:rFonts w:ascii="Cambria Math" w:eastAsia="Arial" w:hAnsi="Cambria Math"/>
                  <w:i/>
                  <w:color w:val="000000" w:themeColor="text1"/>
                  <w:sz w:val="26"/>
                  <w:szCs w:val="26"/>
                  <w:lang w:val="vi-VN"/>
                </w:rPr>
              </m:ctrlPr>
            </m:eqArrPr>
            <m:e>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θ</m:t>
                  </m:r>
                </m:e>
                <m:sub>
                  <m:r>
                    <w:rPr>
                      <w:rFonts w:ascii="Cambria Math" w:eastAsia="Arial" w:hAnsi="Cambria Math"/>
                      <w:color w:val="000000" w:themeColor="text1"/>
                      <w:sz w:val="26"/>
                      <w:szCs w:val="26"/>
                      <w:lang w:val="vi-VN"/>
                    </w:rPr>
                    <m:t>ij</m:t>
                  </m:r>
                </m:sub>
              </m:sSub>
              <m:d>
                <m:dPr>
                  <m:ctrlPr>
                    <w:rPr>
                      <w:rFonts w:ascii="Cambria Math" w:eastAsia="Arial" w:hAnsi="Cambria Math"/>
                      <w:i/>
                      <w:color w:val="000000" w:themeColor="text1"/>
                      <w:sz w:val="26"/>
                      <w:szCs w:val="26"/>
                      <w:lang w:val="vi-VN"/>
                    </w:rPr>
                  </m:ctrlPr>
                </m:dPr>
                <m:e>
                  <m:r>
                    <w:rPr>
                      <w:rFonts w:ascii="Cambria Math" w:eastAsia="Arial" w:hAnsi="Cambria Math"/>
                      <w:color w:val="000000" w:themeColor="text1"/>
                      <w:sz w:val="26"/>
                      <w:szCs w:val="26"/>
                      <w:lang w:val="vi-VN"/>
                    </w:rPr>
                    <m:t>H</m:t>
                  </m:r>
                </m:e>
              </m:d>
              <m:r>
                <w:rPr>
                  <w:rFonts w:ascii="Cambria Math" w:eastAsia="Arial" w:hAnsi="Cambria Math"/>
                  <w:color w:val="000000" w:themeColor="text1"/>
                  <w:sz w:val="26"/>
                  <w:szCs w:val="26"/>
                  <w:lang w:val="vi-VN"/>
                </w:rPr>
                <m:t>=</m:t>
              </m:r>
              <m:f>
                <m:fPr>
                  <m:ctrlPr>
                    <w:rPr>
                      <w:rFonts w:ascii="Cambria Math" w:eastAsia="Arial" w:hAnsi="Cambria Math"/>
                      <w:color w:val="000000" w:themeColor="text1"/>
                      <w:sz w:val="26"/>
                      <w:szCs w:val="26"/>
                      <w:lang w:val="vi-VN"/>
                    </w:rPr>
                  </m:ctrlPr>
                </m:fPr>
                <m:num>
                  <m:sSubSup>
                    <m:sSubSupPr>
                      <m:ctrlPr>
                        <w:rPr>
                          <w:rFonts w:ascii="Cambria Math" w:eastAsia="Arial" w:hAnsi="Cambria Math"/>
                          <w:color w:val="000000" w:themeColor="text1"/>
                          <w:sz w:val="26"/>
                          <w:szCs w:val="26"/>
                          <w:lang w:val="vi-VN"/>
                        </w:rPr>
                      </m:ctrlPr>
                    </m:sSubSupPr>
                    <m:e>
                      <m:r>
                        <w:rPr>
                          <w:rFonts w:ascii="Cambria Math" w:eastAsia="Arial" w:hAnsi="Cambria Math"/>
                          <w:color w:val="000000" w:themeColor="text1"/>
                          <w:sz w:val="26"/>
                          <w:szCs w:val="26"/>
                          <w:lang w:val="vi-VN"/>
                        </w:rPr>
                        <m:t>σ</m:t>
                      </m:r>
                    </m:e>
                    <m:sub>
                      <m:r>
                        <w:rPr>
                          <w:rFonts w:ascii="Cambria Math" w:eastAsia="Arial" w:hAnsi="Cambria Math"/>
                          <w:color w:val="000000" w:themeColor="text1"/>
                          <w:sz w:val="26"/>
                          <w:szCs w:val="26"/>
                          <w:lang w:val="vi-VN"/>
                        </w:rPr>
                        <m:t>jj</m:t>
                      </m:r>
                    </m:sub>
                    <m:sup>
                      <m:r>
                        <w:rPr>
                          <w:rFonts w:ascii="Cambria Math" w:eastAsia="Arial" w:hAnsi="Cambria Math"/>
                          <w:color w:val="000000" w:themeColor="text1"/>
                          <w:sz w:val="26"/>
                          <w:szCs w:val="26"/>
                          <w:lang w:val="vi-VN"/>
                        </w:rPr>
                        <m:t>-1</m:t>
                      </m:r>
                    </m:sup>
                  </m:sSubSup>
                  <m:nary>
                    <m:naryPr>
                      <m:chr m:val="∑"/>
                      <m:limLoc m:val="undOvr"/>
                      <m:grow m:val="1"/>
                      <m:ctrlPr>
                        <w:rPr>
                          <w:rFonts w:ascii="Cambria Math" w:eastAsia="Arial" w:hAnsi="Cambria Math"/>
                          <w:color w:val="000000" w:themeColor="text1"/>
                          <w:sz w:val="26"/>
                          <w:szCs w:val="26"/>
                          <w:lang w:val="vi-VN"/>
                        </w:rPr>
                      </m:ctrlPr>
                    </m:naryPr>
                    <m:sub>
                      <m:r>
                        <w:rPr>
                          <w:rFonts w:ascii="Cambria Math" w:eastAsia="Arial" w:hAnsi="Cambria Math"/>
                          <w:color w:val="000000" w:themeColor="text1"/>
                          <w:sz w:val="26"/>
                          <w:szCs w:val="26"/>
                          <w:lang w:val="vi-VN"/>
                        </w:rPr>
                        <m:t>h=0</m:t>
                      </m:r>
                    </m:sub>
                    <m:sup>
                      <m:r>
                        <w:rPr>
                          <w:rFonts w:ascii="Cambria Math" w:eastAsia="Arial" w:hAnsi="Cambria Math"/>
                          <w:color w:val="000000" w:themeColor="text1"/>
                          <w:sz w:val="26"/>
                          <w:szCs w:val="26"/>
                          <w:lang w:val="vi-VN"/>
                        </w:rPr>
                        <m:t>H-1</m:t>
                      </m:r>
                    </m:sup>
                    <m:e>
                      <m:r>
                        <w:rPr>
                          <w:rFonts w:ascii="Cambria Math" w:eastAsia="Arial" w:hAnsi="Cambria Math"/>
                          <w:color w:val="000000" w:themeColor="text1"/>
                          <w:sz w:val="26"/>
                          <w:szCs w:val="26"/>
                          <w:lang w:val="vi-VN"/>
                        </w:rPr>
                        <m:t> </m:t>
                      </m:r>
                    </m:e>
                  </m:nary>
                  <m:sSup>
                    <m:sSupPr>
                      <m:ctrlPr>
                        <w:rPr>
                          <w:rFonts w:ascii="Cambria Math" w:eastAsia="Arial" w:hAnsi="Cambria Math"/>
                          <w:color w:val="000000" w:themeColor="text1"/>
                          <w:sz w:val="26"/>
                          <w:szCs w:val="26"/>
                          <w:lang w:val="vi-VN"/>
                        </w:rPr>
                      </m:ctrlPr>
                    </m:sSupPr>
                    <m:e>
                      <m:d>
                        <m:dPr>
                          <m:ctrlPr>
                            <w:rPr>
                              <w:rFonts w:ascii="Cambria Math" w:eastAsia="Arial" w:hAnsi="Cambria Math"/>
                              <w:color w:val="000000" w:themeColor="text1"/>
                              <w:sz w:val="26"/>
                              <w:szCs w:val="26"/>
                              <w:lang w:val="vi-VN"/>
                            </w:rPr>
                          </m:ctrlPr>
                        </m:dPr>
                        <m:e>
                          <m:sSubSup>
                            <m:sSubSupPr>
                              <m:ctrlPr>
                                <w:rPr>
                                  <w:rFonts w:ascii="Cambria Math" w:eastAsia="Arial" w:hAnsi="Cambria Math"/>
                                  <w:color w:val="000000" w:themeColor="text1"/>
                                  <w:sz w:val="26"/>
                                  <w:szCs w:val="26"/>
                                  <w:lang w:val="vi-VN"/>
                                </w:rPr>
                              </m:ctrlPr>
                            </m:sSubSupPr>
                            <m:e>
                              <m:r>
                                <w:rPr>
                                  <w:rFonts w:ascii="Cambria Math" w:eastAsia="Arial" w:hAnsi="Cambria Math"/>
                                  <w:color w:val="000000" w:themeColor="text1"/>
                                  <w:sz w:val="26"/>
                                  <w:szCs w:val="26"/>
                                  <w:lang w:val="vi-VN"/>
                                </w:rPr>
                                <m:t>e</m:t>
                              </m:r>
                            </m:e>
                            <m:sub>
                              <m:r>
                                <w:rPr>
                                  <w:rFonts w:ascii="Cambria Math" w:eastAsia="Arial" w:hAnsi="Cambria Math"/>
                                  <w:color w:val="000000" w:themeColor="text1"/>
                                  <w:sz w:val="26"/>
                                  <w:szCs w:val="26"/>
                                  <w:lang w:val="vi-VN"/>
                                </w:rPr>
                                <m:t>i</m:t>
                              </m:r>
                            </m:sub>
                            <m:sup>
                              <m:r>
                                <m:rPr>
                                  <m:sty m:val="p"/>
                                </m:rPr>
                                <w:rPr>
                                  <w:rFonts w:ascii="Cambria Math" w:eastAsia="Arial" w:hAnsi="Cambria Math"/>
                                  <w:color w:val="000000" w:themeColor="text1"/>
                                  <w:sz w:val="26"/>
                                  <w:szCs w:val="26"/>
                                  <w:lang w:val="vi-VN"/>
                                </w:rPr>
                                <m:t>'</m:t>
                              </m:r>
                            </m:sup>
                          </m:sSubSup>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A</m:t>
                              </m:r>
                            </m:e>
                            <m:sub>
                              <m:r>
                                <w:rPr>
                                  <w:rFonts w:ascii="Cambria Math" w:eastAsia="Arial" w:hAnsi="Cambria Math"/>
                                  <w:color w:val="000000" w:themeColor="text1"/>
                                  <w:sz w:val="26"/>
                                  <w:szCs w:val="26"/>
                                  <w:lang w:val="vi-VN"/>
                                </w:rPr>
                                <m:t>h</m:t>
                              </m:r>
                            </m:sub>
                          </m:sSub>
                          <m:r>
                            <m:rPr>
                              <m:sty m:val="p"/>
                            </m:rPr>
                            <w:rPr>
                              <w:rFonts w:ascii="Cambria Math" w:eastAsia="Arial" w:hAnsi="Cambria Math"/>
                              <w:color w:val="000000" w:themeColor="text1"/>
                              <w:sz w:val="26"/>
                              <w:szCs w:val="26"/>
                              <w:lang w:val="vi-VN"/>
                            </w:rPr>
                            <m:t>Σ</m:t>
                          </m:r>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e</m:t>
                              </m:r>
                            </m:e>
                            <m:sub>
                              <m:r>
                                <w:rPr>
                                  <w:rFonts w:ascii="Cambria Math" w:eastAsia="Arial" w:hAnsi="Cambria Math"/>
                                  <w:color w:val="000000" w:themeColor="text1"/>
                                  <w:sz w:val="26"/>
                                  <w:szCs w:val="26"/>
                                  <w:lang w:val="vi-VN"/>
                                </w:rPr>
                                <m:t>j</m:t>
                              </m:r>
                            </m:sub>
                          </m:sSub>
                        </m:e>
                      </m:d>
                    </m:e>
                    <m:sup>
                      <m:r>
                        <w:rPr>
                          <w:rFonts w:ascii="Cambria Math" w:eastAsia="Arial" w:hAnsi="Cambria Math"/>
                          <w:color w:val="000000" w:themeColor="text1"/>
                          <w:sz w:val="26"/>
                          <w:szCs w:val="26"/>
                          <w:lang w:val="vi-VN"/>
                        </w:rPr>
                        <m:t>2</m:t>
                      </m:r>
                    </m:sup>
                  </m:sSup>
                </m:num>
                <m:den>
                  <m:nary>
                    <m:naryPr>
                      <m:chr m:val="∑"/>
                      <m:limLoc m:val="undOvr"/>
                      <m:grow m:val="1"/>
                      <m:ctrlPr>
                        <w:rPr>
                          <w:rFonts w:ascii="Cambria Math" w:eastAsia="Arial" w:hAnsi="Cambria Math"/>
                          <w:color w:val="000000" w:themeColor="text1"/>
                          <w:sz w:val="26"/>
                          <w:szCs w:val="26"/>
                          <w:lang w:val="vi-VN"/>
                        </w:rPr>
                      </m:ctrlPr>
                    </m:naryPr>
                    <m:sub>
                      <m:r>
                        <w:rPr>
                          <w:rFonts w:ascii="Cambria Math" w:eastAsia="Arial" w:hAnsi="Cambria Math"/>
                          <w:color w:val="000000" w:themeColor="text1"/>
                          <w:sz w:val="26"/>
                          <w:szCs w:val="26"/>
                          <w:lang w:val="vi-VN"/>
                        </w:rPr>
                        <m:t>h=0</m:t>
                      </m:r>
                    </m:sub>
                    <m:sup>
                      <m:r>
                        <w:rPr>
                          <w:rFonts w:ascii="Cambria Math" w:eastAsia="Arial" w:hAnsi="Cambria Math"/>
                          <w:color w:val="000000" w:themeColor="text1"/>
                          <w:sz w:val="26"/>
                          <w:szCs w:val="26"/>
                          <w:lang w:val="vi-VN"/>
                        </w:rPr>
                        <m:t>H-1</m:t>
                      </m:r>
                    </m:sup>
                    <m:e>
                      <m:r>
                        <w:rPr>
                          <w:rFonts w:ascii="Cambria Math" w:eastAsia="Arial" w:hAnsi="Cambria Math"/>
                          <w:color w:val="000000" w:themeColor="text1"/>
                          <w:sz w:val="26"/>
                          <w:szCs w:val="26"/>
                          <w:lang w:val="vi-VN"/>
                        </w:rPr>
                        <m:t> </m:t>
                      </m:r>
                    </m:e>
                  </m:nary>
                  <m:d>
                    <m:dPr>
                      <m:ctrlPr>
                        <w:rPr>
                          <w:rFonts w:ascii="Cambria Math" w:eastAsia="Arial" w:hAnsi="Cambria Math"/>
                          <w:color w:val="000000" w:themeColor="text1"/>
                          <w:sz w:val="26"/>
                          <w:szCs w:val="26"/>
                          <w:lang w:val="vi-VN"/>
                        </w:rPr>
                      </m:ctrlPr>
                    </m:dPr>
                    <m:e>
                      <m:sSubSup>
                        <m:sSubSupPr>
                          <m:ctrlPr>
                            <w:rPr>
                              <w:rFonts w:ascii="Cambria Math" w:eastAsia="Arial" w:hAnsi="Cambria Math"/>
                              <w:color w:val="000000" w:themeColor="text1"/>
                              <w:sz w:val="26"/>
                              <w:szCs w:val="26"/>
                              <w:lang w:val="vi-VN"/>
                            </w:rPr>
                          </m:ctrlPr>
                        </m:sSubSupPr>
                        <m:e>
                          <m:r>
                            <w:rPr>
                              <w:rFonts w:ascii="Cambria Math" w:eastAsia="Arial" w:hAnsi="Cambria Math"/>
                              <w:color w:val="000000" w:themeColor="text1"/>
                              <w:sz w:val="26"/>
                              <w:szCs w:val="26"/>
                              <w:lang w:val="vi-VN"/>
                            </w:rPr>
                            <m:t>e</m:t>
                          </m:r>
                        </m:e>
                        <m:sub>
                          <m:r>
                            <w:rPr>
                              <w:rFonts w:ascii="Cambria Math" w:eastAsia="Arial" w:hAnsi="Cambria Math"/>
                              <w:color w:val="000000" w:themeColor="text1"/>
                              <w:sz w:val="26"/>
                              <w:szCs w:val="26"/>
                              <w:lang w:val="vi-VN"/>
                            </w:rPr>
                            <m:t>i</m:t>
                          </m:r>
                        </m:sub>
                        <m:sup>
                          <m:r>
                            <m:rPr>
                              <m:sty m:val="p"/>
                            </m:rPr>
                            <w:rPr>
                              <w:rFonts w:ascii="Cambria Math" w:eastAsia="Arial" w:hAnsi="Cambria Math"/>
                              <w:color w:val="000000" w:themeColor="text1"/>
                              <w:sz w:val="26"/>
                              <w:szCs w:val="26"/>
                              <w:lang w:val="vi-VN"/>
                            </w:rPr>
                            <m:t>'</m:t>
                          </m:r>
                        </m:sup>
                      </m:sSubSup>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A</m:t>
                          </m:r>
                        </m:e>
                        <m:sub>
                          <m:r>
                            <w:rPr>
                              <w:rFonts w:ascii="Cambria Math" w:eastAsia="Arial" w:hAnsi="Cambria Math"/>
                              <w:color w:val="000000" w:themeColor="text1"/>
                              <w:sz w:val="26"/>
                              <w:szCs w:val="26"/>
                              <w:lang w:val="vi-VN"/>
                            </w:rPr>
                            <m:t>h</m:t>
                          </m:r>
                        </m:sub>
                      </m:sSub>
                      <m:r>
                        <m:rPr>
                          <m:sty m:val="p"/>
                        </m:rPr>
                        <w:rPr>
                          <w:rFonts w:ascii="Cambria Math" w:eastAsia="Arial" w:hAnsi="Cambria Math"/>
                          <w:color w:val="000000" w:themeColor="text1"/>
                          <w:sz w:val="26"/>
                          <w:szCs w:val="26"/>
                          <w:lang w:val="vi-VN"/>
                        </w:rPr>
                        <m:t>Σ</m:t>
                      </m:r>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e</m:t>
                          </m:r>
                        </m:e>
                        <m:sub>
                          <m:r>
                            <w:rPr>
                              <w:rFonts w:ascii="Cambria Math" w:eastAsia="Arial" w:hAnsi="Cambria Math"/>
                              <w:color w:val="000000" w:themeColor="text1"/>
                              <w:sz w:val="26"/>
                              <w:szCs w:val="26"/>
                              <w:lang w:val="vi-VN"/>
                            </w:rPr>
                            <m:t>j</m:t>
                          </m:r>
                        </m:sub>
                      </m:sSub>
                    </m:e>
                  </m:d>
                </m:den>
              </m:f>
              <m:r>
                <w:rPr>
                  <w:rFonts w:ascii="Cambria Math" w:eastAsia="Arial" w:hAnsi="Cambria Math"/>
                  <w:color w:val="000000" w:themeColor="text1"/>
                  <w:sz w:val="26"/>
                  <w:szCs w:val="26"/>
                  <w:lang w:val="vi-VN"/>
                </w:rPr>
                <m:t>#</m:t>
              </m:r>
              <m:d>
                <m:dPr>
                  <m:ctrlPr>
                    <w:rPr>
                      <w:rFonts w:ascii="Cambria Math" w:eastAsia="Arial" w:hAnsi="Cambria Math"/>
                      <w:i/>
                      <w:color w:val="000000" w:themeColor="text1"/>
                      <w:sz w:val="26"/>
                      <w:szCs w:val="26"/>
                      <w:lang w:val="vi-VN"/>
                    </w:rPr>
                  </m:ctrlPr>
                </m:dPr>
                <m:e>
                  <m:r>
                    <w:rPr>
                      <w:rFonts w:ascii="Cambria Math" w:eastAsia="Arial" w:hAnsi="Cambria Math"/>
                      <w:color w:val="000000" w:themeColor="text1"/>
                      <w:sz w:val="26"/>
                      <w:szCs w:val="26"/>
                      <w:lang w:val="vi-VN"/>
                    </w:rPr>
                    <m:t>5</m:t>
                  </m:r>
                </m:e>
              </m:d>
            </m:e>
          </m:eqArr>
        </m:oMath>
      </m:oMathPara>
    </w:p>
    <w:p w14:paraId="145929CF" w14:textId="77777777" w:rsidR="00C61478" w:rsidRPr="002A3A29" w:rsidRDefault="00C61478" w:rsidP="002214D9">
      <w:pPr>
        <w:spacing w:line="360" w:lineRule="auto"/>
        <w:jc w:val="both"/>
        <w:rPr>
          <w:color w:val="000000" w:themeColor="text1"/>
          <w:sz w:val="26"/>
          <w:szCs w:val="26"/>
          <w:lang w:val="vi-VN"/>
        </w:rPr>
      </w:pPr>
      <w:r w:rsidRPr="002A3A29">
        <w:rPr>
          <w:rFonts w:eastAsia="Arial"/>
          <w:color w:val="000000" w:themeColor="text1"/>
          <w:sz w:val="26"/>
          <w:szCs w:val="26"/>
          <w:lang w:val="vi-VN"/>
        </w:rPr>
        <w:tab/>
        <w:t xml:space="preserve">Trong đó: </w:t>
      </w:r>
      <m:oMath>
        <m:r>
          <w:rPr>
            <w:rFonts w:ascii="Cambria Math" w:eastAsia="Arial" w:hAnsi="Cambria Math"/>
            <w:color w:val="000000" w:themeColor="text1"/>
            <w:sz w:val="26"/>
            <w:szCs w:val="26"/>
            <w:lang w:val="vi-VN"/>
          </w:rPr>
          <m:t>Σ</m:t>
        </m:r>
      </m:oMath>
      <w:r w:rsidRPr="002A3A29">
        <w:rPr>
          <w:color w:val="000000" w:themeColor="text1"/>
          <w:sz w:val="26"/>
          <w:szCs w:val="26"/>
          <w:lang w:val="vi-VN"/>
        </w:rPr>
        <w:t xml:space="preserve"> là ma trận phương sai của sai số </w:t>
      </w:r>
      <w:r w:rsidRPr="002A3A29">
        <w:rPr>
          <w:rFonts w:ascii="Cambria Math" w:hAnsi="Cambria Math" w:cs="Cambria Math"/>
          <w:color w:val="000000" w:themeColor="text1"/>
          <w:sz w:val="26"/>
          <w:szCs w:val="26"/>
          <w:lang w:val="vi-VN"/>
        </w:rPr>
        <w:t>𝜀</w:t>
      </w:r>
      <w:r w:rsidRPr="002A3A29">
        <w:rPr>
          <w:color w:val="000000" w:themeColor="text1"/>
          <w:sz w:val="26"/>
          <w:szCs w:val="26"/>
          <w:lang w:val="vi-VN"/>
        </w:rPr>
        <w:t xml:space="preserve">, </w:t>
      </w:r>
      <m:oMath>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σ</m:t>
            </m:r>
          </m:e>
          <m:sub>
            <m:r>
              <w:rPr>
                <w:rFonts w:ascii="Cambria Math" w:eastAsia="Arial" w:hAnsi="Cambria Math"/>
                <w:color w:val="000000" w:themeColor="text1"/>
                <w:sz w:val="26"/>
                <w:szCs w:val="26"/>
                <w:lang w:val="vi-VN"/>
              </w:rPr>
              <m:t>jj</m:t>
            </m:r>
          </m:sub>
        </m:sSub>
      </m:oMath>
      <w:r w:rsidRPr="002A3A29">
        <w:rPr>
          <w:color w:val="000000" w:themeColor="text1"/>
          <w:sz w:val="26"/>
          <w:szCs w:val="26"/>
          <w:lang w:val="vi-VN"/>
        </w:rPr>
        <w:t xml:space="preserve"> là độ lệch chuẩn của </w:t>
      </w:r>
      <w:r w:rsidRPr="002A3A29">
        <w:rPr>
          <w:rFonts w:ascii="Cambria Math" w:hAnsi="Cambria Math" w:cs="Cambria Math"/>
          <w:color w:val="000000" w:themeColor="text1"/>
          <w:sz w:val="26"/>
          <w:szCs w:val="26"/>
          <w:lang w:val="vi-VN"/>
        </w:rPr>
        <w:t>𝜀</w:t>
      </w:r>
      <w:r w:rsidRPr="002A3A29">
        <w:rPr>
          <w:rFonts w:eastAsia="Arial"/>
          <w:b/>
          <w:bCs/>
          <w:color w:val="000000" w:themeColor="text1"/>
          <w:sz w:val="26"/>
          <w:szCs w:val="26"/>
          <w:lang w:val="vi-VN"/>
        </w:rPr>
        <w:t xml:space="preserve"> </w:t>
      </w:r>
      <w:r w:rsidRPr="002A3A29">
        <w:rPr>
          <w:rFonts w:eastAsia="Arial"/>
          <w:color w:val="000000" w:themeColor="text1"/>
          <w:sz w:val="26"/>
          <w:szCs w:val="26"/>
          <w:lang w:val="vi-VN"/>
        </w:rPr>
        <w:t xml:space="preserve">đối với phương trình thứ j và </w:t>
      </w:r>
      <m:oMath>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e</m:t>
            </m:r>
          </m:e>
          <m:sub>
            <m:r>
              <w:rPr>
                <w:rFonts w:ascii="Cambria Math" w:eastAsia="Arial" w:hAnsi="Cambria Math"/>
                <w:color w:val="000000" w:themeColor="text1"/>
                <w:sz w:val="26"/>
                <w:szCs w:val="26"/>
                <w:lang w:val="vi-VN"/>
              </w:rPr>
              <m:t>i</m:t>
            </m:r>
          </m:sub>
        </m:sSub>
      </m:oMath>
      <w:r w:rsidRPr="002A3A29">
        <w:rPr>
          <w:color w:val="000000" w:themeColor="text1"/>
          <w:sz w:val="26"/>
          <w:szCs w:val="26"/>
          <w:lang w:val="vi-VN"/>
        </w:rPr>
        <w:t xml:space="preserve"> là vectơ với các số 1 cho các phần tử thứ </w:t>
      </w:r>
      <w:r w:rsidRPr="002A3A29">
        <w:rPr>
          <w:rFonts w:ascii="Cambria Math" w:hAnsi="Cambria Math" w:cs="Cambria Math"/>
          <w:color w:val="000000" w:themeColor="text1"/>
          <w:sz w:val="26"/>
          <w:szCs w:val="26"/>
          <w:lang w:val="vi-VN"/>
        </w:rPr>
        <w:t>𝑖</w:t>
      </w:r>
      <w:r w:rsidRPr="002A3A29">
        <w:rPr>
          <w:color w:val="000000" w:themeColor="text1"/>
          <w:sz w:val="26"/>
          <w:szCs w:val="26"/>
          <w:lang w:val="vi-VN"/>
        </w:rPr>
        <w:t xml:space="preserve"> và các số 0 trong các trường hợp khác. </w:t>
      </w:r>
    </w:p>
    <w:p w14:paraId="3BA59FB3" w14:textId="77777777" w:rsidR="00C61478" w:rsidRPr="002A3A29" w:rsidRDefault="00C61478" w:rsidP="002214D9">
      <w:pPr>
        <w:spacing w:line="360" w:lineRule="auto"/>
        <w:jc w:val="both"/>
        <w:rPr>
          <w:color w:val="000000" w:themeColor="text1"/>
          <w:sz w:val="26"/>
          <w:szCs w:val="26"/>
          <w:lang w:val="vi-VN"/>
        </w:rPr>
      </w:pPr>
      <w:r w:rsidRPr="002A3A29">
        <w:rPr>
          <w:color w:val="000000" w:themeColor="text1"/>
          <w:sz w:val="26"/>
          <w:szCs w:val="26"/>
          <w:lang w:val="vi-VN"/>
        </w:rPr>
        <w:tab/>
        <w:t xml:space="preserve">Sau đó, </w:t>
      </w:r>
      <m:oMath>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θ</m:t>
            </m:r>
          </m:e>
          <m:sub>
            <m:r>
              <w:rPr>
                <w:rFonts w:ascii="Cambria Math" w:eastAsia="Arial" w:hAnsi="Cambria Math"/>
                <w:color w:val="000000" w:themeColor="text1"/>
                <w:sz w:val="26"/>
                <w:szCs w:val="26"/>
                <w:lang w:val="vi-VN"/>
              </w:rPr>
              <m:t>ij</m:t>
            </m:r>
          </m:sub>
        </m:sSub>
        <m:r>
          <w:rPr>
            <w:rFonts w:ascii="Cambria Math" w:eastAsia="Arial" w:hAnsi="Cambria Math"/>
            <w:color w:val="000000" w:themeColor="text1"/>
            <w:sz w:val="26"/>
            <w:szCs w:val="26"/>
            <w:lang w:val="vi-VN"/>
          </w:rPr>
          <m:t>(H)</m:t>
        </m:r>
      </m:oMath>
      <w:r w:rsidRPr="002A3A29">
        <w:rPr>
          <w:color w:val="000000" w:themeColor="text1"/>
          <w:sz w:val="26"/>
          <w:szCs w:val="26"/>
          <w:lang w:val="vi-VN"/>
        </w:rPr>
        <w:t xml:space="preserve"> được chuẩn hóa thành </w:t>
      </w:r>
      <m:oMath>
        <m:sSub>
          <m:sSubPr>
            <m:ctrlPr>
              <w:rPr>
                <w:rFonts w:ascii="Cambria Math" w:hAnsi="Cambria Math"/>
                <w:color w:val="000000" w:themeColor="text1"/>
                <w:sz w:val="26"/>
                <w:szCs w:val="26"/>
                <w:lang w:val="vi-VN"/>
              </w:rPr>
            </m:ctrlPr>
          </m:sSubPr>
          <m:e>
            <m:acc>
              <m:accPr>
                <m:chr m:val="̅"/>
                <m:ctrlPr>
                  <w:rPr>
                    <w:rFonts w:ascii="Cambria Math" w:hAnsi="Cambria Math"/>
                    <w:color w:val="000000" w:themeColor="text1"/>
                    <w:sz w:val="26"/>
                    <w:szCs w:val="26"/>
                    <w:lang w:val="vi-VN"/>
                  </w:rPr>
                </m:ctrlPr>
              </m:accPr>
              <m:e>
                <m:r>
                  <w:rPr>
                    <w:rFonts w:ascii="Cambria Math" w:hAnsi="Cambria Math"/>
                    <w:color w:val="000000" w:themeColor="text1"/>
                    <w:sz w:val="26"/>
                    <w:szCs w:val="26"/>
                    <w:lang w:val="vi-VN"/>
                  </w:rPr>
                  <m:t>θ</m:t>
                </m:r>
              </m:e>
            </m:acc>
          </m:e>
          <m:sub>
            <m:r>
              <w:rPr>
                <w:rFonts w:ascii="Cambria Math" w:hAnsi="Cambria Math"/>
                <w:color w:val="000000" w:themeColor="text1"/>
                <w:sz w:val="26"/>
                <w:szCs w:val="26"/>
                <w:lang w:val="vi-VN"/>
              </w:rPr>
              <m:t>ij</m:t>
            </m:r>
          </m:sub>
        </m:sSub>
        <m:r>
          <w:rPr>
            <w:rFonts w:ascii="Cambria Math" w:hAnsi="Cambria Math"/>
            <w:color w:val="000000" w:themeColor="text1"/>
            <w:sz w:val="26"/>
            <w:szCs w:val="26"/>
            <w:lang w:val="vi-VN"/>
          </w:rPr>
          <m:t>(H)=</m:t>
        </m:r>
        <m:f>
          <m:fPr>
            <m:ctrlPr>
              <w:rPr>
                <w:rFonts w:ascii="Cambria Math" w:hAnsi="Cambria Math"/>
                <w:color w:val="000000" w:themeColor="text1"/>
                <w:sz w:val="26"/>
                <w:szCs w:val="26"/>
                <w:lang w:val="vi-VN"/>
              </w:rPr>
            </m:ctrlPr>
          </m:fPr>
          <m:num>
            <m:sSub>
              <m:sSubPr>
                <m:ctrlPr>
                  <w:rPr>
                    <w:rFonts w:ascii="Cambria Math" w:hAnsi="Cambria Math"/>
                    <w:color w:val="000000" w:themeColor="text1"/>
                    <w:sz w:val="26"/>
                    <w:szCs w:val="26"/>
                    <w:lang w:val="vi-VN"/>
                  </w:rPr>
                </m:ctrlPr>
              </m:sSubPr>
              <m:e>
                <m:r>
                  <w:rPr>
                    <w:rFonts w:ascii="Cambria Math" w:hAnsi="Cambria Math"/>
                    <w:color w:val="000000" w:themeColor="text1"/>
                    <w:sz w:val="26"/>
                    <w:szCs w:val="26"/>
                    <w:lang w:val="vi-VN"/>
                  </w:rPr>
                  <m:t>θ</m:t>
                </m:r>
              </m:e>
              <m:sub>
                <m:r>
                  <w:rPr>
                    <w:rFonts w:ascii="Cambria Math" w:hAnsi="Cambria Math"/>
                    <w:color w:val="000000" w:themeColor="text1"/>
                    <w:sz w:val="26"/>
                    <w:szCs w:val="26"/>
                    <w:lang w:val="vi-VN"/>
                  </w:rPr>
                  <m:t>ij</m:t>
                </m:r>
              </m:sub>
            </m:sSub>
            <m:r>
              <w:rPr>
                <w:rFonts w:ascii="Cambria Math" w:hAnsi="Cambria Math"/>
                <w:color w:val="000000" w:themeColor="text1"/>
                <w:sz w:val="26"/>
                <w:szCs w:val="26"/>
                <w:lang w:val="vi-VN"/>
              </w:rPr>
              <m:t>(H)</m:t>
            </m:r>
          </m:num>
          <m:den>
            <m:nary>
              <m:naryPr>
                <m:chr m:val="∑"/>
                <m:limLoc m:val="undOvr"/>
                <m:grow m:val="1"/>
                <m:ctrlPr>
                  <w:rPr>
                    <w:rFonts w:ascii="Cambria Math" w:hAnsi="Cambria Math"/>
                    <w:color w:val="000000" w:themeColor="text1"/>
                    <w:sz w:val="26"/>
                    <w:szCs w:val="26"/>
                    <w:lang w:val="vi-VN"/>
                  </w:rPr>
                </m:ctrlPr>
              </m:naryPr>
              <m:sub>
                <m:r>
                  <w:rPr>
                    <w:rFonts w:ascii="Cambria Math" w:hAnsi="Cambria Math"/>
                    <w:color w:val="000000" w:themeColor="text1"/>
                    <w:sz w:val="26"/>
                    <w:szCs w:val="26"/>
                    <w:lang w:val="vi-VN"/>
                  </w:rPr>
                  <m:t>j=1</m:t>
                </m:r>
              </m:sub>
              <m:sup>
                <m:r>
                  <w:rPr>
                    <w:rFonts w:ascii="Cambria Math" w:hAnsi="Cambria Math"/>
                    <w:color w:val="000000" w:themeColor="text1"/>
                    <w:sz w:val="26"/>
                    <w:szCs w:val="26"/>
                    <w:lang w:val="vi-VN"/>
                  </w:rPr>
                  <m:t>N</m:t>
                </m:r>
              </m:sup>
              <m:e>
                <m:r>
                  <w:rPr>
                    <w:rFonts w:ascii="Cambria Math" w:hAnsi="Cambria Math"/>
                    <w:color w:val="000000" w:themeColor="text1"/>
                    <w:sz w:val="26"/>
                    <w:szCs w:val="26"/>
                    <w:lang w:val="vi-VN"/>
                  </w:rPr>
                  <m:t> </m:t>
                </m:r>
              </m:e>
            </m:nary>
            <m:sSub>
              <m:sSubPr>
                <m:ctrlPr>
                  <w:rPr>
                    <w:rFonts w:ascii="Cambria Math" w:hAnsi="Cambria Math"/>
                    <w:color w:val="000000" w:themeColor="text1"/>
                    <w:sz w:val="26"/>
                    <w:szCs w:val="26"/>
                    <w:lang w:val="vi-VN"/>
                  </w:rPr>
                </m:ctrlPr>
              </m:sSubPr>
              <m:e>
                <m:r>
                  <w:rPr>
                    <w:rFonts w:ascii="Cambria Math" w:hAnsi="Cambria Math"/>
                    <w:color w:val="000000" w:themeColor="text1"/>
                    <w:sz w:val="26"/>
                    <w:szCs w:val="26"/>
                    <w:lang w:val="vi-VN"/>
                  </w:rPr>
                  <m:t>θ</m:t>
                </m:r>
              </m:e>
              <m:sub>
                <m:r>
                  <w:rPr>
                    <w:rFonts w:ascii="Cambria Math" w:hAnsi="Cambria Math"/>
                    <w:color w:val="000000" w:themeColor="text1"/>
                    <w:sz w:val="26"/>
                    <w:szCs w:val="26"/>
                    <w:lang w:val="vi-VN"/>
                  </w:rPr>
                  <m:t>ij</m:t>
                </m:r>
              </m:sub>
            </m:sSub>
            <m:r>
              <w:rPr>
                <w:rFonts w:ascii="Cambria Math" w:hAnsi="Cambria Math"/>
                <w:color w:val="000000" w:themeColor="text1"/>
                <w:sz w:val="26"/>
                <w:szCs w:val="26"/>
                <w:lang w:val="vi-VN"/>
              </w:rPr>
              <m:t>(H)</m:t>
            </m:r>
          </m:den>
        </m:f>
      </m:oMath>
      <w:r w:rsidRPr="002A3A29">
        <w:rPr>
          <w:color w:val="000000" w:themeColor="text1"/>
          <w:sz w:val="26"/>
          <w:szCs w:val="26"/>
          <w:lang w:val="vi-VN"/>
        </w:rPr>
        <w:t xml:space="preserve">, thõa điều kiện </w:t>
      </w:r>
      <m:oMath>
        <m:nary>
          <m:naryPr>
            <m:chr m:val="∑"/>
            <m:limLoc m:val="undOvr"/>
            <m:grow m:val="1"/>
            <m:ctrlPr>
              <w:rPr>
                <w:rFonts w:ascii="Cambria Math" w:hAnsi="Cambria Math"/>
                <w:color w:val="000000" w:themeColor="text1"/>
                <w:sz w:val="26"/>
                <w:szCs w:val="26"/>
                <w:lang w:val="vi-VN"/>
              </w:rPr>
            </m:ctrlPr>
          </m:naryPr>
          <m:sub>
            <m:r>
              <w:rPr>
                <w:rFonts w:ascii="Cambria Math" w:hAnsi="Cambria Math"/>
                <w:color w:val="000000" w:themeColor="text1"/>
                <w:sz w:val="26"/>
                <w:szCs w:val="26"/>
                <w:lang w:val="vi-VN"/>
              </w:rPr>
              <m:t>i=1</m:t>
            </m:r>
          </m:sub>
          <m:sup>
            <m:r>
              <w:rPr>
                <w:rFonts w:ascii="Cambria Math" w:hAnsi="Cambria Math"/>
                <w:color w:val="000000" w:themeColor="text1"/>
                <w:sz w:val="26"/>
                <w:szCs w:val="26"/>
                <w:lang w:val="vi-VN"/>
              </w:rPr>
              <m:t>N</m:t>
            </m:r>
          </m:sup>
          <m:e>
            <m:r>
              <w:rPr>
                <w:rFonts w:ascii="Cambria Math" w:hAnsi="Cambria Math"/>
                <w:color w:val="000000" w:themeColor="text1"/>
                <w:sz w:val="26"/>
                <w:szCs w:val="26"/>
                <w:lang w:val="vi-VN"/>
              </w:rPr>
              <m:t> </m:t>
            </m:r>
          </m:e>
        </m:nary>
        <m:sSub>
          <m:sSubPr>
            <m:ctrlPr>
              <w:rPr>
                <w:rFonts w:ascii="Cambria Math" w:hAnsi="Cambria Math"/>
                <w:color w:val="000000" w:themeColor="text1"/>
                <w:sz w:val="26"/>
                <w:szCs w:val="26"/>
                <w:lang w:val="vi-VN"/>
              </w:rPr>
            </m:ctrlPr>
          </m:sSubPr>
          <m:e>
            <m:r>
              <w:rPr>
                <w:rFonts w:ascii="Cambria Math" w:hAnsi="Cambria Math"/>
                <w:color w:val="000000" w:themeColor="text1"/>
                <w:sz w:val="26"/>
                <w:szCs w:val="26"/>
                <w:lang w:val="vi-VN"/>
              </w:rPr>
              <m:t>θ</m:t>
            </m:r>
          </m:e>
          <m:sub>
            <m:r>
              <w:rPr>
                <w:rFonts w:ascii="Cambria Math" w:hAnsi="Cambria Math"/>
                <w:color w:val="000000" w:themeColor="text1"/>
                <w:sz w:val="26"/>
                <w:szCs w:val="26"/>
                <w:lang w:val="vi-VN"/>
              </w:rPr>
              <m:t>ij</m:t>
            </m:r>
          </m:sub>
        </m:sSub>
        <m:d>
          <m:dPr>
            <m:ctrlPr>
              <w:rPr>
                <w:rFonts w:ascii="Cambria Math" w:hAnsi="Cambria Math"/>
                <w:i/>
                <w:color w:val="000000" w:themeColor="text1"/>
                <w:sz w:val="26"/>
                <w:szCs w:val="26"/>
                <w:lang w:val="vi-VN"/>
              </w:rPr>
            </m:ctrlPr>
          </m:dPr>
          <m:e>
            <m:r>
              <w:rPr>
                <w:rFonts w:ascii="Cambria Math" w:hAnsi="Cambria Math"/>
                <w:color w:val="000000" w:themeColor="text1"/>
                <w:sz w:val="26"/>
                <w:szCs w:val="26"/>
                <w:lang w:val="vi-VN"/>
              </w:rPr>
              <m:t>H</m:t>
            </m:r>
          </m:e>
        </m:d>
        <m:r>
          <w:rPr>
            <w:rFonts w:ascii="Cambria Math" w:hAnsi="Cambria Math"/>
            <w:color w:val="000000" w:themeColor="text1"/>
            <w:sz w:val="26"/>
            <w:szCs w:val="26"/>
            <w:lang w:val="vi-VN"/>
          </w:rPr>
          <m:t>=1</m:t>
        </m:r>
      </m:oMath>
      <w:r w:rsidRPr="002A3A29">
        <w:rPr>
          <w:color w:val="000000" w:themeColor="text1"/>
          <w:sz w:val="26"/>
          <w:szCs w:val="26"/>
          <w:lang w:val="vi-VN"/>
        </w:rPr>
        <w:t xml:space="preserve"> và </w:t>
      </w:r>
      <m:oMath>
        <m:nary>
          <m:naryPr>
            <m:chr m:val="∑"/>
            <m:limLoc m:val="undOvr"/>
            <m:grow m:val="1"/>
            <m:ctrlPr>
              <w:rPr>
                <w:rFonts w:ascii="Cambria Math" w:hAnsi="Cambria Math"/>
                <w:color w:val="000000" w:themeColor="text1"/>
                <w:sz w:val="26"/>
                <w:szCs w:val="26"/>
                <w:lang w:val="vi-VN"/>
              </w:rPr>
            </m:ctrlPr>
          </m:naryPr>
          <m:sub>
            <m:r>
              <w:rPr>
                <w:rFonts w:ascii="Cambria Math" w:hAnsi="Cambria Math"/>
                <w:color w:val="000000" w:themeColor="text1"/>
                <w:sz w:val="26"/>
                <w:szCs w:val="26"/>
                <w:lang w:val="vi-VN"/>
              </w:rPr>
              <m:t>j=1</m:t>
            </m:r>
          </m:sub>
          <m:sup>
            <m:r>
              <w:rPr>
                <w:rFonts w:ascii="Cambria Math" w:hAnsi="Cambria Math"/>
                <w:color w:val="000000" w:themeColor="text1"/>
                <w:sz w:val="26"/>
                <w:szCs w:val="26"/>
                <w:lang w:val="vi-VN"/>
              </w:rPr>
              <m:t>N</m:t>
            </m:r>
          </m:sup>
          <m:e>
            <m:r>
              <w:rPr>
                <w:rFonts w:ascii="Cambria Math" w:hAnsi="Cambria Math"/>
                <w:color w:val="000000" w:themeColor="text1"/>
                <w:sz w:val="26"/>
                <w:szCs w:val="26"/>
                <w:lang w:val="vi-VN"/>
              </w:rPr>
              <m:t> </m:t>
            </m:r>
          </m:e>
        </m:nary>
        <m:sSub>
          <m:sSubPr>
            <m:ctrlPr>
              <w:rPr>
                <w:rFonts w:ascii="Cambria Math" w:hAnsi="Cambria Math"/>
                <w:color w:val="000000" w:themeColor="text1"/>
                <w:sz w:val="26"/>
                <w:szCs w:val="26"/>
                <w:lang w:val="vi-VN"/>
              </w:rPr>
            </m:ctrlPr>
          </m:sSubPr>
          <m:e>
            <m:r>
              <w:rPr>
                <w:rFonts w:ascii="Cambria Math" w:hAnsi="Cambria Math"/>
                <w:color w:val="000000" w:themeColor="text1"/>
                <w:sz w:val="26"/>
                <w:szCs w:val="26"/>
                <w:lang w:val="vi-VN"/>
              </w:rPr>
              <m:t>θ</m:t>
            </m:r>
          </m:e>
          <m:sub>
            <m:r>
              <w:rPr>
                <w:rFonts w:ascii="Cambria Math" w:hAnsi="Cambria Math"/>
                <w:color w:val="000000" w:themeColor="text1"/>
                <w:sz w:val="26"/>
                <w:szCs w:val="26"/>
                <w:lang w:val="vi-VN"/>
              </w:rPr>
              <m:t>ij</m:t>
            </m:r>
          </m:sub>
        </m:sSub>
        <m:d>
          <m:dPr>
            <m:ctrlPr>
              <w:rPr>
                <w:rFonts w:ascii="Cambria Math" w:hAnsi="Cambria Math"/>
                <w:i/>
                <w:color w:val="000000" w:themeColor="text1"/>
                <w:sz w:val="26"/>
                <w:szCs w:val="26"/>
                <w:lang w:val="vi-VN"/>
              </w:rPr>
            </m:ctrlPr>
          </m:dPr>
          <m:e>
            <m:r>
              <w:rPr>
                <w:rFonts w:ascii="Cambria Math" w:hAnsi="Cambria Math"/>
                <w:color w:val="000000" w:themeColor="text1"/>
                <w:sz w:val="26"/>
                <w:szCs w:val="26"/>
                <w:lang w:val="vi-VN"/>
              </w:rPr>
              <m:t>H</m:t>
            </m:r>
          </m:e>
        </m:d>
        <m:r>
          <w:rPr>
            <w:rFonts w:ascii="Cambria Math" w:hAnsi="Cambria Math"/>
            <w:color w:val="000000" w:themeColor="text1"/>
            <w:sz w:val="26"/>
            <w:szCs w:val="26"/>
            <w:lang w:val="vi-VN"/>
          </w:rPr>
          <m:t>=N</m:t>
        </m:r>
      </m:oMath>
      <w:r w:rsidRPr="002A3A29">
        <w:rPr>
          <w:color w:val="000000" w:themeColor="text1"/>
          <w:sz w:val="26"/>
          <w:szCs w:val="26"/>
          <w:lang w:val="vi-VN"/>
        </w:rPr>
        <w:t>.</w:t>
      </w:r>
    </w:p>
    <w:p w14:paraId="5BEC7B08" w14:textId="77777777" w:rsidR="00C61478" w:rsidRPr="002A3A29" w:rsidRDefault="00C61478" w:rsidP="002214D9">
      <w:pPr>
        <w:spacing w:line="360" w:lineRule="auto"/>
        <w:jc w:val="both"/>
        <w:rPr>
          <w:rFonts w:eastAsia="Arial"/>
          <w:color w:val="000000" w:themeColor="text1"/>
          <w:sz w:val="26"/>
          <w:szCs w:val="26"/>
          <w:lang w:val="vi-VN"/>
        </w:rPr>
      </w:pPr>
      <w:r w:rsidRPr="002A3A29">
        <w:rPr>
          <w:color w:val="000000" w:themeColor="text1"/>
          <w:sz w:val="26"/>
          <w:szCs w:val="26"/>
          <w:lang w:val="vi-VN"/>
        </w:rPr>
        <w:tab/>
        <w:t xml:space="preserve">Dựa trên nghiên cứu của </w:t>
      </w:r>
      <w:hyperlink r:id="rId56" w:history="1">
        <w:r w:rsidRPr="0038710F">
          <w:rPr>
            <w:rFonts w:eastAsia="Arial"/>
            <w:color w:val="000000" w:themeColor="text1"/>
            <w:sz w:val="26"/>
            <w:szCs w:val="26"/>
            <w:lang w:val="vi-VN"/>
          </w:rPr>
          <w:t>Diebold và Yilmax (2012)</w:t>
        </w:r>
      </w:hyperlink>
      <w:r w:rsidRPr="002A3A29">
        <w:rPr>
          <w:rFonts w:eastAsia="Arial"/>
          <w:color w:val="000000" w:themeColor="text1"/>
          <w:sz w:val="26"/>
          <w:szCs w:val="26"/>
          <w:lang w:val="vi-VN"/>
        </w:rPr>
        <w:t>, chỉ số lan tỏa tổng hợp (total spillover index) được xác định theo công thức:</w:t>
      </w:r>
    </w:p>
    <w:p w14:paraId="1A38B60E" w14:textId="77777777" w:rsidR="00C61478" w:rsidRPr="002A3A29" w:rsidRDefault="00000000" w:rsidP="002214D9">
      <w:pPr>
        <w:spacing w:line="360" w:lineRule="auto"/>
        <w:jc w:val="both"/>
        <w:rPr>
          <w:color w:val="000000" w:themeColor="text1"/>
          <w:sz w:val="26"/>
          <w:szCs w:val="26"/>
          <w:lang w:val="vi-VN"/>
        </w:rPr>
      </w:pPr>
      <m:oMathPara>
        <m:oMath>
          <m:eqArr>
            <m:eqArrPr>
              <m:maxDist m:val="1"/>
              <m:ctrlPr>
                <w:rPr>
                  <w:rFonts w:ascii="Cambria Math" w:eastAsia="Arial" w:hAnsi="Cambria Math"/>
                  <w:i/>
                  <w:color w:val="000000" w:themeColor="text1"/>
                  <w:sz w:val="26"/>
                  <w:szCs w:val="26"/>
                  <w:lang w:val="vi-VN"/>
                </w:rPr>
              </m:ctrlPr>
            </m:eqArrPr>
            <m:e>
              <m:r>
                <w:rPr>
                  <w:rFonts w:ascii="Cambria Math" w:eastAsia="Arial" w:hAnsi="Cambria Math"/>
                  <w:color w:val="000000" w:themeColor="text1"/>
                  <w:sz w:val="26"/>
                  <w:szCs w:val="26"/>
                  <w:lang w:val="vi-VN"/>
                </w:rPr>
                <m:t>TS</m:t>
              </m:r>
              <m:d>
                <m:dPr>
                  <m:ctrlPr>
                    <w:rPr>
                      <w:rFonts w:ascii="Cambria Math" w:eastAsia="Arial" w:hAnsi="Cambria Math"/>
                      <w:i/>
                      <w:color w:val="000000" w:themeColor="text1"/>
                      <w:sz w:val="26"/>
                      <w:szCs w:val="26"/>
                      <w:lang w:val="vi-VN"/>
                    </w:rPr>
                  </m:ctrlPr>
                </m:dPr>
                <m:e>
                  <m:r>
                    <w:rPr>
                      <w:rFonts w:ascii="Cambria Math" w:eastAsia="Arial" w:hAnsi="Cambria Math"/>
                      <w:color w:val="000000" w:themeColor="text1"/>
                      <w:sz w:val="26"/>
                      <w:szCs w:val="26"/>
                      <w:lang w:val="vi-VN"/>
                    </w:rPr>
                    <m:t>H</m:t>
                  </m:r>
                </m:e>
              </m:d>
              <m:r>
                <w:rPr>
                  <w:rFonts w:ascii="Cambria Math" w:eastAsia="Arial" w:hAnsi="Cambria Math"/>
                  <w:color w:val="000000" w:themeColor="text1"/>
                  <w:sz w:val="26"/>
                  <w:szCs w:val="26"/>
                  <w:lang w:val="vi-VN"/>
                </w:rPr>
                <m:t>=</m:t>
              </m:r>
              <m:f>
                <m:fPr>
                  <m:ctrlPr>
                    <w:rPr>
                      <w:rFonts w:ascii="Cambria Math" w:eastAsia="Arial" w:hAnsi="Cambria Math"/>
                      <w:bCs/>
                      <w:color w:val="000000" w:themeColor="text1"/>
                      <w:sz w:val="26"/>
                      <w:szCs w:val="26"/>
                      <w:lang w:val="vi-VN"/>
                    </w:rPr>
                  </m:ctrlPr>
                </m:fPr>
                <m:num>
                  <m:nary>
                    <m:naryPr>
                      <m:chr m:val="∑"/>
                      <m:limLoc m:val="undOvr"/>
                      <m:grow m:val="1"/>
                      <m:ctrlPr>
                        <w:rPr>
                          <w:rFonts w:ascii="Cambria Math" w:eastAsia="Arial" w:hAnsi="Cambria Math"/>
                          <w:bCs/>
                          <w:color w:val="000000" w:themeColor="text1"/>
                          <w:sz w:val="26"/>
                          <w:szCs w:val="26"/>
                          <w:lang w:val="vi-VN"/>
                        </w:rPr>
                      </m:ctrlPr>
                    </m:naryPr>
                    <m:sub>
                      <m:r>
                        <w:rPr>
                          <w:rFonts w:ascii="Cambria Math" w:eastAsia="Arial" w:hAnsi="Cambria Math"/>
                          <w:color w:val="000000" w:themeColor="text1"/>
                          <w:sz w:val="26"/>
                          <w:szCs w:val="26"/>
                          <w:lang w:val="vi-VN"/>
                        </w:rPr>
                        <m:t>i,j=1,i≠j</m:t>
                      </m:r>
                    </m:sub>
                    <m:sup>
                      <m:r>
                        <w:rPr>
                          <w:rFonts w:ascii="Cambria Math" w:eastAsia="Arial" w:hAnsi="Cambria Math"/>
                          <w:color w:val="000000" w:themeColor="text1"/>
                          <w:sz w:val="26"/>
                          <w:szCs w:val="26"/>
                          <w:lang w:val="vi-VN"/>
                        </w:rPr>
                        <m:t>N</m:t>
                      </m:r>
                    </m:sup>
                    <m:e>
                      <m:r>
                        <w:rPr>
                          <w:rFonts w:ascii="Cambria Math" w:eastAsia="Arial" w:hAnsi="Cambria Math"/>
                          <w:color w:val="000000" w:themeColor="text1"/>
                          <w:sz w:val="26"/>
                          <w:szCs w:val="26"/>
                          <w:lang w:val="vi-VN"/>
                        </w:rPr>
                        <m:t> </m:t>
                      </m:r>
                    </m:e>
                  </m:nary>
                  <m:sSub>
                    <m:sSubPr>
                      <m:ctrlPr>
                        <w:rPr>
                          <w:rFonts w:ascii="Cambria Math" w:eastAsia="Arial" w:hAnsi="Cambria Math"/>
                          <w:bCs/>
                          <w:color w:val="000000" w:themeColor="text1"/>
                          <w:sz w:val="26"/>
                          <w:szCs w:val="26"/>
                          <w:lang w:val="vi-VN"/>
                        </w:rPr>
                      </m:ctrlPr>
                    </m:sSubPr>
                    <m:e>
                      <m:acc>
                        <m:accPr>
                          <m:chr m:val="̅"/>
                          <m:ctrlPr>
                            <w:rPr>
                              <w:rFonts w:ascii="Cambria Math" w:eastAsia="Arial" w:hAnsi="Cambria Math"/>
                              <w:bCs/>
                              <w:color w:val="000000" w:themeColor="text1"/>
                              <w:sz w:val="26"/>
                              <w:szCs w:val="26"/>
                              <w:lang w:val="vi-VN"/>
                            </w:rPr>
                          </m:ctrlPr>
                        </m:accPr>
                        <m:e>
                          <m:r>
                            <w:rPr>
                              <w:rFonts w:ascii="Cambria Math" w:eastAsia="Arial" w:hAnsi="Cambria Math"/>
                              <w:color w:val="000000" w:themeColor="text1"/>
                              <w:sz w:val="26"/>
                              <w:szCs w:val="26"/>
                              <w:lang w:val="vi-VN"/>
                            </w:rPr>
                            <m:t>θ</m:t>
                          </m:r>
                        </m:e>
                      </m:acc>
                    </m:e>
                    <m:sub>
                      <m:r>
                        <w:rPr>
                          <w:rFonts w:ascii="Cambria Math" w:eastAsia="Arial" w:hAnsi="Cambria Math"/>
                          <w:color w:val="000000" w:themeColor="text1"/>
                          <w:sz w:val="26"/>
                          <w:szCs w:val="26"/>
                          <w:lang w:val="vi-VN"/>
                        </w:rPr>
                        <m:t>ij</m:t>
                      </m:r>
                    </m:sub>
                  </m:sSub>
                  <m:d>
                    <m:dPr>
                      <m:ctrlPr>
                        <w:rPr>
                          <w:rFonts w:ascii="Cambria Math" w:eastAsia="Arial" w:hAnsi="Cambria Math"/>
                          <w:i/>
                          <w:color w:val="000000" w:themeColor="text1"/>
                          <w:sz w:val="26"/>
                          <w:szCs w:val="26"/>
                          <w:lang w:val="vi-VN"/>
                        </w:rPr>
                      </m:ctrlPr>
                    </m:dPr>
                    <m:e>
                      <m:r>
                        <w:rPr>
                          <w:rFonts w:ascii="Cambria Math" w:eastAsia="Arial" w:hAnsi="Cambria Math"/>
                          <w:color w:val="000000" w:themeColor="text1"/>
                          <w:sz w:val="26"/>
                          <w:szCs w:val="26"/>
                          <w:lang w:val="vi-VN"/>
                        </w:rPr>
                        <m:t>H</m:t>
                      </m:r>
                    </m:e>
                  </m:d>
                </m:num>
                <m:den>
                  <m:r>
                    <w:rPr>
                      <w:rFonts w:ascii="Cambria Math" w:eastAsia="Arial" w:hAnsi="Cambria Math"/>
                      <w:color w:val="000000" w:themeColor="text1"/>
                      <w:sz w:val="26"/>
                      <w:szCs w:val="26"/>
                      <w:lang w:val="vi-VN"/>
                    </w:rPr>
                    <m:t>N</m:t>
                  </m:r>
                </m:den>
              </m:f>
              <m:r>
                <w:rPr>
                  <w:rFonts w:ascii="Cambria Math" w:eastAsia="Arial" w:hAnsi="Cambria Math"/>
                  <w:color w:val="000000" w:themeColor="text1"/>
                  <w:sz w:val="26"/>
                  <w:szCs w:val="26"/>
                  <w:lang w:val="vi-VN"/>
                </w:rPr>
                <m:t>⋅100#</m:t>
              </m:r>
              <m:d>
                <m:dPr>
                  <m:ctrlPr>
                    <w:rPr>
                      <w:rFonts w:ascii="Cambria Math" w:eastAsia="Arial" w:hAnsi="Cambria Math"/>
                      <w:i/>
                      <w:color w:val="000000" w:themeColor="text1"/>
                      <w:sz w:val="26"/>
                      <w:szCs w:val="26"/>
                      <w:lang w:val="vi-VN"/>
                    </w:rPr>
                  </m:ctrlPr>
                </m:dPr>
                <m:e>
                  <m:r>
                    <w:rPr>
                      <w:rFonts w:ascii="Cambria Math" w:eastAsia="Arial" w:hAnsi="Cambria Math"/>
                      <w:color w:val="000000" w:themeColor="text1"/>
                      <w:sz w:val="26"/>
                      <w:szCs w:val="26"/>
                      <w:lang w:val="vi-VN"/>
                    </w:rPr>
                    <m:t>6</m:t>
                  </m:r>
                </m:e>
              </m:d>
            </m:e>
          </m:eqArr>
        </m:oMath>
      </m:oMathPara>
    </w:p>
    <w:p w14:paraId="0CACE9E4" w14:textId="77777777" w:rsidR="00C61478" w:rsidRPr="002A3A29" w:rsidRDefault="00C61478" w:rsidP="002214D9">
      <w:pPr>
        <w:spacing w:line="360" w:lineRule="auto"/>
        <w:jc w:val="both"/>
        <w:rPr>
          <w:rFonts w:eastAsia="Arial"/>
          <w:color w:val="000000" w:themeColor="text1"/>
          <w:sz w:val="26"/>
          <w:szCs w:val="26"/>
          <w:lang w:val="vi-VN"/>
        </w:rPr>
      </w:pPr>
      <w:r w:rsidRPr="002A3A29">
        <w:rPr>
          <w:rFonts w:eastAsia="Arial"/>
          <w:b/>
          <w:bCs/>
          <w:color w:val="000000" w:themeColor="text1"/>
          <w:sz w:val="26"/>
          <w:szCs w:val="26"/>
          <w:lang w:val="vi-VN"/>
        </w:rPr>
        <w:tab/>
      </w:r>
      <w:r w:rsidRPr="002A3A29">
        <w:rPr>
          <w:rFonts w:eastAsia="Arial"/>
          <w:color w:val="000000" w:themeColor="text1"/>
          <w:sz w:val="26"/>
          <w:szCs w:val="26"/>
          <w:lang w:val="vi-VN"/>
        </w:rPr>
        <w:t>Chiều hướng lan tỏa (directional spillover) mà thị trường i nhận từ tất cả thị trường khác được định nghĩa như sau:</w:t>
      </w:r>
    </w:p>
    <w:p w14:paraId="60958926" w14:textId="77777777" w:rsidR="00C61478" w:rsidRPr="002A3A29" w:rsidRDefault="00000000" w:rsidP="002214D9">
      <w:pPr>
        <w:spacing w:line="360" w:lineRule="auto"/>
        <w:jc w:val="both"/>
        <w:rPr>
          <w:color w:val="000000" w:themeColor="text1"/>
          <w:sz w:val="26"/>
          <w:szCs w:val="26"/>
          <w:lang w:val="vi-VN"/>
        </w:rPr>
      </w:pPr>
      <m:oMathPara>
        <m:oMath>
          <m:eqArr>
            <m:eqArrPr>
              <m:maxDist m:val="1"/>
              <m:ctrlPr>
                <w:rPr>
                  <w:rFonts w:ascii="Cambria Math" w:eastAsia="Arial" w:hAnsi="Cambria Math"/>
                  <w:color w:val="000000" w:themeColor="text1"/>
                  <w:sz w:val="26"/>
                  <w:szCs w:val="26"/>
                  <w:lang w:val="vi-VN"/>
                </w:rPr>
              </m:ctrlPr>
            </m:eqArrPr>
            <m:e>
              <m:r>
                <w:rPr>
                  <w:rFonts w:ascii="Cambria Math" w:eastAsia="Arial" w:hAnsi="Cambria Math"/>
                  <w:color w:val="000000" w:themeColor="text1"/>
                  <w:sz w:val="26"/>
                  <w:szCs w:val="26"/>
                  <w:lang w:val="vi-VN"/>
                </w:rPr>
                <m:t>D</m:t>
              </m:r>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S</m:t>
                  </m:r>
                </m:e>
                <m:sub>
                  <m:r>
                    <w:rPr>
                      <w:rFonts w:ascii="Cambria Math" w:eastAsia="Arial" w:hAnsi="Cambria Math"/>
                      <w:color w:val="000000" w:themeColor="text1"/>
                      <w:sz w:val="26"/>
                      <w:szCs w:val="26"/>
                      <w:lang w:val="vi-VN"/>
                    </w:rPr>
                    <m:t>i</m:t>
                  </m:r>
                  <m:r>
                    <m:rPr>
                      <m:sty m:val="p"/>
                    </m:rPr>
                    <w:rPr>
                      <w:rFonts w:ascii="Cambria Math" w:eastAsia="Arial" w:hAnsi="Cambria Math"/>
                      <w:color w:val="000000" w:themeColor="text1"/>
                      <w:sz w:val="26"/>
                      <w:szCs w:val="26"/>
                      <w:lang w:val="vi-VN"/>
                    </w:rPr>
                    <m:t>←</m:t>
                  </m:r>
                </m:sub>
              </m:sSub>
              <m:r>
                <m:rPr>
                  <m:sty m:val="p"/>
                </m:rPr>
                <w:rPr>
                  <w:rFonts w:ascii="Cambria Math" w:eastAsia="Arial" w:hAnsi="Cambria Math"/>
                  <w:color w:val="000000" w:themeColor="text1"/>
                  <w:sz w:val="26"/>
                  <w:szCs w:val="26"/>
                  <w:lang w:val="vi-VN"/>
                </w:rPr>
                <m:t>=</m:t>
              </m:r>
              <m:f>
                <m:fPr>
                  <m:ctrlPr>
                    <w:rPr>
                      <w:rFonts w:ascii="Cambria Math" w:eastAsia="Arial" w:hAnsi="Cambria Math"/>
                      <w:color w:val="000000" w:themeColor="text1"/>
                      <w:sz w:val="26"/>
                      <w:szCs w:val="26"/>
                      <w:lang w:val="vi-VN"/>
                    </w:rPr>
                  </m:ctrlPr>
                </m:fPr>
                <m:num>
                  <m:nary>
                    <m:naryPr>
                      <m:chr m:val="∑"/>
                      <m:limLoc m:val="undOvr"/>
                      <m:grow m:val="1"/>
                      <m:ctrlPr>
                        <w:rPr>
                          <w:rFonts w:ascii="Cambria Math" w:eastAsia="Arial" w:hAnsi="Cambria Math"/>
                          <w:color w:val="000000" w:themeColor="text1"/>
                          <w:sz w:val="26"/>
                          <w:szCs w:val="26"/>
                          <w:lang w:val="vi-VN"/>
                        </w:rPr>
                      </m:ctrlPr>
                    </m:naryPr>
                    <m:sub>
                      <m:r>
                        <w:rPr>
                          <w:rFonts w:ascii="Cambria Math" w:eastAsia="Arial" w:hAnsi="Cambria Math"/>
                          <w:color w:val="000000" w:themeColor="text1"/>
                          <w:sz w:val="26"/>
                          <w:szCs w:val="26"/>
                          <w:lang w:val="vi-VN"/>
                        </w:rPr>
                        <m:t>j</m:t>
                      </m:r>
                      <m:r>
                        <m:rPr>
                          <m:sty m:val="p"/>
                        </m:rPr>
                        <w:rPr>
                          <w:rFonts w:ascii="Cambria Math" w:eastAsia="Arial" w:hAnsi="Cambria Math"/>
                          <w:color w:val="000000" w:themeColor="text1"/>
                          <w:sz w:val="26"/>
                          <w:szCs w:val="26"/>
                          <w:lang w:val="vi-VN"/>
                        </w:rPr>
                        <m:t>=1,</m:t>
                      </m:r>
                      <m:r>
                        <w:rPr>
                          <w:rFonts w:ascii="Cambria Math" w:eastAsia="Arial" w:hAnsi="Cambria Math"/>
                          <w:color w:val="000000" w:themeColor="text1"/>
                          <w:sz w:val="26"/>
                          <w:szCs w:val="26"/>
                          <w:lang w:val="vi-VN"/>
                        </w:rPr>
                        <m:t>j</m:t>
                      </m:r>
                      <m:r>
                        <m:rPr>
                          <m:sty m:val="p"/>
                        </m:rPr>
                        <w:rPr>
                          <w:rFonts w:ascii="Cambria Math" w:eastAsia="Arial" w:hAnsi="Cambria Math"/>
                          <w:color w:val="000000" w:themeColor="text1"/>
                          <w:sz w:val="26"/>
                          <w:szCs w:val="26"/>
                          <w:lang w:val="vi-VN"/>
                        </w:rPr>
                        <m:t>≠</m:t>
                      </m:r>
                      <m:r>
                        <w:rPr>
                          <w:rFonts w:ascii="Cambria Math" w:eastAsia="Arial" w:hAnsi="Cambria Math"/>
                          <w:color w:val="000000" w:themeColor="text1"/>
                          <w:sz w:val="26"/>
                          <w:szCs w:val="26"/>
                          <w:lang w:val="vi-VN"/>
                        </w:rPr>
                        <m:t>i</m:t>
                      </m:r>
                    </m:sub>
                    <m:sup>
                      <m:r>
                        <w:rPr>
                          <w:rFonts w:ascii="Cambria Math" w:eastAsia="Arial" w:hAnsi="Cambria Math"/>
                          <w:color w:val="000000" w:themeColor="text1"/>
                          <w:sz w:val="26"/>
                          <w:szCs w:val="26"/>
                          <w:lang w:val="vi-VN"/>
                        </w:rPr>
                        <m:t>N</m:t>
                      </m:r>
                    </m:sup>
                    <m:e>
                      <m:r>
                        <m:rPr>
                          <m:sty m:val="p"/>
                        </m:rPr>
                        <w:rPr>
                          <w:rFonts w:ascii="Cambria Math" w:eastAsia="Arial" w:hAnsi="Cambria Math"/>
                          <w:color w:val="000000" w:themeColor="text1"/>
                          <w:sz w:val="26"/>
                          <w:szCs w:val="26"/>
                          <w:lang w:val="vi-VN"/>
                        </w:rPr>
                        <m:t> </m:t>
                      </m:r>
                    </m:e>
                  </m:nary>
                  <m:r>
                    <m:rPr>
                      <m:sty m:val="p"/>
                    </m:rPr>
                    <w:rPr>
                      <w:rFonts w:ascii="Cambria Math" w:eastAsia="Arial" w:hAnsi="Cambria Math"/>
                      <w:color w:val="000000" w:themeColor="text1"/>
                      <w:sz w:val="26"/>
                      <w:szCs w:val="26"/>
                      <w:lang w:val="vi-VN"/>
                    </w:rPr>
                    <m:t> </m:t>
                  </m:r>
                  <m:sSub>
                    <m:sSubPr>
                      <m:ctrlPr>
                        <w:rPr>
                          <w:rFonts w:ascii="Cambria Math" w:eastAsia="Arial" w:hAnsi="Cambria Math"/>
                          <w:color w:val="000000" w:themeColor="text1"/>
                          <w:sz w:val="26"/>
                          <w:szCs w:val="26"/>
                          <w:lang w:val="vi-VN"/>
                        </w:rPr>
                      </m:ctrlPr>
                    </m:sSubPr>
                    <m:e>
                      <m:acc>
                        <m:accPr>
                          <m:chr m:val="‾"/>
                          <m:ctrlPr>
                            <w:rPr>
                              <w:rFonts w:ascii="Cambria Math" w:eastAsia="Arial" w:hAnsi="Cambria Math"/>
                              <w:color w:val="000000" w:themeColor="text1"/>
                              <w:sz w:val="26"/>
                              <w:szCs w:val="26"/>
                              <w:lang w:val="vi-VN"/>
                            </w:rPr>
                          </m:ctrlPr>
                        </m:accPr>
                        <m:e>
                          <m:r>
                            <w:rPr>
                              <w:rFonts w:ascii="Cambria Math" w:eastAsia="Arial" w:hAnsi="Cambria Math"/>
                              <w:color w:val="000000" w:themeColor="text1"/>
                              <w:sz w:val="26"/>
                              <w:szCs w:val="26"/>
                              <w:lang w:val="vi-VN"/>
                            </w:rPr>
                            <m:t>θ</m:t>
                          </m:r>
                        </m:e>
                      </m:acc>
                    </m:e>
                    <m:sub>
                      <m:r>
                        <w:rPr>
                          <w:rFonts w:ascii="Cambria Math" w:eastAsia="Arial" w:hAnsi="Cambria Math"/>
                          <w:color w:val="000000" w:themeColor="text1"/>
                          <w:sz w:val="26"/>
                          <w:szCs w:val="26"/>
                          <w:lang w:val="vi-VN"/>
                        </w:rPr>
                        <m:t>ij</m:t>
                      </m:r>
                    </m:sub>
                  </m:sSub>
                  <m:d>
                    <m:dPr>
                      <m:ctrlPr>
                        <w:rPr>
                          <w:rFonts w:ascii="Cambria Math" w:eastAsia="Arial" w:hAnsi="Cambria Math"/>
                          <w:color w:val="000000" w:themeColor="text1"/>
                          <w:sz w:val="26"/>
                          <w:szCs w:val="26"/>
                          <w:lang w:val="vi-VN"/>
                        </w:rPr>
                      </m:ctrlPr>
                    </m:dPr>
                    <m:e>
                      <m:r>
                        <w:rPr>
                          <w:rFonts w:ascii="Cambria Math" w:eastAsia="Arial" w:hAnsi="Cambria Math"/>
                          <w:color w:val="000000" w:themeColor="text1"/>
                          <w:sz w:val="26"/>
                          <w:szCs w:val="26"/>
                          <w:lang w:val="vi-VN"/>
                        </w:rPr>
                        <m:t>H</m:t>
                      </m:r>
                    </m:e>
                  </m:d>
                </m:num>
                <m:den>
                  <m:r>
                    <w:rPr>
                      <w:rFonts w:ascii="Cambria Math" w:eastAsia="Arial" w:hAnsi="Cambria Math"/>
                      <w:color w:val="000000" w:themeColor="text1"/>
                      <w:sz w:val="26"/>
                      <w:szCs w:val="26"/>
                      <w:lang w:val="vi-VN"/>
                    </w:rPr>
                    <m:t>N</m:t>
                  </m:r>
                </m:den>
              </m:f>
              <m:r>
                <w:rPr>
                  <w:rFonts w:ascii="Cambria Math" w:eastAsia="Arial" w:hAnsi="Cambria Math"/>
                  <w:color w:val="000000" w:themeColor="text1"/>
                  <w:sz w:val="26"/>
                  <w:szCs w:val="26"/>
                  <w:lang w:val="vi-VN"/>
                </w:rPr>
                <m:t>⋅</m:t>
              </m:r>
              <m:r>
                <m:rPr>
                  <m:sty m:val="p"/>
                </m:rPr>
                <w:rPr>
                  <w:rFonts w:ascii="Cambria Math" w:eastAsia="Arial" w:hAnsi="Cambria Math"/>
                  <w:color w:val="000000" w:themeColor="text1"/>
                  <w:sz w:val="26"/>
                  <w:szCs w:val="26"/>
                  <w:lang w:val="vi-VN"/>
                </w:rPr>
                <m:t>100</m:t>
              </m:r>
              <m:r>
                <w:rPr>
                  <w:rFonts w:ascii="Cambria Math" w:eastAsia="Arial" w:hAnsi="Cambria Math"/>
                  <w:color w:val="000000" w:themeColor="text1"/>
                  <w:sz w:val="26"/>
                  <w:szCs w:val="26"/>
                  <w:lang w:val="vi-VN"/>
                </w:rPr>
                <m:t>#</m:t>
              </m:r>
              <m:d>
                <m:dPr>
                  <m:ctrlPr>
                    <w:rPr>
                      <w:rFonts w:ascii="Cambria Math" w:eastAsia="Arial" w:hAnsi="Cambria Math"/>
                      <w:color w:val="000000" w:themeColor="text1"/>
                      <w:sz w:val="26"/>
                      <w:szCs w:val="26"/>
                      <w:lang w:val="vi-VN"/>
                    </w:rPr>
                  </m:ctrlPr>
                </m:dPr>
                <m:e>
                  <m:r>
                    <m:rPr>
                      <m:sty m:val="p"/>
                    </m:rPr>
                    <w:rPr>
                      <w:rFonts w:ascii="Cambria Math" w:eastAsia="Arial" w:hAnsi="Cambria Math"/>
                      <w:color w:val="000000" w:themeColor="text1"/>
                      <w:sz w:val="26"/>
                      <w:szCs w:val="26"/>
                      <w:lang w:val="vi-VN"/>
                    </w:rPr>
                    <m:t>7</m:t>
                  </m:r>
                </m:e>
              </m:d>
              <m:ctrlPr>
                <w:rPr>
                  <w:rFonts w:ascii="Cambria Math" w:eastAsia="Arial" w:hAnsi="Cambria Math"/>
                  <w:i/>
                  <w:color w:val="000000" w:themeColor="text1"/>
                  <w:sz w:val="26"/>
                  <w:szCs w:val="26"/>
                  <w:lang w:val="vi-VN"/>
                </w:rPr>
              </m:ctrlPr>
            </m:e>
          </m:eqArr>
        </m:oMath>
      </m:oMathPara>
    </w:p>
    <w:p w14:paraId="63BB4EEB" w14:textId="77777777" w:rsidR="00C61478" w:rsidRPr="002A3A29" w:rsidRDefault="00C61478" w:rsidP="002214D9">
      <w:pPr>
        <w:spacing w:line="360" w:lineRule="auto"/>
        <w:jc w:val="both"/>
        <w:rPr>
          <w:color w:val="000000" w:themeColor="text1"/>
          <w:sz w:val="26"/>
          <w:szCs w:val="26"/>
          <w:lang w:val="vi-VN"/>
        </w:rPr>
      </w:pPr>
      <w:r w:rsidRPr="002A3A29">
        <w:rPr>
          <w:rFonts w:eastAsia="Arial"/>
          <w:color w:val="000000" w:themeColor="text1"/>
          <w:sz w:val="26"/>
          <w:szCs w:val="26"/>
          <w:lang w:val="vi-VN"/>
        </w:rPr>
        <w:tab/>
        <w:t>Chiều hướng lan tỏa mà thị trường i truyền đến tất cả thị trường khác được định nghĩa như sau:</w:t>
      </w:r>
    </w:p>
    <w:p w14:paraId="23CF7E97" w14:textId="77777777" w:rsidR="00C61478" w:rsidRPr="002A3A29" w:rsidRDefault="00000000" w:rsidP="002214D9">
      <w:pPr>
        <w:spacing w:line="360" w:lineRule="auto"/>
        <w:jc w:val="both"/>
        <w:rPr>
          <w:b/>
          <w:bCs/>
          <w:color w:val="000000" w:themeColor="text1"/>
          <w:sz w:val="26"/>
          <w:szCs w:val="26"/>
        </w:rPr>
      </w:pPr>
      <m:oMathPara>
        <m:oMath>
          <m:eqArr>
            <m:eqArrPr>
              <m:maxDist m:val="1"/>
              <m:ctrlPr>
                <w:rPr>
                  <w:rFonts w:ascii="Cambria Math" w:eastAsia="Arial" w:hAnsi="Cambria Math"/>
                  <w:color w:val="000000" w:themeColor="text1"/>
                  <w:sz w:val="26"/>
                  <w:szCs w:val="26"/>
                  <w:lang w:val="vi-VN"/>
                </w:rPr>
              </m:ctrlPr>
            </m:eqArrPr>
            <m:e>
              <m:r>
                <w:rPr>
                  <w:rFonts w:ascii="Cambria Math" w:eastAsia="Arial" w:hAnsi="Cambria Math"/>
                  <w:color w:val="000000" w:themeColor="text1"/>
                  <w:sz w:val="26"/>
                  <w:szCs w:val="26"/>
                  <w:lang w:val="vi-VN"/>
                </w:rPr>
                <m:t>D</m:t>
              </m:r>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S</m:t>
                  </m:r>
                </m:e>
                <m:sub>
                  <m:r>
                    <w:rPr>
                      <w:rFonts w:ascii="Cambria Math" w:eastAsia="Arial" w:hAnsi="Cambria Math"/>
                      <w:color w:val="000000" w:themeColor="text1"/>
                      <w:sz w:val="26"/>
                      <w:szCs w:val="26"/>
                      <w:lang w:val="vi-VN"/>
                    </w:rPr>
                    <m:t>i</m:t>
                  </m:r>
                  <m:r>
                    <m:rPr>
                      <m:sty m:val="p"/>
                    </m:rPr>
                    <w:rPr>
                      <w:rFonts w:ascii="Cambria Math" w:eastAsia="Arial" w:hAnsi="Cambria Math"/>
                      <w:color w:val="000000" w:themeColor="text1"/>
                      <w:sz w:val="26"/>
                      <w:szCs w:val="26"/>
                      <w:lang w:val="vi-VN"/>
                    </w:rPr>
                    <m:t>→</m:t>
                  </m:r>
                </m:sub>
              </m:sSub>
              <m:r>
                <m:rPr>
                  <m:sty m:val="p"/>
                </m:rPr>
                <w:rPr>
                  <w:rFonts w:ascii="Cambria Math" w:eastAsia="Arial" w:hAnsi="Cambria Math"/>
                  <w:color w:val="000000" w:themeColor="text1"/>
                  <w:sz w:val="26"/>
                  <w:szCs w:val="26"/>
                  <w:lang w:val="vi-VN"/>
                </w:rPr>
                <m:t>=</m:t>
              </m:r>
              <m:f>
                <m:fPr>
                  <m:ctrlPr>
                    <w:rPr>
                      <w:rFonts w:ascii="Cambria Math" w:eastAsia="Arial" w:hAnsi="Cambria Math"/>
                      <w:color w:val="000000" w:themeColor="text1"/>
                      <w:sz w:val="26"/>
                      <w:szCs w:val="26"/>
                      <w:lang w:val="vi-VN"/>
                    </w:rPr>
                  </m:ctrlPr>
                </m:fPr>
                <m:num>
                  <m:nary>
                    <m:naryPr>
                      <m:chr m:val="∑"/>
                      <m:limLoc m:val="undOvr"/>
                      <m:grow m:val="1"/>
                      <m:ctrlPr>
                        <w:rPr>
                          <w:rFonts w:ascii="Cambria Math" w:eastAsia="Arial" w:hAnsi="Cambria Math"/>
                          <w:color w:val="000000" w:themeColor="text1"/>
                          <w:sz w:val="26"/>
                          <w:szCs w:val="26"/>
                          <w:lang w:val="vi-VN"/>
                        </w:rPr>
                      </m:ctrlPr>
                    </m:naryPr>
                    <m:sub>
                      <m:r>
                        <w:rPr>
                          <w:rFonts w:ascii="Cambria Math" w:eastAsia="Arial" w:hAnsi="Cambria Math"/>
                          <w:color w:val="000000" w:themeColor="text1"/>
                          <w:sz w:val="26"/>
                          <w:szCs w:val="26"/>
                          <w:lang w:val="vi-VN"/>
                        </w:rPr>
                        <m:t>j</m:t>
                      </m:r>
                      <m:r>
                        <m:rPr>
                          <m:sty m:val="p"/>
                        </m:rPr>
                        <w:rPr>
                          <w:rFonts w:ascii="Cambria Math" w:eastAsia="Arial" w:hAnsi="Cambria Math"/>
                          <w:color w:val="000000" w:themeColor="text1"/>
                          <w:sz w:val="26"/>
                          <w:szCs w:val="26"/>
                          <w:lang w:val="vi-VN"/>
                        </w:rPr>
                        <m:t>=1,</m:t>
                      </m:r>
                      <m:r>
                        <w:rPr>
                          <w:rFonts w:ascii="Cambria Math" w:eastAsia="Arial" w:hAnsi="Cambria Math"/>
                          <w:color w:val="000000" w:themeColor="text1"/>
                          <w:sz w:val="26"/>
                          <w:szCs w:val="26"/>
                          <w:lang w:val="vi-VN"/>
                        </w:rPr>
                        <m:t>j</m:t>
                      </m:r>
                      <m:r>
                        <m:rPr>
                          <m:sty m:val="p"/>
                        </m:rPr>
                        <w:rPr>
                          <w:rFonts w:ascii="Cambria Math" w:eastAsia="Arial" w:hAnsi="Cambria Math"/>
                          <w:color w:val="000000" w:themeColor="text1"/>
                          <w:sz w:val="26"/>
                          <w:szCs w:val="26"/>
                          <w:lang w:val="vi-VN"/>
                        </w:rPr>
                        <m:t>≠</m:t>
                      </m:r>
                      <m:r>
                        <w:rPr>
                          <w:rFonts w:ascii="Cambria Math" w:eastAsia="Arial" w:hAnsi="Cambria Math"/>
                          <w:color w:val="000000" w:themeColor="text1"/>
                          <w:sz w:val="26"/>
                          <w:szCs w:val="26"/>
                          <w:lang w:val="vi-VN"/>
                        </w:rPr>
                        <m:t>i</m:t>
                      </m:r>
                    </m:sub>
                    <m:sup>
                      <m:r>
                        <w:rPr>
                          <w:rFonts w:ascii="Cambria Math" w:eastAsia="Arial" w:hAnsi="Cambria Math"/>
                          <w:color w:val="000000" w:themeColor="text1"/>
                          <w:sz w:val="26"/>
                          <w:szCs w:val="26"/>
                          <w:lang w:val="vi-VN"/>
                        </w:rPr>
                        <m:t>N</m:t>
                      </m:r>
                    </m:sup>
                    <m:e>
                      <m:r>
                        <m:rPr>
                          <m:sty m:val="p"/>
                        </m:rPr>
                        <w:rPr>
                          <w:rFonts w:ascii="Cambria Math" w:eastAsia="Arial" w:hAnsi="Cambria Math"/>
                          <w:color w:val="000000" w:themeColor="text1"/>
                          <w:sz w:val="26"/>
                          <w:szCs w:val="26"/>
                          <w:lang w:val="vi-VN"/>
                        </w:rPr>
                        <m:t> </m:t>
                      </m:r>
                    </m:e>
                  </m:nary>
                  <m:r>
                    <m:rPr>
                      <m:sty m:val="p"/>
                    </m:rPr>
                    <w:rPr>
                      <w:rFonts w:ascii="Cambria Math" w:eastAsia="Arial" w:hAnsi="Cambria Math"/>
                      <w:color w:val="000000" w:themeColor="text1"/>
                      <w:sz w:val="26"/>
                      <w:szCs w:val="26"/>
                      <w:lang w:val="vi-VN"/>
                    </w:rPr>
                    <m:t> </m:t>
                  </m:r>
                  <m:sSub>
                    <m:sSubPr>
                      <m:ctrlPr>
                        <w:rPr>
                          <w:rFonts w:ascii="Cambria Math" w:eastAsia="Arial" w:hAnsi="Cambria Math"/>
                          <w:color w:val="000000" w:themeColor="text1"/>
                          <w:sz w:val="26"/>
                          <w:szCs w:val="26"/>
                          <w:lang w:val="vi-VN"/>
                        </w:rPr>
                      </m:ctrlPr>
                    </m:sSubPr>
                    <m:e>
                      <m:acc>
                        <m:accPr>
                          <m:chr m:val="‾"/>
                          <m:ctrlPr>
                            <w:rPr>
                              <w:rFonts w:ascii="Cambria Math" w:eastAsia="Arial" w:hAnsi="Cambria Math"/>
                              <w:color w:val="000000" w:themeColor="text1"/>
                              <w:sz w:val="26"/>
                              <w:szCs w:val="26"/>
                              <w:lang w:val="vi-VN"/>
                            </w:rPr>
                          </m:ctrlPr>
                        </m:accPr>
                        <m:e>
                          <m:r>
                            <w:rPr>
                              <w:rFonts w:ascii="Cambria Math" w:eastAsia="Arial" w:hAnsi="Cambria Math"/>
                              <w:color w:val="000000" w:themeColor="text1"/>
                              <w:sz w:val="26"/>
                              <w:szCs w:val="26"/>
                              <w:lang w:val="vi-VN"/>
                            </w:rPr>
                            <m:t>θ</m:t>
                          </m:r>
                        </m:e>
                      </m:acc>
                    </m:e>
                    <m:sub>
                      <m:r>
                        <w:rPr>
                          <w:rFonts w:ascii="Cambria Math" w:eastAsia="Arial" w:hAnsi="Cambria Math"/>
                          <w:color w:val="000000" w:themeColor="text1"/>
                          <w:sz w:val="26"/>
                          <w:szCs w:val="26"/>
                          <w:lang w:val="vi-VN"/>
                        </w:rPr>
                        <m:t>ji</m:t>
                      </m:r>
                    </m:sub>
                  </m:sSub>
                  <m:d>
                    <m:dPr>
                      <m:ctrlPr>
                        <w:rPr>
                          <w:rFonts w:ascii="Cambria Math" w:eastAsia="Arial" w:hAnsi="Cambria Math"/>
                          <w:color w:val="000000" w:themeColor="text1"/>
                          <w:sz w:val="26"/>
                          <w:szCs w:val="26"/>
                          <w:lang w:val="vi-VN"/>
                        </w:rPr>
                      </m:ctrlPr>
                    </m:dPr>
                    <m:e>
                      <m:r>
                        <w:rPr>
                          <w:rFonts w:ascii="Cambria Math" w:eastAsia="Arial" w:hAnsi="Cambria Math"/>
                          <w:color w:val="000000" w:themeColor="text1"/>
                          <w:sz w:val="26"/>
                          <w:szCs w:val="26"/>
                          <w:lang w:val="vi-VN"/>
                        </w:rPr>
                        <m:t>H</m:t>
                      </m:r>
                    </m:e>
                  </m:d>
                </m:num>
                <m:den>
                  <m:r>
                    <w:rPr>
                      <w:rFonts w:ascii="Cambria Math" w:eastAsia="Arial" w:hAnsi="Cambria Math"/>
                      <w:color w:val="000000" w:themeColor="text1"/>
                      <w:sz w:val="26"/>
                      <w:szCs w:val="26"/>
                      <w:lang w:val="vi-VN"/>
                    </w:rPr>
                    <m:t>N</m:t>
                  </m:r>
                </m:den>
              </m:f>
              <m:r>
                <w:rPr>
                  <w:rFonts w:ascii="Cambria Math" w:eastAsia="Arial" w:hAnsi="Cambria Math"/>
                  <w:color w:val="000000" w:themeColor="text1"/>
                  <w:sz w:val="26"/>
                  <w:szCs w:val="26"/>
                  <w:lang w:val="vi-VN"/>
                </w:rPr>
                <m:t>⋅</m:t>
              </m:r>
              <m:r>
                <m:rPr>
                  <m:sty m:val="p"/>
                </m:rPr>
                <w:rPr>
                  <w:rFonts w:ascii="Cambria Math" w:eastAsia="Arial" w:hAnsi="Cambria Math"/>
                  <w:color w:val="000000" w:themeColor="text1"/>
                  <w:sz w:val="26"/>
                  <w:szCs w:val="26"/>
                  <w:lang w:val="vi-VN"/>
                </w:rPr>
                <m:t>100</m:t>
              </m:r>
              <m:r>
                <w:rPr>
                  <w:rFonts w:ascii="Cambria Math" w:eastAsia="Arial" w:hAnsi="Cambria Math"/>
                  <w:color w:val="000000" w:themeColor="text1"/>
                  <w:sz w:val="26"/>
                  <w:szCs w:val="26"/>
                  <w:lang w:val="vi-VN"/>
                </w:rPr>
                <m:t>#</m:t>
              </m:r>
              <m:d>
                <m:dPr>
                  <m:ctrlPr>
                    <w:rPr>
                      <w:rFonts w:ascii="Cambria Math" w:eastAsia="Arial" w:hAnsi="Cambria Math"/>
                      <w:color w:val="000000" w:themeColor="text1"/>
                      <w:sz w:val="26"/>
                      <w:szCs w:val="26"/>
                      <w:lang w:val="vi-VN"/>
                    </w:rPr>
                  </m:ctrlPr>
                </m:dPr>
                <m:e>
                  <m:r>
                    <m:rPr>
                      <m:sty m:val="p"/>
                    </m:rPr>
                    <w:rPr>
                      <w:rFonts w:ascii="Cambria Math" w:eastAsia="Arial" w:hAnsi="Cambria Math"/>
                      <w:color w:val="000000" w:themeColor="text1"/>
                      <w:sz w:val="26"/>
                      <w:szCs w:val="26"/>
                      <w:lang w:val="vi-VN"/>
                    </w:rPr>
                    <m:t>8</m:t>
                  </m:r>
                </m:e>
              </m:d>
              <m:ctrlPr>
                <w:rPr>
                  <w:rFonts w:ascii="Cambria Math" w:eastAsia="Arial" w:hAnsi="Cambria Math"/>
                  <w:i/>
                  <w:color w:val="000000" w:themeColor="text1"/>
                  <w:sz w:val="26"/>
                  <w:szCs w:val="26"/>
                  <w:lang w:val="vi-VN"/>
                </w:rPr>
              </m:ctrlPr>
            </m:e>
          </m:eqArr>
        </m:oMath>
      </m:oMathPara>
    </w:p>
    <w:p w14:paraId="6A382BF0" w14:textId="1883BB73" w:rsidR="00C61478" w:rsidRPr="00396CF1" w:rsidRDefault="0015070C" w:rsidP="00396CF1">
      <w:pPr>
        <w:pStyle w:val="Heading3"/>
        <w:rPr>
          <w:rFonts w:ascii="Times New Roman" w:hAnsi="Times New Roman" w:cs="Times New Roman"/>
          <w:b/>
          <w:i/>
          <w:color w:val="000000" w:themeColor="text1"/>
          <w:sz w:val="26"/>
          <w:szCs w:val="26"/>
        </w:rPr>
      </w:pPr>
      <w:bookmarkStart w:id="90" w:name="_Toc194998848"/>
      <w:r w:rsidRPr="00396CF1">
        <w:rPr>
          <w:rFonts w:ascii="Times New Roman" w:hAnsi="Times New Roman" w:cs="Times New Roman"/>
          <w:b/>
          <w:i/>
          <w:color w:val="000000" w:themeColor="text1"/>
          <w:sz w:val="26"/>
          <w:szCs w:val="26"/>
        </w:rPr>
        <w:t>4.2.</w:t>
      </w:r>
      <w:r w:rsidR="00C61478" w:rsidRPr="00396CF1">
        <w:rPr>
          <w:rFonts w:ascii="Times New Roman" w:hAnsi="Times New Roman" w:cs="Times New Roman"/>
          <w:b/>
          <w:i/>
          <w:color w:val="000000" w:themeColor="text1"/>
          <w:sz w:val="26"/>
          <w:szCs w:val="26"/>
        </w:rPr>
        <w:t>4. Kết quả nghiên cứu và thảo luận</w:t>
      </w:r>
      <w:bookmarkEnd w:id="90"/>
    </w:p>
    <w:p w14:paraId="07FA822A" w14:textId="452F5088" w:rsidR="00C61478" w:rsidRPr="00396CF1" w:rsidRDefault="0015070C" w:rsidP="00396CF1">
      <w:pPr>
        <w:spacing w:line="360" w:lineRule="auto"/>
        <w:jc w:val="both"/>
        <w:rPr>
          <w:b/>
          <w:bCs/>
          <w:i/>
          <w:color w:val="000000" w:themeColor="text1"/>
          <w:sz w:val="26"/>
          <w:szCs w:val="26"/>
        </w:rPr>
      </w:pPr>
      <w:r w:rsidRPr="00396CF1">
        <w:rPr>
          <w:b/>
          <w:bCs/>
          <w:i/>
          <w:color w:val="000000" w:themeColor="text1"/>
          <w:sz w:val="26"/>
          <w:szCs w:val="26"/>
        </w:rPr>
        <w:t>4.2.</w:t>
      </w:r>
      <w:r w:rsidR="00C61478" w:rsidRPr="00396CF1">
        <w:rPr>
          <w:b/>
          <w:bCs/>
          <w:i/>
          <w:color w:val="000000" w:themeColor="text1"/>
          <w:sz w:val="26"/>
          <w:szCs w:val="26"/>
        </w:rPr>
        <w:t>4.1. Thống kê mô tả</w:t>
      </w:r>
    </w:p>
    <w:p w14:paraId="30602EEB" w14:textId="5BD101E3" w:rsidR="00C61478" w:rsidRPr="002A3A29" w:rsidRDefault="00C61478" w:rsidP="002214D9">
      <w:pPr>
        <w:spacing w:line="360" w:lineRule="auto"/>
        <w:ind w:firstLine="720"/>
        <w:jc w:val="both"/>
        <w:rPr>
          <w:color w:val="000000" w:themeColor="text1"/>
          <w:sz w:val="26"/>
          <w:szCs w:val="26"/>
        </w:rPr>
      </w:pPr>
      <w:r w:rsidRPr="002A3A29">
        <w:rPr>
          <w:color w:val="000000" w:themeColor="text1"/>
          <w:sz w:val="26"/>
          <w:szCs w:val="26"/>
        </w:rPr>
        <w:t>Trong giai đoạn Covid, mặc dù giai đoạn này chứng</w:t>
      </w:r>
      <w:r w:rsidR="0038710F">
        <w:rPr>
          <w:color w:val="000000" w:themeColor="text1"/>
          <w:sz w:val="26"/>
          <w:szCs w:val="26"/>
        </w:rPr>
        <w:t xml:space="preserve"> kiến một sự kiện hiếm gặp đó là</w:t>
      </w:r>
      <w:r w:rsidRPr="002A3A29">
        <w:rPr>
          <w:color w:val="000000" w:themeColor="text1"/>
          <w:sz w:val="26"/>
          <w:szCs w:val="26"/>
        </w:rPr>
        <w:t xml:space="preserve"> dịch bệnh 100 năm mới có một lần, nhưng tỷ suất sinh lời trung bình của các thị trường chứng khoán đều đạt giá trị dương chứng tỏ thị trường chứng khoán trong giai đoạn này rất phát triển, trong đó sự phát triển của thị trường chứng khoán Việt Nam là lớn nhất. Có thể thấy rằng sở dĩ thị trường có sự tăng trưởng tốt như vậy là do chính sách kích thích kinh tế: Các chính phủ và ngân hàng trung ương trên toàn thế giới đã thực hiện nhiều biện pháp kích thích kinh tế mạnh mẽ để hỗ trợ doanh nghiệp và người dân trong bối cảnh khủng hoảng do Covid gây ra như việc giảm lãi suất và tăng cường cung ứng tiền tệ. Tuy nhiên </w:t>
      </w:r>
      <w:r w:rsidRPr="002A3A29">
        <w:rPr>
          <w:color w:val="000000" w:themeColor="text1"/>
          <w:sz w:val="26"/>
          <w:szCs w:val="26"/>
        </w:rPr>
        <w:lastRenderedPageBreak/>
        <w:t>do ảnh hưởng của dịch Covid nên gặp khó khăn trong việc sản xuất dẫn tới một dòng tiền lớn đổ vào thị trường chứng khoán, khiến thị trường tăng trưởng vượt bậc</w:t>
      </w:r>
      <w:r w:rsidR="003E4641">
        <w:rPr>
          <w:color w:val="000000" w:themeColor="text1"/>
          <w:sz w:val="26"/>
          <w:szCs w:val="26"/>
        </w:rPr>
        <w:t>,</w:t>
      </w:r>
      <w:r w:rsidRPr="002A3A29">
        <w:rPr>
          <w:color w:val="000000" w:themeColor="text1"/>
          <w:sz w:val="26"/>
          <w:szCs w:val="26"/>
        </w:rPr>
        <w:t xml:space="preserve"> tuy nhiên tiềm ẩn rất nhiều rủi ro xuất hiện bong bóng tài chính, thể hiện qua việc độ lệch chuẩn của các chỉ số chứng khoán giai đoạn này lớn hơn độ lệch chuẩn của chỉ số chứng khoán giai đoạn còn lại.</w:t>
      </w:r>
    </w:p>
    <w:p w14:paraId="74F4C6E8" w14:textId="5088BE5B" w:rsidR="00C61478" w:rsidRPr="002A3A29" w:rsidRDefault="00C61478" w:rsidP="002214D9">
      <w:pPr>
        <w:spacing w:line="360" w:lineRule="auto"/>
        <w:ind w:firstLine="720"/>
        <w:jc w:val="both"/>
        <w:rPr>
          <w:color w:val="000000" w:themeColor="text1"/>
          <w:sz w:val="26"/>
          <w:szCs w:val="26"/>
        </w:rPr>
      </w:pPr>
      <w:r w:rsidRPr="002A3A29">
        <w:rPr>
          <w:color w:val="000000" w:themeColor="text1"/>
          <w:sz w:val="26"/>
          <w:szCs w:val="26"/>
        </w:rPr>
        <w:t>Sau giai đoạn sau Covid, có thể nhận thấy rằng tỷ suất sinh lợi của các thị trường chứng khoán Việt Nam vẫn tăng trưởng dương tuy nhiên có sự sụt giảm so với giai đoạn trước điều này có thể giải thích được rằng do chính phủ thực hiện các biện pháp thắt chặt tiền tệ nhằm kiềm chế lạm phát và ổn định kinh tế vĩ mô, thị trường Singapore lại chứng kiến sự tăng trưởng mạnh mẽ hơn so với giai đoạn covid điều này chứng tỏ doanh nghiệp tại những quốc gia này đã thích nghi tốt hơn với bối cảnh mới, đặc biệt là trong lĩnh vực công nghệ và dịch vụ, tuy nhiên điều đáng ngạc nhiên là thị trường chứng khoán Trung Quốc lại chứng kiến sự sụt giảm nghiêm trọng k</w:t>
      </w:r>
      <w:r w:rsidR="003E4641">
        <w:rPr>
          <w:color w:val="000000" w:themeColor="text1"/>
          <w:sz w:val="26"/>
          <w:szCs w:val="26"/>
        </w:rPr>
        <w:t xml:space="preserve">hi tỷ suất sinh lợi bị âm, </w:t>
      </w:r>
      <w:r w:rsidRPr="002A3A29">
        <w:rPr>
          <w:color w:val="000000" w:themeColor="text1"/>
          <w:sz w:val="26"/>
          <w:szCs w:val="26"/>
        </w:rPr>
        <w:t xml:space="preserve">điều này có thể giải thích do Trung Quốc tiếp tục áp dụng chính sách "Zero-Covid" nghiêm ngặt, dẫn đến các biện pháp phong tỏa kéo dài tại nhiều thành phố lớn. Điều này đã ảnh hưởng tiêu cực đến hoạt động kinh tế và tâm lý nhà đầu tư. Đồng thời </w:t>
      </w:r>
      <w:r w:rsidR="003E4641">
        <w:rPr>
          <w:color w:val="000000" w:themeColor="text1"/>
          <w:sz w:val="26"/>
          <w:szCs w:val="26"/>
        </w:rPr>
        <w:t>n</w:t>
      </w:r>
      <w:r w:rsidRPr="002A3A29">
        <w:rPr>
          <w:color w:val="000000" w:themeColor="text1"/>
          <w:sz w:val="26"/>
          <w:szCs w:val="26"/>
        </w:rPr>
        <w:t>gành bất động sản Trung Quốc đang gặp khủng hoảng với nhiều công ty lớn như Evergrande gặp khó khăn tài chính. Điều này không chỉ ảnh hưởng đến ngành bất động sản mà còn lan rộng ra các lĩnh vực khác trong nền kinh tế.</w:t>
      </w:r>
    </w:p>
    <w:p w14:paraId="6D7FB4CE" w14:textId="6CCC7ED4" w:rsidR="00C61478" w:rsidRPr="00DB4E72" w:rsidRDefault="00700421" w:rsidP="002214D9">
      <w:pPr>
        <w:spacing w:line="360" w:lineRule="auto"/>
        <w:jc w:val="center"/>
        <w:rPr>
          <w:bCs/>
          <w:i/>
          <w:color w:val="000000" w:themeColor="text1"/>
          <w:sz w:val="26"/>
          <w:szCs w:val="26"/>
        </w:rPr>
      </w:pPr>
      <w:r w:rsidRPr="00DB4E72">
        <w:rPr>
          <w:bCs/>
          <w:i/>
          <w:color w:val="000000" w:themeColor="text1"/>
          <w:sz w:val="26"/>
          <w:szCs w:val="26"/>
        </w:rPr>
        <w:t>Bảng 4.8</w:t>
      </w:r>
      <w:r w:rsidR="00C61478" w:rsidRPr="00DB4E72">
        <w:rPr>
          <w:bCs/>
          <w:i/>
          <w:color w:val="000000" w:themeColor="text1"/>
          <w:sz w:val="26"/>
          <w:szCs w:val="26"/>
        </w:rPr>
        <w:t xml:space="preserve">. Thống kê mô tả </w:t>
      </w:r>
    </w:p>
    <w:tbl>
      <w:tblPr>
        <w:tblW w:w="9704" w:type="dxa"/>
        <w:tblLook w:val="04A0" w:firstRow="1" w:lastRow="0" w:firstColumn="1" w:lastColumn="0" w:noHBand="0" w:noVBand="1"/>
      </w:tblPr>
      <w:tblGrid>
        <w:gridCol w:w="2113"/>
        <w:gridCol w:w="1954"/>
        <w:gridCol w:w="1834"/>
        <w:gridCol w:w="1834"/>
        <w:gridCol w:w="1969"/>
      </w:tblGrid>
      <w:tr w:rsidR="00C61478" w:rsidRPr="002A3A29" w14:paraId="24DF5AEB" w14:textId="77777777" w:rsidTr="00F27859">
        <w:trPr>
          <w:trHeight w:val="299"/>
        </w:trPr>
        <w:tc>
          <w:tcPr>
            <w:tcW w:w="4067" w:type="dxa"/>
            <w:gridSpan w:val="2"/>
            <w:tcBorders>
              <w:bottom w:val="single" w:sz="4" w:space="0" w:color="auto"/>
            </w:tcBorders>
            <w:shd w:val="clear" w:color="auto" w:fill="auto"/>
            <w:noWrap/>
            <w:vAlign w:val="bottom"/>
            <w:hideMark/>
          </w:tcPr>
          <w:p w14:paraId="57482CDC" w14:textId="77777777" w:rsidR="00C61478" w:rsidRPr="002A3A29" w:rsidRDefault="00C61478" w:rsidP="002214D9">
            <w:pPr>
              <w:spacing w:line="360" w:lineRule="auto"/>
              <w:rPr>
                <w:b/>
                <w:bCs/>
                <w:color w:val="000000" w:themeColor="text1"/>
                <w:sz w:val="26"/>
                <w:szCs w:val="26"/>
              </w:rPr>
            </w:pPr>
            <w:bookmarkStart w:id="91" w:name="_Hlk190096335"/>
            <w:r w:rsidRPr="002A3A29">
              <w:rPr>
                <w:b/>
                <w:bCs/>
                <w:color w:val="000000" w:themeColor="text1"/>
                <w:sz w:val="26"/>
                <w:szCs w:val="26"/>
              </w:rPr>
              <w:t>Trong Covid 1/2020-6/2022</w:t>
            </w:r>
          </w:p>
        </w:tc>
        <w:tc>
          <w:tcPr>
            <w:tcW w:w="1834" w:type="dxa"/>
            <w:tcBorders>
              <w:bottom w:val="single" w:sz="4" w:space="0" w:color="auto"/>
            </w:tcBorders>
            <w:shd w:val="clear" w:color="auto" w:fill="auto"/>
            <w:noWrap/>
            <w:vAlign w:val="bottom"/>
            <w:hideMark/>
          </w:tcPr>
          <w:p w14:paraId="06EDCEAA" w14:textId="77777777" w:rsidR="00C61478" w:rsidRPr="002A3A29" w:rsidRDefault="00C61478" w:rsidP="002214D9">
            <w:pPr>
              <w:spacing w:line="360" w:lineRule="auto"/>
              <w:rPr>
                <w:color w:val="000000" w:themeColor="text1"/>
                <w:sz w:val="26"/>
                <w:szCs w:val="26"/>
              </w:rPr>
            </w:pPr>
          </w:p>
        </w:tc>
        <w:tc>
          <w:tcPr>
            <w:tcW w:w="1834" w:type="dxa"/>
            <w:tcBorders>
              <w:bottom w:val="single" w:sz="4" w:space="0" w:color="auto"/>
            </w:tcBorders>
            <w:shd w:val="clear" w:color="auto" w:fill="auto"/>
            <w:noWrap/>
            <w:vAlign w:val="bottom"/>
            <w:hideMark/>
          </w:tcPr>
          <w:p w14:paraId="6C1E01F5" w14:textId="77777777" w:rsidR="00C61478" w:rsidRPr="002A3A29" w:rsidRDefault="00C61478" w:rsidP="002214D9">
            <w:pPr>
              <w:spacing w:line="360" w:lineRule="auto"/>
              <w:rPr>
                <w:color w:val="000000" w:themeColor="text1"/>
                <w:sz w:val="26"/>
                <w:szCs w:val="26"/>
              </w:rPr>
            </w:pPr>
          </w:p>
        </w:tc>
        <w:tc>
          <w:tcPr>
            <w:tcW w:w="1969" w:type="dxa"/>
            <w:tcBorders>
              <w:bottom w:val="single" w:sz="4" w:space="0" w:color="auto"/>
            </w:tcBorders>
            <w:shd w:val="clear" w:color="auto" w:fill="auto"/>
            <w:noWrap/>
            <w:vAlign w:val="bottom"/>
            <w:hideMark/>
          </w:tcPr>
          <w:p w14:paraId="563E08AB" w14:textId="77777777" w:rsidR="00C61478" w:rsidRPr="002A3A29" w:rsidRDefault="00C61478" w:rsidP="002214D9">
            <w:pPr>
              <w:spacing w:line="360" w:lineRule="auto"/>
              <w:rPr>
                <w:color w:val="000000" w:themeColor="text1"/>
                <w:sz w:val="26"/>
                <w:szCs w:val="26"/>
              </w:rPr>
            </w:pPr>
          </w:p>
        </w:tc>
      </w:tr>
      <w:tr w:rsidR="00C61478" w:rsidRPr="002A3A29" w14:paraId="006AEAC1" w14:textId="77777777" w:rsidTr="00F27859">
        <w:trPr>
          <w:trHeight w:val="299"/>
        </w:trPr>
        <w:tc>
          <w:tcPr>
            <w:tcW w:w="2113" w:type="dxa"/>
            <w:tcBorders>
              <w:top w:val="single" w:sz="4" w:space="0" w:color="auto"/>
              <w:right w:val="single" w:sz="4" w:space="0" w:color="auto"/>
            </w:tcBorders>
            <w:shd w:val="clear" w:color="auto" w:fill="auto"/>
            <w:noWrap/>
            <w:vAlign w:val="bottom"/>
          </w:tcPr>
          <w:p w14:paraId="27AFB833" w14:textId="77777777" w:rsidR="00C61478" w:rsidRPr="002A3A29" w:rsidRDefault="00C61478" w:rsidP="002214D9">
            <w:pPr>
              <w:spacing w:line="360" w:lineRule="auto"/>
              <w:rPr>
                <w:color w:val="000000" w:themeColor="text1"/>
                <w:sz w:val="26"/>
                <w:szCs w:val="26"/>
              </w:rPr>
            </w:pPr>
          </w:p>
        </w:tc>
        <w:tc>
          <w:tcPr>
            <w:tcW w:w="1954" w:type="dxa"/>
            <w:tcBorders>
              <w:top w:val="single" w:sz="4" w:space="0" w:color="auto"/>
              <w:left w:val="single" w:sz="4" w:space="0" w:color="auto"/>
            </w:tcBorders>
            <w:shd w:val="clear" w:color="auto" w:fill="auto"/>
            <w:noWrap/>
            <w:vAlign w:val="bottom"/>
          </w:tcPr>
          <w:p w14:paraId="1B3A334D" w14:textId="77777777" w:rsidR="00C61478" w:rsidRPr="002A3A29" w:rsidRDefault="00C61478" w:rsidP="002214D9">
            <w:pPr>
              <w:spacing w:line="360" w:lineRule="auto"/>
              <w:jc w:val="right"/>
              <w:rPr>
                <w:color w:val="000000" w:themeColor="text1"/>
                <w:sz w:val="26"/>
                <w:szCs w:val="26"/>
              </w:rPr>
            </w:pPr>
            <w:r w:rsidRPr="002A3A29">
              <w:rPr>
                <w:b/>
                <w:bCs/>
                <w:color w:val="000000" w:themeColor="text1"/>
                <w:sz w:val="26"/>
                <w:szCs w:val="26"/>
              </w:rPr>
              <w:t>VNI</w:t>
            </w:r>
          </w:p>
        </w:tc>
        <w:tc>
          <w:tcPr>
            <w:tcW w:w="1834" w:type="dxa"/>
            <w:tcBorders>
              <w:top w:val="single" w:sz="4" w:space="0" w:color="auto"/>
            </w:tcBorders>
            <w:shd w:val="clear" w:color="auto" w:fill="auto"/>
            <w:noWrap/>
            <w:vAlign w:val="bottom"/>
          </w:tcPr>
          <w:p w14:paraId="22CEE259" w14:textId="77777777" w:rsidR="00C61478" w:rsidRPr="002A3A29" w:rsidRDefault="00C61478" w:rsidP="002214D9">
            <w:pPr>
              <w:spacing w:line="360" w:lineRule="auto"/>
              <w:jc w:val="right"/>
              <w:rPr>
                <w:color w:val="000000" w:themeColor="text1"/>
                <w:sz w:val="26"/>
                <w:szCs w:val="26"/>
              </w:rPr>
            </w:pPr>
            <w:r w:rsidRPr="002A3A29">
              <w:rPr>
                <w:b/>
                <w:bCs/>
                <w:color w:val="000000" w:themeColor="text1"/>
                <w:sz w:val="26"/>
                <w:szCs w:val="26"/>
              </w:rPr>
              <w:t>SSCE</w:t>
            </w:r>
          </w:p>
        </w:tc>
        <w:tc>
          <w:tcPr>
            <w:tcW w:w="1834" w:type="dxa"/>
            <w:tcBorders>
              <w:top w:val="single" w:sz="4" w:space="0" w:color="auto"/>
            </w:tcBorders>
            <w:shd w:val="clear" w:color="auto" w:fill="auto"/>
            <w:noWrap/>
            <w:vAlign w:val="bottom"/>
          </w:tcPr>
          <w:p w14:paraId="75CE2DD8" w14:textId="77777777" w:rsidR="00C61478" w:rsidRPr="002A3A29" w:rsidRDefault="00C61478" w:rsidP="002214D9">
            <w:pPr>
              <w:spacing w:line="360" w:lineRule="auto"/>
              <w:jc w:val="right"/>
              <w:rPr>
                <w:color w:val="000000" w:themeColor="text1"/>
                <w:sz w:val="26"/>
                <w:szCs w:val="26"/>
              </w:rPr>
            </w:pPr>
            <w:r w:rsidRPr="002A3A29">
              <w:rPr>
                <w:b/>
                <w:bCs/>
                <w:color w:val="000000" w:themeColor="text1"/>
                <w:sz w:val="26"/>
                <w:szCs w:val="26"/>
              </w:rPr>
              <w:t>KOPSI</w:t>
            </w:r>
          </w:p>
        </w:tc>
        <w:tc>
          <w:tcPr>
            <w:tcW w:w="1969" w:type="dxa"/>
            <w:tcBorders>
              <w:top w:val="single" w:sz="4" w:space="0" w:color="auto"/>
            </w:tcBorders>
            <w:shd w:val="clear" w:color="auto" w:fill="auto"/>
            <w:noWrap/>
            <w:vAlign w:val="bottom"/>
          </w:tcPr>
          <w:p w14:paraId="01C1BC8C" w14:textId="77777777" w:rsidR="00C61478" w:rsidRPr="002A3A29" w:rsidRDefault="00C61478" w:rsidP="002214D9">
            <w:pPr>
              <w:spacing w:line="360" w:lineRule="auto"/>
              <w:jc w:val="right"/>
              <w:rPr>
                <w:color w:val="000000" w:themeColor="text1"/>
                <w:sz w:val="26"/>
                <w:szCs w:val="26"/>
              </w:rPr>
            </w:pPr>
            <w:r w:rsidRPr="002A3A29">
              <w:rPr>
                <w:b/>
                <w:bCs/>
                <w:color w:val="000000" w:themeColor="text1"/>
                <w:sz w:val="26"/>
                <w:szCs w:val="26"/>
              </w:rPr>
              <w:t>STI</w:t>
            </w:r>
          </w:p>
        </w:tc>
      </w:tr>
      <w:tr w:rsidR="00C61478" w:rsidRPr="002A3A29" w14:paraId="3E38421F" w14:textId="77777777" w:rsidTr="00F27859">
        <w:trPr>
          <w:trHeight w:val="299"/>
        </w:trPr>
        <w:tc>
          <w:tcPr>
            <w:tcW w:w="2113" w:type="dxa"/>
            <w:tcBorders>
              <w:top w:val="single" w:sz="4" w:space="0" w:color="auto"/>
              <w:right w:val="single" w:sz="4" w:space="0" w:color="auto"/>
            </w:tcBorders>
            <w:shd w:val="clear" w:color="auto" w:fill="auto"/>
            <w:noWrap/>
            <w:vAlign w:val="bottom"/>
            <w:hideMark/>
          </w:tcPr>
          <w:p w14:paraId="20BCA1D2"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 xml:space="preserve"> Trung bình</w:t>
            </w:r>
          </w:p>
        </w:tc>
        <w:tc>
          <w:tcPr>
            <w:tcW w:w="1954" w:type="dxa"/>
            <w:tcBorders>
              <w:top w:val="single" w:sz="4" w:space="0" w:color="auto"/>
              <w:left w:val="single" w:sz="4" w:space="0" w:color="auto"/>
            </w:tcBorders>
            <w:shd w:val="clear" w:color="auto" w:fill="auto"/>
            <w:noWrap/>
            <w:vAlign w:val="bottom"/>
            <w:hideMark/>
          </w:tcPr>
          <w:p w14:paraId="7F98A622"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0.0696</w:t>
            </w:r>
          </w:p>
        </w:tc>
        <w:tc>
          <w:tcPr>
            <w:tcW w:w="1834" w:type="dxa"/>
            <w:tcBorders>
              <w:top w:val="single" w:sz="4" w:space="0" w:color="auto"/>
            </w:tcBorders>
            <w:shd w:val="clear" w:color="auto" w:fill="auto"/>
            <w:noWrap/>
            <w:vAlign w:val="bottom"/>
            <w:hideMark/>
          </w:tcPr>
          <w:p w14:paraId="1E2A63E5"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0.0291</w:t>
            </w:r>
          </w:p>
        </w:tc>
        <w:tc>
          <w:tcPr>
            <w:tcW w:w="1834" w:type="dxa"/>
            <w:tcBorders>
              <w:top w:val="single" w:sz="4" w:space="0" w:color="auto"/>
            </w:tcBorders>
            <w:shd w:val="clear" w:color="auto" w:fill="auto"/>
            <w:noWrap/>
            <w:vAlign w:val="bottom"/>
            <w:hideMark/>
          </w:tcPr>
          <w:p w14:paraId="5B471BE3"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0.0344</w:t>
            </w:r>
          </w:p>
        </w:tc>
        <w:tc>
          <w:tcPr>
            <w:tcW w:w="1969" w:type="dxa"/>
            <w:tcBorders>
              <w:top w:val="single" w:sz="4" w:space="0" w:color="auto"/>
            </w:tcBorders>
            <w:shd w:val="clear" w:color="auto" w:fill="auto"/>
            <w:noWrap/>
            <w:vAlign w:val="bottom"/>
            <w:hideMark/>
          </w:tcPr>
          <w:p w14:paraId="5205A92F"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0.0015</w:t>
            </w:r>
          </w:p>
        </w:tc>
      </w:tr>
      <w:tr w:rsidR="00C61478" w:rsidRPr="002A3A29" w14:paraId="59845009" w14:textId="77777777" w:rsidTr="00F27859">
        <w:trPr>
          <w:trHeight w:val="299"/>
        </w:trPr>
        <w:tc>
          <w:tcPr>
            <w:tcW w:w="2113" w:type="dxa"/>
            <w:tcBorders>
              <w:right w:val="single" w:sz="4" w:space="0" w:color="auto"/>
            </w:tcBorders>
            <w:shd w:val="clear" w:color="auto" w:fill="auto"/>
            <w:noWrap/>
            <w:vAlign w:val="bottom"/>
            <w:hideMark/>
          </w:tcPr>
          <w:p w14:paraId="0F4D7522"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 xml:space="preserve"> Giá trị lớn nhất</w:t>
            </w:r>
          </w:p>
        </w:tc>
        <w:tc>
          <w:tcPr>
            <w:tcW w:w="1954" w:type="dxa"/>
            <w:tcBorders>
              <w:left w:val="single" w:sz="4" w:space="0" w:color="auto"/>
            </w:tcBorders>
            <w:shd w:val="clear" w:color="auto" w:fill="auto"/>
            <w:noWrap/>
            <w:vAlign w:val="bottom"/>
            <w:hideMark/>
          </w:tcPr>
          <w:p w14:paraId="299352F9"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6.3781</w:t>
            </w:r>
          </w:p>
        </w:tc>
        <w:tc>
          <w:tcPr>
            <w:tcW w:w="1834" w:type="dxa"/>
            <w:shd w:val="clear" w:color="auto" w:fill="auto"/>
            <w:noWrap/>
            <w:vAlign w:val="bottom"/>
            <w:hideMark/>
          </w:tcPr>
          <w:p w14:paraId="13E2E816"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7.9213</w:t>
            </w:r>
          </w:p>
        </w:tc>
        <w:tc>
          <w:tcPr>
            <w:tcW w:w="1834" w:type="dxa"/>
            <w:shd w:val="clear" w:color="auto" w:fill="auto"/>
            <w:noWrap/>
            <w:vAlign w:val="bottom"/>
            <w:hideMark/>
          </w:tcPr>
          <w:p w14:paraId="02EE4E5E"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8.2513</w:t>
            </w:r>
          </w:p>
        </w:tc>
        <w:tc>
          <w:tcPr>
            <w:tcW w:w="1969" w:type="dxa"/>
            <w:shd w:val="clear" w:color="auto" w:fill="auto"/>
            <w:noWrap/>
            <w:vAlign w:val="bottom"/>
            <w:hideMark/>
          </w:tcPr>
          <w:p w14:paraId="0B410C5F"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6.0947</w:t>
            </w:r>
          </w:p>
        </w:tc>
      </w:tr>
      <w:tr w:rsidR="00C61478" w:rsidRPr="002A3A29" w14:paraId="7B66AF71" w14:textId="77777777" w:rsidTr="00F27859">
        <w:trPr>
          <w:trHeight w:val="299"/>
        </w:trPr>
        <w:tc>
          <w:tcPr>
            <w:tcW w:w="2113" w:type="dxa"/>
            <w:tcBorders>
              <w:right w:val="single" w:sz="4" w:space="0" w:color="auto"/>
            </w:tcBorders>
            <w:shd w:val="clear" w:color="auto" w:fill="auto"/>
            <w:noWrap/>
            <w:vAlign w:val="bottom"/>
            <w:hideMark/>
          </w:tcPr>
          <w:p w14:paraId="43FF4A98"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 xml:space="preserve"> Giá trị nhỏ nhất</w:t>
            </w:r>
          </w:p>
        </w:tc>
        <w:tc>
          <w:tcPr>
            <w:tcW w:w="1954" w:type="dxa"/>
            <w:tcBorders>
              <w:left w:val="single" w:sz="4" w:space="0" w:color="auto"/>
            </w:tcBorders>
            <w:shd w:val="clear" w:color="auto" w:fill="auto"/>
            <w:noWrap/>
            <w:vAlign w:val="bottom"/>
            <w:hideMark/>
          </w:tcPr>
          <w:p w14:paraId="33DD71E6"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-8.5295</w:t>
            </w:r>
          </w:p>
        </w:tc>
        <w:tc>
          <w:tcPr>
            <w:tcW w:w="1834" w:type="dxa"/>
            <w:shd w:val="clear" w:color="auto" w:fill="auto"/>
            <w:noWrap/>
            <w:vAlign w:val="bottom"/>
            <w:hideMark/>
          </w:tcPr>
          <w:p w14:paraId="516765BC"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-5.5391</w:t>
            </w:r>
          </w:p>
        </w:tc>
        <w:tc>
          <w:tcPr>
            <w:tcW w:w="1834" w:type="dxa"/>
            <w:shd w:val="clear" w:color="auto" w:fill="auto"/>
            <w:noWrap/>
            <w:vAlign w:val="bottom"/>
            <w:hideMark/>
          </w:tcPr>
          <w:p w14:paraId="06B6CDB1"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-8.7670</w:t>
            </w:r>
          </w:p>
        </w:tc>
        <w:tc>
          <w:tcPr>
            <w:tcW w:w="1969" w:type="dxa"/>
            <w:shd w:val="clear" w:color="auto" w:fill="auto"/>
            <w:noWrap/>
            <w:vAlign w:val="bottom"/>
            <w:hideMark/>
          </w:tcPr>
          <w:p w14:paraId="2DFDC476"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-7.0712</w:t>
            </w:r>
          </w:p>
        </w:tc>
      </w:tr>
      <w:tr w:rsidR="00C61478" w:rsidRPr="002A3A29" w14:paraId="657F8219" w14:textId="77777777" w:rsidTr="00F27859">
        <w:trPr>
          <w:trHeight w:val="299"/>
        </w:trPr>
        <w:tc>
          <w:tcPr>
            <w:tcW w:w="2113" w:type="dxa"/>
            <w:tcBorders>
              <w:right w:val="single" w:sz="4" w:space="0" w:color="auto"/>
            </w:tcBorders>
            <w:shd w:val="clear" w:color="auto" w:fill="auto"/>
            <w:noWrap/>
            <w:vAlign w:val="bottom"/>
            <w:hideMark/>
          </w:tcPr>
          <w:p w14:paraId="2D657451"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 xml:space="preserve"> Độ lệch chuẩn</w:t>
            </w:r>
          </w:p>
        </w:tc>
        <w:tc>
          <w:tcPr>
            <w:tcW w:w="1954" w:type="dxa"/>
            <w:tcBorders>
              <w:left w:val="single" w:sz="4" w:space="0" w:color="auto"/>
            </w:tcBorders>
            <w:shd w:val="clear" w:color="auto" w:fill="auto"/>
            <w:noWrap/>
            <w:vAlign w:val="bottom"/>
            <w:hideMark/>
          </w:tcPr>
          <w:p w14:paraId="282C216B"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1.7997</w:t>
            </w:r>
          </w:p>
        </w:tc>
        <w:tc>
          <w:tcPr>
            <w:tcW w:w="1834" w:type="dxa"/>
            <w:shd w:val="clear" w:color="auto" w:fill="auto"/>
            <w:noWrap/>
            <w:vAlign w:val="bottom"/>
            <w:hideMark/>
          </w:tcPr>
          <w:p w14:paraId="400ABF1E"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1.3036</w:t>
            </w:r>
          </w:p>
        </w:tc>
        <w:tc>
          <w:tcPr>
            <w:tcW w:w="1834" w:type="dxa"/>
            <w:shd w:val="clear" w:color="auto" w:fill="auto"/>
            <w:noWrap/>
            <w:vAlign w:val="bottom"/>
            <w:hideMark/>
          </w:tcPr>
          <w:p w14:paraId="7752B30B"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1.6151</w:t>
            </w:r>
          </w:p>
        </w:tc>
        <w:tc>
          <w:tcPr>
            <w:tcW w:w="1969" w:type="dxa"/>
            <w:shd w:val="clear" w:color="auto" w:fill="auto"/>
            <w:noWrap/>
            <w:vAlign w:val="bottom"/>
            <w:hideMark/>
          </w:tcPr>
          <w:p w14:paraId="3AABA256"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1.3064</w:t>
            </w:r>
          </w:p>
        </w:tc>
      </w:tr>
      <w:tr w:rsidR="00C61478" w:rsidRPr="002A3A29" w14:paraId="5B40AE32" w14:textId="77777777" w:rsidTr="00F27859">
        <w:trPr>
          <w:trHeight w:val="299"/>
        </w:trPr>
        <w:tc>
          <w:tcPr>
            <w:tcW w:w="2113" w:type="dxa"/>
            <w:tcBorders>
              <w:right w:val="single" w:sz="4" w:space="0" w:color="auto"/>
            </w:tcBorders>
            <w:shd w:val="clear" w:color="auto" w:fill="auto"/>
            <w:noWrap/>
            <w:vAlign w:val="bottom"/>
            <w:hideMark/>
          </w:tcPr>
          <w:p w14:paraId="67AEF683"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 xml:space="preserve"> Jarque-Bera</w:t>
            </w:r>
          </w:p>
        </w:tc>
        <w:tc>
          <w:tcPr>
            <w:tcW w:w="1954" w:type="dxa"/>
            <w:tcBorders>
              <w:left w:val="single" w:sz="4" w:space="0" w:color="auto"/>
            </w:tcBorders>
            <w:shd w:val="clear" w:color="auto" w:fill="auto"/>
            <w:noWrap/>
            <w:vAlign w:val="bottom"/>
            <w:hideMark/>
          </w:tcPr>
          <w:p w14:paraId="3E33DBFA"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531.2068***</w:t>
            </w:r>
          </w:p>
        </w:tc>
        <w:tc>
          <w:tcPr>
            <w:tcW w:w="1834" w:type="dxa"/>
            <w:shd w:val="clear" w:color="auto" w:fill="auto"/>
            <w:noWrap/>
            <w:vAlign w:val="bottom"/>
            <w:hideMark/>
          </w:tcPr>
          <w:p w14:paraId="668ADE3C"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492.664***</w:t>
            </w:r>
          </w:p>
        </w:tc>
        <w:tc>
          <w:tcPr>
            <w:tcW w:w="1834" w:type="dxa"/>
            <w:shd w:val="clear" w:color="auto" w:fill="auto"/>
            <w:noWrap/>
            <w:vAlign w:val="bottom"/>
            <w:hideMark/>
          </w:tcPr>
          <w:p w14:paraId="787C8A85"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545.7736***</w:t>
            </w:r>
          </w:p>
        </w:tc>
        <w:tc>
          <w:tcPr>
            <w:tcW w:w="1969" w:type="dxa"/>
            <w:shd w:val="clear" w:color="auto" w:fill="auto"/>
            <w:noWrap/>
            <w:vAlign w:val="bottom"/>
            <w:hideMark/>
          </w:tcPr>
          <w:p w14:paraId="5CDB11A4"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771.1373***</w:t>
            </w:r>
          </w:p>
        </w:tc>
      </w:tr>
      <w:tr w:rsidR="00C61478" w:rsidRPr="002A3A29" w14:paraId="7D96359E" w14:textId="77777777" w:rsidTr="00F27859">
        <w:trPr>
          <w:trHeight w:val="299"/>
        </w:trPr>
        <w:tc>
          <w:tcPr>
            <w:tcW w:w="2113" w:type="dxa"/>
            <w:tcBorders>
              <w:right w:val="single" w:sz="4" w:space="0" w:color="auto"/>
            </w:tcBorders>
            <w:shd w:val="clear" w:color="auto" w:fill="auto"/>
            <w:noWrap/>
            <w:vAlign w:val="bottom"/>
            <w:hideMark/>
          </w:tcPr>
          <w:p w14:paraId="5B67AA66"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ADF</w:t>
            </w:r>
          </w:p>
        </w:tc>
        <w:tc>
          <w:tcPr>
            <w:tcW w:w="1954" w:type="dxa"/>
            <w:tcBorders>
              <w:left w:val="single" w:sz="4" w:space="0" w:color="auto"/>
            </w:tcBorders>
            <w:shd w:val="clear" w:color="auto" w:fill="auto"/>
            <w:noWrap/>
            <w:vAlign w:val="bottom"/>
            <w:hideMark/>
          </w:tcPr>
          <w:p w14:paraId="3300FD06"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-18.6709***</w:t>
            </w:r>
          </w:p>
        </w:tc>
        <w:tc>
          <w:tcPr>
            <w:tcW w:w="1834" w:type="dxa"/>
            <w:shd w:val="clear" w:color="auto" w:fill="auto"/>
            <w:noWrap/>
            <w:vAlign w:val="bottom"/>
            <w:hideMark/>
          </w:tcPr>
          <w:p w14:paraId="47F78D38"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-19.8018***</w:t>
            </w:r>
          </w:p>
        </w:tc>
        <w:tc>
          <w:tcPr>
            <w:tcW w:w="1834" w:type="dxa"/>
            <w:shd w:val="clear" w:color="auto" w:fill="auto"/>
            <w:noWrap/>
            <w:vAlign w:val="bottom"/>
            <w:hideMark/>
          </w:tcPr>
          <w:p w14:paraId="7EF18677"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-18.0929***</w:t>
            </w:r>
          </w:p>
        </w:tc>
        <w:tc>
          <w:tcPr>
            <w:tcW w:w="1969" w:type="dxa"/>
            <w:shd w:val="clear" w:color="auto" w:fill="auto"/>
            <w:noWrap/>
            <w:vAlign w:val="bottom"/>
            <w:hideMark/>
          </w:tcPr>
          <w:p w14:paraId="12C07D5E"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-17.7396***</w:t>
            </w:r>
          </w:p>
        </w:tc>
      </w:tr>
      <w:tr w:rsidR="00C61478" w:rsidRPr="002A3A29" w14:paraId="6ACC8291" w14:textId="77777777" w:rsidTr="00F27859">
        <w:trPr>
          <w:trHeight w:val="299"/>
        </w:trPr>
        <w:tc>
          <w:tcPr>
            <w:tcW w:w="2113" w:type="dxa"/>
            <w:tcBorders>
              <w:right w:val="single" w:sz="4" w:space="0" w:color="auto"/>
            </w:tcBorders>
            <w:shd w:val="clear" w:color="auto" w:fill="auto"/>
            <w:noWrap/>
            <w:vAlign w:val="bottom"/>
            <w:hideMark/>
          </w:tcPr>
          <w:p w14:paraId="0693F0A1"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ARCH(2)</w:t>
            </w:r>
          </w:p>
        </w:tc>
        <w:tc>
          <w:tcPr>
            <w:tcW w:w="1954" w:type="dxa"/>
            <w:tcBorders>
              <w:left w:val="single" w:sz="4" w:space="0" w:color="auto"/>
            </w:tcBorders>
            <w:shd w:val="clear" w:color="auto" w:fill="auto"/>
            <w:noWrap/>
            <w:vAlign w:val="bottom"/>
            <w:hideMark/>
          </w:tcPr>
          <w:p w14:paraId="7482F846"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11.0035***</w:t>
            </w:r>
          </w:p>
        </w:tc>
        <w:tc>
          <w:tcPr>
            <w:tcW w:w="1834" w:type="dxa"/>
            <w:shd w:val="clear" w:color="auto" w:fill="auto"/>
            <w:noWrap/>
            <w:vAlign w:val="bottom"/>
            <w:hideMark/>
          </w:tcPr>
          <w:p w14:paraId="5F7B8093"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20.9186***</w:t>
            </w:r>
          </w:p>
        </w:tc>
        <w:tc>
          <w:tcPr>
            <w:tcW w:w="1834" w:type="dxa"/>
            <w:shd w:val="clear" w:color="auto" w:fill="auto"/>
            <w:noWrap/>
            <w:vAlign w:val="bottom"/>
            <w:hideMark/>
          </w:tcPr>
          <w:p w14:paraId="20007E04"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45.9182***</w:t>
            </w:r>
          </w:p>
        </w:tc>
        <w:tc>
          <w:tcPr>
            <w:tcW w:w="1969" w:type="dxa"/>
            <w:shd w:val="clear" w:color="auto" w:fill="auto"/>
            <w:noWrap/>
            <w:vAlign w:val="bottom"/>
            <w:hideMark/>
          </w:tcPr>
          <w:p w14:paraId="4DEF2789"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46.2553***</w:t>
            </w:r>
          </w:p>
        </w:tc>
      </w:tr>
      <w:tr w:rsidR="00C61478" w:rsidRPr="002A3A29" w14:paraId="18C7C291" w14:textId="77777777" w:rsidTr="00F27859">
        <w:trPr>
          <w:trHeight w:val="299"/>
        </w:trPr>
        <w:tc>
          <w:tcPr>
            <w:tcW w:w="2113" w:type="dxa"/>
            <w:tcBorders>
              <w:right w:val="single" w:sz="4" w:space="0" w:color="auto"/>
            </w:tcBorders>
            <w:shd w:val="clear" w:color="auto" w:fill="auto"/>
            <w:noWrap/>
            <w:vAlign w:val="bottom"/>
            <w:hideMark/>
          </w:tcPr>
          <w:p w14:paraId="42B9DFAC"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lastRenderedPageBreak/>
              <w:t xml:space="preserve"> Số quan sát</w:t>
            </w:r>
          </w:p>
        </w:tc>
        <w:tc>
          <w:tcPr>
            <w:tcW w:w="1954" w:type="dxa"/>
            <w:tcBorders>
              <w:left w:val="single" w:sz="4" w:space="0" w:color="auto"/>
            </w:tcBorders>
            <w:shd w:val="clear" w:color="auto" w:fill="auto"/>
            <w:noWrap/>
            <w:vAlign w:val="bottom"/>
            <w:hideMark/>
          </w:tcPr>
          <w:p w14:paraId="6FC6B202"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423</w:t>
            </w:r>
          </w:p>
        </w:tc>
        <w:tc>
          <w:tcPr>
            <w:tcW w:w="1834" w:type="dxa"/>
            <w:shd w:val="clear" w:color="auto" w:fill="auto"/>
            <w:noWrap/>
            <w:vAlign w:val="bottom"/>
            <w:hideMark/>
          </w:tcPr>
          <w:p w14:paraId="34A7DF7A"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423</w:t>
            </w:r>
          </w:p>
        </w:tc>
        <w:tc>
          <w:tcPr>
            <w:tcW w:w="1834" w:type="dxa"/>
            <w:shd w:val="clear" w:color="auto" w:fill="auto"/>
            <w:noWrap/>
            <w:vAlign w:val="bottom"/>
            <w:hideMark/>
          </w:tcPr>
          <w:p w14:paraId="273522C3"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423</w:t>
            </w:r>
          </w:p>
        </w:tc>
        <w:tc>
          <w:tcPr>
            <w:tcW w:w="1969" w:type="dxa"/>
            <w:shd w:val="clear" w:color="auto" w:fill="auto"/>
            <w:noWrap/>
            <w:vAlign w:val="bottom"/>
            <w:hideMark/>
          </w:tcPr>
          <w:p w14:paraId="3C836BB5"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423</w:t>
            </w:r>
          </w:p>
        </w:tc>
      </w:tr>
      <w:tr w:rsidR="00C61478" w:rsidRPr="002A3A29" w14:paraId="3B4E433B" w14:textId="77777777" w:rsidTr="00F27859">
        <w:trPr>
          <w:trHeight w:val="299"/>
        </w:trPr>
        <w:tc>
          <w:tcPr>
            <w:tcW w:w="4067" w:type="dxa"/>
            <w:gridSpan w:val="2"/>
            <w:tcBorders>
              <w:bottom w:val="single" w:sz="4" w:space="0" w:color="auto"/>
            </w:tcBorders>
            <w:shd w:val="clear" w:color="auto" w:fill="auto"/>
            <w:noWrap/>
            <w:vAlign w:val="bottom"/>
            <w:hideMark/>
          </w:tcPr>
          <w:p w14:paraId="427FF6EA" w14:textId="77777777" w:rsidR="00C61478" w:rsidRPr="002A3A29" w:rsidRDefault="00C61478" w:rsidP="002214D9">
            <w:pPr>
              <w:spacing w:line="360" w:lineRule="auto"/>
              <w:rPr>
                <w:b/>
                <w:bCs/>
                <w:color w:val="000000" w:themeColor="text1"/>
                <w:sz w:val="26"/>
                <w:szCs w:val="26"/>
              </w:rPr>
            </w:pPr>
            <w:r w:rsidRPr="002A3A29">
              <w:rPr>
                <w:b/>
                <w:bCs/>
                <w:color w:val="000000" w:themeColor="text1"/>
                <w:sz w:val="26"/>
                <w:szCs w:val="26"/>
              </w:rPr>
              <w:t>Sau Covid 6/2022-nay</w:t>
            </w:r>
          </w:p>
        </w:tc>
        <w:tc>
          <w:tcPr>
            <w:tcW w:w="1834" w:type="dxa"/>
            <w:tcBorders>
              <w:bottom w:val="single" w:sz="4" w:space="0" w:color="auto"/>
            </w:tcBorders>
            <w:shd w:val="clear" w:color="auto" w:fill="auto"/>
            <w:noWrap/>
            <w:vAlign w:val="bottom"/>
            <w:hideMark/>
          </w:tcPr>
          <w:p w14:paraId="4230385D" w14:textId="77777777" w:rsidR="00C61478" w:rsidRPr="002A3A29" w:rsidRDefault="00C61478" w:rsidP="002214D9">
            <w:pPr>
              <w:spacing w:line="360" w:lineRule="auto"/>
              <w:rPr>
                <w:color w:val="000000" w:themeColor="text1"/>
                <w:sz w:val="26"/>
                <w:szCs w:val="26"/>
              </w:rPr>
            </w:pPr>
          </w:p>
        </w:tc>
        <w:tc>
          <w:tcPr>
            <w:tcW w:w="1834" w:type="dxa"/>
            <w:tcBorders>
              <w:bottom w:val="single" w:sz="4" w:space="0" w:color="auto"/>
            </w:tcBorders>
            <w:shd w:val="clear" w:color="auto" w:fill="auto"/>
            <w:noWrap/>
            <w:vAlign w:val="bottom"/>
            <w:hideMark/>
          </w:tcPr>
          <w:p w14:paraId="4EEF1AF4" w14:textId="77777777" w:rsidR="00C61478" w:rsidRPr="002A3A29" w:rsidRDefault="00C61478" w:rsidP="002214D9">
            <w:pPr>
              <w:spacing w:line="360" w:lineRule="auto"/>
              <w:rPr>
                <w:color w:val="000000" w:themeColor="text1"/>
                <w:sz w:val="26"/>
                <w:szCs w:val="26"/>
              </w:rPr>
            </w:pPr>
          </w:p>
        </w:tc>
        <w:tc>
          <w:tcPr>
            <w:tcW w:w="1969" w:type="dxa"/>
            <w:tcBorders>
              <w:bottom w:val="single" w:sz="4" w:space="0" w:color="auto"/>
            </w:tcBorders>
            <w:shd w:val="clear" w:color="auto" w:fill="auto"/>
            <w:noWrap/>
            <w:vAlign w:val="bottom"/>
            <w:hideMark/>
          </w:tcPr>
          <w:p w14:paraId="45E9F44F" w14:textId="77777777" w:rsidR="00C61478" w:rsidRPr="002A3A29" w:rsidRDefault="00C61478" w:rsidP="002214D9">
            <w:pPr>
              <w:spacing w:line="360" w:lineRule="auto"/>
              <w:rPr>
                <w:color w:val="000000" w:themeColor="text1"/>
                <w:sz w:val="26"/>
                <w:szCs w:val="26"/>
              </w:rPr>
            </w:pPr>
          </w:p>
        </w:tc>
      </w:tr>
      <w:tr w:rsidR="00C61478" w:rsidRPr="002A3A29" w14:paraId="5D686FEF" w14:textId="77777777" w:rsidTr="00F27859">
        <w:trPr>
          <w:trHeight w:val="299"/>
        </w:trPr>
        <w:tc>
          <w:tcPr>
            <w:tcW w:w="2113" w:type="dxa"/>
            <w:tcBorders>
              <w:top w:val="single" w:sz="4" w:space="0" w:color="auto"/>
              <w:right w:val="single" w:sz="4" w:space="0" w:color="auto"/>
            </w:tcBorders>
            <w:shd w:val="clear" w:color="auto" w:fill="auto"/>
            <w:noWrap/>
            <w:vAlign w:val="bottom"/>
            <w:hideMark/>
          </w:tcPr>
          <w:p w14:paraId="447601AE"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 xml:space="preserve"> Trung bình</w:t>
            </w:r>
          </w:p>
        </w:tc>
        <w:tc>
          <w:tcPr>
            <w:tcW w:w="1954" w:type="dxa"/>
            <w:tcBorders>
              <w:top w:val="single" w:sz="4" w:space="0" w:color="auto"/>
              <w:left w:val="single" w:sz="4" w:space="0" w:color="auto"/>
            </w:tcBorders>
            <w:shd w:val="clear" w:color="auto" w:fill="auto"/>
            <w:noWrap/>
            <w:vAlign w:val="bottom"/>
            <w:hideMark/>
          </w:tcPr>
          <w:p w14:paraId="7E2B427B"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0.0091</w:t>
            </w:r>
          </w:p>
        </w:tc>
        <w:tc>
          <w:tcPr>
            <w:tcW w:w="1834" w:type="dxa"/>
            <w:tcBorders>
              <w:top w:val="single" w:sz="4" w:space="0" w:color="auto"/>
            </w:tcBorders>
            <w:shd w:val="clear" w:color="auto" w:fill="auto"/>
            <w:noWrap/>
            <w:vAlign w:val="bottom"/>
            <w:hideMark/>
          </w:tcPr>
          <w:p w14:paraId="5CA25374"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-0.0037</w:t>
            </w:r>
          </w:p>
        </w:tc>
        <w:tc>
          <w:tcPr>
            <w:tcW w:w="1834" w:type="dxa"/>
            <w:tcBorders>
              <w:top w:val="single" w:sz="4" w:space="0" w:color="auto"/>
            </w:tcBorders>
            <w:shd w:val="clear" w:color="auto" w:fill="auto"/>
            <w:noWrap/>
            <w:vAlign w:val="bottom"/>
            <w:hideMark/>
          </w:tcPr>
          <w:p w14:paraId="5A688333"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0.0051</w:t>
            </w:r>
          </w:p>
        </w:tc>
        <w:tc>
          <w:tcPr>
            <w:tcW w:w="1969" w:type="dxa"/>
            <w:tcBorders>
              <w:top w:val="single" w:sz="4" w:space="0" w:color="auto"/>
            </w:tcBorders>
            <w:shd w:val="clear" w:color="auto" w:fill="auto"/>
            <w:noWrap/>
            <w:vAlign w:val="bottom"/>
            <w:hideMark/>
          </w:tcPr>
          <w:p w14:paraId="767E113E"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0.0409</w:t>
            </w:r>
          </w:p>
        </w:tc>
      </w:tr>
      <w:tr w:rsidR="00C61478" w:rsidRPr="002A3A29" w14:paraId="4E2E7625" w14:textId="77777777" w:rsidTr="00F27859">
        <w:trPr>
          <w:trHeight w:val="299"/>
        </w:trPr>
        <w:tc>
          <w:tcPr>
            <w:tcW w:w="2113" w:type="dxa"/>
            <w:tcBorders>
              <w:right w:val="single" w:sz="4" w:space="0" w:color="auto"/>
            </w:tcBorders>
            <w:shd w:val="clear" w:color="auto" w:fill="auto"/>
            <w:noWrap/>
            <w:vAlign w:val="bottom"/>
            <w:hideMark/>
          </w:tcPr>
          <w:p w14:paraId="0A9AF9C5"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 xml:space="preserve"> Giá trị lớn nhất</w:t>
            </w:r>
          </w:p>
        </w:tc>
        <w:tc>
          <w:tcPr>
            <w:tcW w:w="1954" w:type="dxa"/>
            <w:tcBorders>
              <w:left w:val="single" w:sz="4" w:space="0" w:color="auto"/>
            </w:tcBorders>
            <w:shd w:val="clear" w:color="auto" w:fill="auto"/>
            <w:noWrap/>
            <w:vAlign w:val="bottom"/>
            <w:hideMark/>
          </w:tcPr>
          <w:p w14:paraId="766CBB27"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5.3902</w:t>
            </w:r>
          </w:p>
        </w:tc>
        <w:tc>
          <w:tcPr>
            <w:tcW w:w="1834" w:type="dxa"/>
            <w:shd w:val="clear" w:color="auto" w:fill="auto"/>
            <w:noWrap/>
            <w:vAlign w:val="bottom"/>
            <w:hideMark/>
          </w:tcPr>
          <w:p w14:paraId="4454B709"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7.7551</w:t>
            </w:r>
          </w:p>
        </w:tc>
        <w:tc>
          <w:tcPr>
            <w:tcW w:w="1834" w:type="dxa"/>
            <w:shd w:val="clear" w:color="auto" w:fill="auto"/>
            <w:noWrap/>
            <w:vAlign w:val="bottom"/>
            <w:hideMark/>
          </w:tcPr>
          <w:p w14:paraId="00FEB575"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6.0033</w:t>
            </w:r>
          </w:p>
        </w:tc>
        <w:tc>
          <w:tcPr>
            <w:tcW w:w="1969" w:type="dxa"/>
            <w:shd w:val="clear" w:color="auto" w:fill="auto"/>
            <w:noWrap/>
            <w:vAlign w:val="bottom"/>
            <w:hideMark/>
          </w:tcPr>
          <w:p w14:paraId="4683ED2B"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3.1052</w:t>
            </w:r>
          </w:p>
        </w:tc>
      </w:tr>
      <w:tr w:rsidR="00C61478" w:rsidRPr="002A3A29" w14:paraId="7587D8E7" w14:textId="77777777" w:rsidTr="00F27859">
        <w:trPr>
          <w:trHeight w:val="299"/>
        </w:trPr>
        <w:tc>
          <w:tcPr>
            <w:tcW w:w="2113" w:type="dxa"/>
            <w:tcBorders>
              <w:right w:val="single" w:sz="4" w:space="0" w:color="auto"/>
            </w:tcBorders>
            <w:shd w:val="clear" w:color="auto" w:fill="auto"/>
            <w:noWrap/>
            <w:vAlign w:val="bottom"/>
            <w:hideMark/>
          </w:tcPr>
          <w:p w14:paraId="6777417B"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 xml:space="preserve"> Giá trị nhỏ nhất</w:t>
            </w:r>
          </w:p>
        </w:tc>
        <w:tc>
          <w:tcPr>
            <w:tcW w:w="1954" w:type="dxa"/>
            <w:tcBorders>
              <w:left w:val="single" w:sz="4" w:space="0" w:color="auto"/>
            </w:tcBorders>
            <w:shd w:val="clear" w:color="auto" w:fill="auto"/>
            <w:noWrap/>
            <w:vAlign w:val="bottom"/>
            <w:hideMark/>
          </w:tcPr>
          <w:p w14:paraId="6517F5EE"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-11.7902</w:t>
            </w:r>
          </w:p>
        </w:tc>
        <w:tc>
          <w:tcPr>
            <w:tcW w:w="1834" w:type="dxa"/>
            <w:shd w:val="clear" w:color="auto" w:fill="auto"/>
            <w:noWrap/>
            <w:vAlign w:val="bottom"/>
            <w:hideMark/>
          </w:tcPr>
          <w:p w14:paraId="63429B07"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-4.1368</w:t>
            </w:r>
          </w:p>
        </w:tc>
        <w:tc>
          <w:tcPr>
            <w:tcW w:w="1834" w:type="dxa"/>
            <w:shd w:val="clear" w:color="auto" w:fill="auto"/>
            <w:noWrap/>
            <w:vAlign w:val="bottom"/>
            <w:hideMark/>
          </w:tcPr>
          <w:p w14:paraId="0D424725"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-12.6463</w:t>
            </w:r>
          </w:p>
        </w:tc>
        <w:tc>
          <w:tcPr>
            <w:tcW w:w="1969" w:type="dxa"/>
            <w:shd w:val="clear" w:color="auto" w:fill="auto"/>
            <w:noWrap/>
            <w:vAlign w:val="bottom"/>
            <w:hideMark/>
          </w:tcPr>
          <w:p w14:paraId="42B003A0"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-6.3389</w:t>
            </w:r>
          </w:p>
        </w:tc>
      </w:tr>
      <w:tr w:rsidR="00C61478" w:rsidRPr="002A3A29" w14:paraId="26B8ECCB" w14:textId="77777777" w:rsidTr="00F27859">
        <w:trPr>
          <w:trHeight w:val="299"/>
        </w:trPr>
        <w:tc>
          <w:tcPr>
            <w:tcW w:w="2113" w:type="dxa"/>
            <w:tcBorders>
              <w:right w:val="single" w:sz="4" w:space="0" w:color="auto"/>
            </w:tcBorders>
            <w:shd w:val="clear" w:color="auto" w:fill="auto"/>
            <w:noWrap/>
            <w:vAlign w:val="bottom"/>
            <w:hideMark/>
          </w:tcPr>
          <w:p w14:paraId="77991691"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 xml:space="preserve"> Độ lệch chuẩn</w:t>
            </w:r>
          </w:p>
        </w:tc>
        <w:tc>
          <w:tcPr>
            <w:tcW w:w="1954" w:type="dxa"/>
            <w:tcBorders>
              <w:left w:val="single" w:sz="4" w:space="0" w:color="auto"/>
            </w:tcBorders>
            <w:shd w:val="clear" w:color="auto" w:fill="auto"/>
            <w:noWrap/>
            <w:vAlign w:val="bottom"/>
            <w:hideMark/>
          </w:tcPr>
          <w:p w14:paraId="4703B43C"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1.4087</w:t>
            </w:r>
          </w:p>
        </w:tc>
        <w:tc>
          <w:tcPr>
            <w:tcW w:w="1834" w:type="dxa"/>
            <w:shd w:val="clear" w:color="auto" w:fill="auto"/>
            <w:noWrap/>
            <w:vAlign w:val="bottom"/>
            <w:hideMark/>
          </w:tcPr>
          <w:p w14:paraId="74262980"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1.1432</w:t>
            </w:r>
          </w:p>
        </w:tc>
        <w:tc>
          <w:tcPr>
            <w:tcW w:w="1834" w:type="dxa"/>
            <w:shd w:val="clear" w:color="auto" w:fill="auto"/>
            <w:noWrap/>
            <w:vAlign w:val="bottom"/>
            <w:hideMark/>
          </w:tcPr>
          <w:p w14:paraId="77130D2E"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1.3810</w:t>
            </w:r>
          </w:p>
        </w:tc>
        <w:tc>
          <w:tcPr>
            <w:tcW w:w="1969" w:type="dxa"/>
            <w:shd w:val="clear" w:color="auto" w:fill="auto"/>
            <w:noWrap/>
            <w:vAlign w:val="bottom"/>
            <w:hideMark/>
          </w:tcPr>
          <w:p w14:paraId="30ED9D51"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0.8197</w:t>
            </w:r>
          </w:p>
        </w:tc>
      </w:tr>
      <w:tr w:rsidR="00C61478" w:rsidRPr="002A3A29" w14:paraId="42C0B05F" w14:textId="77777777" w:rsidTr="00F27859">
        <w:trPr>
          <w:trHeight w:val="299"/>
        </w:trPr>
        <w:tc>
          <w:tcPr>
            <w:tcW w:w="2113" w:type="dxa"/>
            <w:tcBorders>
              <w:right w:val="single" w:sz="4" w:space="0" w:color="auto"/>
            </w:tcBorders>
            <w:shd w:val="clear" w:color="auto" w:fill="auto"/>
            <w:noWrap/>
            <w:vAlign w:val="bottom"/>
            <w:hideMark/>
          </w:tcPr>
          <w:p w14:paraId="1F60DC59"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 xml:space="preserve"> Jarque-Bera</w:t>
            </w:r>
          </w:p>
        </w:tc>
        <w:tc>
          <w:tcPr>
            <w:tcW w:w="1954" w:type="dxa"/>
            <w:tcBorders>
              <w:left w:val="single" w:sz="4" w:space="0" w:color="auto"/>
            </w:tcBorders>
            <w:shd w:val="clear" w:color="auto" w:fill="auto"/>
            <w:noWrap/>
            <w:vAlign w:val="bottom"/>
            <w:hideMark/>
          </w:tcPr>
          <w:p w14:paraId="61F20970"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3003.979***</w:t>
            </w:r>
          </w:p>
        </w:tc>
        <w:tc>
          <w:tcPr>
            <w:tcW w:w="1834" w:type="dxa"/>
            <w:shd w:val="clear" w:color="auto" w:fill="auto"/>
            <w:noWrap/>
            <w:vAlign w:val="bottom"/>
            <w:hideMark/>
          </w:tcPr>
          <w:p w14:paraId="1D60F5FD"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686.138***</w:t>
            </w:r>
          </w:p>
        </w:tc>
        <w:tc>
          <w:tcPr>
            <w:tcW w:w="1834" w:type="dxa"/>
            <w:shd w:val="clear" w:color="auto" w:fill="auto"/>
            <w:noWrap/>
            <w:vAlign w:val="bottom"/>
            <w:hideMark/>
          </w:tcPr>
          <w:p w14:paraId="2BC9BEC2"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5401.375***</w:t>
            </w:r>
          </w:p>
        </w:tc>
        <w:tc>
          <w:tcPr>
            <w:tcW w:w="1969" w:type="dxa"/>
            <w:shd w:val="clear" w:color="auto" w:fill="auto"/>
            <w:noWrap/>
            <w:vAlign w:val="bottom"/>
            <w:hideMark/>
          </w:tcPr>
          <w:p w14:paraId="75A7D5C4"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1513.5011***</w:t>
            </w:r>
          </w:p>
        </w:tc>
      </w:tr>
      <w:tr w:rsidR="00C61478" w:rsidRPr="002A3A29" w14:paraId="76565E24" w14:textId="77777777" w:rsidTr="00F27859">
        <w:trPr>
          <w:trHeight w:val="299"/>
        </w:trPr>
        <w:tc>
          <w:tcPr>
            <w:tcW w:w="2113" w:type="dxa"/>
            <w:tcBorders>
              <w:right w:val="single" w:sz="4" w:space="0" w:color="auto"/>
            </w:tcBorders>
            <w:shd w:val="clear" w:color="auto" w:fill="auto"/>
            <w:noWrap/>
            <w:vAlign w:val="bottom"/>
            <w:hideMark/>
          </w:tcPr>
          <w:p w14:paraId="753B0333"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ADF</w:t>
            </w:r>
          </w:p>
        </w:tc>
        <w:tc>
          <w:tcPr>
            <w:tcW w:w="1954" w:type="dxa"/>
            <w:tcBorders>
              <w:left w:val="single" w:sz="4" w:space="0" w:color="auto"/>
            </w:tcBorders>
            <w:shd w:val="clear" w:color="auto" w:fill="auto"/>
            <w:noWrap/>
            <w:vAlign w:val="bottom"/>
            <w:hideMark/>
          </w:tcPr>
          <w:p w14:paraId="73F6C1CC"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-21.8890***</w:t>
            </w:r>
          </w:p>
        </w:tc>
        <w:tc>
          <w:tcPr>
            <w:tcW w:w="1834" w:type="dxa"/>
            <w:shd w:val="clear" w:color="auto" w:fill="auto"/>
            <w:noWrap/>
            <w:vAlign w:val="bottom"/>
            <w:hideMark/>
          </w:tcPr>
          <w:p w14:paraId="5C759C21"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-19.4167***</w:t>
            </w:r>
          </w:p>
        </w:tc>
        <w:tc>
          <w:tcPr>
            <w:tcW w:w="1834" w:type="dxa"/>
            <w:shd w:val="clear" w:color="auto" w:fill="auto"/>
            <w:noWrap/>
            <w:vAlign w:val="bottom"/>
            <w:hideMark/>
          </w:tcPr>
          <w:p w14:paraId="26F382EB"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-23.5470***</w:t>
            </w:r>
          </w:p>
        </w:tc>
        <w:tc>
          <w:tcPr>
            <w:tcW w:w="1969" w:type="dxa"/>
            <w:shd w:val="clear" w:color="auto" w:fill="auto"/>
            <w:noWrap/>
            <w:vAlign w:val="bottom"/>
            <w:hideMark/>
          </w:tcPr>
          <w:p w14:paraId="66F23E8C"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-19.6392***</w:t>
            </w:r>
          </w:p>
        </w:tc>
      </w:tr>
      <w:tr w:rsidR="00C61478" w:rsidRPr="002A3A29" w14:paraId="2139AE9D" w14:textId="77777777" w:rsidTr="00F27859">
        <w:trPr>
          <w:trHeight w:val="299"/>
        </w:trPr>
        <w:tc>
          <w:tcPr>
            <w:tcW w:w="2113" w:type="dxa"/>
            <w:tcBorders>
              <w:right w:val="single" w:sz="4" w:space="0" w:color="auto"/>
            </w:tcBorders>
            <w:shd w:val="clear" w:color="auto" w:fill="auto"/>
            <w:noWrap/>
            <w:vAlign w:val="bottom"/>
            <w:hideMark/>
          </w:tcPr>
          <w:p w14:paraId="6A6690BF"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ARCH(2)</w:t>
            </w:r>
          </w:p>
        </w:tc>
        <w:tc>
          <w:tcPr>
            <w:tcW w:w="1954" w:type="dxa"/>
            <w:tcBorders>
              <w:left w:val="single" w:sz="4" w:space="0" w:color="auto"/>
            </w:tcBorders>
            <w:shd w:val="clear" w:color="auto" w:fill="auto"/>
            <w:noWrap/>
            <w:vAlign w:val="bottom"/>
            <w:hideMark/>
          </w:tcPr>
          <w:p w14:paraId="7BCBF162"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3.4595***</w:t>
            </w:r>
          </w:p>
        </w:tc>
        <w:tc>
          <w:tcPr>
            <w:tcW w:w="1834" w:type="dxa"/>
            <w:shd w:val="clear" w:color="auto" w:fill="auto"/>
            <w:noWrap/>
            <w:vAlign w:val="bottom"/>
            <w:hideMark/>
          </w:tcPr>
          <w:p w14:paraId="59F8426C"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19.8559***</w:t>
            </w:r>
          </w:p>
        </w:tc>
        <w:tc>
          <w:tcPr>
            <w:tcW w:w="1834" w:type="dxa"/>
            <w:shd w:val="clear" w:color="auto" w:fill="auto"/>
            <w:noWrap/>
            <w:vAlign w:val="bottom"/>
            <w:hideMark/>
          </w:tcPr>
          <w:p w14:paraId="241912F6"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3.1218***</w:t>
            </w:r>
          </w:p>
        </w:tc>
        <w:tc>
          <w:tcPr>
            <w:tcW w:w="1969" w:type="dxa"/>
            <w:shd w:val="clear" w:color="auto" w:fill="auto"/>
            <w:noWrap/>
            <w:vAlign w:val="bottom"/>
            <w:hideMark/>
          </w:tcPr>
          <w:p w14:paraId="70F92628"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17.0441***</w:t>
            </w:r>
          </w:p>
        </w:tc>
      </w:tr>
      <w:tr w:rsidR="00C61478" w:rsidRPr="002A3A29" w14:paraId="10530B2A" w14:textId="77777777" w:rsidTr="00F27859">
        <w:trPr>
          <w:trHeight w:val="299"/>
        </w:trPr>
        <w:tc>
          <w:tcPr>
            <w:tcW w:w="2113" w:type="dxa"/>
            <w:tcBorders>
              <w:right w:val="single" w:sz="4" w:space="0" w:color="auto"/>
            </w:tcBorders>
            <w:shd w:val="clear" w:color="auto" w:fill="auto"/>
            <w:noWrap/>
            <w:vAlign w:val="bottom"/>
            <w:hideMark/>
          </w:tcPr>
          <w:p w14:paraId="3CEC8E08"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 xml:space="preserve"> Số quan sát</w:t>
            </w:r>
          </w:p>
        </w:tc>
        <w:tc>
          <w:tcPr>
            <w:tcW w:w="1954" w:type="dxa"/>
            <w:tcBorders>
              <w:left w:val="single" w:sz="4" w:space="0" w:color="auto"/>
            </w:tcBorders>
            <w:shd w:val="clear" w:color="auto" w:fill="auto"/>
            <w:noWrap/>
            <w:vAlign w:val="bottom"/>
            <w:hideMark/>
          </w:tcPr>
          <w:p w14:paraId="5A11B04E"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429</w:t>
            </w:r>
          </w:p>
        </w:tc>
        <w:tc>
          <w:tcPr>
            <w:tcW w:w="1834" w:type="dxa"/>
            <w:shd w:val="clear" w:color="auto" w:fill="auto"/>
            <w:noWrap/>
            <w:vAlign w:val="bottom"/>
            <w:hideMark/>
          </w:tcPr>
          <w:p w14:paraId="73A593A6"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429</w:t>
            </w:r>
          </w:p>
        </w:tc>
        <w:tc>
          <w:tcPr>
            <w:tcW w:w="1834" w:type="dxa"/>
            <w:shd w:val="clear" w:color="auto" w:fill="auto"/>
            <w:noWrap/>
            <w:vAlign w:val="bottom"/>
            <w:hideMark/>
          </w:tcPr>
          <w:p w14:paraId="321E360D"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429</w:t>
            </w:r>
          </w:p>
        </w:tc>
        <w:tc>
          <w:tcPr>
            <w:tcW w:w="1969" w:type="dxa"/>
            <w:shd w:val="clear" w:color="auto" w:fill="auto"/>
            <w:noWrap/>
            <w:vAlign w:val="bottom"/>
            <w:hideMark/>
          </w:tcPr>
          <w:p w14:paraId="4C0C562E"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429</w:t>
            </w:r>
          </w:p>
        </w:tc>
      </w:tr>
    </w:tbl>
    <w:bookmarkEnd w:id="91"/>
    <w:p w14:paraId="5CE005AD" w14:textId="77777777" w:rsidR="00C61478" w:rsidRPr="002A3A29" w:rsidRDefault="00C61478" w:rsidP="002214D9">
      <w:pPr>
        <w:spacing w:line="360" w:lineRule="auto"/>
        <w:jc w:val="both"/>
        <w:rPr>
          <w:i/>
          <w:color w:val="000000" w:themeColor="text1"/>
          <w:sz w:val="26"/>
          <w:szCs w:val="26"/>
        </w:rPr>
      </w:pPr>
      <w:r w:rsidRPr="002A3A29">
        <w:rPr>
          <w:i/>
          <w:color w:val="000000" w:themeColor="text1"/>
          <w:sz w:val="26"/>
          <w:szCs w:val="26"/>
        </w:rPr>
        <w:t xml:space="preserve">Ghi chú: *** biểu thị mức ý nghĩa thống kê 1%; kiểm định JB (Jaque-Bera) là kiểm định tính phân phối chuẩn của dữ liệu; kiểm định ADF (Augmented Dickey–Fuller) là kiểm định tính dừng của chuỗi tỷ suất; kiểm định ARCH(2) là kiểm định hiệu ứng ARCH bậc 2 của chuỗi tỷ suất. </w:t>
      </w:r>
    </w:p>
    <w:p w14:paraId="19469943" w14:textId="77777777" w:rsidR="00C61478" w:rsidRPr="002A3A29" w:rsidRDefault="00C61478" w:rsidP="002214D9">
      <w:pPr>
        <w:spacing w:line="360" w:lineRule="auto"/>
        <w:rPr>
          <w:i/>
          <w:iCs/>
          <w:color w:val="000000" w:themeColor="text1"/>
          <w:sz w:val="26"/>
          <w:szCs w:val="26"/>
        </w:rPr>
      </w:pPr>
      <w:r w:rsidRPr="002A3A29">
        <w:rPr>
          <w:i/>
          <w:iCs/>
          <w:color w:val="000000" w:themeColor="text1"/>
          <w:sz w:val="26"/>
          <w:szCs w:val="26"/>
        </w:rPr>
        <w:t>Nguồn: Kết quả tính toán của tác giả.</w:t>
      </w:r>
    </w:p>
    <w:p w14:paraId="447269E5" w14:textId="77777777" w:rsidR="00C61478" w:rsidRPr="002A3A29" w:rsidRDefault="00C61478" w:rsidP="002214D9">
      <w:pPr>
        <w:spacing w:line="360" w:lineRule="auto"/>
        <w:ind w:firstLine="720"/>
        <w:jc w:val="both"/>
        <w:rPr>
          <w:color w:val="000000" w:themeColor="text1"/>
          <w:sz w:val="26"/>
          <w:szCs w:val="26"/>
        </w:rPr>
      </w:pPr>
      <w:r w:rsidRPr="002A3A29">
        <w:rPr>
          <w:color w:val="000000" w:themeColor="text1"/>
          <w:sz w:val="26"/>
          <w:szCs w:val="26"/>
        </w:rPr>
        <w:t>Ngoài ra trong bảng thống kê mô tả trên còn thể hiện các chuỗi tỷ suất lợi nhuận đều không là phân phối chuẩn với mức ý nghĩa thống kê 1% từ kiểm định JB điều này thể hiện các phương pháp phân tích hồi quy truyền thống không còn phù hợp. Ngoài ra, các chuỗi đều có dừng tại bậc gốc với mức ý nghĩa thống kê 1% từ kiểm định ADF và kiểm định PP. Cuối cùng, tồn tại hiệu ứng ARCH bậc 2 với mức nghĩa thống kê 1% tại tất cả thị trường.</w:t>
      </w:r>
    </w:p>
    <w:p w14:paraId="745545C3" w14:textId="3822BFD3" w:rsidR="00C61478" w:rsidRPr="00396CF1" w:rsidRDefault="00D6775F" w:rsidP="00396CF1">
      <w:pPr>
        <w:spacing w:line="360" w:lineRule="auto"/>
        <w:rPr>
          <w:b/>
          <w:i/>
          <w:color w:val="000000" w:themeColor="text1"/>
          <w:sz w:val="26"/>
          <w:szCs w:val="26"/>
        </w:rPr>
      </w:pPr>
      <w:bookmarkStart w:id="92" w:name="_Toc194161252"/>
      <w:r w:rsidRPr="00396CF1">
        <w:rPr>
          <w:b/>
          <w:i/>
          <w:color w:val="000000" w:themeColor="text1"/>
          <w:sz w:val="26"/>
          <w:szCs w:val="26"/>
        </w:rPr>
        <w:t>4.2.</w:t>
      </w:r>
      <w:r w:rsidR="00C61478" w:rsidRPr="00396CF1">
        <w:rPr>
          <w:b/>
          <w:i/>
          <w:color w:val="000000" w:themeColor="text1"/>
          <w:sz w:val="26"/>
          <w:szCs w:val="26"/>
        </w:rPr>
        <w:t>4.2. Phân tích tương quan</w:t>
      </w:r>
      <w:bookmarkEnd w:id="92"/>
    </w:p>
    <w:p w14:paraId="0662464D" w14:textId="5C7A5EF0" w:rsidR="00C61478" w:rsidRPr="002A3A29" w:rsidRDefault="00C61478" w:rsidP="00396CF1">
      <w:pPr>
        <w:spacing w:line="360" w:lineRule="auto"/>
        <w:ind w:firstLine="720"/>
        <w:jc w:val="both"/>
        <w:rPr>
          <w:b/>
          <w:bCs/>
          <w:color w:val="000000" w:themeColor="text1"/>
          <w:sz w:val="26"/>
          <w:szCs w:val="26"/>
        </w:rPr>
      </w:pPr>
      <w:r w:rsidRPr="002A3A29">
        <w:rPr>
          <w:color w:val="000000" w:themeColor="text1"/>
          <w:sz w:val="26"/>
          <w:szCs w:val="26"/>
        </w:rPr>
        <w:t xml:space="preserve">Hệ số tương quan tuyến tính Pearson giữa các thị trường chứng khoán được trình bày tại Bảng </w:t>
      </w:r>
      <w:r w:rsidR="00700421">
        <w:rPr>
          <w:color w:val="000000" w:themeColor="text1"/>
          <w:sz w:val="26"/>
          <w:szCs w:val="26"/>
        </w:rPr>
        <w:t>4.9</w:t>
      </w:r>
      <w:r w:rsidRPr="002A3A29">
        <w:rPr>
          <w:color w:val="000000" w:themeColor="text1"/>
          <w:sz w:val="26"/>
          <w:szCs w:val="26"/>
        </w:rPr>
        <w:t>. Đáng chú ý, thị trường chứng khoán Việt Nam có tương quan đồng biến với các thị trường còn lại trong khoảng (0,18 – 0,35). Tuy nhiên hệ số tương quan Pearson của thị trường chứng khoán Việt Nam và các thị trường khác trong giai đoạn Covid cao hơn giai đoạn sau Covid điều cho thấy giai đoạn này thị trường chứng khoán Việt Nam nhạy cảm với sự biến động của thị trường chứng khoán các nước Châu Á. Chỉ số tương quan Pearson trong giai đoạn sau Covid có sự sụt giảm với giai đoạn trong Covid</w:t>
      </w:r>
      <w:r w:rsidR="003E4641">
        <w:rPr>
          <w:color w:val="000000" w:themeColor="text1"/>
          <w:sz w:val="26"/>
          <w:szCs w:val="26"/>
        </w:rPr>
        <w:t>,</w:t>
      </w:r>
      <w:r w:rsidRPr="002A3A29">
        <w:rPr>
          <w:color w:val="000000" w:themeColor="text1"/>
          <w:sz w:val="26"/>
          <w:szCs w:val="26"/>
        </w:rPr>
        <w:t xml:space="preserve"> tuy nhiên vẫn ở mức khá cao chứng </w:t>
      </w:r>
      <w:r w:rsidR="003E4641">
        <w:rPr>
          <w:color w:val="000000" w:themeColor="text1"/>
          <w:sz w:val="26"/>
          <w:szCs w:val="26"/>
        </w:rPr>
        <w:t>tỏ thị trường chứng khoán Việt N</w:t>
      </w:r>
      <w:r w:rsidRPr="002A3A29">
        <w:rPr>
          <w:color w:val="000000" w:themeColor="text1"/>
          <w:sz w:val="26"/>
          <w:szCs w:val="26"/>
        </w:rPr>
        <w:t xml:space="preserve">am vẫn sự gắn kết sâu sắc hơn với </w:t>
      </w:r>
      <w:r w:rsidRPr="002A3A29">
        <w:rPr>
          <w:color w:val="000000" w:themeColor="text1"/>
          <w:sz w:val="26"/>
          <w:szCs w:val="26"/>
        </w:rPr>
        <w:lastRenderedPageBreak/>
        <w:t>thị trường chứng khoán quốc tế. Tuy nhiên, hệ số tương quan tuyến tính Pearson phụ thuộc rất</w:t>
      </w:r>
      <w:r w:rsidR="003E4641">
        <w:rPr>
          <w:color w:val="000000" w:themeColor="text1"/>
          <w:sz w:val="26"/>
          <w:szCs w:val="26"/>
        </w:rPr>
        <w:t xml:space="preserve"> lớn tính phân phối chuẩn của d</w:t>
      </w:r>
      <w:r w:rsidRPr="002A3A29">
        <w:rPr>
          <w:color w:val="000000" w:themeColor="text1"/>
          <w:sz w:val="26"/>
          <w:szCs w:val="26"/>
        </w:rPr>
        <w:t>ữ l</w:t>
      </w:r>
      <w:r w:rsidR="00700421">
        <w:rPr>
          <w:color w:val="000000" w:themeColor="text1"/>
          <w:sz w:val="26"/>
          <w:szCs w:val="26"/>
        </w:rPr>
        <w:t>iệu. Như đã trình bày tại Bảng 4.8</w:t>
      </w:r>
      <w:r w:rsidRPr="002A3A29">
        <w:rPr>
          <w:color w:val="000000" w:themeColor="text1"/>
          <w:sz w:val="26"/>
          <w:szCs w:val="26"/>
        </w:rPr>
        <w:t>, các chuỗi tỷ suất lợi nhuận đều không có phân phối chuẩn trong bất kỳ giai đoạn nghiên cứu nào, do đó phương pháp hồi quy phân</w:t>
      </w:r>
      <w:r w:rsidR="00700421">
        <w:rPr>
          <w:color w:val="000000" w:themeColor="text1"/>
          <w:sz w:val="26"/>
          <w:szCs w:val="26"/>
        </w:rPr>
        <w:t xml:space="preserve"> vị trên phân vị là phù hợp để </w:t>
      </w:r>
      <w:r w:rsidRPr="002A3A29">
        <w:rPr>
          <w:color w:val="000000" w:themeColor="text1"/>
          <w:sz w:val="26"/>
          <w:szCs w:val="26"/>
        </w:rPr>
        <w:t>sử dụng .</w:t>
      </w:r>
    </w:p>
    <w:p w14:paraId="032FA037" w14:textId="74CE7810" w:rsidR="00C61478" w:rsidRPr="00DB4E72" w:rsidRDefault="00C61478" w:rsidP="002214D9">
      <w:pPr>
        <w:spacing w:line="360" w:lineRule="auto"/>
        <w:jc w:val="center"/>
        <w:rPr>
          <w:bCs/>
          <w:i/>
          <w:color w:val="000000" w:themeColor="text1"/>
          <w:sz w:val="26"/>
          <w:szCs w:val="26"/>
        </w:rPr>
      </w:pPr>
      <w:r w:rsidRPr="00DB4E72">
        <w:rPr>
          <w:bCs/>
          <w:i/>
          <w:color w:val="000000" w:themeColor="text1"/>
          <w:sz w:val="26"/>
          <w:szCs w:val="26"/>
        </w:rPr>
        <w:t xml:space="preserve">Bảng </w:t>
      </w:r>
      <w:r w:rsidR="00700421" w:rsidRPr="00DB4E72">
        <w:rPr>
          <w:bCs/>
          <w:i/>
          <w:color w:val="000000" w:themeColor="text1"/>
          <w:sz w:val="26"/>
          <w:szCs w:val="26"/>
        </w:rPr>
        <w:t>4.9</w:t>
      </w:r>
      <w:r w:rsidRPr="00DB4E72">
        <w:rPr>
          <w:bCs/>
          <w:i/>
          <w:color w:val="000000" w:themeColor="text1"/>
          <w:sz w:val="26"/>
          <w:szCs w:val="26"/>
        </w:rPr>
        <w:t>. Ma trận hệ số tương quan</w:t>
      </w:r>
    </w:p>
    <w:tbl>
      <w:tblPr>
        <w:tblStyle w:val="TableGrid"/>
        <w:tblW w:w="113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6"/>
        <w:gridCol w:w="5796"/>
      </w:tblGrid>
      <w:tr w:rsidR="00C61478" w:rsidRPr="002A3A29" w14:paraId="691F856F" w14:textId="77777777" w:rsidTr="00F27859">
        <w:trPr>
          <w:trHeight w:val="665"/>
          <w:jc w:val="center"/>
        </w:trPr>
        <w:tc>
          <w:tcPr>
            <w:tcW w:w="5526" w:type="dxa"/>
            <w:tcBorders>
              <w:bottom w:val="single" w:sz="4" w:space="0" w:color="auto"/>
            </w:tcBorders>
          </w:tcPr>
          <w:p w14:paraId="5521FFD9" w14:textId="77777777" w:rsidR="00C61478" w:rsidRPr="002A3A29" w:rsidRDefault="00C61478" w:rsidP="002214D9">
            <w:pPr>
              <w:spacing w:line="360" w:lineRule="auto"/>
              <w:jc w:val="center"/>
              <w:rPr>
                <w:color w:val="000000" w:themeColor="text1"/>
                <w:sz w:val="26"/>
                <w:szCs w:val="26"/>
              </w:rPr>
            </w:pPr>
            <w:r w:rsidRPr="002A3A29">
              <w:rPr>
                <w:color w:val="000000" w:themeColor="text1"/>
                <w:sz w:val="26"/>
                <w:szCs w:val="26"/>
              </w:rPr>
              <w:t>Ma trận tương quan trong giai đoạn Covid</w:t>
            </w:r>
          </w:p>
        </w:tc>
        <w:tc>
          <w:tcPr>
            <w:tcW w:w="5796" w:type="dxa"/>
            <w:tcBorders>
              <w:bottom w:val="single" w:sz="4" w:space="0" w:color="auto"/>
            </w:tcBorders>
          </w:tcPr>
          <w:p w14:paraId="14610593" w14:textId="77777777" w:rsidR="00C61478" w:rsidRPr="002A3A29" w:rsidRDefault="00C61478" w:rsidP="002214D9">
            <w:pPr>
              <w:spacing w:line="360" w:lineRule="auto"/>
              <w:jc w:val="center"/>
              <w:rPr>
                <w:color w:val="000000" w:themeColor="text1"/>
                <w:sz w:val="26"/>
                <w:szCs w:val="26"/>
              </w:rPr>
            </w:pPr>
            <w:r w:rsidRPr="002A3A29">
              <w:rPr>
                <w:color w:val="000000" w:themeColor="text1"/>
                <w:sz w:val="26"/>
                <w:szCs w:val="26"/>
              </w:rPr>
              <w:t>Ma trận tương quan trong giai đoạn sau Covid</w:t>
            </w:r>
          </w:p>
        </w:tc>
      </w:tr>
      <w:tr w:rsidR="00C61478" w:rsidRPr="002A3A29" w14:paraId="43E2CDA2" w14:textId="77777777" w:rsidTr="00F27859">
        <w:trPr>
          <w:trHeight w:val="4989"/>
          <w:jc w:val="center"/>
        </w:trPr>
        <w:tc>
          <w:tcPr>
            <w:tcW w:w="5526" w:type="dxa"/>
            <w:tcBorders>
              <w:top w:val="single" w:sz="4" w:space="0" w:color="auto"/>
            </w:tcBorders>
          </w:tcPr>
          <w:p w14:paraId="794ED387" w14:textId="77777777" w:rsidR="00C61478" w:rsidRPr="002A3A29" w:rsidRDefault="00C61478" w:rsidP="002214D9">
            <w:pPr>
              <w:spacing w:line="360" w:lineRule="auto"/>
              <w:rPr>
                <w:color w:val="000000" w:themeColor="text1"/>
                <w:sz w:val="26"/>
                <w:szCs w:val="26"/>
              </w:rPr>
            </w:pPr>
            <w:r w:rsidRPr="002A3A29">
              <w:rPr>
                <w:noProof/>
                <w:color w:val="000000" w:themeColor="text1"/>
                <w:sz w:val="26"/>
                <w:szCs w:val="26"/>
              </w:rPr>
              <w:drawing>
                <wp:inline distT="0" distB="0" distL="0" distR="0" wp14:anchorId="6D4F1756" wp14:editId="0E3F354E">
                  <wp:extent cx="3364301" cy="2997835"/>
                  <wp:effectExtent l="0" t="0" r="7620" b="0"/>
                  <wp:docPr id="1935336365" name="Picture 4" descr="A red squares with black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336365" name="Picture 4" descr="A red squares with black numbers&#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77265" cy="3009387"/>
                          </a:xfrm>
                          <a:prstGeom prst="rect">
                            <a:avLst/>
                          </a:prstGeom>
                          <a:noFill/>
                        </pic:spPr>
                      </pic:pic>
                    </a:graphicData>
                  </a:graphic>
                </wp:inline>
              </w:drawing>
            </w:r>
          </w:p>
        </w:tc>
        <w:tc>
          <w:tcPr>
            <w:tcW w:w="5796" w:type="dxa"/>
            <w:tcBorders>
              <w:top w:val="single" w:sz="4" w:space="0" w:color="auto"/>
            </w:tcBorders>
          </w:tcPr>
          <w:p w14:paraId="6015EAEF" w14:textId="77777777" w:rsidR="00C61478" w:rsidRPr="002A3A29" w:rsidRDefault="00C61478" w:rsidP="002214D9">
            <w:pPr>
              <w:spacing w:line="360" w:lineRule="auto"/>
              <w:rPr>
                <w:color w:val="000000" w:themeColor="text1"/>
                <w:sz w:val="26"/>
                <w:szCs w:val="26"/>
              </w:rPr>
            </w:pPr>
            <w:r w:rsidRPr="002A3A29">
              <w:rPr>
                <w:noProof/>
                <w:color w:val="000000" w:themeColor="text1"/>
                <w:sz w:val="26"/>
                <w:szCs w:val="26"/>
              </w:rPr>
              <w:drawing>
                <wp:inline distT="0" distB="0" distL="0" distR="0" wp14:anchorId="29ECBCF1" wp14:editId="7A192797">
                  <wp:extent cx="3536830" cy="3066552"/>
                  <wp:effectExtent l="0" t="0" r="6985" b="635"/>
                  <wp:docPr id="1349082838" name="Picture 6" descr="A red squar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082838" name="Picture 6" descr="A red squares with black text&#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41684" cy="3070760"/>
                          </a:xfrm>
                          <a:prstGeom prst="rect">
                            <a:avLst/>
                          </a:prstGeom>
                          <a:noFill/>
                        </pic:spPr>
                      </pic:pic>
                    </a:graphicData>
                  </a:graphic>
                </wp:inline>
              </w:drawing>
            </w:r>
          </w:p>
        </w:tc>
      </w:tr>
    </w:tbl>
    <w:p w14:paraId="6EF78E86" w14:textId="77777777" w:rsidR="00C61478" w:rsidRPr="002A3A29" w:rsidRDefault="00C61478" w:rsidP="002214D9">
      <w:pPr>
        <w:spacing w:line="360" w:lineRule="auto"/>
        <w:rPr>
          <w:i/>
          <w:iCs/>
          <w:color w:val="000000" w:themeColor="text1"/>
          <w:sz w:val="26"/>
          <w:szCs w:val="26"/>
        </w:rPr>
      </w:pPr>
      <w:r w:rsidRPr="002A3A29">
        <w:rPr>
          <w:i/>
          <w:iCs/>
          <w:color w:val="000000" w:themeColor="text1"/>
          <w:sz w:val="26"/>
          <w:szCs w:val="26"/>
        </w:rPr>
        <w:t>Nguồn: Kết quả tính toán của tác giả.</w:t>
      </w:r>
    </w:p>
    <w:p w14:paraId="2A23A03E" w14:textId="4BCDD986" w:rsidR="00C61478" w:rsidRPr="00396CF1" w:rsidRDefault="00D6775F" w:rsidP="00396CF1">
      <w:pPr>
        <w:spacing w:line="360" w:lineRule="auto"/>
        <w:rPr>
          <w:b/>
          <w:i/>
          <w:color w:val="000000" w:themeColor="text1"/>
          <w:sz w:val="26"/>
          <w:szCs w:val="26"/>
        </w:rPr>
      </w:pPr>
      <w:bookmarkStart w:id="93" w:name="_Toc194161253"/>
      <w:r w:rsidRPr="00396CF1">
        <w:rPr>
          <w:b/>
          <w:i/>
          <w:color w:val="000000" w:themeColor="text1"/>
          <w:sz w:val="26"/>
          <w:szCs w:val="26"/>
        </w:rPr>
        <w:t>4.2.</w:t>
      </w:r>
      <w:r w:rsidR="00C61478" w:rsidRPr="00396CF1">
        <w:rPr>
          <w:b/>
          <w:i/>
          <w:color w:val="000000" w:themeColor="text1"/>
          <w:sz w:val="26"/>
          <w:szCs w:val="26"/>
        </w:rPr>
        <w:t>4.3 Hồi quy phân vị trên phân vị</w:t>
      </w:r>
      <w:bookmarkEnd w:id="93"/>
      <w:r w:rsidR="00C61478" w:rsidRPr="00396CF1">
        <w:rPr>
          <w:b/>
          <w:i/>
          <w:color w:val="000000" w:themeColor="text1"/>
          <w:sz w:val="26"/>
          <w:szCs w:val="26"/>
        </w:rPr>
        <w:t xml:space="preserve"> </w:t>
      </w:r>
    </w:p>
    <w:p w14:paraId="33C74437" w14:textId="5107A44C" w:rsidR="00C61478" w:rsidRPr="002A3A29" w:rsidRDefault="00C61478" w:rsidP="00396CF1">
      <w:pPr>
        <w:spacing w:line="360" w:lineRule="auto"/>
        <w:ind w:firstLine="720"/>
        <w:jc w:val="both"/>
        <w:rPr>
          <w:rFonts w:eastAsia="TimesNewRomanPSMT"/>
          <w:color w:val="000000" w:themeColor="text1"/>
          <w:sz w:val="26"/>
          <w:szCs w:val="26"/>
        </w:rPr>
      </w:pPr>
      <w:r w:rsidRPr="002A3A29">
        <w:rPr>
          <w:rFonts w:eastAsia="TimesNewRomanPSMT"/>
          <w:color w:val="000000" w:themeColor="text1"/>
          <w:sz w:val="26"/>
          <w:szCs w:val="26"/>
        </w:rPr>
        <w:t>Trong phần này, nghiên cứu trình bày kết quả thực nghiệm chính của phân tích QQR về tác động của tỷ suất sinh lợi các thị trường chứng khoán lên tỷ suất sinh lợi thị trường chứng khoán Việt Nam. Bằng cách sử dụng biểu đồ ba chiều, với trục cao đại diện hệ số hồ</w:t>
      </w:r>
      <w:r w:rsidR="003E4641">
        <w:rPr>
          <w:rFonts w:eastAsia="TimesNewRomanPSMT"/>
          <w:color w:val="000000" w:themeColor="text1"/>
          <w:sz w:val="26"/>
          <w:szCs w:val="26"/>
        </w:rPr>
        <w:t>i quy</w:t>
      </w:r>
      <w:r w:rsidRPr="002A3A29">
        <w:rPr>
          <w:rFonts w:eastAsia="TimesNewRomanPSMT"/>
          <w:color w:val="000000" w:themeColor="text1"/>
          <w:sz w:val="26"/>
          <w:szCs w:val="26"/>
        </w:rPr>
        <w:t xml:space="preserve"> QQR, hệ số này trình bày một cách cụ thể hơn về các kết quả của nghiên cứu với các hệ số hồi qu</w:t>
      </w:r>
      <w:r w:rsidR="003E4641">
        <w:rPr>
          <w:rFonts w:eastAsia="TimesNewRomanPSMT"/>
          <w:color w:val="000000" w:themeColor="text1"/>
          <w:sz w:val="26"/>
          <w:szCs w:val="26"/>
        </w:rPr>
        <w:t>y</w:t>
      </w:r>
      <w:r w:rsidRPr="002A3A29">
        <w:rPr>
          <w:rFonts w:eastAsia="TimesNewRomanPSMT"/>
          <w:color w:val="000000" w:themeColor="text1"/>
          <w:sz w:val="26"/>
          <w:szCs w:val="26"/>
        </w:rPr>
        <w:t xml:space="preserve"> giữa các cặp biến trên từng phân vị. Độ mạnh yếu về cường độ tác động của biến độc lập lên biến phụ thuộc được thể hiện qua thang màu bên phải. Phân vị thấp (0.00-0.4), phân vị trung (0.41-0.7) và phân vị cao từ (0.71-1) lần lượt đại diện cho thị trường trong giai đoạn tỷ suất sinh lợi thấp, tỷ suất sinh lợi ổn định và tỷ suất sinh lợi cao.</w:t>
      </w:r>
    </w:p>
    <w:p w14:paraId="7E90B5B6" w14:textId="77777777" w:rsidR="00C61478" w:rsidRPr="002A3A29" w:rsidRDefault="00C61478" w:rsidP="002214D9">
      <w:pPr>
        <w:spacing w:line="360" w:lineRule="auto"/>
        <w:ind w:firstLine="720"/>
        <w:jc w:val="both"/>
        <w:rPr>
          <w:rFonts w:eastAsia="TimesNewRomanPSMT"/>
          <w:color w:val="000000" w:themeColor="text1"/>
          <w:sz w:val="26"/>
          <w:szCs w:val="26"/>
        </w:rPr>
      </w:pPr>
    </w:p>
    <w:p w14:paraId="10980F1E" w14:textId="0E79609C" w:rsidR="00C61478" w:rsidRPr="002A3A29" w:rsidRDefault="00C61478" w:rsidP="002214D9">
      <w:pPr>
        <w:spacing w:line="360" w:lineRule="auto"/>
        <w:ind w:firstLine="720"/>
        <w:jc w:val="both"/>
        <w:rPr>
          <w:color w:val="000000" w:themeColor="text1"/>
          <w:sz w:val="26"/>
          <w:szCs w:val="26"/>
        </w:rPr>
      </w:pPr>
      <w:r w:rsidRPr="002A3A29">
        <w:rPr>
          <w:color w:val="000000" w:themeColor="text1"/>
          <w:sz w:val="26"/>
          <w:szCs w:val="26"/>
        </w:rPr>
        <w:lastRenderedPageBreak/>
        <w:t>Nhìn chung, kết quả thực nghiệm của ước tính QQR cho thấy mối quan hệ giữa các biến được chọn có tính không đồng nhất ở mỗi trạng thái</w:t>
      </w:r>
      <w:r w:rsidR="003E4641">
        <w:rPr>
          <w:color w:val="000000" w:themeColor="text1"/>
          <w:sz w:val="26"/>
          <w:szCs w:val="26"/>
        </w:rPr>
        <w:t>,</w:t>
      </w:r>
      <w:r w:rsidRPr="002A3A29">
        <w:rPr>
          <w:color w:val="000000" w:themeColor="text1"/>
          <w:sz w:val="26"/>
          <w:szCs w:val="26"/>
        </w:rPr>
        <w:t xml:space="preserve"> điều này cho thấy mối liên kết qua lại giữa hai chỉ số là không đối xứng giữa các phân vị.</w:t>
      </w:r>
    </w:p>
    <w:p w14:paraId="34889916" w14:textId="77777777" w:rsidR="00C61478" w:rsidRPr="002A3A29" w:rsidRDefault="00C61478" w:rsidP="002214D9">
      <w:pPr>
        <w:spacing w:line="360" w:lineRule="auto"/>
        <w:ind w:firstLine="720"/>
        <w:jc w:val="both"/>
        <w:rPr>
          <w:i/>
          <w:iCs/>
          <w:color w:val="000000" w:themeColor="text1"/>
          <w:sz w:val="26"/>
          <w:szCs w:val="26"/>
        </w:rPr>
      </w:pPr>
      <w:r w:rsidRPr="002A3A29">
        <w:rPr>
          <w:i/>
          <w:iCs/>
          <w:color w:val="000000" w:themeColor="text1"/>
          <w:sz w:val="26"/>
          <w:szCs w:val="26"/>
        </w:rPr>
        <w:t xml:space="preserve">Đối với cặp VNI và KOPSI </w:t>
      </w:r>
    </w:p>
    <w:tbl>
      <w:tblPr>
        <w:tblStyle w:val="TableGrid"/>
        <w:tblW w:w="1119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9"/>
        <w:gridCol w:w="5670"/>
      </w:tblGrid>
      <w:tr w:rsidR="00C61478" w:rsidRPr="002A3A29" w14:paraId="4F48154C" w14:textId="77777777" w:rsidTr="00F27859">
        <w:trPr>
          <w:trHeight w:val="264"/>
        </w:trPr>
        <w:tc>
          <w:tcPr>
            <w:tcW w:w="5529" w:type="dxa"/>
            <w:tcBorders>
              <w:bottom w:val="single" w:sz="4" w:space="0" w:color="auto"/>
            </w:tcBorders>
          </w:tcPr>
          <w:p w14:paraId="7765BAC1" w14:textId="77777777" w:rsidR="00C61478" w:rsidRPr="002A3A29" w:rsidRDefault="00C61478" w:rsidP="002214D9">
            <w:pPr>
              <w:spacing w:line="360" w:lineRule="auto"/>
              <w:jc w:val="center"/>
              <w:rPr>
                <w:color w:val="000000" w:themeColor="text1"/>
                <w:sz w:val="26"/>
                <w:szCs w:val="26"/>
              </w:rPr>
            </w:pPr>
            <w:r w:rsidRPr="002A3A29">
              <w:rPr>
                <w:color w:val="000000" w:themeColor="text1"/>
                <w:sz w:val="26"/>
                <w:szCs w:val="26"/>
              </w:rPr>
              <w:t>Trong Covid</w:t>
            </w:r>
          </w:p>
        </w:tc>
        <w:tc>
          <w:tcPr>
            <w:tcW w:w="5670" w:type="dxa"/>
            <w:tcBorders>
              <w:bottom w:val="single" w:sz="4" w:space="0" w:color="auto"/>
            </w:tcBorders>
          </w:tcPr>
          <w:p w14:paraId="14BA6F2F" w14:textId="77777777" w:rsidR="00C61478" w:rsidRPr="002A3A29" w:rsidRDefault="00C61478" w:rsidP="002214D9">
            <w:pPr>
              <w:spacing w:line="360" w:lineRule="auto"/>
              <w:jc w:val="center"/>
              <w:rPr>
                <w:color w:val="000000" w:themeColor="text1"/>
                <w:sz w:val="26"/>
                <w:szCs w:val="26"/>
              </w:rPr>
            </w:pPr>
            <w:r w:rsidRPr="002A3A29">
              <w:rPr>
                <w:color w:val="000000" w:themeColor="text1"/>
                <w:sz w:val="26"/>
                <w:szCs w:val="26"/>
              </w:rPr>
              <w:t>Sau Covid</w:t>
            </w:r>
          </w:p>
        </w:tc>
      </w:tr>
      <w:tr w:rsidR="00C61478" w:rsidRPr="002A3A29" w14:paraId="686A657D" w14:textId="77777777" w:rsidTr="00F27859">
        <w:trPr>
          <w:trHeight w:val="4315"/>
        </w:trPr>
        <w:tc>
          <w:tcPr>
            <w:tcW w:w="5529" w:type="dxa"/>
            <w:tcBorders>
              <w:top w:val="single" w:sz="4" w:space="0" w:color="auto"/>
              <w:bottom w:val="single" w:sz="4" w:space="0" w:color="auto"/>
            </w:tcBorders>
          </w:tcPr>
          <w:p w14:paraId="1B65D96E" w14:textId="77777777" w:rsidR="00C61478" w:rsidRPr="002A3A29" w:rsidRDefault="00C61478" w:rsidP="002214D9">
            <w:pPr>
              <w:spacing w:line="360" w:lineRule="auto"/>
              <w:rPr>
                <w:color w:val="000000" w:themeColor="text1"/>
                <w:sz w:val="26"/>
                <w:szCs w:val="26"/>
              </w:rPr>
            </w:pPr>
            <w:r w:rsidRPr="002A3A29">
              <w:rPr>
                <w:noProof/>
                <w:color w:val="000000" w:themeColor="text1"/>
                <w:sz w:val="26"/>
                <w:szCs w:val="26"/>
              </w:rPr>
              <w:drawing>
                <wp:inline distT="0" distB="0" distL="0" distR="0" wp14:anchorId="3210B4FB" wp14:editId="45FBD507">
                  <wp:extent cx="3366770" cy="2540000"/>
                  <wp:effectExtent l="0" t="0" r="5080" b="0"/>
                  <wp:docPr id="2109662958" name="Picture 1" descr="A colorful graph showing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382671" name="Picture 1" descr="A colorful graph showing different colored shapes&#10;&#10;AI-generated content may be incorrect."/>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418424" cy="2578969"/>
                          </a:xfrm>
                          <a:prstGeom prst="rect">
                            <a:avLst/>
                          </a:prstGeom>
                        </pic:spPr>
                      </pic:pic>
                    </a:graphicData>
                  </a:graphic>
                </wp:inline>
              </w:drawing>
            </w:r>
          </w:p>
        </w:tc>
        <w:tc>
          <w:tcPr>
            <w:tcW w:w="5670" w:type="dxa"/>
            <w:tcBorders>
              <w:top w:val="single" w:sz="4" w:space="0" w:color="auto"/>
              <w:bottom w:val="single" w:sz="4" w:space="0" w:color="auto"/>
            </w:tcBorders>
          </w:tcPr>
          <w:p w14:paraId="2D531C1E" w14:textId="77777777" w:rsidR="00C61478" w:rsidRPr="002A3A29" w:rsidRDefault="00C61478" w:rsidP="002214D9">
            <w:pPr>
              <w:spacing w:line="360" w:lineRule="auto"/>
              <w:rPr>
                <w:color w:val="000000" w:themeColor="text1"/>
                <w:sz w:val="26"/>
                <w:szCs w:val="26"/>
              </w:rPr>
            </w:pPr>
            <w:r w:rsidRPr="002A3A29">
              <w:rPr>
                <w:noProof/>
                <w:color w:val="000000" w:themeColor="text1"/>
                <w:sz w:val="26"/>
                <w:szCs w:val="26"/>
              </w:rPr>
              <w:drawing>
                <wp:inline distT="0" distB="0" distL="0" distR="0" wp14:anchorId="69285132" wp14:editId="4ABFDB55">
                  <wp:extent cx="3685362" cy="2647950"/>
                  <wp:effectExtent l="0" t="0" r="0" b="0"/>
                  <wp:docPr id="2119858334" name="Picture 6" descr="A graph of a blue and yellow striped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311495" name="Picture 6" descr="A graph of a blue and yellow striped object&#10;&#10;AI-generated content may be incorrect."/>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854036" cy="2769143"/>
                          </a:xfrm>
                          <a:prstGeom prst="rect">
                            <a:avLst/>
                          </a:prstGeom>
                        </pic:spPr>
                      </pic:pic>
                    </a:graphicData>
                  </a:graphic>
                </wp:inline>
              </w:drawing>
            </w:r>
          </w:p>
        </w:tc>
      </w:tr>
      <w:tr w:rsidR="00C61478" w:rsidRPr="002A3A29" w14:paraId="0EC6D1DD" w14:textId="77777777" w:rsidTr="00F27859">
        <w:trPr>
          <w:trHeight w:val="351"/>
        </w:trPr>
        <w:tc>
          <w:tcPr>
            <w:tcW w:w="11199" w:type="dxa"/>
            <w:gridSpan w:val="2"/>
            <w:tcBorders>
              <w:top w:val="single" w:sz="4" w:space="0" w:color="auto"/>
              <w:bottom w:val="single" w:sz="4" w:space="0" w:color="auto"/>
            </w:tcBorders>
          </w:tcPr>
          <w:p w14:paraId="54C46E43" w14:textId="77777777" w:rsidR="00C61478" w:rsidRPr="002A3A29" w:rsidRDefault="00C61478" w:rsidP="002214D9">
            <w:pPr>
              <w:spacing w:line="360" w:lineRule="auto"/>
              <w:jc w:val="center"/>
              <w:rPr>
                <w:noProof/>
                <w:color w:val="000000" w:themeColor="text1"/>
                <w:sz w:val="26"/>
                <w:szCs w:val="26"/>
              </w:rPr>
            </w:pPr>
            <w:r w:rsidRPr="002A3A29">
              <w:rPr>
                <w:noProof/>
                <w:color w:val="000000" w:themeColor="text1"/>
                <w:sz w:val="26"/>
                <w:szCs w:val="26"/>
              </w:rPr>
              <w:t>Chỉ số VNI và KOPSI</w:t>
            </w:r>
          </w:p>
        </w:tc>
      </w:tr>
    </w:tbl>
    <w:p w14:paraId="7C6DD6BC" w14:textId="77777777" w:rsidR="00C61478" w:rsidRPr="002A3A29" w:rsidRDefault="00C61478" w:rsidP="002214D9">
      <w:pPr>
        <w:spacing w:line="360" w:lineRule="auto"/>
        <w:rPr>
          <w:i/>
          <w:iCs/>
          <w:color w:val="000000" w:themeColor="text1"/>
          <w:sz w:val="26"/>
          <w:szCs w:val="26"/>
        </w:rPr>
      </w:pPr>
      <w:r w:rsidRPr="002A3A29">
        <w:rPr>
          <w:i/>
          <w:iCs/>
          <w:color w:val="000000" w:themeColor="text1"/>
          <w:sz w:val="26"/>
          <w:szCs w:val="26"/>
        </w:rPr>
        <w:t>Nguồn: Kết quả tính toán của tác giả.</w:t>
      </w:r>
    </w:p>
    <w:p w14:paraId="1CD3E721" w14:textId="5730CFEA" w:rsidR="00C61478" w:rsidRPr="002A3A29" w:rsidRDefault="00C61478" w:rsidP="002214D9">
      <w:pPr>
        <w:spacing w:line="360" w:lineRule="auto"/>
        <w:ind w:firstLine="720"/>
        <w:jc w:val="both"/>
        <w:rPr>
          <w:color w:val="000000" w:themeColor="text1"/>
          <w:sz w:val="26"/>
          <w:szCs w:val="26"/>
        </w:rPr>
      </w:pPr>
      <w:r w:rsidRPr="002A3A29">
        <w:rPr>
          <w:color w:val="000000" w:themeColor="text1"/>
          <w:sz w:val="26"/>
          <w:szCs w:val="26"/>
        </w:rPr>
        <w:t xml:space="preserve">Trong giai đoạn Covid ở </w:t>
      </w:r>
      <w:r w:rsidR="00EE3C19">
        <w:rPr>
          <w:color w:val="000000" w:themeColor="text1"/>
          <w:sz w:val="26"/>
          <w:szCs w:val="26"/>
        </w:rPr>
        <w:t>mức phân vị tầm trung của VNI (</w:t>
      </w:r>
      <w:r w:rsidRPr="002A3A29">
        <w:rPr>
          <w:color w:val="000000" w:themeColor="text1"/>
          <w:sz w:val="26"/>
          <w:szCs w:val="26"/>
        </w:rPr>
        <w:t xml:space="preserve">từ 0.4 đến 0.6) thì chỉ số KOPSI có tác động đa số là tích cực và yếu ở các mức phân vị hầu hết các mức phân vị, trong vùng phân vị từ (0.55 – 0.75) của VNI thì chỉ số KOPSI tác động tích </w:t>
      </w:r>
      <w:r w:rsidR="003E4641">
        <w:rPr>
          <w:color w:val="000000" w:themeColor="text1"/>
          <w:sz w:val="26"/>
          <w:szCs w:val="26"/>
        </w:rPr>
        <w:t>cực và yếu ở mức phân vị thấp (</w:t>
      </w:r>
      <w:r w:rsidRPr="002A3A29">
        <w:rPr>
          <w:color w:val="000000" w:themeColor="text1"/>
          <w:sz w:val="26"/>
          <w:szCs w:val="26"/>
        </w:rPr>
        <w:t>0.00 – 0.35) nhưng lại tác động tiêu cực trong các mức phân vị còn lại. Trong phân vị t</w:t>
      </w:r>
      <w:r w:rsidR="00EE3C19">
        <w:rPr>
          <w:color w:val="000000" w:themeColor="text1"/>
          <w:sz w:val="26"/>
          <w:szCs w:val="26"/>
        </w:rPr>
        <w:t>hấp của VNI (từ 0.00 đến 0.4) và</w:t>
      </w:r>
      <w:r w:rsidRPr="002A3A29">
        <w:rPr>
          <w:color w:val="000000" w:themeColor="text1"/>
          <w:sz w:val="26"/>
          <w:szCs w:val="26"/>
        </w:rPr>
        <w:t xml:space="preserve"> mức </w:t>
      </w:r>
      <w:r w:rsidRPr="002A3A29">
        <w:rPr>
          <w:rFonts w:eastAsia="TimesNewRomanPSMT"/>
          <w:color w:val="000000" w:themeColor="text1"/>
          <w:sz w:val="26"/>
          <w:szCs w:val="26"/>
        </w:rPr>
        <w:t xml:space="preserve">phân vị cao từ (0.71-1) </w:t>
      </w:r>
      <w:r w:rsidRPr="002A3A29">
        <w:rPr>
          <w:color w:val="000000" w:themeColor="text1"/>
          <w:sz w:val="26"/>
          <w:szCs w:val="26"/>
        </w:rPr>
        <w:t xml:space="preserve">mức tác động của chỉ số KOPSI lên VNI là cao hơn và tác động tiêu cực ở hầu hết các phân vị. </w:t>
      </w:r>
    </w:p>
    <w:p w14:paraId="0856A825" w14:textId="611D4F53" w:rsidR="00C61478" w:rsidRPr="002A3A29" w:rsidRDefault="00C61478" w:rsidP="002214D9">
      <w:pPr>
        <w:spacing w:line="360" w:lineRule="auto"/>
        <w:ind w:firstLine="720"/>
        <w:jc w:val="both"/>
        <w:rPr>
          <w:color w:val="000000" w:themeColor="text1"/>
          <w:sz w:val="26"/>
          <w:szCs w:val="26"/>
        </w:rPr>
      </w:pPr>
      <w:r w:rsidRPr="002A3A29">
        <w:rPr>
          <w:color w:val="000000" w:themeColor="text1"/>
          <w:sz w:val="26"/>
          <w:szCs w:val="26"/>
        </w:rPr>
        <w:t>Trong giai đoạn sau Covid nhìn chung mức độ tác động của chỉ số KOPSI tới VNI là thấp hơn giai đoạn Covid và mức độ tác động cũng ổn định hơn ở các phân vị cụ thể trong vùng phân vị thấp của VNI (0.00- 0.45) KOPSI tác động với mức độ nhỏ và bằng nhau trong hầu hết các phân vị. Trong phân vị tầm trung của VNI (0.46 – 0.75) thì mức tác động của KOPSI giảm đi đáng kể tuy nhiên vẫn khá đồng đều trên từng phân vị. Trong vùng phân vị cao của VNI thì mức độ tác động của KOPSI có gia tăng so với vùng phân vị trung tuy nhiên vẫn không cao bằng vùng phân vị thấp của VNI</w:t>
      </w:r>
    </w:p>
    <w:p w14:paraId="7F7D4E08" w14:textId="77777777" w:rsidR="00C61478" w:rsidRPr="002A3A29" w:rsidRDefault="00C61478" w:rsidP="002214D9">
      <w:pPr>
        <w:spacing w:line="360" w:lineRule="auto"/>
        <w:ind w:firstLine="720"/>
        <w:jc w:val="both"/>
        <w:rPr>
          <w:i/>
          <w:iCs/>
          <w:color w:val="000000" w:themeColor="text1"/>
          <w:sz w:val="26"/>
          <w:szCs w:val="26"/>
        </w:rPr>
      </w:pPr>
      <w:r w:rsidRPr="002A3A29">
        <w:rPr>
          <w:i/>
          <w:iCs/>
          <w:color w:val="000000" w:themeColor="text1"/>
          <w:sz w:val="26"/>
          <w:szCs w:val="26"/>
        </w:rPr>
        <w:lastRenderedPageBreak/>
        <w:t xml:space="preserve">Đối với cặp VNI và SSCE  </w:t>
      </w:r>
    </w:p>
    <w:tbl>
      <w:tblPr>
        <w:tblStyle w:val="TableGrid"/>
        <w:tblW w:w="1119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9"/>
        <w:gridCol w:w="5670"/>
      </w:tblGrid>
      <w:tr w:rsidR="00C61478" w:rsidRPr="002A3A29" w14:paraId="640CD952" w14:textId="77777777" w:rsidTr="00F27859">
        <w:trPr>
          <w:trHeight w:val="264"/>
        </w:trPr>
        <w:tc>
          <w:tcPr>
            <w:tcW w:w="5529" w:type="dxa"/>
            <w:tcBorders>
              <w:bottom w:val="single" w:sz="4" w:space="0" w:color="auto"/>
            </w:tcBorders>
          </w:tcPr>
          <w:p w14:paraId="05278AC3" w14:textId="77777777" w:rsidR="00C61478" w:rsidRPr="002A3A29" w:rsidRDefault="00C61478" w:rsidP="002214D9">
            <w:pPr>
              <w:spacing w:line="360" w:lineRule="auto"/>
              <w:jc w:val="center"/>
              <w:rPr>
                <w:color w:val="000000" w:themeColor="text1"/>
                <w:sz w:val="26"/>
                <w:szCs w:val="26"/>
              </w:rPr>
            </w:pPr>
            <w:r w:rsidRPr="002A3A29">
              <w:rPr>
                <w:color w:val="000000" w:themeColor="text1"/>
                <w:sz w:val="26"/>
                <w:szCs w:val="26"/>
              </w:rPr>
              <w:t>Trong Covid</w:t>
            </w:r>
          </w:p>
        </w:tc>
        <w:tc>
          <w:tcPr>
            <w:tcW w:w="5670" w:type="dxa"/>
            <w:tcBorders>
              <w:bottom w:val="single" w:sz="4" w:space="0" w:color="auto"/>
            </w:tcBorders>
          </w:tcPr>
          <w:p w14:paraId="59030613" w14:textId="77777777" w:rsidR="00C61478" w:rsidRPr="002A3A29" w:rsidRDefault="00C61478" w:rsidP="002214D9">
            <w:pPr>
              <w:spacing w:line="360" w:lineRule="auto"/>
              <w:jc w:val="center"/>
              <w:rPr>
                <w:color w:val="000000" w:themeColor="text1"/>
                <w:sz w:val="26"/>
                <w:szCs w:val="26"/>
              </w:rPr>
            </w:pPr>
            <w:r w:rsidRPr="002A3A29">
              <w:rPr>
                <w:color w:val="000000" w:themeColor="text1"/>
                <w:sz w:val="26"/>
                <w:szCs w:val="26"/>
              </w:rPr>
              <w:t>Sau Covid</w:t>
            </w:r>
          </w:p>
        </w:tc>
      </w:tr>
      <w:tr w:rsidR="00C61478" w:rsidRPr="002A3A29" w14:paraId="38190B3D" w14:textId="77777777" w:rsidTr="00F27859">
        <w:trPr>
          <w:trHeight w:val="2967"/>
        </w:trPr>
        <w:tc>
          <w:tcPr>
            <w:tcW w:w="5529" w:type="dxa"/>
            <w:tcBorders>
              <w:top w:val="single" w:sz="4" w:space="0" w:color="auto"/>
              <w:bottom w:val="single" w:sz="4" w:space="0" w:color="auto"/>
            </w:tcBorders>
          </w:tcPr>
          <w:p w14:paraId="5BFA177F" w14:textId="77777777" w:rsidR="00C61478" w:rsidRPr="002A3A29" w:rsidRDefault="00C61478" w:rsidP="002214D9">
            <w:pPr>
              <w:spacing w:line="360" w:lineRule="auto"/>
              <w:rPr>
                <w:color w:val="000000" w:themeColor="text1"/>
                <w:sz w:val="26"/>
                <w:szCs w:val="26"/>
              </w:rPr>
            </w:pPr>
            <w:r w:rsidRPr="002A3A29">
              <w:rPr>
                <w:noProof/>
                <w:color w:val="000000" w:themeColor="text1"/>
                <w:sz w:val="26"/>
                <w:szCs w:val="26"/>
              </w:rPr>
              <w:drawing>
                <wp:inline distT="0" distB="0" distL="0" distR="0" wp14:anchorId="3D4E227F" wp14:editId="0A03FE7E">
                  <wp:extent cx="3760508" cy="2660650"/>
                  <wp:effectExtent l="0" t="0" r="0" b="6350"/>
                  <wp:docPr id="1324051410"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278453" name="Picture 4" descr="A diagram of a graph&#10;&#10;AI-generated content may be incorrec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760508" cy="2660650"/>
                          </a:xfrm>
                          <a:prstGeom prst="rect">
                            <a:avLst/>
                          </a:prstGeom>
                        </pic:spPr>
                      </pic:pic>
                    </a:graphicData>
                  </a:graphic>
                </wp:inline>
              </w:drawing>
            </w:r>
          </w:p>
        </w:tc>
        <w:tc>
          <w:tcPr>
            <w:tcW w:w="5670" w:type="dxa"/>
            <w:tcBorders>
              <w:top w:val="single" w:sz="4" w:space="0" w:color="auto"/>
              <w:bottom w:val="single" w:sz="4" w:space="0" w:color="auto"/>
            </w:tcBorders>
          </w:tcPr>
          <w:p w14:paraId="246454E1" w14:textId="77777777" w:rsidR="00C61478" w:rsidRPr="002A3A29" w:rsidRDefault="00C61478" w:rsidP="002214D9">
            <w:pPr>
              <w:spacing w:line="360" w:lineRule="auto"/>
              <w:rPr>
                <w:color w:val="000000" w:themeColor="text1"/>
                <w:sz w:val="26"/>
                <w:szCs w:val="26"/>
              </w:rPr>
            </w:pPr>
            <w:r w:rsidRPr="002A3A29">
              <w:rPr>
                <w:noProof/>
                <w:color w:val="000000" w:themeColor="text1"/>
                <w:sz w:val="26"/>
                <w:szCs w:val="26"/>
              </w:rPr>
              <w:drawing>
                <wp:inline distT="0" distB="0" distL="0" distR="0" wp14:anchorId="607D390B" wp14:editId="3F023FA0">
                  <wp:extent cx="3693568" cy="2679700"/>
                  <wp:effectExtent l="0" t="0" r="2540" b="6350"/>
                  <wp:docPr id="1464379637" name="Picture 7" descr="A colorful graph of a pla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666167" name="Picture 7" descr="A colorful graph of a plane&#10;&#10;AI-generated content may be incorrect."/>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693568" cy="2679700"/>
                          </a:xfrm>
                          <a:prstGeom prst="rect">
                            <a:avLst/>
                          </a:prstGeom>
                        </pic:spPr>
                      </pic:pic>
                    </a:graphicData>
                  </a:graphic>
                </wp:inline>
              </w:drawing>
            </w:r>
          </w:p>
        </w:tc>
      </w:tr>
      <w:tr w:rsidR="00C61478" w:rsidRPr="002A3A29" w14:paraId="71EBAD2A" w14:textId="77777777" w:rsidTr="00F27859">
        <w:trPr>
          <w:trHeight w:val="55"/>
        </w:trPr>
        <w:tc>
          <w:tcPr>
            <w:tcW w:w="11199" w:type="dxa"/>
            <w:gridSpan w:val="2"/>
            <w:tcBorders>
              <w:top w:val="single" w:sz="4" w:space="0" w:color="auto"/>
              <w:bottom w:val="single" w:sz="4" w:space="0" w:color="auto"/>
            </w:tcBorders>
          </w:tcPr>
          <w:p w14:paraId="33D0F249" w14:textId="77777777" w:rsidR="00C61478" w:rsidRPr="002A3A29" w:rsidRDefault="00C61478" w:rsidP="002214D9">
            <w:pPr>
              <w:spacing w:line="360" w:lineRule="auto"/>
              <w:jc w:val="center"/>
              <w:rPr>
                <w:noProof/>
                <w:color w:val="000000" w:themeColor="text1"/>
                <w:sz w:val="26"/>
                <w:szCs w:val="26"/>
              </w:rPr>
            </w:pPr>
            <w:r w:rsidRPr="002A3A29">
              <w:rPr>
                <w:noProof/>
                <w:color w:val="000000" w:themeColor="text1"/>
                <w:sz w:val="26"/>
                <w:szCs w:val="26"/>
              </w:rPr>
              <w:t>Chỉ số VNI và SSCE</w:t>
            </w:r>
          </w:p>
        </w:tc>
      </w:tr>
    </w:tbl>
    <w:p w14:paraId="795F0B81" w14:textId="77777777" w:rsidR="00C61478" w:rsidRPr="002A3A29" w:rsidRDefault="00C61478" w:rsidP="002214D9">
      <w:pPr>
        <w:spacing w:line="360" w:lineRule="auto"/>
        <w:rPr>
          <w:i/>
          <w:iCs/>
          <w:color w:val="000000" w:themeColor="text1"/>
          <w:sz w:val="26"/>
          <w:szCs w:val="26"/>
        </w:rPr>
      </w:pPr>
      <w:r w:rsidRPr="002A3A29">
        <w:rPr>
          <w:i/>
          <w:iCs/>
          <w:color w:val="000000" w:themeColor="text1"/>
          <w:sz w:val="26"/>
          <w:szCs w:val="26"/>
        </w:rPr>
        <w:t>Nguồn: Kết quả tính toán của tác giả.</w:t>
      </w:r>
    </w:p>
    <w:p w14:paraId="4E495FC1" w14:textId="231A5AA2" w:rsidR="00C61478" w:rsidRPr="002A3A29" w:rsidRDefault="00C61478" w:rsidP="002214D9">
      <w:pPr>
        <w:spacing w:line="360" w:lineRule="auto"/>
        <w:ind w:firstLine="720"/>
        <w:jc w:val="both"/>
        <w:rPr>
          <w:color w:val="000000" w:themeColor="text1"/>
          <w:sz w:val="26"/>
          <w:szCs w:val="26"/>
        </w:rPr>
      </w:pPr>
      <w:r w:rsidRPr="002A3A29">
        <w:rPr>
          <w:color w:val="000000" w:themeColor="text1"/>
          <w:sz w:val="26"/>
          <w:szCs w:val="26"/>
        </w:rPr>
        <w:t>Trong giai đoạn Covid trong vùng phân vị thấp của VNI (0.00 đến 0.1) chỉ số SSCE có tác động tiêu cực và khá lớn trong vùng phân vị thấp (0.00 – 0.25) của nó và mức tác động này giảm dần trong vùng phân vị (0.35-0.55) trong các phân vị còn lại của SSCE thì mức độ tác động là tích cực tuy nhiên khá bé. Trong vùng phân vị thấp còn lại của VNI (0.11 – 0.4) thì nhìn chung SSCE có tác động tiêu cực đến VNI ở vùng phân vị thấp và tích cực ở vùng phân vị cao tuy nhiên</w:t>
      </w:r>
      <w:r w:rsidR="00EE3C19">
        <w:rPr>
          <w:color w:val="000000" w:themeColor="text1"/>
          <w:sz w:val="26"/>
          <w:szCs w:val="26"/>
        </w:rPr>
        <w:t xml:space="preserve"> mức độ tác động là không mạnh</w:t>
      </w:r>
      <w:r w:rsidR="003E4641">
        <w:rPr>
          <w:color w:val="000000" w:themeColor="text1"/>
          <w:sz w:val="26"/>
          <w:szCs w:val="26"/>
        </w:rPr>
        <w:t xml:space="preserve"> </w:t>
      </w:r>
      <w:r w:rsidRPr="002A3A29">
        <w:rPr>
          <w:color w:val="000000" w:themeColor="text1"/>
          <w:sz w:val="26"/>
          <w:szCs w:val="26"/>
        </w:rPr>
        <w:t>ở vùng phân vị trung của VNI ( 0.41- 0.74) nhìn chung SSCE tác động tích cực đến VNI</w:t>
      </w:r>
      <w:r w:rsidR="003E4641">
        <w:rPr>
          <w:color w:val="000000" w:themeColor="text1"/>
          <w:sz w:val="26"/>
          <w:szCs w:val="26"/>
        </w:rPr>
        <w:t xml:space="preserve"> ở phần lớn các phân vị tuy nhiê</w:t>
      </w:r>
      <w:r w:rsidRPr="002A3A29">
        <w:rPr>
          <w:color w:val="000000" w:themeColor="text1"/>
          <w:sz w:val="26"/>
          <w:szCs w:val="26"/>
        </w:rPr>
        <w:t>n mức tác động không quá lớn. Tuy nhi</w:t>
      </w:r>
      <w:r w:rsidR="00EE3C19">
        <w:rPr>
          <w:color w:val="000000" w:themeColor="text1"/>
          <w:sz w:val="26"/>
          <w:szCs w:val="26"/>
        </w:rPr>
        <w:t>ên ở vùng phân vị cao của VNI (</w:t>
      </w:r>
      <w:r w:rsidRPr="002A3A29">
        <w:rPr>
          <w:color w:val="000000" w:themeColor="text1"/>
          <w:sz w:val="26"/>
          <w:szCs w:val="26"/>
        </w:rPr>
        <w:t>0.75- 1) SSCE có sự tác động tiêu cực đến VNI ở hầu hết các phân vị</w:t>
      </w:r>
      <w:r w:rsidR="003E4641">
        <w:rPr>
          <w:color w:val="000000" w:themeColor="text1"/>
          <w:sz w:val="26"/>
          <w:szCs w:val="26"/>
        </w:rPr>
        <w:t>.</w:t>
      </w:r>
    </w:p>
    <w:p w14:paraId="6FEB4DBF" w14:textId="420B1C5D" w:rsidR="00C61478" w:rsidRPr="002A3A29" w:rsidRDefault="00C61478" w:rsidP="002214D9">
      <w:pPr>
        <w:spacing w:line="360" w:lineRule="auto"/>
        <w:ind w:firstLine="720"/>
        <w:jc w:val="both"/>
        <w:rPr>
          <w:color w:val="000000" w:themeColor="text1"/>
          <w:sz w:val="26"/>
          <w:szCs w:val="26"/>
        </w:rPr>
      </w:pPr>
      <w:r w:rsidRPr="002A3A29">
        <w:rPr>
          <w:color w:val="000000" w:themeColor="text1"/>
          <w:sz w:val="26"/>
          <w:szCs w:val="26"/>
        </w:rPr>
        <w:t>Trong giai đoạn sau Covid nhìn chung mức độ tác động của chỉ số SSCE tới VNI là thấp hơn giai đoạn Covid và mức độ tác động cũng ổn định hơn ở các phân vị, cụ thể tr</w:t>
      </w:r>
      <w:r w:rsidR="003E4641">
        <w:rPr>
          <w:color w:val="000000" w:themeColor="text1"/>
          <w:sz w:val="26"/>
          <w:szCs w:val="26"/>
        </w:rPr>
        <w:t>ong vùng phân vị thấp của VNI (</w:t>
      </w:r>
      <w:r w:rsidRPr="002A3A29">
        <w:rPr>
          <w:color w:val="000000" w:themeColor="text1"/>
          <w:sz w:val="26"/>
          <w:szCs w:val="26"/>
        </w:rPr>
        <w:t>0.00- 0.4) SSCE tác động với mức độ nhỏ và bằng nhau trong mọi phân vị. Trong phân vị tầm trung và tầm cao của VNI thì mức tác động của SSCE giảm đi tuy nhiên vẫn khá đồng đều trên từng phân vị, trong vùng phân vị cao thì SSCE tác động tiêu cực đến VNI tuy nhiên mức độ không cao</w:t>
      </w:r>
      <w:r w:rsidR="003E4641">
        <w:rPr>
          <w:color w:val="000000" w:themeColor="text1"/>
          <w:sz w:val="26"/>
          <w:szCs w:val="26"/>
        </w:rPr>
        <w:t>.</w:t>
      </w:r>
    </w:p>
    <w:p w14:paraId="31128209" w14:textId="77777777" w:rsidR="00C61478" w:rsidRPr="002A3A29" w:rsidRDefault="00C61478" w:rsidP="002214D9">
      <w:pPr>
        <w:spacing w:line="360" w:lineRule="auto"/>
        <w:ind w:firstLine="720"/>
        <w:jc w:val="both"/>
        <w:rPr>
          <w:i/>
          <w:iCs/>
          <w:color w:val="000000" w:themeColor="text1"/>
          <w:sz w:val="26"/>
          <w:szCs w:val="26"/>
        </w:rPr>
      </w:pPr>
      <w:r w:rsidRPr="002A3A29">
        <w:rPr>
          <w:i/>
          <w:iCs/>
          <w:color w:val="000000" w:themeColor="text1"/>
          <w:sz w:val="26"/>
          <w:szCs w:val="26"/>
        </w:rPr>
        <w:lastRenderedPageBreak/>
        <w:t xml:space="preserve">Đối với cặp VNI và STI  </w:t>
      </w:r>
    </w:p>
    <w:tbl>
      <w:tblPr>
        <w:tblStyle w:val="TableGrid"/>
        <w:tblW w:w="1119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9"/>
        <w:gridCol w:w="5670"/>
      </w:tblGrid>
      <w:tr w:rsidR="00C61478" w:rsidRPr="002A3A29" w14:paraId="2707B54D" w14:textId="77777777" w:rsidTr="00F27859">
        <w:trPr>
          <w:trHeight w:val="264"/>
        </w:trPr>
        <w:tc>
          <w:tcPr>
            <w:tcW w:w="5529" w:type="dxa"/>
            <w:tcBorders>
              <w:bottom w:val="single" w:sz="4" w:space="0" w:color="auto"/>
            </w:tcBorders>
          </w:tcPr>
          <w:p w14:paraId="2E13719B" w14:textId="77777777" w:rsidR="00C61478" w:rsidRPr="002A3A29" w:rsidRDefault="00C61478" w:rsidP="002214D9">
            <w:pPr>
              <w:spacing w:line="360" w:lineRule="auto"/>
              <w:jc w:val="center"/>
              <w:rPr>
                <w:color w:val="000000" w:themeColor="text1"/>
                <w:sz w:val="26"/>
                <w:szCs w:val="26"/>
              </w:rPr>
            </w:pPr>
            <w:r w:rsidRPr="002A3A29">
              <w:rPr>
                <w:color w:val="000000" w:themeColor="text1"/>
                <w:sz w:val="26"/>
                <w:szCs w:val="26"/>
              </w:rPr>
              <w:t>Trong Covid</w:t>
            </w:r>
          </w:p>
        </w:tc>
        <w:tc>
          <w:tcPr>
            <w:tcW w:w="5670" w:type="dxa"/>
            <w:tcBorders>
              <w:bottom w:val="single" w:sz="4" w:space="0" w:color="auto"/>
            </w:tcBorders>
          </w:tcPr>
          <w:p w14:paraId="3AFA1516" w14:textId="77777777" w:rsidR="00C61478" w:rsidRPr="002A3A29" w:rsidRDefault="00C61478" w:rsidP="002214D9">
            <w:pPr>
              <w:spacing w:line="360" w:lineRule="auto"/>
              <w:jc w:val="center"/>
              <w:rPr>
                <w:color w:val="000000" w:themeColor="text1"/>
                <w:sz w:val="26"/>
                <w:szCs w:val="26"/>
              </w:rPr>
            </w:pPr>
            <w:r w:rsidRPr="002A3A29">
              <w:rPr>
                <w:color w:val="000000" w:themeColor="text1"/>
                <w:sz w:val="26"/>
                <w:szCs w:val="26"/>
              </w:rPr>
              <w:t>Sau Covid</w:t>
            </w:r>
          </w:p>
        </w:tc>
      </w:tr>
      <w:tr w:rsidR="00C61478" w:rsidRPr="002A3A29" w14:paraId="06783664" w14:textId="77777777" w:rsidTr="00F27859">
        <w:trPr>
          <w:trHeight w:val="2018"/>
        </w:trPr>
        <w:tc>
          <w:tcPr>
            <w:tcW w:w="5529" w:type="dxa"/>
            <w:tcBorders>
              <w:top w:val="single" w:sz="4" w:space="0" w:color="auto"/>
              <w:bottom w:val="single" w:sz="4" w:space="0" w:color="auto"/>
            </w:tcBorders>
          </w:tcPr>
          <w:p w14:paraId="6DC3094F" w14:textId="77777777" w:rsidR="00C61478" w:rsidRPr="002A3A29" w:rsidRDefault="00C61478" w:rsidP="002214D9">
            <w:pPr>
              <w:spacing w:line="360" w:lineRule="auto"/>
              <w:rPr>
                <w:color w:val="000000" w:themeColor="text1"/>
                <w:sz w:val="26"/>
                <w:szCs w:val="26"/>
              </w:rPr>
            </w:pPr>
            <w:r w:rsidRPr="002A3A29">
              <w:rPr>
                <w:noProof/>
                <w:color w:val="000000" w:themeColor="text1"/>
                <w:sz w:val="26"/>
                <w:szCs w:val="26"/>
              </w:rPr>
              <w:drawing>
                <wp:inline distT="0" distB="0" distL="0" distR="0" wp14:anchorId="544FB4CA" wp14:editId="10D79728">
                  <wp:extent cx="3783091" cy="1828800"/>
                  <wp:effectExtent l="0" t="0" r="8255" b="0"/>
                  <wp:docPr id="976726076" name="Picture 5"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617742" name="Picture 5" descr="A diagram of a graph&#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911786" cy="1891013"/>
                          </a:xfrm>
                          <a:prstGeom prst="rect">
                            <a:avLst/>
                          </a:prstGeom>
                        </pic:spPr>
                      </pic:pic>
                    </a:graphicData>
                  </a:graphic>
                </wp:inline>
              </w:drawing>
            </w:r>
          </w:p>
        </w:tc>
        <w:tc>
          <w:tcPr>
            <w:tcW w:w="5670" w:type="dxa"/>
            <w:tcBorders>
              <w:top w:val="single" w:sz="4" w:space="0" w:color="auto"/>
              <w:bottom w:val="single" w:sz="4" w:space="0" w:color="auto"/>
            </w:tcBorders>
          </w:tcPr>
          <w:p w14:paraId="6E4920B2" w14:textId="77777777" w:rsidR="00C61478" w:rsidRPr="002A3A29" w:rsidRDefault="00C61478" w:rsidP="002214D9">
            <w:pPr>
              <w:spacing w:line="360" w:lineRule="auto"/>
              <w:rPr>
                <w:color w:val="000000" w:themeColor="text1"/>
                <w:sz w:val="26"/>
                <w:szCs w:val="26"/>
              </w:rPr>
            </w:pPr>
            <w:r w:rsidRPr="002A3A29">
              <w:rPr>
                <w:noProof/>
                <w:color w:val="000000" w:themeColor="text1"/>
                <w:sz w:val="26"/>
                <w:szCs w:val="26"/>
              </w:rPr>
              <w:drawing>
                <wp:inline distT="0" distB="0" distL="0" distR="0" wp14:anchorId="39CE90FB" wp14:editId="449CB08B">
                  <wp:extent cx="3781036" cy="1880559"/>
                  <wp:effectExtent l="0" t="0" r="0" b="5715"/>
                  <wp:docPr id="1369697193" name="Picture 8" descr="A blue and green pla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643116" name="Picture 8" descr="A blue and green plane&#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807263" cy="1893603"/>
                          </a:xfrm>
                          <a:prstGeom prst="rect">
                            <a:avLst/>
                          </a:prstGeom>
                        </pic:spPr>
                      </pic:pic>
                    </a:graphicData>
                  </a:graphic>
                </wp:inline>
              </w:drawing>
            </w:r>
          </w:p>
        </w:tc>
      </w:tr>
      <w:tr w:rsidR="00C61478" w:rsidRPr="002A3A29" w14:paraId="302995DA" w14:textId="77777777" w:rsidTr="00F27859">
        <w:trPr>
          <w:trHeight w:val="274"/>
        </w:trPr>
        <w:tc>
          <w:tcPr>
            <w:tcW w:w="11199" w:type="dxa"/>
            <w:gridSpan w:val="2"/>
            <w:tcBorders>
              <w:top w:val="single" w:sz="4" w:space="0" w:color="auto"/>
              <w:bottom w:val="single" w:sz="4" w:space="0" w:color="auto"/>
            </w:tcBorders>
          </w:tcPr>
          <w:p w14:paraId="4CCB5931" w14:textId="77777777" w:rsidR="00C61478" w:rsidRPr="002A3A29" w:rsidRDefault="00C61478" w:rsidP="002214D9">
            <w:pPr>
              <w:spacing w:line="360" w:lineRule="auto"/>
              <w:jc w:val="center"/>
              <w:rPr>
                <w:noProof/>
                <w:color w:val="000000" w:themeColor="text1"/>
                <w:sz w:val="26"/>
                <w:szCs w:val="26"/>
              </w:rPr>
            </w:pPr>
            <w:r w:rsidRPr="002A3A29">
              <w:rPr>
                <w:noProof/>
                <w:color w:val="000000" w:themeColor="text1"/>
                <w:sz w:val="26"/>
                <w:szCs w:val="26"/>
              </w:rPr>
              <w:t>Chỉ số VNI và STI</w:t>
            </w:r>
          </w:p>
        </w:tc>
      </w:tr>
    </w:tbl>
    <w:p w14:paraId="466698FF" w14:textId="77777777" w:rsidR="00C61478" w:rsidRPr="002A3A29" w:rsidRDefault="00C61478" w:rsidP="002214D9">
      <w:pPr>
        <w:spacing w:line="360" w:lineRule="auto"/>
        <w:rPr>
          <w:i/>
          <w:iCs/>
          <w:color w:val="000000" w:themeColor="text1"/>
          <w:sz w:val="26"/>
          <w:szCs w:val="26"/>
        </w:rPr>
      </w:pPr>
      <w:r w:rsidRPr="002A3A29">
        <w:rPr>
          <w:i/>
          <w:iCs/>
          <w:color w:val="000000" w:themeColor="text1"/>
          <w:sz w:val="26"/>
          <w:szCs w:val="26"/>
        </w:rPr>
        <w:t>Nguồn: Kết quả tính toán của tác giả.</w:t>
      </w:r>
    </w:p>
    <w:p w14:paraId="69084F71" w14:textId="713543A9" w:rsidR="00C61478" w:rsidRPr="002A3A29" w:rsidRDefault="00C61478" w:rsidP="002214D9">
      <w:pPr>
        <w:spacing w:line="360" w:lineRule="auto"/>
        <w:ind w:firstLine="720"/>
        <w:jc w:val="both"/>
        <w:rPr>
          <w:color w:val="000000" w:themeColor="text1"/>
          <w:sz w:val="26"/>
          <w:szCs w:val="26"/>
        </w:rPr>
      </w:pPr>
      <w:r w:rsidRPr="002A3A29">
        <w:rPr>
          <w:color w:val="000000" w:themeColor="text1"/>
          <w:sz w:val="26"/>
          <w:szCs w:val="26"/>
        </w:rPr>
        <w:t>Đối với cặp VNI và STI, ở vùng phân vị thấp của VNI (0.00 – 0.39) thì STI có m</w:t>
      </w:r>
      <w:r w:rsidR="003E4641">
        <w:rPr>
          <w:color w:val="000000" w:themeColor="text1"/>
          <w:sz w:val="26"/>
          <w:szCs w:val="26"/>
        </w:rPr>
        <w:t>ứ</w:t>
      </w:r>
      <w:r w:rsidRPr="002A3A29">
        <w:rPr>
          <w:color w:val="000000" w:themeColor="text1"/>
          <w:sz w:val="26"/>
          <w:szCs w:val="26"/>
        </w:rPr>
        <w:t>c tác động tiêu cực và khá lớn và không sa</w:t>
      </w:r>
      <w:r w:rsidR="00EE3C19">
        <w:rPr>
          <w:color w:val="000000" w:themeColor="text1"/>
          <w:sz w:val="26"/>
          <w:szCs w:val="26"/>
        </w:rPr>
        <w:t xml:space="preserve">i biệt nhiều tới VNI ở hầu hết </w:t>
      </w:r>
      <w:r w:rsidRPr="002A3A29">
        <w:rPr>
          <w:color w:val="000000" w:themeColor="text1"/>
          <w:sz w:val="26"/>
          <w:szCs w:val="26"/>
        </w:rPr>
        <w:t>các phân vị</w:t>
      </w:r>
      <w:r w:rsidR="00EE3C19">
        <w:rPr>
          <w:color w:val="000000" w:themeColor="text1"/>
          <w:sz w:val="26"/>
          <w:szCs w:val="26"/>
        </w:rPr>
        <w:t>. Ở mức phân vị trung của VNI (</w:t>
      </w:r>
      <w:r w:rsidR="003E4641">
        <w:rPr>
          <w:color w:val="000000" w:themeColor="text1"/>
          <w:sz w:val="26"/>
          <w:szCs w:val="26"/>
        </w:rPr>
        <w:t>0.4 – 0.75)</w:t>
      </w:r>
      <w:r w:rsidRPr="002A3A29">
        <w:rPr>
          <w:color w:val="000000" w:themeColor="text1"/>
          <w:sz w:val="26"/>
          <w:szCs w:val="26"/>
        </w:rPr>
        <w:t xml:space="preserve"> STI tác động khá bé tới VNI ở hầu hết các ph</w:t>
      </w:r>
      <w:r w:rsidR="00EE3C19">
        <w:rPr>
          <w:color w:val="000000" w:themeColor="text1"/>
          <w:sz w:val="26"/>
          <w:szCs w:val="26"/>
        </w:rPr>
        <w:t>ân vị tuy nhiên ở mức phân vị (</w:t>
      </w:r>
      <w:r w:rsidRPr="002A3A29">
        <w:rPr>
          <w:color w:val="000000" w:themeColor="text1"/>
          <w:sz w:val="26"/>
          <w:szCs w:val="26"/>
        </w:rPr>
        <w:t>0.4 – 0.55) của VNI thì STI tác động tiêu cực ở vùng phân vị thấp và tích cực ở vùng phân vị cao tuy nhiên tro</w:t>
      </w:r>
      <w:r w:rsidR="00EE3C19">
        <w:rPr>
          <w:color w:val="000000" w:themeColor="text1"/>
          <w:sz w:val="26"/>
          <w:szCs w:val="26"/>
        </w:rPr>
        <w:t>ng phân vị từ (</w:t>
      </w:r>
      <w:r w:rsidRPr="002A3A29">
        <w:rPr>
          <w:color w:val="000000" w:themeColor="text1"/>
          <w:sz w:val="26"/>
          <w:szCs w:val="26"/>
        </w:rPr>
        <w:t>0.56- 0.75) của VNI thì STI lại tác động tích cực ở vùng phân vị thấp và tiêu cực ở vùng phân vị ca</w:t>
      </w:r>
      <w:r w:rsidR="00EE3C19">
        <w:rPr>
          <w:color w:val="000000" w:themeColor="text1"/>
          <w:sz w:val="26"/>
          <w:szCs w:val="26"/>
        </w:rPr>
        <w:t>o. Ở vùng phân vị cao của VNI (</w:t>
      </w:r>
      <w:r w:rsidRPr="002A3A29">
        <w:rPr>
          <w:color w:val="000000" w:themeColor="text1"/>
          <w:sz w:val="26"/>
          <w:szCs w:val="26"/>
        </w:rPr>
        <w:t>0.8 – 1) thì STI tác động tiêu cực và mức độ thấp.</w:t>
      </w:r>
    </w:p>
    <w:p w14:paraId="7EDC95F6" w14:textId="7261318F" w:rsidR="00C61478" w:rsidRPr="002A3A29" w:rsidRDefault="00C61478" w:rsidP="002214D9">
      <w:pPr>
        <w:spacing w:line="360" w:lineRule="auto"/>
        <w:ind w:firstLine="720"/>
        <w:jc w:val="both"/>
        <w:rPr>
          <w:color w:val="000000" w:themeColor="text1"/>
          <w:sz w:val="26"/>
          <w:szCs w:val="26"/>
        </w:rPr>
      </w:pPr>
      <w:r w:rsidRPr="002A3A29">
        <w:rPr>
          <w:color w:val="000000" w:themeColor="text1"/>
          <w:sz w:val="26"/>
          <w:szCs w:val="26"/>
        </w:rPr>
        <w:t>Trong giai đoạn sau Covid nhìn chung mức độ tác động của chỉ số STI tới VNI là thấp hơn giai đoạn Covid và mức độ tác động cũng ổn định hơn ở các phân vị, cụ thể tr</w:t>
      </w:r>
      <w:r w:rsidR="00EE3C19">
        <w:rPr>
          <w:color w:val="000000" w:themeColor="text1"/>
          <w:sz w:val="26"/>
          <w:szCs w:val="26"/>
        </w:rPr>
        <w:t>ong vùng phân vị thấp của VNI (</w:t>
      </w:r>
      <w:r w:rsidRPr="002A3A29">
        <w:rPr>
          <w:color w:val="000000" w:themeColor="text1"/>
          <w:sz w:val="26"/>
          <w:szCs w:val="26"/>
        </w:rPr>
        <w:t>0.00- 0.45) STI tác động với mức độ nhỏ và bằng nhau trong hầu hết các phân vị. Trong phân vị tầm trung của VNI (0.46 – 0.75) thì mức tác động của KOPSI giảm đi tuy nhiên vẫn khá đồng đều trên từng phân vị. Trong vùng phân vị cao của VNI thì mức độ tác động của KOPSI có gia tăng so với vùng phân vị trung tuy nhiên vẫn không cao bằng vùng phân vị thấp của VNI</w:t>
      </w:r>
    </w:p>
    <w:p w14:paraId="6F71FE7E" w14:textId="51FCBB85" w:rsidR="00C61478" w:rsidRPr="002A3A29" w:rsidRDefault="00C61478" w:rsidP="00396CF1">
      <w:pPr>
        <w:spacing w:line="360" w:lineRule="auto"/>
        <w:ind w:firstLine="720"/>
        <w:jc w:val="both"/>
        <w:rPr>
          <w:color w:val="000000" w:themeColor="text1"/>
          <w:sz w:val="26"/>
          <w:szCs w:val="26"/>
        </w:rPr>
      </w:pPr>
      <w:r w:rsidRPr="002A3A29">
        <w:rPr>
          <w:color w:val="000000" w:themeColor="text1"/>
          <w:sz w:val="26"/>
          <w:szCs w:val="26"/>
        </w:rPr>
        <w:t xml:space="preserve">Tóm lại trong giai đoạn COVID cũng như giai đoạn giai đoạn sau COVID, tác động của thị trường chứng khoán Châu </w:t>
      </w:r>
      <w:r w:rsidR="00EE3C19">
        <w:rPr>
          <w:color w:val="000000" w:themeColor="text1"/>
          <w:sz w:val="26"/>
          <w:szCs w:val="26"/>
        </w:rPr>
        <w:t>Á</w:t>
      </w:r>
      <w:r w:rsidRPr="002A3A29">
        <w:rPr>
          <w:color w:val="000000" w:themeColor="text1"/>
          <w:sz w:val="26"/>
          <w:szCs w:val="26"/>
        </w:rPr>
        <w:t xml:space="preserve"> lên thị trường chứng khoán Việt Nam khi thị trường ổn định là không cao bằng lúc thị trường tiêu cực cũng như tích cực, trong giai đoạn COVID mức độ tác động </w:t>
      </w:r>
      <w:r w:rsidR="00EE3C19">
        <w:rPr>
          <w:color w:val="000000" w:themeColor="text1"/>
          <w:sz w:val="26"/>
          <w:szCs w:val="26"/>
        </w:rPr>
        <w:t xml:space="preserve">của các thị trường chứng khoán </w:t>
      </w:r>
      <w:r w:rsidRPr="002A3A29">
        <w:rPr>
          <w:color w:val="000000" w:themeColor="text1"/>
          <w:sz w:val="26"/>
          <w:szCs w:val="26"/>
        </w:rPr>
        <w:t xml:space="preserve">Châu Á lên thị trường chứng khoán Việt </w:t>
      </w:r>
      <w:r w:rsidRPr="002A3A29">
        <w:rPr>
          <w:color w:val="000000" w:themeColor="text1"/>
          <w:sz w:val="26"/>
          <w:szCs w:val="26"/>
        </w:rPr>
        <w:lastRenderedPageBreak/>
        <w:t>Nam là lớn hơn giai đoạn sau COVID hơn nữa mức độ tác động cũng thể hiện sự bất cân xứng hơn bằng chứng là hệ số trên các phân vị khác nhau là khác nhau, điều này phản ánh rõ ràng sự phụ thuộc phi tuyến của thị trường chứng khoán Việt Nam vào thị trường chứng khoán Châu Á trong giai đoạn Covid là lớn hơn giai đoạn sau Covid</w:t>
      </w:r>
      <w:r w:rsidR="00D758BE">
        <w:rPr>
          <w:color w:val="000000" w:themeColor="text1"/>
          <w:sz w:val="26"/>
          <w:szCs w:val="26"/>
        </w:rPr>
        <w:t>.</w:t>
      </w:r>
    </w:p>
    <w:p w14:paraId="033D18FE" w14:textId="4B294775" w:rsidR="00C61478" w:rsidRPr="00396CF1" w:rsidRDefault="00735E3B" w:rsidP="00396CF1">
      <w:pPr>
        <w:spacing w:line="360" w:lineRule="auto"/>
        <w:rPr>
          <w:b/>
          <w:i/>
          <w:color w:val="000000" w:themeColor="text1"/>
          <w:sz w:val="26"/>
          <w:szCs w:val="26"/>
        </w:rPr>
      </w:pPr>
      <w:bookmarkStart w:id="94" w:name="_Toc194161254"/>
      <w:r w:rsidRPr="00396CF1">
        <w:rPr>
          <w:b/>
          <w:i/>
          <w:color w:val="000000" w:themeColor="text1"/>
          <w:sz w:val="26"/>
          <w:szCs w:val="26"/>
        </w:rPr>
        <w:t>4.2.</w:t>
      </w:r>
      <w:r w:rsidR="00C61478" w:rsidRPr="00396CF1">
        <w:rPr>
          <w:b/>
          <w:i/>
          <w:color w:val="000000" w:themeColor="text1"/>
          <w:sz w:val="26"/>
          <w:szCs w:val="26"/>
        </w:rPr>
        <w:t>4.4 Chỉ số lan tỏa</w:t>
      </w:r>
      <w:bookmarkEnd w:id="94"/>
    </w:p>
    <w:p w14:paraId="59F48D6E" w14:textId="77CFA3F9" w:rsidR="00C61478" w:rsidRPr="002A3A29" w:rsidRDefault="00C61478" w:rsidP="00396CF1">
      <w:pPr>
        <w:spacing w:line="360" w:lineRule="auto"/>
        <w:ind w:firstLine="720"/>
        <w:jc w:val="both"/>
        <w:rPr>
          <w:color w:val="000000" w:themeColor="text1"/>
          <w:sz w:val="26"/>
          <w:szCs w:val="26"/>
        </w:rPr>
      </w:pPr>
      <w:r w:rsidRPr="002A3A29">
        <w:rPr>
          <w:color w:val="000000" w:themeColor="text1"/>
          <w:sz w:val="26"/>
          <w:szCs w:val="26"/>
        </w:rPr>
        <w:t xml:space="preserve">Kết quả ở Bảng 3 trình bày kết quả mô hình chỉ số lan tỏa tỷ suất lợi nhuận giữa thị trường chứng khoán Việt Nam, thị trường chứng khoán Hàn Quốc, thị trường chứng khoán Trung Quốc và thị trường chứng khoán Singapore trong giai đoạn trong và sau Covid. Trong đó, chỉ số tổng lan tỏa tỷ suất lợi nhuận được xác định tại phương trình (6) và chiều hướng lan tỏa tỷ suất lợi nhuận giữa các thị được xác định tại phương trình (7) và (8). Các phần tử thứ </w:t>
      </w:r>
      <w:r w:rsidRPr="002A3A29">
        <w:rPr>
          <w:rFonts w:ascii="Cambria Math" w:hAnsi="Cambria Math" w:cs="Cambria Math"/>
          <w:color w:val="000000" w:themeColor="text1"/>
          <w:sz w:val="26"/>
          <w:szCs w:val="26"/>
        </w:rPr>
        <w:t>𝑖𝑗</w:t>
      </w:r>
      <w:r w:rsidRPr="002A3A29">
        <w:rPr>
          <w:color w:val="000000" w:themeColor="text1"/>
          <w:sz w:val="26"/>
          <w:szCs w:val="26"/>
        </w:rPr>
        <w:t xml:space="preserve"> biểu thị sự đóng góp của các cú sốc từ thị trường </w:t>
      </w:r>
      <w:r w:rsidRPr="002A3A29">
        <w:rPr>
          <w:rFonts w:ascii="Cambria Math" w:hAnsi="Cambria Math" w:cs="Cambria Math"/>
          <w:color w:val="000000" w:themeColor="text1"/>
          <w:sz w:val="26"/>
          <w:szCs w:val="26"/>
        </w:rPr>
        <w:t>𝑗</w:t>
      </w:r>
      <w:r w:rsidRPr="002A3A29">
        <w:rPr>
          <w:color w:val="000000" w:themeColor="text1"/>
          <w:sz w:val="26"/>
          <w:szCs w:val="26"/>
        </w:rPr>
        <w:t xml:space="preserve"> đến chỉ số ngành </w:t>
      </w:r>
      <w:r w:rsidRPr="002A3A29">
        <w:rPr>
          <w:i/>
          <w:iCs/>
          <w:color w:val="000000" w:themeColor="text1"/>
          <w:sz w:val="26"/>
          <w:szCs w:val="26"/>
        </w:rPr>
        <w:t>i</w:t>
      </w:r>
      <w:r w:rsidRPr="002A3A29">
        <w:rPr>
          <w:color w:val="000000" w:themeColor="text1"/>
          <w:sz w:val="26"/>
          <w:szCs w:val="26"/>
        </w:rPr>
        <w:t>. Từ đó, tổng các phần tử nằm ngoài đường chéo theo các hàng thể hiện thị trường này nhận hiệu ứng lan tỏa từ các thị trường khác; tổng các phần tử nằm ngoài đường chéo theo các cột thể hiện thị trường này truyền hiệu ứng lan tỏa sang các thị trường khác. Sự khác biệt giữa nhận và truyền hiệu ứng lan tỏa (được tính bằng chênh lệch giữa tổng nhận và truyền hiệu ứng lan tỏa) của từng thị trường được tr</w:t>
      </w:r>
      <w:r w:rsidR="00700421">
        <w:rPr>
          <w:color w:val="000000" w:themeColor="text1"/>
          <w:sz w:val="26"/>
          <w:szCs w:val="26"/>
        </w:rPr>
        <w:t>ình bày tại hàng cuối của Bảng 4.10</w:t>
      </w:r>
      <w:r w:rsidRPr="002A3A29">
        <w:rPr>
          <w:color w:val="000000" w:themeColor="text1"/>
          <w:sz w:val="26"/>
          <w:szCs w:val="26"/>
        </w:rPr>
        <w:t>.</w:t>
      </w:r>
    </w:p>
    <w:p w14:paraId="15E2A7E8" w14:textId="407E968C" w:rsidR="00C61478" w:rsidRPr="00DB4E72" w:rsidRDefault="00700421" w:rsidP="002214D9">
      <w:pPr>
        <w:spacing w:line="360" w:lineRule="auto"/>
        <w:ind w:firstLine="720"/>
        <w:jc w:val="center"/>
        <w:rPr>
          <w:bCs/>
          <w:i/>
          <w:color w:val="000000" w:themeColor="text1"/>
          <w:sz w:val="26"/>
          <w:szCs w:val="26"/>
        </w:rPr>
      </w:pPr>
      <w:r w:rsidRPr="00DB4E72">
        <w:rPr>
          <w:bCs/>
          <w:i/>
          <w:color w:val="000000" w:themeColor="text1"/>
          <w:sz w:val="26"/>
          <w:szCs w:val="26"/>
        </w:rPr>
        <w:t>Bảng 4.10.</w:t>
      </w:r>
      <w:r w:rsidR="00C61478" w:rsidRPr="00DB4E72">
        <w:rPr>
          <w:bCs/>
          <w:i/>
          <w:color w:val="000000" w:themeColor="text1"/>
          <w:sz w:val="26"/>
          <w:szCs w:val="26"/>
        </w:rPr>
        <w:t xml:space="preserve"> Kết quả chỉ số lan tỏa</w:t>
      </w:r>
    </w:p>
    <w:tbl>
      <w:tblPr>
        <w:tblW w:w="9329" w:type="dxa"/>
        <w:tblLook w:val="04A0" w:firstRow="1" w:lastRow="0" w:firstColumn="1" w:lastColumn="0" w:noHBand="0" w:noVBand="1"/>
      </w:tblPr>
      <w:tblGrid>
        <w:gridCol w:w="1580"/>
        <w:gridCol w:w="1630"/>
        <w:gridCol w:w="1555"/>
        <w:gridCol w:w="1630"/>
        <w:gridCol w:w="1404"/>
        <w:gridCol w:w="1530"/>
      </w:tblGrid>
      <w:tr w:rsidR="00C61478" w:rsidRPr="002A3A29" w14:paraId="25AE0E80" w14:textId="77777777" w:rsidTr="00F27859">
        <w:trPr>
          <w:trHeight w:val="334"/>
        </w:trPr>
        <w:tc>
          <w:tcPr>
            <w:tcW w:w="9329" w:type="dxa"/>
            <w:gridSpan w:val="6"/>
            <w:tcBorders>
              <w:top w:val="nil"/>
              <w:left w:val="nil"/>
              <w:bottom w:val="single" w:sz="8" w:space="0" w:color="auto"/>
              <w:right w:val="nil"/>
            </w:tcBorders>
            <w:shd w:val="clear" w:color="auto" w:fill="auto"/>
            <w:vAlign w:val="center"/>
          </w:tcPr>
          <w:p w14:paraId="33502BD3" w14:textId="77777777" w:rsidR="00C61478" w:rsidRPr="002A3A29" w:rsidRDefault="00C61478" w:rsidP="002214D9">
            <w:pPr>
              <w:spacing w:line="360" w:lineRule="auto"/>
              <w:rPr>
                <w:b/>
                <w:bCs/>
                <w:color w:val="000000" w:themeColor="text1"/>
                <w:sz w:val="26"/>
                <w:szCs w:val="26"/>
              </w:rPr>
            </w:pPr>
            <w:r w:rsidRPr="002A3A29">
              <w:rPr>
                <w:b/>
                <w:bCs/>
                <w:color w:val="000000" w:themeColor="text1"/>
                <w:sz w:val="26"/>
                <w:szCs w:val="26"/>
              </w:rPr>
              <w:t>Trong Covid</w:t>
            </w:r>
          </w:p>
        </w:tc>
      </w:tr>
      <w:tr w:rsidR="00C61478" w:rsidRPr="002A3A29" w14:paraId="681EEDF8" w14:textId="77777777" w:rsidTr="00F27859">
        <w:trPr>
          <w:trHeight w:val="334"/>
        </w:trPr>
        <w:tc>
          <w:tcPr>
            <w:tcW w:w="1580" w:type="dxa"/>
            <w:tcBorders>
              <w:top w:val="nil"/>
              <w:left w:val="nil"/>
              <w:bottom w:val="single" w:sz="8" w:space="0" w:color="auto"/>
              <w:right w:val="nil"/>
            </w:tcBorders>
            <w:shd w:val="clear" w:color="auto" w:fill="auto"/>
            <w:vAlign w:val="center"/>
            <w:hideMark/>
          </w:tcPr>
          <w:p w14:paraId="216F1DF7" w14:textId="77777777" w:rsidR="00C61478" w:rsidRPr="002A3A29" w:rsidRDefault="00C61478" w:rsidP="002214D9">
            <w:pPr>
              <w:spacing w:line="360" w:lineRule="auto"/>
              <w:rPr>
                <w:b/>
                <w:bCs/>
                <w:color w:val="000000" w:themeColor="text1"/>
                <w:sz w:val="26"/>
                <w:szCs w:val="26"/>
              </w:rPr>
            </w:pPr>
            <w:r w:rsidRPr="002A3A29">
              <w:rPr>
                <w:b/>
                <w:bCs/>
                <w:color w:val="000000" w:themeColor="text1"/>
                <w:sz w:val="26"/>
                <w:szCs w:val="26"/>
              </w:rPr>
              <w:t> </w:t>
            </w:r>
          </w:p>
        </w:tc>
        <w:tc>
          <w:tcPr>
            <w:tcW w:w="1630" w:type="dxa"/>
            <w:tcBorders>
              <w:top w:val="nil"/>
              <w:left w:val="nil"/>
              <w:bottom w:val="single" w:sz="8" w:space="0" w:color="auto"/>
              <w:right w:val="nil"/>
            </w:tcBorders>
            <w:shd w:val="clear" w:color="auto" w:fill="auto"/>
            <w:vAlign w:val="center"/>
            <w:hideMark/>
          </w:tcPr>
          <w:p w14:paraId="3EDD61ED" w14:textId="77777777" w:rsidR="00C61478" w:rsidRPr="002A3A29" w:rsidRDefault="00C61478" w:rsidP="002214D9">
            <w:pPr>
              <w:spacing w:line="360" w:lineRule="auto"/>
              <w:rPr>
                <w:b/>
                <w:bCs/>
                <w:color w:val="000000" w:themeColor="text1"/>
                <w:sz w:val="26"/>
                <w:szCs w:val="26"/>
              </w:rPr>
            </w:pPr>
            <w:r w:rsidRPr="002A3A29">
              <w:rPr>
                <w:b/>
                <w:bCs/>
                <w:color w:val="000000" w:themeColor="text1"/>
                <w:sz w:val="26"/>
                <w:szCs w:val="26"/>
              </w:rPr>
              <w:t>r_vni</w:t>
            </w:r>
          </w:p>
        </w:tc>
        <w:tc>
          <w:tcPr>
            <w:tcW w:w="1555" w:type="dxa"/>
            <w:tcBorders>
              <w:top w:val="nil"/>
              <w:left w:val="nil"/>
              <w:bottom w:val="single" w:sz="8" w:space="0" w:color="auto"/>
              <w:right w:val="nil"/>
            </w:tcBorders>
            <w:shd w:val="clear" w:color="auto" w:fill="auto"/>
            <w:vAlign w:val="center"/>
            <w:hideMark/>
          </w:tcPr>
          <w:p w14:paraId="4E0288BB" w14:textId="77777777" w:rsidR="00C61478" w:rsidRPr="002A3A29" w:rsidRDefault="00C61478" w:rsidP="002214D9">
            <w:pPr>
              <w:spacing w:line="360" w:lineRule="auto"/>
              <w:rPr>
                <w:b/>
                <w:bCs/>
                <w:color w:val="000000" w:themeColor="text1"/>
                <w:sz w:val="26"/>
                <w:szCs w:val="26"/>
              </w:rPr>
            </w:pPr>
            <w:r w:rsidRPr="002A3A29">
              <w:rPr>
                <w:b/>
                <w:bCs/>
                <w:color w:val="000000" w:themeColor="text1"/>
                <w:sz w:val="26"/>
                <w:szCs w:val="26"/>
              </w:rPr>
              <w:t>r_kopsi</w:t>
            </w:r>
          </w:p>
        </w:tc>
        <w:tc>
          <w:tcPr>
            <w:tcW w:w="1630" w:type="dxa"/>
            <w:tcBorders>
              <w:top w:val="nil"/>
              <w:left w:val="nil"/>
              <w:bottom w:val="single" w:sz="8" w:space="0" w:color="auto"/>
              <w:right w:val="nil"/>
            </w:tcBorders>
            <w:shd w:val="clear" w:color="auto" w:fill="auto"/>
            <w:vAlign w:val="center"/>
            <w:hideMark/>
          </w:tcPr>
          <w:p w14:paraId="52443A49" w14:textId="77777777" w:rsidR="00C61478" w:rsidRPr="002A3A29" w:rsidRDefault="00C61478" w:rsidP="002214D9">
            <w:pPr>
              <w:spacing w:line="360" w:lineRule="auto"/>
              <w:rPr>
                <w:b/>
                <w:bCs/>
                <w:color w:val="000000" w:themeColor="text1"/>
                <w:sz w:val="26"/>
                <w:szCs w:val="26"/>
              </w:rPr>
            </w:pPr>
            <w:r w:rsidRPr="002A3A29">
              <w:rPr>
                <w:b/>
                <w:bCs/>
                <w:color w:val="000000" w:themeColor="text1"/>
                <w:sz w:val="26"/>
                <w:szCs w:val="26"/>
              </w:rPr>
              <w:t>r_ssce</w:t>
            </w:r>
          </w:p>
        </w:tc>
        <w:tc>
          <w:tcPr>
            <w:tcW w:w="1404" w:type="dxa"/>
            <w:tcBorders>
              <w:top w:val="nil"/>
              <w:left w:val="nil"/>
              <w:bottom w:val="single" w:sz="8" w:space="0" w:color="auto"/>
              <w:right w:val="nil"/>
            </w:tcBorders>
            <w:shd w:val="clear" w:color="auto" w:fill="auto"/>
            <w:vAlign w:val="center"/>
            <w:hideMark/>
          </w:tcPr>
          <w:p w14:paraId="1E7CDFE2" w14:textId="77777777" w:rsidR="00C61478" w:rsidRPr="002A3A29" w:rsidRDefault="00C61478" w:rsidP="002214D9">
            <w:pPr>
              <w:spacing w:line="360" w:lineRule="auto"/>
              <w:rPr>
                <w:b/>
                <w:bCs/>
                <w:color w:val="000000" w:themeColor="text1"/>
                <w:sz w:val="26"/>
                <w:szCs w:val="26"/>
              </w:rPr>
            </w:pPr>
            <w:r w:rsidRPr="002A3A29">
              <w:rPr>
                <w:b/>
                <w:bCs/>
                <w:color w:val="000000" w:themeColor="text1"/>
                <w:sz w:val="26"/>
                <w:szCs w:val="26"/>
              </w:rPr>
              <w:t>r_sti</w:t>
            </w:r>
          </w:p>
        </w:tc>
        <w:tc>
          <w:tcPr>
            <w:tcW w:w="1530" w:type="dxa"/>
            <w:tcBorders>
              <w:top w:val="nil"/>
              <w:left w:val="nil"/>
              <w:bottom w:val="single" w:sz="8" w:space="0" w:color="auto"/>
              <w:right w:val="nil"/>
            </w:tcBorders>
            <w:shd w:val="clear" w:color="auto" w:fill="auto"/>
            <w:vAlign w:val="center"/>
            <w:hideMark/>
          </w:tcPr>
          <w:p w14:paraId="37A5A104" w14:textId="77777777" w:rsidR="00C61478" w:rsidRPr="002A3A29" w:rsidRDefault="00C61478" w:rsidP="002214D9">
            <w:pPr>
              <w:spacing w:line="360" w:lineRule="auto"/>
              <w:rPr>
                <w:b/>
                <w:bCs/>
                <w:color w:val="000000" w:themeColor="text1"/>
                <w:sz w:val="26"/>
                <w:szCs w:val="26"/>
              </w:rPr>
            </w:pPr>
            <w:r w:rsidRPr="002A3A29">
              <w:rPr>
                <w:b/>
                <w:bCs/>
                <w:color w:val="000000" w:themeColor="text1"/>
                <w:sz w:val="26"/>
                <w:szCs w:val="26"/>
              </w:rPr>
              <w:t>Nhận vào</w:t>
            </w:r>
          </w:p>
        </w:tc>
      </w:tr>
      <w:tr w:rsidR="00C61478" w:rsidRPr="002A3A29" w14:paraId="023DF7D1" w14:textId="77777777" w:rsidTr="00F27859">
        <w:trPr>
          <w:trHeight w:val="318"/>
        </w:trPr>
        <w:tc>
          <w:tcPr>
            <w:tcW w:w="1580" w:type="dxa"/>
            <w:tcBorders>
              <w:top w:val="nil"/>
              <w:left w:val="nil"/>
              <w:bottom w:val="nil"/>
              <w:right w:val="nil"/>
            </w:tcBorders>
            <w:shd w:val="clear" w:color="auto" w:fill="auto"/>
            <w:vAlign w:val="center"/>
            <w:hideMark/>
          </w:tcPr>
          <w:p w14:paraId="059C22EE"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r_vni</w:t>
            </w:r>
          </w:p>
        </w:tc>
        <w:tc>
          <w:tcPr>
            <w:tcW w:w="1630" w:type="dxa"/>
            <w:tcBorders>
              <w:top w:val="nil"/>
              <w:left w:val="nil"/>
              <w:bottom w:val="nil"/>
              <w:right w:val="nil"/>
            </w:tcBorders>
            <w:shd w:val="clear" w:color="auto" w:fill="auto"/>
            <w:vAlign w:val="center"/>
            <w:hideMark/>
          </w:tcPr>
          <w:p w14:paraId="51F4C426"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71.38</w:t>
            </w:r>
          </w:p>
        </w:tc>
        <w:tc>
          <w:tcPr>
            <w:tcW w:w="1555" w:type="dxa"/>
            <w:tcBorders>
              <w:top w:val="nil"/>
              <w:left w:val="nil"/>
              <w:bottom w:val="nil"/>
              <w:right w:val="nil"/>
            </w:tcBorders>
            <w:shd w:val="clear" w:color="auto" w:fill="auto"/>
            <w:vAlign w:val="center"/>
            <w:hideMark/>
          </w:tcPr>
          <w:p w14:paraId="3615CEC8"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10.20</w:t>
            </w:r>
          </w:p>
        </w:tc>
        <w:tc>
          <w:tcPr>
            <w:tcW w:w="1630" w:type="dxa"/>
            <w:tcBorders>
              <w:top w:val="nil"/>
              <w:left w:val="nil"/>
              <w:bottom w:val="nil"/>
              <w:right w:val="nil"/>
            </w:tcBorders>
            <w:shd w:val="clear" w:color="auto" w:fill="auto"/>
            <w:vAlign w:val="center"/>
            <w:hideMark/>
          </w:tcPr>
          <w:p w14:paraId="7DAA947C"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7.35</w:t>
            </w:r>
          </w:p>
        </w:tc>
        <w:tc>
          <w:tcPr>
            <w:tcW w:w="1404" w:type="dxa"/>
            <w:tcBorders>
              <w:top w:val="nil"/>
              <w:left w:val="nil"/>
              <w:bottom w:val="nil"/>
              <w:right w:val="nil"/>
            </w:tcBorders>
            <w:shd w:val="clear" w:color="auto" w:fill="auto"/>
            <w:vAlign w:val="center"/>
            <w:hideMark/>
          </w:tcPr>
          <w:p w14:paraId="140F6457"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11.07</w:t>
            </w:r>
          </w:p>
        </w:tc>
        <w:tc>
          <w:tcPr>
            <w:tcW w:w="1530" w:type="dxa"/>
            <w:tcBorders>
              <w:top w:val="nil"/>
              <w:left w:val="nil"/>
              <w:bottom w:val="nil"/>
              <w:right w:val="nil"/>
            </w:tcBorders>
            <w:shd w:val="clear" w:color="auto" w:fill="auto"/>
            <w:vAlign w:val="center"/>
            <w:hideMark/>
          </w:tcPr>
          <w:p w14:paraId="2D892ADC"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28.62</w:t>
            </w:r>
          </w:p>
        </w:tc>
      </w:tr>
      <w:tr w:rsidR="00C61478" w:rsidRPr="002A3A29" w14:paraId="64D43289" w14:textId="77777777" w:rsidTr="00F27859">
        <w:trPr>
          <w:trHeight w:val="318"/>
        </w:trPr>
        <w:tc>
          <w:tcPr>
            <w:tcW w:w="1580" w:type="dxa"/>
            <w:tcBorders>
              <w:top w:val="nil"/>
              <w:left w:val="nil"/>
              <w:bottom w:val="nil"/>
              <w:right w:val="nil"/>
            </w:tcBorders>
            <w:shd w:val="clear" w:color="auto" w:fill="auto"/>
            <w:vAlign w:val="center"/>
            <w:hideMark/>
          </w:tcPr>
          <w:p w14:paraId="1E58C1C1"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r_kopsi</w:t>
            </w:r>
          </w:p>
        </w:tc>
        <w:tc>
          <w:tcPr>
            <w:tcW w:w="1630" w:type="dxa"/>
            <w:tcBorders>
              <w:top w:val="nil"/>
              <w:left w:val="nil"/>
              <w:bottom w:val="nil"/>
              <w:right w:val="nil"/>
            </w:tcBorders>
            <w:shd w:val="clear" w:color="auto" w:fill="auto"/>
            <w:vAlign w:val="center"/>
            <w:hideMark/>
          </w:tcPr>
          <w:p w14:paraId="4E0DBEC4"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6.29</w:t>
            </w:r>
          </w:p>
        </w:tc>
        <w:tc>
          <w:tcPr>
            <w:tcW w:w="1555" w:type="dxa"/>
            <w:tcBorders>
              <w:top w:val="nil"/>
              <w:left w:val="nil"/>
              <w:bottom w:val="nil"/>
              <w:right w:val="nil"/>
            </w:tcBorders>
            <w:shd w:val="clear" w:color="auto" w:fill="auto"/>
            <w:vAlign w:val="center"/>
            <w:hideMark/>
          </w:tcPr>
          <w:p w14:paraId="005C31C9"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58.67</w:t>
            </w:r>
          </w:p>
        </w:tc>
        <w:tc>
          <w:tcPr>
            <w:tcW w:w="1630" w:type="dxa"/>
            <w:tcBorders>
              <w:top w:val="nil"/>
              <w:left w:val="nil"/>
              <w:bottom w:val="nil"/>
              <w:right w:val="nil"/>
            </w:tcBorders>
            <w:shd w:val="clear" w:color="auto" w:fill="auto"/>
            <w:vAlign w:val="center"/>
            <w:hideMark/>
          </w:tcPr>
          <w:p w14:paraId="6BEE918E"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10.38</w:t>
            </w:r>
          </w:p>
        </w:tc>
        <w:tc>
          <w:tcPr>
            <w:tcW w:w="1404" w:type="dxa"/>
            <w:tcBorders>
              <w:top w:val="nil"/>
              <w:left w:val="nil"/>
              <w:bottom w:val="nil"/>
              <w:right w:val="nil"/>
            </w:tcBorders>
            <w:shd w:val="clear" w:color="auto" w:fill="auto"/>
            <w:vAlign w:val="center"/>
            <w:hideMark/>
          </w:tcPr>
          <w:p w14:paraId="3A52F4DE"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24.65</w:t>
            </w:r>
          </w:p>
        </w:tc>
        <w:tc>
          <w:tcPr>
            <w:tcW w:w="1530" w:type="dxa"/>
            <w:tcBorders>
              <w:top w:val="nil"/>
              <w:left w:val="nil"/>
              <w:bottom w:val="nil"/>
              <w:right w:val="nil"/>
            </w:tcBorders>
            <w:shd w:val="clear" w:color="auto" w:fill="auto"/>
            <w:vAlign w:val="center"/>
            <w:hideMark/>
          </w:tcPr>
          <w:p w14:paraId="1B88A950"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41.33</w:t>
            </w:r>
          </w:p>
        </w:tc>
      </w:tr>
      <w:tr w:rsidR="00C61478" w:rsidRPr="002A3A29" w14:paraId="69ADF0F7" w14:textId="77777777" w:rsidTr="00F27859">
        <w:trPr>
          <w:trHeight w:val="318"/>
        </w:trPr>
        <w:tc>
          <w:tcPr>
            <w:tcW w:w="1580" w:type="dxa"/>
            <w:tcBorders>
              <w:top w:val="nil"/>
              <w:left w:val="nil"/>
              <w:bottom w:val="nil"/>
              <w:right w:val="nil"/>
            </w:tcBorders>
            <w:shd w:val="clear" w:color="auto" w:fill="auto"/>
            <w:vAlign w:val="center"/>
            <w:hideMark/>
          </w:tcPr>
          <w:p w14:paraId="3BA38EC2"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r_ssce</w:t>
            </w:r>
          </w:p>
        </w:tc>
        <w:tc>
          <w:tcPr>
            <w:tcW w:w="1630" w:type="dxa"/>
            <w:tcBorders>
              <w:top w:val="nil"/>
              <w:left w:val="nil"/>
              <w:bottom w:val="nil"/>
              <w:right w:val="nil"/>
            </w:tcBorders>
            <w:shd w:val="clear" w:color="auto" w:fill="auto"/>
            <w:vAlign w:val="center"/>
            <w:hideMark/>
          </w:tcPr>
          <w:p w14:paraId="0CA86BEA"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7.26</w:t>
            </w:r>
          </w:p>
        </w:tc>
        <w:tc>
          <w:tcPr>
            <w:tcW w:w="1555" w:type="dxa"/>
            <w:tcBorders>
              <w:top w:val="nil"/>
              <w:left w:val="nil"/>
              <w:bottom w:val="nil"/>
              <w:right w:val="nil"/>
            </w:tcBorders>
            <w:shd w:val="clear" w:color="auto" w:fill="auto"/>
            <w:vAlign w:val="center"/>
            <w:hideMark/>
          </w:tcPr>
          <w:p w14:paraId="3440B5C4"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13.12</w:t>
            </w:r>
          </w:p>
        </w:tc>
        <w:tc>
          <w:tcPr>
            <w:tcW w:w="1630" w:type="dxa"/>
            <w:tcBorders>
              <w:top w:val="nil"/>
              <w:left w:val="nil"/>
              <w:bottom w:val="nil"/>
              <w:right w:val="nil"/>
            </w:tcBorders>
            <w:shd w:val="clear" w:color="auto" w:fill="auto"/>
            <w:vAlign w:val="center"/>
            <w:hideMark/>
          </w:tcPr>
          <w:p w14:paraId="3189FE2A"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71.98</w:t>
            </w:r>
          </w:p>
        </w:tc>
        <w:tc>
          <w:tcPr>
            <w:tcW w:w="1404" w:type="dxa"/>
            <w:tcBorders>
              <w:top w:val="nil"/>
              <w:left w:val="nil"/>
              <w:bottom w:val="nil"/>
              <w:right w:val="nil"/>
            </w:tcBorders>
            <w:shd w:val="clear" w:color="auto" w:fill="auto"/>
            <w:vAlign w:val="center"/>
            <w:hideMark/>
          </w:tcPr>
          <w:p w14:paraId="15E8628F"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7.65</w:t>
            </w:r>
          </w:p>
        </w:tc>
        <w:tc>
          <w:tcPr>
            <w:tcW w:w="1530" w:type="dxa"/>
            <w:tcBorders>
              <w:top w:val="nil"/>
              <w:left w:val="nil"/>
              <w:bottom w:val="nil"/>
              <w:right w:val="nil"/>
            </w:tcBorders>
            <w:shd w:val="clear" w:color="auto" w:fill="auto"/>
            <w:vAlign w:val="center"/>
            <w:hideMark/>
          </w:tcPr>
          <w:p w14:paraId="0F19BE80"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28.02</w:t>
            </w:r>
          </w:p>
        </w:tc>
      </w:tr>
      <w:tr w:rsidR="00C61478" w:rsidRPr="002A3A29" w14:paraId="662369C2" w14:textId="77777777" w:rsidTr="00F27859">
        <w:trPr>
          <w:trHeight w:val="334"/>
        </w:trPr>
        <w:tc>
          <w:tcPr>
            <w:tcW w:w="1580" w:type="dxa"/>
            <w:tcBorders>
              <w:top w:val="nil"/>
              <w:left w:val="nil"/>
              <w:bottom w:val="single" w:sz="8" w:space="0" w:color="auto"/>
              <w:right w:val="nil"/>
            </w:tcBorders>
            <w:shd w:val="clear" w:color="auto" w:fill="auto"/>
            <w:vAlign w:val="center"/>
            <w:hideMark/>
          </w:tcPr>
          <w:p w14:paraId="510223F9" w14:textId="77777777" w:rsidR="00C61478" w:rsidRPr="002A3A29" w:rsidRDefault="00C61478" w:rsidP="002214D9">
            <w:pPr>
              <w:spacing w:line="360" w:lineRule="auto"/>
              <w:rPr>
                <w:color w:val="000000" w:themeColor="text1"/>
                <w:sz w:val="26"/>
                <w:szCs w:val="26"/>
              </w:rPr>
            </w:pPr>
            <w:r w:rsidRPr="002A3A29">
              <w:rPr>
                <w:color w:val="000000" w:themeColor="text1"/>
                <w:sz w:val="26"/>
                <w:szCs w:val="26"/>
              </w:rPr>
              <w:t>r_sti</w:t>
            </w:r>
          </w:p>
        </w:tc>
        <w:tc>
          <w:tcPr>
            <w:tcW w:w="1630" w:type="dxa"/>
            <w:tcBorders>
              <w:top w:val="nil"/>
              <w:left w:val="nil"/>
              <w:bottom w:val="single" w:sz="8" w:space="0" w:color="auto"/>
              <w:right w:val="nil"/>
            </w:tcBorders>
            <w:shd w:val="clear" w:color="auto" w:fill="auto"/>
            <w:vAlign w:val="center"/>
            <w:hideMark/>
          </w:tcPr>
          <w:p w14:paraId="5A2AE50B"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7.04</w:t>
            </w:r>
          </w:p>
        </w:tc>
        <w:tc>
          <w:tcPr>
            <w:tcW w:w="1555" w:type="dxa"/>
            <w:tcBorders>
              <w:top w:val="nil"/>
              <w:left w:val="nil"/>
              <w:bottom w:val="single" w:sz="8" w:space="0" w:color="auto"/>
              <w:right w:val="nil"/>
            </w:tcBorders>
            <w:shd w:val="clear" w:color="auto" w:fill="auto"/>
            <w:vAlign w:val="center"/>
            <w:hideMark/>
          </w:tcPr>
          <w:p w14:paraId="3AA1ABD1"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25.83</w:t>
            </w:r>
          </w:p>
        </w:tc>
        <w:tc>
          <w:tcPr>
            <w:tcW w:w="1630" w:type="dxa"/>
            <w:tcBorders>
              <w:top w:val="nil"/>
              <w:left w:val="nil"/>
              <w:bottom w:val="single" w:sz="8" w:space="0" w:color="auto"/>
              <w:right w:val="nil"/>
            </w:tcBorders>
            <w:shd w:val="clear" w:color="auto" w:fill="auto"/>
            <w:vAlign w:val="center"/>
            <w:hideMark/>
          </w:tcPr>
          <w:p w14:paraId="67493C14"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6.29</w:t>
            </w:r>
          </w:p>
        </w:tc>
        <w:tc>
          <w:tcPr>
            <w:tcW w:w="1404" w:type="dxa"/>
            <w:tcBorders>
              <w:top w:val="nil"/>
              <w:left w:val="nil"/>
              <w:bottom w:val="single" w:sz="8" w:space="0" w:color="auto"/>
              <w:right w:val="nil"/>
            </w:tcBorders>
            <w:shd w:val="clear" w:color="auto" w:fill="auto"/>
            <w:vAlign w:val="center"/>
            <w:hideMark/>
          </w:tcPr>
          <w:p w14:paraId="7F92AC38"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60.84</w:t>
            </w:r>
          </w:p>
        </w:tc>
        <w:tc>
          <w:tcPr>
            <w:tcW w:w="1530" w:type="dxa"/>
            <w:tcBorders>
              <w:top w:val="nil"/>
              <w:left w:val="nil"/>
              <w:bottom w:val="single" w:sz="8" w:space="0" w:color="auto"/>
              <w:right w:val="nil"/>
            </w:tcBorders>
            <w:shd w:val="clear" w:color="auto" w:fill="auto"/>
            <w:vAlign w:val="center"/>
            <w:hideMark/>
          </w:tcPr>
          <w:p w14:paraId="38E5E232"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39.16</w:t>
            </w:r>
          </w:p>
        </w:tc>
      </w:tr>
      <w:tr w:rsidR="00C61478" w:rsidRPr="002A3A29" w14:paraId="1A6B6051" w14:textId="77777777" w:rsidTr="00F27859">
        <w:trPr>
          <w:trHeight w:val="239"/>
        </w:trPr>
        <w:tc>
          <w:tcPr>
            <w:tcW w:w="1580" w:type="dxa"/>
            <w:tcBorders>
              <w:top w:val="single" w:sz="8" w:space="0" w:color="auto"/>
              <w:left w:val="nil"/>
              <w:bottom w:val="nil"/>
              <w:right w:val="nil"/>
            </w:tcBorders>
            <w:shd w:val="clear" w:color="auto" w:fill="auto"/>
            <w:vAlign w:val="center"/>
            <w:hideMark/>
          </w:tcPr>
          <w:p w14:paraId="779D3042" w14:textId="77777777" w:rsidR="00C61478" w:rsidRPr="002A3A29" w:rsidRDefault="00C61478" w:rsidP="002214D9">
            <w:pPr>
              <w:spacing w:line="360" w:lineRule="auto"/>
              <w:rPr>
                <w:b/>
                <w:bCs/>
                <w:color w:val="000000" w:themeColor="text1"/>
                <w:sz w:val="26"/>
                <w:szCs w:val="26"/>
              </w:rPr>
            </w:pPr>
            <w:r w:rsidRPr="002A3A29">
              <w:rPr>
                <w:b/>
                <w:bCs/>
                <w:color w:val="000000" w:themeColor="text1"/>
                <w:sz w:val="26"/>
                <w:szCs w:val="26"/>
              </w:rPr>
              <w:t>Truyền đi</w:t>
            </w:r>
          </w:p>
        </w:tc>
        <w:tc>
          <w:tcPr>
            <w:tcW w:w="1630" w:type="dxa"/>
            <w:tcBorders>
              <w:top w:val="single" w:sz="8" w:space="0" w:color="auto"/>
              <w:left w:val="nil"/>
              <w:bottom w:val="nil"/>
              <w:right w:val="nil"/>
            </w:tcBorders>
            <w:shd w:val="clear" w:color="auto" w:fill="auto"/>
            <w:vAlign w:val="center"/>
            <w:hideMark/>
          </w:tcPr>
          <w:p w14:paraId="64514CAF"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20.59</w:t>
            </w:r>
          </w:p>
        </w:tc>
        <w:tc>
          <w:tcPr>
            <w:tcW w:w="1555" w:type="dxa"/>
            <w:tcBorders>
              <w:top w:val="single" w:sz="8" w:space="0" w:color="auto"/>
              <w:left w:val="nil"/>
              <w:bottom w:val="nil"/>
              <w:right w:val="nil"/>
            </w:tcBorders>
            <w:shd w:val="clear" w:color="auto" w:fill="auto"/>
            <w:vAlign w:val="center"/>
            <w:hideMark/>
          </w:tcPr>
          <w:p w14:paraId="1DF7C765"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49.15</w:t>
            </w:r>
          </w:p>
        </w:tc>
        <w:tc>
          <w:tcPr>
            <w:tcW w:w="1630" w:type="dxa"/>
            <w:tcBorders>
              <w:top w:val="single" w:sz="8" w:space="0" w:color="auto"/>
              <w:left w:val="nil"/>
              <w:bottom w:val="nil"/>
              <w:right w:val="nil"/>
            </w:tcBorders>
            <w:shd w:val="clear" w:color="auto" w:fill="auto"/>
            <w:vAlign w:val="center"/>
            <w:hideMark/>
          </w:tcPr>
          <w:p w14:paraId="45A91DCC"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24.02</w:t>
            </w:r>
          </w:p>
        </w:tc>
        <w:tc>
          <w:tcPr>
            <w:tcW w:w="1404" w:type="dxa"/>
            <w:tcBorders>
              <w:top w:val="single" w:sz="8" w:space="0" w:color="auto"/>
              <w:left w:val="nil"/>
              <w:bottom w:val="nil"/>
              <w:right w:val="nil"/>
            </w:tcBorders>
            <w:shd w:val="clear" w:color="auto" w:fill="auto"/>
            <w:vAlign w:val="center"/>
            <w:hideMark/>
          </w:tcPr>
          <w:p w14:paraId="03E8E61E"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43.37</w:t>
            </w:r>
          </w:p>
        </w:tc>
        <w:tc>
          <w:tcPr>
            <w:tcW w:w="1530" w:type="dxa"/>
            <w:vMerge w:val="restart"/>
            <w:tcBorders>
              <w:top w:val="single" w:sz="8" w:space="0" w:color="auto"/>
              <w:left w:val="nil"/>
              <w:right w:val="nil"/>
            </w:tcBorders>
            <w:shd w:val="clear" w:color="auto" w:fill="auto"/>
            <w:vAlign w:val="center"/>
            <w:hideMark/>
          </w:tcPr>
          <w:p w14:paraId="18D0B98F" w14:textId="77777777" w:rsidR="00C61478" w:rsidRPr="002A3A29" w:rsidRDefault="00C61478" w:rsidP="002214D9">
            <w:pPr>
              <w:spacing w:line="360" w:lineRule="auto"/>
              <w:jc w:val="both"/>
              <w:rPr>
                <w:color w:val="000000" w:themeColor="text1"/>
                <w:sz w:val="26"/>
                <w:szCs w:val="26"/>
              </w:rPr>
            </w:pPr>
            <w:r w:rsidRPr="002A3A29">
              <w:rPr>
                <w:b/>
                <w:bCs/>
                <w:color w:val="000000" w:themeColor="text1"/>
                <w:sz w:val="26"/>
                <w:szCs w:val="26"/>
              </w:rPr>
              <w:t>Chỉ số lan tỏa tổng:</w:t>
            </w:r>
            <w:r w:rsidRPr="002A3A29">
              <w:rPr>
                <w:color w:val="000000" w:themeColor="text1"/>
                <w:sz w:val="26"/>
                <w:szCs w:val="26"/>
              </w:rPr>
              <w:t xml:space="preserve"> 34.28</w:t>
            </w:r>
          </w:p>
        </w:tc>
      </w:tr>
      <w:tr w:rsidR="00C61478" w:rsidRPr="002A3A29" w14:paraId="03FF1133" w14:textId="77777777" w:rsidTr="00F27859">
        <w:trPr>
          <w:trHeight w:val="318"/>
        </w:trPr>
        <w:tc>
          <w:tcPr>
            <w:tcW w:w="1580" w:type="dxa"/>
            <w:tcBorders>
              <w:top w:val="nil"/>
              <w:left w:val="nil"/>
              <w:bottom w:val="single" w:sz="4" w:space="0" w:color="auto"/>
              <w:right w:val="nil"/>
            </w:tcBorders>
            <w:shd w:val="clear" w:color="auto" w:fill="auto"/>
            <w:vAlign w:val="center"/>
            <w:hideMark/>
          </w:tcPr>
          <w:p w14:paraId="245AD433" w14:textId="77777777" w:rsidR="00C61478" w:rsidRPr="002A3A29" w:rsidRDefault="00C61478" w:rsidP="002214D9">
            <w:pPr>
              <w:spacing w:line="360" w:lineRule="auto"/>
              <w:rPr>
                <w:b/>
                <w:bCs/>
                <w:color w:val="000000" w:themeColor="text1"/>
                <w:sz w:val="26"/>
                <w:szCs w:val="26"/>
              </w:rPr>
            </w:pPr>
            <w:r w:rsidRPr="002A3A29">
              <w:rPr>
                <w:b/>
                <w:bCs/>
                <w:color w:val="000000" w:themeColor="text1"/>
                <w:sz w:val="26"/>
                <w:szCs w:val="26"/>
              </w:rPr>
              <w:t>Chênh lệch</w:t>
            </w:r>
          </w:p>
        </w:tc>
        <w:tc>
          <w:tcPr>
            <w:tcW w:w="1630" w:type="dxa"/>
            <w:tcBorders>
              <w:top w:val="nil"/>
              <w:left w:val="nil"/>
              <w:bottom w:val="single" w:sz="4" w:space="0" w:color="auto"/>
              <w:right w:val="nil"/>
            </w:tcBorders>
            <w:shd w:val="clear" w:color="auto" w:fill="auto"/>
            <w:vAlign w:val="center"/>
            <w:hideMark/>
          </w:tcPr>
          <w:p w14:paraId="4B8B7B06"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-8.03</w:t>
            </w:r>
          </w:p>
        </w:tc>
        <w:tc>
          <w:tcPr>
            <w:tcW w:w="1555" w:type="dxa"/>
            <w:tcBorders>
              <w:top w:val="nil"/>
              <w:left w:val="nil"/>
              <w:bottom w:val="single" w:sz="4" w:space="0" w:color="auto"/>
              <w:right w:val="nil"/>
            </w:tcBorders>
            <w:shd w:val="clear" w:color="auto" w:fill="auto"/>
            <w:vAlign w:val="center"/>
            <w:hideMark/>
          </w:tcPr>
          <w:p w14:paraId="40FB6E7F"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7.82</w:t>
            </w:r>
          </w:p>
        </w:tc>
        <w:tc>
          <w:tcPr>
            <w:tcW w:w="1630" w:type="dxa"/>
            <w:tcBorders>
              <w:top w:val="nil"/>
              <w:left w:val="nil"/>
              <w:bottom w:val="single" w:sz="4" w:space="0" w:color="auto"/>
              <w:right w:val="nil"/>
            </w:tcBorders>
            <w:shd w:val="clear" w:color="auto" w:fill="auto"/>
            <w:vAlign w:val="center"/>
            <w:hideMark/>
          </w:tcPr>
          <w:p w14:paraId="08CAC566"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-4.00</w:t>
            </w:r>
          </w:p>
        </w:tc>
        <w:tc>
          <w:tcPr>
            <w:tcW w:w="1404" w:type="dxa"/>
            <w:tcBorders>
              <w:top w:val="nil"/>
              <w:left w:val="nil"/>
              <w:bottom w:val="single" w:sz="4" w:space="0" w:color="auto"/>
              <w:right w:val="nil"/>
            </w:tcBorders>
            <w:shd w:val="clear" w:color="auto" w:fill="auto"/>
            <w:vAlign w:val="center"/>
            <w:hideMark/>
          </w:tcPr>
          <w:p w14:paraId="66038390"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4.21</w:t>
            </w:r>
          </w:p>
        </w:tc>
        <w:tc>
          <w:tcPr>
            <w:tcW w:w="1530" w:type="dxa"/>
            <w:vMerge/>
            <w:tcBorders>
              <w:left w:val="nil"/>
              <w:bottom w:val="single" w:sz="4" w:space="0" w:color="auto"/>
              <w:right w:val="nil"/>
            </w:tcBorders>
            <w:shd w:val="clear" w:color="auto" w:fill="auto"/>
            <w:vAlign w:val="center"/>
            <w:hideMark/>
          </w:tcPr>
          <w:p w14:paraId="2FDB1D48" w14:textId="77777777" w:rsidR="00C61478" w:rsidRPr="002A3A29" w:rsidRDefault="00C61478" w:rsidP="002214D9">
            <w:pPr>
              <w:spacing w:line="360" w:lineRule="auto"/>
              <w:jc w:val="right"/>
              <w:rPr>
                <w:color w:val="000000" w:themeColor="text1"/>
                <w:sz w:val="26"/>
                <w:szCs w:val="26"/>
              </w:rPr>
            </w:pPr>
          </w:p>
        </w:tc>
      </w:tr>
      <w:tr w:rsidR="00C61478" w:rsidRPr="002A3A29" w14:paraId="1A9CAEA8" w14:textId="77777777" w:rsidTr="00F27859">
        <w:trPr>
          <w:trHeight w:val="318"/>
        </w:trPr>
        <w:tc>
          <w:tcPr>
            <w:tcW w:w="9329" w:type="dxa"/>
            <w:gridSpan w:val="6"/>
            <w:tcBorders>
              <w:top w:val="single" w:sz="4" w:space="0" w:color="auto"/>
              <w:left w:val="nil"/>
              <w:bottom w:val="single" w:sz="4" w:space="0" w:color="auto"/>
              <w:right w:val="nil"/>
            </w:tcBorders>
            <w:shd w:val="clear" w:color="auto" w:fill="auto"/>
            <w:vAlign w:val="center"/>
          </w:tcPr>
          <w:p w14:paraId="6B439449" w14:textId="77777777" w:rsidR="00C61478" w:rsidRPr="002A3A29" w:rsidRDefault="00C61478" w:rsidP="002214D9">
            <w:pPr>
              <w:spacing w:line="360" w:lineRule="auto"/>
              <w:rPr>
                <w:color w:val="000000" w:themeColor="text1"/>
                <w:sz w:val="26"/>
                <w:szCs w:val="26"/>
              </w:rPr>
            </w:pPr>
            <w:r w:rsidRPr="002A3A29">
              <w:rPr>
                <w:b/>
                <w:bCs/>
                <w:color w:val="000000" w:themeColor="text1"/>
                <w:sz w:val="26"/>
                <w:szCs w:val="26"/>
              </w:rPr>
              <w:t>Sau Covid</w:t>
            </w:r>
          </w:p>
        </w:tc>
      </w:tr>
      <w:tr w:rsidR="00C61478" w:rsidRPr="002A3A29" w14:paraId="1B903153" w14:textId="77777777" w:rsidTr="00F27859">
        <w:trPr>
          <w:trHeight w:val="318"/>
        </w:trPr>
        <w:tc>
          <w:tcPr>
            <w:tcW w:w="1580" w:type="dxa"/>
            <w:tcBorders>
              <w:top w:val="single" w:sz="4" w:space="0" w:color="auto"/>
              <w:left w:val="nil"/>
              <w:bottom w:val="nil"/>
              <w:right w:val="nil"/>
            </w:tcBorders>
            <w:shd w:val="clear" w:color="auto" w:fill="auto"/>
            <w:vAlign w:val="center"/>
          </w:tcPr>
          <w:p w14:paraId="07E51982" w14:textId="77777777" w:rsidR="00C61478" w:rsidRPr="002A3A29" w:rsidRDefault="00C61478" w:rsidP="002214D9">
            <w:pPr>
              <w:spacing w:line="360" w:lineRule="auto"/>
              <w:rPr>
                <w:b/>
                <w:bCs/>
                <w:color w:val="000000" w:themeColor="text1"/>
                <w:sz w:val="26"/>
                <w:szCs w:val="26"/>
              </w:rPr>
            </w:pPr>
            <w:r w:rsidRPr="002A3A29">
              <w:rPr>
                <w:color w:val="000000" w:themeColor="text1"/>
                <w:sz w:val="26"/>
                <w:szCs w:val="26"/>
              </w:rPr>
              <w:t>r_vni</w:t>
            </w:r>
          </w:p>
        </w:tc>
        <w:tc>
          <w:tcPr>
            <w:tcW w:w="1630" w:type="dxa"/>
            <w:tcBorders>
              <w:top w:val="single" w:sz="4" w:space="0" w:color="auto"/>
              <w:left w:val="nil"/>
              <w:bottom w:val="nil"/>
              <w:right w:val="nil"/>
            </w:tcBorders>
            <w:shd w:val="clear" w:color="auto" w:fill="auto"/>
            <w:vAlign w:val="center"/>
          </w:tcPr>
          <w:p w14:paraId="7B1045B9"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82.68</w:t>
            </w:r>
          </w:p>
        </w:tc>
        <w:tc>
          <w:tcPr>
            <w:tcW w:w="1555" w:type="dxa"/>
            <w:tcBorders>
              <w:top w:val="single" w:sz="4" w:space="0" w:color="auto"/>
              <w:left w:val="nil"/>
              <w:bottom w:val="nil"/>
              <w:right w:val="nil"/>
            </w:tcBorders>
            <w:shd w:val="clear" w:color="auto" w:fill="auto"/>
            <w:vAlign w:val="center"/>
          </w:tcPr>
          <w:p w14:paraId="3A4FBE92"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8.24</w:t>
            </w:r>
          </w:p>
        </w:tc>
        <w:tc>
          <w:tcPr>
            <w:tcW w:w="1630" w:type="dxa"/>
            <w:tcBorders>
              <w:top w:val="single" w:sz="4" w:space="0" w:color="auto"/>
              <w:left w:val="nil"/>
              <w:bottom w:val="nil"/>
              <w:right w:val="nil"/>
            </w:tcBorders>
            <w:shd w:val="clear" w:color="auto" w:fill="auto"/>
            <w:vAlign w:val="center"/>
          </w:tcPr>
          <w:p w14:paraId="204EC454"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2.62</w:t>
            </w:r>
          </w:p>
        </w:tc>
        <w:tc>
          <w:tcPr>
            <w:tcW w:w="1404" w:type="dxa"/>
            <w:tcBorders>
              <w:top w:val="single" w:sz="4" w:space="0" w:color="auto"/>
              <w:left w:val="nil"/>
              <w:bottom w:val="nil"/>
              <w:right w:val="nil"/>
            </w:tcBorders>
            <w:shd w:val="clear" w:color="auto" w:fill="auto"/>
            <w:vAlign w:val="center"/>
          </w:tcPr>
          <w:p w14:paraId="08CE8377"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6.46</w:t>
            </w:r>
          </w:p>
        </w:tc>
        <w:tc>
          <w:tcPr>
            <w:tcW w:w="1530" w:type="dxa"/>
            <w:tcBorders>
              <w:top w:val="single" w:sz="4" w:space="0" w:color="auto"/>
              <w:left w:val="nil"/>
              <w:right w:val="nil"/>
            </w:tcBorders>
            <w:shd w:val="clear" w:color="auto" w:fill="auto"/>
            <w:vAlign w:val="center"/>
          </w:tcPr>
          <w:p w14:paraId="75962180"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17.32</w:t>
            </w:r>
          </w:p>
        </w:tc>
      </w:tr>
      <w:tr w:rsidR="00C61478" w:rsidRPr="002A3A29" w14:paraId="3C0178DD" w14:textId="77777777" w:rsidTr="00F27859">
        <w:trPr>
          <w:trHeight w:val="318"/>
        </w:trPr>
        <w:tc>
          <w:tcPr>
            <w:tcW w:w="1580" w:type="dxa"/>
            <w:tcBorders>
              <w:top w:val="nil"/>
              <w:left w:val="nil"/>
              <w:bottom w:val="nil"/>
              <w:right w:val="nil"/>
            </w:tcBorders>
            <w:shd w:val="clear" w:color="auto" w:fill="auto"/>
            <w:vAlign w:val="center"/>
          </w:tcPr>
          <w:p w14:paraId="05C10084" w14:textId="77777777" w:rsidR="00C61478" w:rsidRPr="002A3A29" w:rsidRDefault="00C61478" w:rsidP="002214D9">
            <w:pPr>
              <w:spacing w:line="360" w:lineRule="auto"/>
              <w:rPr>
                <w:b/>
                <w:bCs/>
                <w:color w:val="000000" w:themeColor="text1"/>
                <w:sz w:val="26"/>
                <w:szCs w:val="26"/>
              </w:rPr>
            </w:pPr>
            <w:r w:rsidRPr="002A3A29">
              <w:rPr>
                <w:color w:val="000000" w:themeColor="text1"/>
                <w:sz w:val="26"/>
                <w:szCs w:val="26"/>
              </w:rPr>
              <w:t>r_kopsi</w:t>
            </w:r>
          </w:p>
        </w:tc>
        <w:tc>
          <w:tcPr>
            <w:tcW w:w="1630" w:type="dxa"/>
            <w:tcBorders>
              <w:top w:val="nil"/>
              <w:left w:val="nil"/>
              <w:bottom w:val="nil"/>
              <w:right w:val="nil"/>
            </w:tcBorders>
            <w:shd w:val="clear" w:color="auto" w:fill="auto"/>
            <w:vAlign w:val="center"/>
          </w:tcPr>
          <w:p w14:paraId="583D86BE"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6.08</w:t>
            </w:r>
          </w:p>
        </w:tc>
        <w:tc>
          <w:tcPr>
            <w:tcW w:w="1555" w:type="dxa"/>
            <w:tcBorders>
              <w:top w:val="nil"/>
              <w:left w:val="nil"/>
              <w:bottom w:val="nil"/>
              <w:right w:val="nil"/>
            </w:tcBorders>
            <w:shd w:val="clear" w:color="auto" w:fill="auto"/>
            <w:vAlign w:val="center"/>
          </w:tcPr>
          <w:p w14:paraId="4B67091B"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68.80</w:t>
            </w:r>
          </w:p>
        </w:tc>
        <w:tc>
          <w:tcPr>
            <w:tcW w:w="1630" w:type="dxa"/>
            <w:tcBorders>
              <w:top w:val="nil"/>
              <w:left w:val="nil"/>
              <w:bottom w:val="nil"/>
              <w:right w:val="nil"/>
            </w:tcBorders>
            <w:shd w:val="clear" w:color="auto" w:fill="auto"/>
            <w:vAlign w:val="center"/>
          </w:tcPr>
          <w:p w14:paraId="4AD521BB"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4.20</w:t>
            </w:r>
          </w:p>
        </w:tc>
        <w:tc>
          <w:tcPr>
            <w:tcW w:w="1404" w:type="dxa"/>
            <w:tcBorders>
              <w:top w:val="nil"/>
              <w:left w:val="nil"/>
              <w:bottom w:val="nil"/>
              <w:right w:val="nil"/>
            </w:tcBorders>
            <w:shd w:val="clear" w:color="auto" w:fill="auto"/>
            <w:vAlign w:val="center"/>
          </w:tcPr>
          <w:p w14:paraId="6D7BE35D"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20.92</w:t>
            </w:r>
          </w:p>
        </w:tc>
        <w:tc>
          <w:tcPr>
            <w:tcW w:w="1530" w:type="dxa"/>
            <w:tcBorders>
              <w:left w:val="nil"/>
              <w:right w:val="nil"/>
            </w:tcBorders>
            <w:shd w:val="clear" w:color="auto" w:fill="auto"/>
            <w:vAlign w:val="center"/>
          </w:tcPr>
          <w:p w14:paraId="44CE5E39"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31.20</w:t>
            </w:r>
          </w:p>
        </w:tc>
      </w:tr>
      <w:tr w:rsidR="00C61478" w:rsidRPr="002A3A29" w14:paraId="2DA4BEEE" w14:textId="77777777" w:rsidTr="00F27859">
        <w:trPr>
          <w:trHeight w:val="318"/>
        </w:trPr>
        <w:tc>
          <w:tcPr>
            <w:tcW w:w="1580" w:type="dxa"/>
            <w:tcBorders>
              <w:top w:val="nil"/>
              <w:left w:val="nil"/>
              <w:bottom w:val="nil"/>
              <w:right w:val="nil"/>
            </w:tcBorders>
            <w:shd w:val="clear" w:color="auto" w:fill="auto"/>
            <w:vAlign w:val="center"/>
          </w:tcPr>
          <w:p w14:paraId="1F868D0E" w14:textId="77777777" w:rsidR="00C61478" w:rsidRPr="002A3A29" w:rsidRDefault="00C61478" w:rsidP="002214D9">
            <w:pPr>
              <w:spacing w:line="360" w:lineRule="auto"/>
              <w:rPr>
                <w:b/>
                <w:bCs/>
                <w:color w:val="000000" w:themeColor="text1"/>
                <w:sz w:val="26"/>
                <w:szCs w:val="26"/>
              </w:rPr>
            </w:pPr>
            <w:r w:rsidRPr="002A3A29">
              <w:rPr>
                <w:color w:val="000000" w:themeColor="text1"/>
                <w:sz w:val="26"/>
                <w:szCs w:val="26"/>
              </w:rPr>
              <w:lastRenderedPageBreak/>
              <w:t>r_ssce</w:t>
            </w:r>
          </w:p>
        </w:tc>
        <w:tc>
          <w:tcPr>
            <w:tcW w:w="1630" w:type="dxa"/>
            <w:tcBorders>
              <w:top w:val="nil"/>
              <w:left w:val="nil"/>
              <w:bottom w:val="nil"/>
              <w:right w:val="nil"/>
            </w:tcBorders>
            <w:shd w:val="clear" w:color="auto" w:fill="auto"/>
            <w:vAlign w:val="center"/>
          </w:tcPr>
          <w:p w14:paraId="07DE129A"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3.43</w:t>
            </w:r>
          </w:p>
        </w:tc>
        <w:tc>
          <w:tcPr>
            <w:tcW w:w="1555" w:type="dxa"/>
            <w:tcBorders>
              <w:top w:val="nil"/>
              <w:left w:val="nil"/>
              <w:bottom w:val="nil"/>
              <w:right w:val="nil"/>
            </w:tcBorders>
            <w:shd w:val="clear" w:color="auto" w:fill="auto"/>
            <w:vAlign w:val="center"/>
          </w:tcPr>
          <w:p w14:paraId="6D7C607B"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7.49</w:t>
            </w:r>
          </w:p>
        </w:tc>
        <w:tc>
          <w:tcPr>
            <w:tcW w:w="1630" w:type="dxa"/>
            <w:tcBorders>
              <w:top w:val="nil"/>
              <w:left w:val="nil"/>
              <w:bottom w:val="nil"/>
              <w:right w:val="nil"/>
            </w:tcBorders>
            <w:shd w:val="clear" w:color="auto" w:fill="auto"/>
            <w:vAlign w:val="center"/>
          </w:tcPr>
          <w:p w14:paraId="578E33E9"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83.18</w:t>
            </w:r>
          </w:p>
        </w:tc>
        <w:tc>
          <w:tcPr>
            <w:tcW w:w="1404" w:type="dxa"/>
            <w:tcBorders>
              <w:top w:val="nil"/>
              <w:left w:val="nil"/>
              <w:bottom w:val="nil"/>
              <w:right w:val="nil"/>
            </w:tcBorders>
            <w:shd w:val="clear" w:color="auto" w:fill="auto"/>
            <w:vAlign w:val="center"/>
          </w:tcPr>
          <w:p w14:paraId="056A5AC6"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5.90</w:t>
            </w:r>
          </w:p>
        </w:tc>
        <w:tc>
          <w:tcPr>
            <w:tcW w:w="1530" w:type="dxa"/>
            <w:tcBorders>
              <w:left w:val="nil"/>
              <w:right w:val="nil"/>
            </w:tcBorders>
            <w:shd w:val="clear" w:color="auto" w:fill="auto"/>
            <w:vAlign w:val="center"/>
          </w:tcPr>
          <w:p w14:paraId="5C290B56"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16.82</w:t>
            </w:r>
          </w:p>
        </w:tc>
      </w:tr>
      <w:tr w:rsidR="00C61478" w:rsidRPr="002A3A29" w14:paraId="68982B18" w14:textId="77777777" w:rsidTr="00F27859">
        <w:trPr>
          <w:trHeight w:val="318"/>
        </w:trPr>
        <w:tc>
          <w:tcPr>
            <w:tcW w:w="1580" w:type="dxa"/>
            <w:tcBorders>
              <w:top w:val="nil"/>
              <w:left w:val="nil"/>
              <w:bottom w:val="single" w:sz="4" w:space="0" w:color="auto"/>
              <w:right w:val="nil"/>
            </w:tcBorders>
            <w:shd w:val="clear" w:color="auto" w:fill="auto"/>
            <w:vAlign w:val="center"/>
          </w:tcPr>
          <w:p w14:paraId="243D7E63" w14:textId="77777777" w:rsidR="00C61478" w:rsidRPr="002A3A29" w:rsidRDefault="00C61478" w:rsidP="002214D9">
            <w:pPr>
              <w:spacing w:line="360" w:lineRule="auto"/>
              <w:rPr>
                <w:b/>
                <w:bCs/>
                <w:color w:val="000000" w:themeColor="text1"/>
                <w:sz w:val="26"/>
                <w:szCs w:val="26"/>
              </w:rPr>
            </w:pPr>
            <w:r w:rsidRPr="002A3A29">
              <w:rPr>
                <w:color w:val="000000" w:themeColor="text1"/>
                <w:sz w:val="26"/>
                <w:szCs w:val="26"/>
              </w:rPr>
              <w:t>r_sti</w:t>
            </w:r>
          </w:p>
        </w:tc>
        <w:tc>
          <w:tcPr>
            <w:tcW w:w="1630" w:type="dxa"/>
            <w:tcBorders>
              <w:top w:val="nil"/>
              <w:left w:val="nil"/>
              <w:bottom w:val="single" w:sz="4" w:space="0" w:color="auto"/>
              <w:right w:val="nil"/>
            </w:tcBorders>
            <w:shd w:val="clear" w:color="auto" w:fill="auto"/>
            <w:vAlign w:val="center"/>
          </w:tcPr>
          <w:p w14:paraId="66267235"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5.44</w:t>
            </w:r>
          </w:p>
        </w:tc>
        <w:tc>
          <w:tcPr>
            <w:tcW w:w="1555" w:type="dxa"/>
            <w:tcBorders>
              <w:top w:val="nil"/>
              <w:left w:val="nil"/>
              <w:bottom w:val="single" w:sz="4" w:space="0" w:color="auto"/>
              <w:right w:val="nil"/>
            </w:tcBorders>
            <w:shd w:val="clear" w:color="auto" w:fill="auto"/>
            <w:vAlign w:val="center"/>
          </w:tcPr>
          <w:p w14:paraId="6BF837B7"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21.40</w:t>
            </w:r>
          </w:p>
        </w:tc>
        <w:tc>
          <w:tcPr>
            <w:tcW w:w="1630" w:type="dxa"/>
            <w:tcBorders>
              <w:top w:val="nil"/>
              <w:left w:val="nil"/>
              <w:bottom w:val="single" w:sz="4" w:space="0" w:color="auto"/>
              <w:right w:val="nil"/>
            </w:tcBorders>
            <w:shd w:val="clear" w:color="auto" w:fill="auto"/>
            <w:vAlign w:val="center"/>
          </w:tcPr>
          <w:p w14:paraId="2C7E46DE"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4.29</w:t>
            </w:r>
          </w:p>
        </w:tc>
        <w:tc>
          <w:tcPr>
            <w:tcW w:w="1404" w:type="dxa"/>
            <w:tcBorders>
              <w:top w:val="nil"/>
              <w:left w:val="nil"/>
              <w:bottom w:val="single" w:sz="4" w:space="0" w:color="auto"/>
              <w:right w:val="nil"/>
            </w:tcBorders>
            <w:shd w:val="clear" w:color="auto" w:fill="auto"/>
            <w:vAlign w:val="center"/>
          </w:tcPr>
          <w:p w14:paraId="03716EF8"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68.87</w:t>
            </w:r>
          </w:p>
        </w:tc>
        <w:tc>
          <w:tcPr>
            <w:tcW w:w="1530" w:type="dxa"/>
            <w:tcBorders>
              <w:left w:val="nil"/>
              <w:bottom w:val="single" w:sz="4" w:space="0" w:color="auto"/>
              <w:right w:val="nil"/>
            </w:tcBorders>
            <w:shd w:val="clear" w:color="auto" w:fill="auto"/>
            <w:vAlign w:val="center"/>
          </w:tcPr>
          <w:p w14:paraId="31BADC0A"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31.13</w:t>
            </w:r>
          </w:p>
        </w:tc>
      </w:tr>
      <w:tr w:rsidR="00C61478" w:rsidRPr="002A3A29" w14:paraId="53D63224" w14:textId="77777777" w:rsidTr="00F27859">
        <w:trPr>
          <w:trHeight w:val="318"/>
        </w:trPr>
        <w:tc>
          <w:tcPr>
            <w:tcW w:w="1580" w:type="dxa"/>
            <w:tcBorders>
              <w:top w:val="single" w:sz="4" w:space="0" w:color="auto"/>
              <w:left w:val="nil"/>
              <w:bottom w:val="single" w:sz="4" w:space="0" w:color="auto"/>
              <w:right w:val="nil"/>
            </w:tcBorders>
            <w:shd w:val="clear" w:color="auto" w:fill="auto"/>
            <w:vAlign w:val="center"/>
          </w:tcPr>
          <w:p w14:paraId="30BA3227" w14:textId="77777777" w:rsidR="00C61478" w:rsidRPr="002A3A29" w:rsidRDefault="00C61478" w:rsidP="002214D9">
            <w:pPr>
              <w:spacing w:line="360" w:lineRule="auto"/>
              <w:rPr>
                <w:b/>
                <w:bCs/>
                <w:color w:val="000000" w:themeColor="text1"/>
                <w:sz w:val="26"/>
                <w:szCs w:val="26"/>
              </w:rPr>
            </w:pPr>
            <w:r w:rsidRPr="002A3A29">
              <w:rPr>
                <w:b/>
                <w:bCs/>
                <w:color w:val="000000" w:themeColor="text1"/>
                <w:sz w:val="26"/>
                <w:szCs w:val="26"/>
              </w:rPr>
              <w:t>Truyền đi</w:t>
            </w:r>
          </w:p>
        </w:tc>
        <w:tc>
          <w:tcPr>
            <w:tcW w:w="1630" w:type="dxa"/>
            <w:tcBorders>
              <w:top w:val="single" w:sz="4" w:space="0" w:color="auto"/>
              <w:left w:val="nil"/>
              <w:bottom w:val="single" w:sz="4" w:space="0" w:color="auto"/>
              <w:right w:val="nil"/>
            </w:tcBorders>
            <w:shd w:val="clear" w:color="auto" w:fill="auto"/>
            <w:vAlign w:val="center"/>
          </w:tcPr>
          <w:p w14:paraId="7222D45D"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14.95</w:t>
            </w:r>
          </w:p>
        </w:tc>
        <w:tc>
          <w:tcPr>
            <w:tcW w:w="1555" w:type="dxa"/>
            <w:tcBorders>
              <w:top w:val="single" w:sz="4" w:space="0" w:color="auto"/>
              <w:left w:val="nil"/>
              <w:bottom w:val="single" w:sz="4" w:space="0" w:color="auto"/>
              <w:right w:val="nil"/>
            </w:tcBorders>
            <w:shd w:val="clear" w:color="auto" w:fill="auto"/>
            <w:vAlign w:val="center"/>
          </w:tcPr>
          <w:p w14:paraId="3D39D797"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37.13</w:t>
            </w:r>
          </w:p>
        </w:tc>
        <w:tc>
          <w:tcPr>
            <w:tcW w:w="1630" w:type="dxa"/>
            <w:tcBorders>
              <w:top w:val="single" w:sz="4" w:space="0" w:color="auto"/>
              <w:left w:val="nil"/>
              <w:bottom w:val="single" w:sz="4" w:space="0" w:color="auto"/>
              <w:right w:val="nil"/>
            </w:tcBorders>
            <w:shd w:val="clear" w:color="auto" w:fill="auto"/>
            <w:vAlign w:val="center"/>
          </w:tcPr>
          <w:p w14:paraId="6F109398"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11.10</w:t>
            </w:r>
          </w:p>
        </w:tc>
        <w:tc>
          <w:tcPr>
            <w:tcW w:w="1404" w:type="dxa"/>
            <w:tcBorders>
              <w:top w:val="single" w:sz="4" w:space="0" w:color="auto"/>
              <w:left w:val="nil"/>
              <w:bottom w:val="single" w:sz="4" w:space="0" w:color="auto"/>
              <w:right w:val="nil"/>
            </w:tcBorders>
            <w:shd w:val="clear" w:color="auto" w:fill="auto"/>
            <w:vAlign w:val="center"/>
          </w:tcPr>
          <w:p w14:paraId="69FB22F4"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33.28</w:t>
            </w:r>
          </w:p>
        </w:tc>
        <w:tc>
          <w:tcPr>
            <w:tcW w:w="1530" w:type="dxa"/>
            <w:vMerge w:val="restart"/>
            <w:tcBorders>
              <w:top w:val="single" w:sz="4" w:space="0" w:color="auto"/>
              <w:left w:val="nil"/>
              <w:bottom w:val="single" w:sz="4" w:space="0" w:color="auto"/>
              <w:right w:val="nil"/>
            </w:tcBorders>
            <w:shd w:val="clear" w:color="auto" w:fill="auto"/>
            <w:vAlign w:val="center"/>
          </w:tcPr>
          <w:p w14:paraId="6278EAD7" w14:textId="77777777" w:rsidR="00C61478" w:rsidRPr="002A3A29" w:rsidRDefault="00C61478" w:rsidP="002214D9">
            <w:pPr>
              <w:spacing w:line="360" w:lineRule="auto"/>
              <w:jc w:val="right"/>
              <w:rPr>
                <w:color w:val="000000" w:themeColor="text1"/>
                <w:sz w:val="26"/>
                <w:szCs w:val="26"/>
              </w:rPr>
            </w:pPr>
            <w:r w:rsidRPr="002A3A29">
              <w:rPr>
                <w:b/>
                <w:bCs/>
                <w:color w:val="000000" w:themeColor="text1"/>
                <w:sz w:val="26"/>
                <w:szCs w:val="26"/>
              </w:rPr>
              <w:t>Chỉ số lan tỏa tổng:</w:t>
            </w:r>
            <w:r w:rsidRPr="002A3A29">
              <w:rPr>
                <w:color w:val="000000" w:themeColor="text1"/>
                <w:sz w:val="26"/>
                <w:szCs w:val="26"/>
              </w:rPr>
              <w:t xml:space="preserve"> 24.12</w:t>
            </w:r>
          </w:p>
        </w:tc>
      </w:tr>
      <w:tr w:rsidR="00C61478" w:rsidRPr="002A3A29" w14:paraId="2F54B645" w14:textId="77777777" w:rsidTr="00F27859">
        <w:trPr>
          <w:trHeight w:val="318"/>
        </w:trPr>
        <w:tc>
          <w:tcPr>
            <w:tcW w:w="1580" w:type="dxa"/>
            <w:tcBorders>
              <w:top w:val="single" w:sz="4" w:space="0" w:color="auto"/>
              <w:left w:val="nil"/>
              <w:bottom w:val="single" w:sz="4" w:space="0" w:color="auto"/>
              <w:right w:val="nil"/>
            </w:tcBorders>
            <w:shd w:val="clear" w:color="auto" w:fill="auto"/>
            <w:vAlign w:val="center"/>
          </w:tcPr>
          <w:p w14:paraId="5B4E6877" w14:textId="77777777" w:rsidR="00C61478" w:rsidRPr="002A3A29" w:rsidRDefault="00C61478" w:rsidP="002214D9">
            <w:pPr>
              <w:spacing w:line="360" w:lineRule="auto"/>
              <w:rPr>
                <w:b/>
                <w:bCs/>
                <w:color w:val="000000" w:themeColor="text1"/>
                <w:sz w:val="26"/>
                <w:szCs w:val="26"/>
              </w:rPr>
            </w:pPr>
            <w:r w:rsidRPr="002A3A29">
              <w:rPr>
                <w:b/>
                <w:bCs/>
                <w:color w:val="000000" w:themeColor="text1"/>
                <w:sz w:val="26"/>
                <w:szCs w:val="26"/>
              </w:rPr>
              <w:t>Chênh lệch</w:t>
            </w:r>
          </w:p>
        </w:tc>
        <w:tc>
          <w:tcPr>
            <w:tcW w:w="1630" w:type="dxa"/>
            <w:tcBorders>
              <w:top w:val="single" w:sz="4" w:space="0" w:color="auto"/>
              <w:left w:val="nil"/>
              <w:bottom w:val="single" w:sz="4" w:space="0" w:color="auto"/>
              <w:right w:val="nil"/>
            </w:tcBorders>
            <w:shd w:val="clear" w:color="auto" w:fill="auto"/>
            <w:vAlign w:val="center"/>
          </w:tcPr>
          <w:p w14:paraId="6A0A91D1"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-2.37</w:t>
            </w:r>
          </w:p>
        </w:tc>
        <w:tc>
          <w:tcPr>
            <w:tcW w:w="1555" w:type="dxa"/>
            <w:tcBorders>
              <w:top w:val="single" w:sz="4" w:space="0" w:color="auto"/>
              <w:left w:val="nil"/>
              <w:bottom w:val="single" w:sz="4" w:space="0" w:color="auto"/>
              <w:right w:val="nil"/>
            </w:tcBorders>
            <w:shd w:val="clear" w:color="auto" w:fill="auto"/>
            <w:vAlign w:val="center"/>
          </w:tcPr>
          <w:p w14:paraId="3288F10B"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5.93</w:t>
            </w:r>
          </w:p>
        </w:tc>
        <w:tc>
          <w:tcPr>
            <w:tcW w:w="1630" w:type="dxa"/>
            <w:tcBorders>
              <w:top w:val="single" w:sz="4" w:space="0" w:color="auto"/>
              <w:left w:val="nil"/>
              <w:bottom w:val="single" w:sz="4" w:space="0" w:color="auto"/>
              <w:right w:val="nil"/>
            </w:tcBorders>
            <w:shd w:val="clear" w:color="auto" w:fill="auto"/>
            <w:vAlign w:val="center"/>
          </w:tcPr>
          <w:p w14:paraId="4A93FEF9"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-5.72</w:t>
            </w:r>
          </w:p>
        </w:tc>
        <w:tc>
          <w:tcPr>
            <w:tcW w:w="1404" w:type="dxa"/>
            <w:tcBorders>
              <w:top w:val="single" w:sz="4" w:space="0" w:color="auto"/>
              <w:left w:val="nil"/>
              <w:bottom w:val="single" w:sz="4" w:space="0" w:color="auto"/>
              <w:right w:val="nil"/>
            </w:tcBorders>
            <w:shd w:val="clear" w:color="auto" w:fill="auto"/>
            <w:vAlign w:val="center"/>
          </w:tcPr>
          <w:p w14:paraId="2AA97757" w14:textId="77777777" w:rsidR="00C61478" w:rsidRPr="002A3A29" w:rsidRDefault="00C61478" w:rsidP="002214D9">
            <w:pPr>
              <w:spacing w:line="360" w:lineRule="auto"/>
              <w:jc w:val="right"/>
              <w:rPr>
                <w:color w:val="000000" w:themeColor="text1"/>
                <w:sz w:val="26"/>
                <w:szCs w:val="26"/>
              </w:rPr>
            </w:pPr>
            <w:r w:rsidRPr="002A3A29">
              <w:rPr>
                <w:color w:val="000000" w:themeColor="text1"/>
                <w:sz w:val="26"/>
                <w:szCs w:val="26"/>
              </w:rPr>
              <w:t>2.15</w:t>
            </w:r>
          </w:p>
        </w:tc>
        <w:tc>
          <w:tcPr>
            <w:tcW w:w="1530" w:type="dxa"/>
            <w:vMerge/>
            <w:tcBorders>
              <w:top w:val="single" w:sz="4" w:space="0" w:color="auto"/>
              <w:left w:val="nil"/>
              <w:bottom w:val="single" w:sz="4" w:space="0" w:color="auto"/>
              <w:right w:val="nil"/>
            </w:tcBorders>
            <w:shd w:val="clear" w:color="auto" w:fill="auto"/>
            <w:vAlign w:val="center"/>
          </w:tcPr>
          <w:p w14:paraId="42541920" w14:textId="77777777" w:rsidR="00C61478" w:rsidRPr="002A3A29" w:rsidRDefault="00C61478" w:rsidP="002214D9">
            <w:pPr>
              <w:spacing w:line="360" w:lineRule="auto"/>
              <w:jc w:val="right"/>
              <w:rPr>
                <w:color w:val="000000" w:themeColor="text1"/>
                <w:sz w:val="26"/>
                <w:szCs w:val="26"/>
              </w:rPr>
            </w:pPr>
          </w:p>
        </w:tc>
      </w:tr>
    </w:tbl>
    <w:p w14:paraId="5FE14025" w14:textId="77777777" w:rsidR="00C61478" w:rsidRPr="002A3A29" w:rsidRDefault="00C61478" w:rsidP="002214D9">
      <w:pPr>
        <w:spacing w:line="360" w:lineRule="auto"/>
        <w:rPr>
          <w:i/>
          <w:iCs/>
          <w:color w:val="000000" w:themeColor="text1"/>
          <w:sz w:val="26"/>
          <w:szCs w:val="26"/>
        </w:rPr>
      </w:pPr>
      <w:r w:rsidRPr="002A3A29">
        <w:rPr>
          <w:i/>
          <w:iCs/>
          <w:color w:val="000000" w:themeColor="text1"/>
          <w:sz w:val="26"/>
          <w:szCs w:val="26"/>
        </w:rPr>
        <w:t>Nguồn: Kết quả tính toán của tác giả.</w:t>
      </w:r>
    </w:p>
    <w:p w14:paraId="5F66A56E" w14:textId="77777777" w:rsidR="00C61478" w:rsidRPr="002A3A29" w:rsidRDefault="00C61478" w:rsidP="002214D9">
      <w:pPr>
        <w:spacing w:line="360" w:lineRule="auto"/>
        <w:ind w:firstLine="720"/>
        <w:jc w:val="both"/>
        <w:rPr>
          <w:color w:val="000000" w:themeColor="text1"/>
          <w:sz w:val="26"/>
          <w:szCs w:val="26"/>
        </w:rPr>
      </w:pPr>
      <w:r w:rsidRPr="002A3A29">
        <w:rPr>
          <w:color w:val="000000" w:themeColor="text1"/>
          <w:sz w:val="26"/>
          <w:szCs w:val="26"/>
        </w:rPr>
        <w:t xml:space="preserve">Kết quả cho thấy trong giai đoạn Covid thị trường chứng khoán Việt Nam nhận sự lan tỏa từ các thị trường chứng khoán khác cao hơn giai đoạn sau Covid và trong giai đoạn Covid thị trường chứng khoán Việt Nam chịu ảnh hưởng lan tỏa nhiều nhất từ thị trường chứng khoán Trung Quốc còn trong giai đoạn sau Covid thì chịu ảnh hưởng lan tỏa nhiều nhất từ thị trường chứng khoán Hàn Quốc </w:t>
      </w:r>
    </w:p>
    <w:p w14:paraId="7FE54C91" w14:textId="437FE493" w:rsidR="00C61478" w:rsidRPr="00DB4E72" w:rsidRDefault="00700421" w:rsidP="002214D9">
      <w:pPr>
        <w:spacing w:line="360" w:lineRule="auto"/>
        <w:jc w:val="center"/>
        <w:rPr>
          <w:rFonts w:eastAsiaTheme="minorEastAsia"/>
          <w:bCs/>
          <w:i/>
          <w:color w:val="000000" w:themeColor="text1"/>
          <w:sz w:val="26"/>
          <w:szCs w:val="26"/>
        </w:rPr>
      </w:pPr>
      <w:r w:rsidRPr="00DB4E72">
        <w:rPr>
          <w:rFonts w:eastAsiaTheme="minorEastAsia"/>
          <w:bCs/>
          <w:i/>
          <w:color w:val="000000" w:themeColor="text1"/>
          <w:sz w:val="26"/>
          <w:szCs w:val="26"/>
        </w:rPr>
        <w:t>Hình 4.3</w:t>
      </w:r>
      <w:r w:rsidR="00C61478" w:rsidRPr="00DB4E72">
        <w:rPr>
          <w:rFonts w:eastAsiaTheme="minorEastAsia"/>
          <w:bCs/>
          <w:i/>
          <w:color w:val="000000" w:themeColor="text1"/>
          <w:sz w:val="26"/>
          <w:szCs w:val="26"/>
        </w:rPr>
        <w:t>. Chỉ số lan tỏa trong giai đoạn Covid</w:t>
      </w:r>
    </w:p>
    <w:p w14:paraId="1AB74E30" w14:textId="77777777" w:rsidR="00C61478" w:rsidRPr="002A3A29" w:rsidRDefault="00C61478" w:rsidP="002214D9">
      <w:pPr>
        <w:spacing w:line="360" w:lineRule="auto"/>
        <w:jc w:val="center"/>
        <w:rPr>
          <w:color w:val="000000" w:themeColor="text1"/>
          <w:sz w:val="26"/>
          <w:szCs w:val="26"/>
        </w:rPr>
      </w:pPr>
      <w:r w:rsidRPr="002A3A29">
        <w:rPr>
          <w:noProof/>
          <w:color w:val="000000" w:themeColor="text1"/>
          <w:sz w:val="26"/>
          <w:szCs w:val="26"/>
        </w:rPr>
        <w:drawing>
          <wp:inline distT="0" distB="0" distL="0" distR="0" wp14:anchorId="4A2DA9A6" wp14:editId="54D22763">
            <wp:extent cx="5795158" cy="3241675"/>
            <wp:effectExtent l="0" t="0" r="15240" b="15875"/>
            <wp:docPr id="102280909" name="Chart 1">
              <a:extLst xmlns:a="http://schemas.openxmlformats.org/drawingml/2006/main">
                <a:ext uri="{FF2B5EF4-FFF2-40B4-BE49-F238E27FC236}">
                  <a16:creationId xmlns:a16="http://schemas.microsoft.com/office/drawing/2014/main" id="{13360F04-A8E9-64DF-50C8-35D9FF29C0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C30FEB1" w14:textId="77777777" w:rsidR="00700421" w:rsidRDefault="00700421" w:rsidP="002214D9">
      <w:pPr>
        <w:spacing w:line="360" w:lineRule="auto"/>
        <w:jc w:val="center"/>
        <w:rPr>
          <w:rFonts w:eastAsiaTheme="minorEastAsia"/>
          <w:b/>
          <w:bCs/>
          <w:color w:val="000000" w:themeColor="text1"/>
          <w:sz w:val="26"/>
          <w:szCs w:val="26"/>
        </w:rPr>
      </w:pPr>
    </w:p>
    <w:p w14:paraId="49FC21D6" w14:textId="77777777" w:rsidR="00700421" w:rsidRDefault="00700421" w:rsidP="002214D9">
      <w:pPr>
        <w:spacing w:line="360" w:lineRule="auto"/>
        <w:jc w:val="center"/>
        <w:rPr>
          <w:rFonts w:eastAsiaTheme="minorEastAsia"/>
          <w:b/>
          <w:bCs/>
          <w:color w:val="000000" w:themeColor="text1"/>
          <w:sz w:val="26"/>
          <w:szCs w:val="26"/>
        </w:rPr>
      </w:pPr>
    </w:p>
    <w:p w14:paraId="1E8D7E26" w14:textId="77777777" w:rsidR="00700421" w:rsidRDefault="00700421" w:rsidP="002214D9">
      <w:pPr>
        <w:spacing w:line="360" w:lineRule="auto"/>
        <w:jc w:val="center"/>
        <w:rPr>
          <w:rFonts w:eastAsiaTheme="minorEastAsia"/>
          <w:b/>
          <w:bCs/>
          <w:color w:val="000000" w:themeColor="text1"/>
          <w:sz w:val="26"/>
          <w:szCs w:val="26"/>
        </w:rPr>
      </w:pPr>
    </w:p>
    <w:p w14:paraId="7C7726E4" w14:textId="77777777" w:rsidR="00700421" w:rsidRDefault="00700421" w:rsidP="002214D9">
      <w:pPr>
        <w:spacing w:line="360" w:lineRule="auto"/>
        <w:jc w:val="center"/>
        <w:rPr>
          <w:rFonts w:eastAsiaTheme="minorEastAsia"/>
          <w:b/>
          <w:bCs/>
          <w:color w:val="000000" w:themeColor="text1"/>
          <w:sz w:val="26"/>
          <w:szCs w:val="26"/>
        </w:rPr>
      </w:pPr>
    </w:p>
    <w:p w14:paraId="1B3629F1" w14:textId="77777777" w:rsidR="00700421" w:rsidRDefault="00700421" w:rsidP="002214D9">
      <w:pPr>
        <w:spacing w:line="360" w:lineRule="auto"/>
        <w:jc w:val="center"/>
        <w:rPr>
          <w:rFonts w:eastAsiaTheme="minorEastAsia"/>
          <w:b/>
          <w:bCs/>
          <w:color w:val="000000" w:themeColor="text1"/>
          <w:sz w:val="26"/>
          <w:szCs w:val="26"/>
        </w:rPr>
      </w:pPr>
    </w:p>
    <w:p w14:paraId="1B017CCB" w14:textId="296ED034" w:rsidR="00C61478" w:rsidRPr="00FF4500" w:rsidRDefault="00700421" w:rsidP="002214D9">
      <w:pPr>
        <w:spacing w:line="360" w:lineRule="auto"/>
        <w:jc w:val="center"/>
        <w:rPr>
          <w:rFonts w:eastAsiaTheme="minorEastAsia"/>
          <w:bCs/>
          <w:i/>
          <w:color w:val="000000" w:themeColor="text1"/>
          <w:sz w:val="26"/>
          <w:szCs w:val="26"/>
        </w:rPr>
      </w:pPr>
      <w:r w:rsidRPr="00FF4500">
        <w:rPr>
          <w:rFonts w:eastAsiaTheme="minorEastAsia"/>
          <w:bCs/>
          <w:i/>
          <w:color w:val="000000" w:themeColor="text1"/>
          <w:sz w:val="26"/>
          <w:szCs w:val="26"/>
        </w:rPr>
        <w:lastRenderedPageBreak/>
        <w:t>Hình 4.4</w:t>
      </w:r>
      <w:r w:rsidR="00C61478" w:rsidRPr="00FF4500">
        <w:rPr>
          <w:rFonts w:eastAsiaTheme="minorEastAsia"/>
          <w:bCs/>
          <w:i/>
          <w:color w:val="000000" w:themeColor="text1"/>
          <w:sz w:val="26"/>
          <w:szCs w:val="26"/>
        </w:rPr>
        <w:t>. Chỉ số lan tỏa trong giai đoạn sau Covid</w:t>
      </w:r>
    </w:p>
    <w:p w14:paraId="231D2588" w14:textId="77777777" w:rsidR="00C61478" w:rsidRPr="002A3A29" w:rsidRDefault="00C61478" w:rsidP="002214D9">
      <w:pPr>
        <w:spacing w:line="360" w:lineRule="auto"/>
        <w:jc w:val="center"/>
        <w:rPr>
          <w:rFonts w:eastAsiaTheme="minorEastAsia"/>
          <w:b/>
          <w:bCs/>
          <w:color w:val="000000" w:themeColor="text1"/>
          <w:sz w:val="26"/>
          <w:szCs w:val="26"/>
        </w:rPr>
      </w:pPr>
      <w:r w:rsidRPr="002A3A29">
        <w:rPr>
          <w:noProof/>
          <w:color w:val="000000" w:themeColor="text1"/>
          <w:sz w:val="26"/>
          <w:szCs w:val="26"/>
        </w:rPr>
        <w:drawing>
          <wp:inline distT="0" distB="0" distL="0" distR="0" wp14:anchorId="1D3DD1E4" wp14:editId="67A9D1E5">
            <wp:extent cx="5902036" cy="3110865"/>
            <wp:effectExtent l="0" t="0" r="3810" b="13335"/>
            <wp:docPr id="783172949" name="Chart 1">
              <a:extLst xmlns:a="http://schemas.openxmlformats.org/drawingml/2006/main">
                <a:ext uri="{FF2B5EF4-FFF2-40B4-BE49-F238E27FC236}">
                  <a16:creationId xmlns:a16="http://schemas.microsoft.com/office/drawing/2014/main" id="{6A709C1B-222A-4961-7C5D-D95C501C74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0358535" w14:textId="23877A04" w:rsidR="00C61478" w:rsidRPr="00396CF1" w:rsidRDefault="00735E3B" w:rsidP="00396CF1">
      <w:pPr>
        <w:pStyle w:val="Heading3"/>
        <w:spacing w:before="0" w:after="0" w:line="360" w:lineRule="auto"/>
        <w:rPr>
          <w:rFonts w:ascii="Times New Roman" w:hAnsi="Times New Roman" w:cs="Times New Roman"/>
          <w:b/>
          <w:i/>
          <w:color w:val="000000" w:themeColor="text1"/>
          <w:sz w:val="26"/>
          <w:szCs w:val="26"/>
        </w:rPr>
      </w:pPr>
      <w:bookmarkStart w:id="95" w:name="_Toc194998849"/>
      <w:r w:rsidRPr="00396CF1">
        <w:rPr>
          <w:rFonts w:ascii="Times New Roman" w:hAnsi="Times New Roman" w:cs="Times New Roman"/>
          <w:b/>
          <w:i/>
          <w:color w:val="000000" w:themeColor="text1"/>
          <w:sz w:val="26"/>
          <w:szCs w:val="26"/>
        </w:rPr>
        <w:t>4.2.</w:t>
      </w:r>
      <w:r w:rsidR="00C61478" w:rsidRPr="00396CF1">
        <w:rPr>
          <w:rFonts w:ascii="Times New Roman" w:hAnsi="Times New Roman" w:cs="Times New Roman"/>
          <w:b/>
          <w:i/>
          <w:color w:val="000000" w:themeColor="text1"/>
          <w:sz w:val="26"/>
          <w:szCs w:val="26"/>
        </w:rPr>
        <w:t>5. Kết luận và kiến nghị</w:t>
      </w:r>
      <w:bookmarkEnd w:id="95"/>
    </w:p>
    <w:p w14:paraId="104421F1" w14:textId="744A31A3" w:rsidR="00C61478" w:rsidRPr="002A3A29" w:rsidRDefault="00C61478" w:rsidP="002214D9">
      <w:pPr>
        <w:spacing w:line="360" w:lineRule="auto"/>
        <w:ind w:firstLine="720"/>
        <w:jc w:val="both"/>
        <w:rPr>
          <w:rFonts w:eastAsia="Arial"/>
          <w:color w:val="000000" w:themeColor="text1"/>
          <w:sz w:val="26"/>
          <w:szCs w:val="26"/>
        </w:rPr>
      </w:pPr>
      <w:r w:rsidRPr="002A3A29">
        <w:rPr>
          <w:color w:val="000000" w:themeColor="text1"/>
          <w:sz w:val="26"/>
          <w:szCs w:val="26"/>
        </w:rPr>
        <w:t xml:space="preserve">Thông qua phương pháp hồi quy phân vi trên phân vị kết quả nghiên cứu đã chỉ rõ ra mối quan hệ phi tuyến cũng như nêu bật được mối quan hệ phức tạp giữa thị trường chứng khoán Việt Nam và thị trường chứng khoán Châu Á, nghiên cứu cũng sử dụng chỉ số lan tỏa của </w:t>
      </w:r>
      <w:hyperlink r:id="rId67" w:history="1">
        <w:r w:rsidRPr="002A3A29">
          <w:rPr>
            <w:rFonts w:eastAsia="Arial"/>
            <w:color w:val="000000" w:themeColor="text1"/>
            <w:sz w:val="26"/>
            <w:szCs w:val="26"/>
            <w:lang w:val="vi-VN"/>
          </w:rPr>
          <w:t>Diebold và Yilmax (2012)</w:t>
        </w:r>
      </w:hyperlink>
      <w:r w:rsidRPr="002A3A29">
        <w:rPr>
          <w:rFonts w:eastAsia="Arial"/>
          <w:color w:val="000000" w:themeColor="text1"/>
          <w:sz w:val="26"/>
          <w:szCs w:val="26"/>
        </w:rPr>
        <w:t xml:space="preserve"> nhằm xác định mức độ lan tỏa của các thị trường chứng khoán các quốc gia Châu Á tới Việt Nam</w:t>
      </w:r>
      <w:r w:rsidR="00EE3C19">
        <w:rPr>
          <w:rFonts w:eastAsia="Arial"/>
          <w:color w:val="000000" w:themeColor="text1"/>
          <w:sz w:val="26"/>
          <w:szCs w:val="26"/>
        </w:rPr>
        <w:t>.</w:t>
      </w:r>
    </w:p>
    <w:p w14:paraId="20D6CC4E" w14:textId="77777777" w:rsidR="00C61478" w:rsidRPr="002A3A29" w:rsidRDefault="00C61478" w:rsidP="002214D9">
      <w:pPr>
        <w:spacing w:line="360" w:lineRule="auto"/>
        <w:ind w:firstLine="720"/>
        <w:jc w:val="both"/>
        <w:rPr>
          <w:color w:val="000000" w:themeColor="text1"/>
          <w:sz w:val="26"/>
          <w:szCs w:val="26"/>
        </w:rPr>
      </w:pPr>
      <w:r w:rsidRPr="002A3A29">
        <w:rPr>
          <w:color w:val="000000" w:themeColor="text1"/>
          <w:sz w:val="26"/>
          <w:szCs w:val="26"/>
        </w:rPr>
        <w:t>Việc hiểu rõ sự kết nối giữa các thị trường chứng khoán Việt Nam và thị trường chứng khoán các quốc gia khu vực Châu Á sẽ giúp các nhà đầu tư có thêm cơ sở để xây dựng danh mục đầu tư và thực hiện các quyết định kinh doanh. Kết quả nghiên cứu cũng sẽ giúp các nhà làm chính sách có thêm bằng chứng về mức độ kết nối thị trường của từng quốc gia để từ đó làm cơ sở xây dựng các chính sách hỗ trợ và điều tiết thị trường.</w:t>
      </w:r>
    </w:p>
    <w:p w14:paraId="0E5682E3" w14:textId="77777777" w:rsidR="00A21AA9" w:rsidRPr="00CF6940" w:rsidRDefault="00A21AA9" w:rsidP="00A21AA9">
      <w:pPr>
        <w:pStyle w:val="NormalWeb"/>
        <w:spacing w:before="0" w:beforeAutospacing="0" w:after="0" w:afterAutospacing="0" w:line="360" w:lineRule="auto"/>
        <w:rPr>
          <w:rFonts w:eastAsia="Calibri"/>
          <w:b/>
          <w:bCs/>
          <w:iCs/>
          <w:color w:val="FF0000"/>
          <w:sz w:val="26"/>
          <w:szCs w:val="26"/>
        </w:rPr>
      </w:pPr>
      <w:r w:rsidRPr="00CF6940">
        <w:rPr>
          <w:rFonts w:eastAsia="Calibri"/>
          <w:b/>
          <w:bCs/>
          <w:iCs/>
          <w:color w:val="FF0000"/>
          <w:sz w:val="26"/>
          <w:szCs w:val="26"/>
        </w:rPr>
        <w:t>TÀI LIỆU THAM KHẢO</w:t>
      </w:r>
    </w:p>
    <w:p w14:paraId="27E802CD" w14:textId="77777777" w:rsidR="00A21AA9" w:rsidRPr="00CF6940" w:rsidRDefault="00A21AA9" w:rsidP="00A21AA9">
      <w:pPr>
        <w:spacing w:line="360" w:lineRule="auto"/>
        <w:ind w:left="567" w:hanging="567"/>
        <w:jc w:val="both"/>
        <w:rPr>
          <w:color w:val="FF0000"/>
          <w:sz w:val="26"/>
          <w:szCs w:val="26"/>
        </w:rPr>
      </w:pPr>
      <w:r w:rsidRPr="00CF6940">
        <w:rPr>
          <w:color w:val="FF0000"/>
          <w:sz w:val="26"/>
          <w:szCs w:val="26"/>
        </w:rPr>
        <w:t>TIẾNG ANH</w:t>
      </w:r>
    </w:p>
    <w:p w14:paraId="7D06463B" w14:textId="77777777" w:rsidR="00A75EC6" w:rsidRPr="00183EA8" w:rsidRDefault="00A75EC6" w:rsidP="00183EA8">
      <w:pPr>
        <w:spacing w:line="360" w:lineRule="auto"/>
        <w:ind w:left="720" w:hanging="720"/>
        <w:jc w:val="both"/>
        <w:rPr>
          <w:sz w:val="26"/>
          <w:szCs w:val="26"/>
        </w:rPr>
      </w:pPr>
      <w:r w:rsidRPr="00183EA8">
        <w:rPr>
          <w:sz w:val="26"/>
          <w:szCs w:val="26"/>
        </w:rPr>
        <w:t xml:space="preserve">A. Güngör and H. Taştan, "On macroeconomic determinants of co-movements among international stock markets: Evidence from DCC-MIDAS approach," </w:t>
      </w:r>
      <w:r w:rsidRPr="00183EA8">
        <w:rPr>
          <w:i/>
          <w:iCs/>
          <w:sz w:val="26"/>
          <w:szCs w:val="26"/>
        </w:rPr>
        <w:t>Quantitative Finance and Economics</w:t>
      </w:r>
      <w:r w:rsidRPr="00183EA8">
        <w:rPr>
          <w:sz w:val="26"/>
          <w:szCs w:val="26"/>
        </w:rPr>
        <w:t xml:space="preserve">, vol. 5, no. 1, pp. 19–39, 2021. </w:t>
      </w:r>
      <w:hyperlink r:id="rId68" w:tgtFrame="_new" w:history="1">
        <w:r w:rsidRPr="00183EA8">
          <w:rPr>
            <w:rStyle w:val="Hyperlink"/>
            <w:sz w:val="26"/>
            <w:szCs w:val="26"/>
          </w:rPr>
          <w:t>https://doi.org/10.3934/QFE.2021002</w:t>
        </w:r>
      </w:hyperlink>
    </w:p>
    <w:p w14:paraId="74C15392" w14:textId="77777777" w:rsidR="00A75EC6" w:rsidRPr="00183EA8" w:rsidRDefault="00A75EC6" w:rsidP="00183EA8">
      <w:pPr>
        <w:spacing w:line="360" w:lineRule="auto"/>
        <w:ind w:left="720" w:hanging="720"/>
        <w:jc w:val="both"/>
        <w:rPr>
          <w:sz w:val="26"/>
          <w:szCs w:val="26"/>
        </w:rPr>
      </w:pPr>
      <w:r w:rsidRPr="00183EA8">
        <w:rPr>
          <w:sz w:val="26"/>
          <w:szCs w:val="26"/>
        </w:rPr>
        <w:lastRenderedPageBreak/>
        <w:t xml:space="preserve">A. Ti and Z. A. Husodo, "Navigating volatility spillover amidst investor extreme fear in stablecoin and financial markets," </w:t>
      </w:r>
      <w:r w:rsidRPr="00183EA8">
        <w:rPr>
          <w:i/>
          <w:iCs/>
          <w:sz w:val="26"/>
          <w:szCs w:val="26"/>
        </w:rPr>
        <w:t>Cogent Economics &amp; Finance</w:t>
      </w:r>
      <w:r w:rsidRPr="00183EA8">
        <w:rPr>
          <w:sz w:val="26"/>
          <w:szCs w:val="26"/>
        </w:rPr>
        <w:t xml:space="preserve">, vol. 12, no. 1, pp. 1–21, 2024. </w:t>
      </w:r>
      <w:hyperlink r:id="rId69" w:tgtFrame="_new" w:history="1">
        <w:r w:rsidRPr="00183EA8">
          <w:rPr>
            <w:rStyle w:val="Hyperlink"/>
            <w:sz w:val="26"/>
            <w:szCs w:val="26"/>
          </w:rPr>
          <w:t>https://doi.org/10.1080/23322039.2024.2408276</w:t>
        </w:r>
      </w:hyperlink>
    </w:p>
    <w:p w14:paraId="37AFF7E8" w14:textId="77777777" w:rsidR="00A75EC6" w:rsidRPr="00183EA8" w:rsidRDefault="00A75EC6" w:rsidP="00183EA8">
      <w:pPr>
        <w:spacing w:line="360" w:lineRule="auto"/>
        <w:ind w:left="720" w:hanging="720"/>
        <w:jc w:val="both"/>
        <w:rPr>
          <w:sz w:val="26"/>
          <w:szCs w:val="26"/>
        </w:rPr>
      </w:pPr>
      <w:r w:rsidRPr="00183EA8">
        <w:rPr>
          <w:sz w:val="26"/>
          <w:szCs w:val="26"/>
        </w:rPr>
        <w:t xml:space="preserve">Alp, O. S., Canbaloglu, B., &amp; Gurgun, G. (2021). Stock liquidity, stock price crash risk, and foreign ownership. </w:t>
      </w:r>
      <w:r w:rsidRPr="00183EA8">
        <w:rPr>
          <w:i/>
          <w:iCs/>
          <w:sz w:val="26"/>
          <w:szCs w:val="26"/>
        </w:rPr>
        <w:t>Borsa Istanbul Review</w:t>
      </w:r>
      <w:r w:rsidRPr="00183EA8">
        <w:rPr>
          <w:sz w:val="26"/>
          <w:szCs w:val="26"/>
        </w:rPr>
        <w:t xml:space="preserve">, </w:t>
      </w:r>
      <w:r w:rsidRPr="00183EA8">
        <w:rPr>
          <w:i/>
          <w:iCs/>
          <w:sz w:val="26"/>
          <w:szCs w:val="26"/>
        </w:rPr>
        <w:t>22</w:t>
      </w:r>
      <w:r w:rsidRPr="00183EA8">
        <w:rPr>
          <w:sz w:val="26"/>
          <w:szCs w:val="26"/>
        </w:rPr>
        <w:t>(3), 477-486. https://doi.org/10.1016/j.bir.2021.06.012</w:t>
      </w:r>
    </w:p>
    <w:p w14:paraId="74C66076" w14:textId="77777777" w:rsidR="00A75EC6" w:rsidRPr="00183EA8" w:rsidRDefault="00A75EC6" w:rsidP="00183EA8">
      <w:pPr>
        <w:spacing w:line="360" w:lineRule="auto"/>
        <w:ind w:left="720" w:hanging="720"/>
        <w:jc w:val="both"/>
        <w:rPr>
          <w:sz w:val="26"/>
          <w:szCs w:val="26"/>
        </w:rPr>
      </w:pPr>
      <w:r w:rsidRPr="00183EA8">
        <w:rPr>
          <w:sz w:val="26"/>
          <w:szCs w:val="26"/>
        </w:rPr>
        <w:t xml:space="preserve">Aluko, O. A., &amp; Kolapo, F. T. (2019). Macroeconomic factors and stock market development in sub-Saharan Africa: does the measure of stock market development matter? </w:t>
      </w:r>
      <w:r w:rsidRPr="00183EA8">
        <w:rPr>
          <w:i/>
          <w:iCs/>
          <w:sz w:val="26"/>
          <w:szCs w:val="26"/>
        </w:rPr>
        <w:t>Transnational Corporations Review</w:t>
      </w:r>
      <w:r w:rsidRPr="00183EA8">
        <w:rPr>
          <w:sz w:val="26"/>
          <w:szCs w:val="26"/>
        </w:rPr>
        <w:t xml:space="preserve">, </w:t>
      </w:r>
      <w:r w:rsidRPr="00183EA8">
        <w:rPr>
          <w:i/>
          <w:iCs/>
          <w:sz w:val="26"/>
          <w:szCs w:val="26"/>
        </w:rPr>
        <w:t>12</w:t>
      </w:r>
      <w:r w:rsidRPr="00183EA8">
        <w:rPr>
          <w:sz w:val="26"/>
          <w:szCs w:val="26"/>
        </w:rPr>
        <w:t>(1), 53-62. https://doi.org/10.1080/19186444.2019.1683433</w:t>
      </w:r>
    </w:p>
    <w:p w14:paraId="796F7F42" w14:textId="77777777" w:rsidR="00A75EC6" w:rsidRPr="00183EA8" w:rsidRDefault="00A75EC6" w:rsidP="00183EA8">
      <w:pPr>
        <w:spacing w:line="360" w:lineRule="auto"/>
        <w:ind w:left="720" w:hanging="720"/>
        <w:jc w:val="both"/>
        <w:rPr>
          <w:sz w:val="26"/>
          <w:szCs w:val="26"/>
        </w:rPr>
      </w:pPr>
      <w:r w:rsidRPr="00183EA8">
        <w:rPr>
          <w:sz w:val="26"/>
          <w:szCs w:val="26"/>
        </w:rPr>
        <w:t>Arshad, R., Zada, H., Sohag, K., Wong, W. K., Ullah, E., &amp; Raza, H. (2024). Does US monetary policy uncertainty affect returns of Asian developed, emerging, and frontier equity markets? Empirical evidence by using the quantile-on-quantile approach. </w:t>
      </w:r>
      <w:r w:rsidRPr="00183EA8">
        <w:rPr>
          <w:i/>
          <w:iCs/>
          <w:sz w:val="26"/>
          <w:szCs w:val="26"/>
        </w:rPr>
        <w:t>Heliyon</w:t>
      </w:r>
      <w:r w:rsidRPr="00183EA8">
        <w:rPr>
          <w:sz w:val="26"/>
          <w:szCs w:val="26"/>
        </w:rPr>
        <w:t>, </w:t>
      </w:r>
      <w:r w:rsidRPr="00183EA8">
        <w:rPr>
          <w:i/>
          <w:iCs/>
          <w:sz w:val="26"/>
          <w:szCs w:val="26"/>
        </w:rPr>
        <w:t>10</w:t>
      </w:r>
      <w:r w:rsidRPr="00183EA8">
        <w:rPr>
          <w:sz w:val="26"/>
          <w:szCs w:val="26"/>
        </w:rPr>
        <w:t xml:space="preserve">(12), 1-14. </w:t>
      </w:r>
      <w:hyperlink r:id="rId70" w:tgtFrame="_blank" w:tooltip="Persistent link using digital object identifier" w:history="1">
        <w:r w:rsidRPr="00183EA8">
          <w:rPr>
            <w:rStyle w:val="Hyperlink"/>
            <w:color w:val="auto"/>
            <w:sz w:val="26"/>
            <w:szCs w:val="26"/>
          </w:rPr>
          <w:t>https://doi.org/10.1016/j.heliyon.2024.e32962</w:t>
        </w:r>
      </w:hyperlink>
    </w:p>
    <w:p w14:paraId="4571F280" w14:textId="77777777" w:rsidR="00A75EC6" w:rsidRPr="00183EA8" w:rsidRDefault="00A75EC6" w:rsidP="00183EA8">
      <w:pPr>
        <w:spacing w:line="360" w:lineRule="auto"/>
        <w:ind w:left="720" w:hanging="720"/>
        <w:jc w:val="both"/>
        <w:rPr>
          <w:sz w:val="26"/>
          <w:szCs w:val="26"/>
        </w:rPr>
      </w:pPr>
      <w:r w:rsidRPr="00183EA8">
        <w:rPr>
          <w:sz w:val="26"/>
          <w:szCs w:val="26"/>
        </w:rPr>
        <w:t xml:space="preserve">Banda, K., Hall, J. H., &amp; Pradhan, R. P. (2019). The impact of macroeconomic variables on industrial shares listed on the Johannesburg Stock Exchange. </w:t>
      </w:r>
      <w:r w:rsidRPr="00183EA8">
        <w:rPr>
          <w:i/>
          <w:iCs/>
          <w:sz w:val="26"/>
          <w:szCs w:val="26"/>
        </w:rPr>
        <w:t>Macroeconomics and Finance in Emerging Market Economies</w:t>
      </w:r>
      <w:r w:rsidRPr="00183EA8">
        <w:rPr>
          <w:sz w:val="26"/>
          <w:szCs w:val="26"/>
        </w:rPr>
        <w:t xml:space="preserve">, </w:t>
      </w:r>
      <w:r w:rsidRPr="00183EA8">
        <w:rPr>
          <w:i/>
          <w:iCs/>
          <w:sz w:val="26"/>
          <w:szCs w:val="26"/>
        </w:rPr>
        <w:t>12</w:t>
      </w:r>
      <w:r w:rsidRPr="00183EA8">
        <w:rPr>
          <w:sz w:val="26"/>
          <w:szCs w:val="26"/>
        </w:rPr>
        <w:t xml:space="preserve">(3), 270-292. </w:t>
      </w:r>
      <w:hyperlink r:id="rId71" w:history="1">
        <w:r w:rsidRPr="00183EA8">
          <w:rPr>
            <w:rStyle w:val="Hyperlink"/>
            <w:color w:val="000000" w:themeColor="text1"/>
            <w:sz w:val="26"/>
            <w:szCs w:val="26"/>
          </w:rPr>
          <w:t>https://doi.org/10.1080/17520843.2019.1599034</w:t>
        </w:r>
      </w:hyperlink>
    </w:p>
    <w:p w14:paraId="3F70E527" w14:textId="77777777" w:rsidR="00A75EC6" w:rsidRPr="00183EA8" w:rsidRDefault="00A75EC6" w:rsidP="00183EA8">
      <w:pPr>
        <w:spacing w:line="360" w:lineRule="auto"/>
        <w:ind w:left="720" w:hanging="720"/>
        <w:jc w:val="both"/>
        <w:rPr>
          <w:sz w:val="26"/>
          <w:szCs w:val="26"/>
        </w:rPr>
      </w:pPr>
      <w:r w:rsidRPr="00183EA8">
        <w:rPr>
          <w:sz w:val="26"/>
          <w:szCs w:val="26"/>
        </w:rPr>
        <w:t xml:space="preserve">C. Pflueger and G. Rinaldi, "Why does the fed move markets so much? A model of monetary policy and time-varying risk aversion," </w:t>
      </w:r>
      <w:r w:rsidRPr="00183EA8">
        <w:rPr>
          <w:i/>
          <w:iCs/>
          <w:sz w:val="26"/>
          <w:szCs w:val="26"/>
        </w:rPr>
        <w:t>Journal of Financial Economics</w:t>
      </w:r>
      <w:r w:rsidRPr="00183EA8">
        <w:rPr>
          <w:sz w:val="26"/>
          <w:szCs w:val="26"/>
        </w:rPr>
        <w:t xml:space="preserve">, vol. 146, no. 1, pp. 71–89, 2022. </w:t>
      </w:r>
      <w:hyperlink r:id="rId72" w:tgtFrame="_new" w:history="1">
        <w:r w:rsidRPr="00183EA8">
          <w:rPr>
            <w:rStyle w:val="Hyperlink"/>
            <w:sz w:val="26"/>
            <w:szCs w:val="26"/>
          </w:rPr>
          <w:t>https://doi.org/10.1016/j.jfineco.2022.06.002</w:t>
        </w:r>
      </w:hyperlink>
    </w:p>
    <w:p w14:paraId="6913DC09" w14:textId="77777777" w:rsidR="00A75EC6" w:rsidRPr="00183EA8" w:rsidRDefault="00A75EC6" w:rsidP="00183EA8">
      <w:pPr>
        <w:spacing w:line="360" w:lineRule="auto"/>
        <w:ind w:left="720" w:hanging="720"/>
        <w:jc w:val="both"/>
        <w:rPr>
          <w:sz w:val="26"/>
          <w:szCs w:val="26"/>
        </w:rPr>
      </w:pPr>
      <w:r w:rsidRPr="00183EA8">
        <w:rPr>
          <w:sz w:val="26"/>
          <w:szCs w:val="26"/>
        </w:rPr>
        <w:t>Chancharat, S., &amp; Chancharat, N. (2024). Asymmetric spillover and quantile linkage between the United States and ASEAN+ 6 stock returns under uncertainty. </w:t>
      </w:r>
      <w:r w:rsidRPr="00183EA8">
        <w:rPr>
          <w:i/>
          <w:iCs/>
          <w:sz w:val="26"/>
          <w:szCs w:val="26"/>
        </w:rPr>
        <w:t>Journal of Open Innovation: Technology, Market, and Complexity</w:t>
      </w:r>
      <w:r w:rsidRPr="00183EA8">
        <w:rPr>
          <w:sz w:val="26"/>
          <w:szCs w:val="26"/>
        </w:rPr>
        <w:t xml:space="preserve">, </w:t>
      </w:r>
      <w:r w:rsidRPr="00183EA8">
        <w:rPr>
          <w:i/>
          <w:iCs/>
          <w:sz w:val="26"/>
          <w:szCs w:val="26"/>
        </w:rPr>
        <w:t>10</w:t>
      </w:r>
      <w:r w:rsidRPr="00183EA8">
        <w:rPr>
          <w:sz w:val="26"/>
          <w:szCs w:val="26"/>
        </w:rPr>
        <w:t xml:space="preserve">(2024), 1-13. </w:t>
      </w:r>
      <w:hyperlink r:id="rId73" w:tgtFrame="_blank" w:tooltip="Persistent link using digital object identifier" w:history="1">
        <w:r w:rsidRPr="00183EA8">
          <w:rPr>
            <w:rStyle w:val="Hyperlink"/>
            <w:color w:val="auto"/>
            <w:sz w:val="26"/>
            <w:szCs w:val="26"/>
          </w:rPr>
          <w:t>https://doi.org/10.1016/j.joitmc.2024.100317</w:t>
        </w:r>
      </w:hyperlink>
    </w:p>
    <w:p w14:paraId="39ED416D" w14:textId="77777777" w:rsidR="00A75EC6" w:rsidRPr="00183EA8" w:rsidRDefault="00A75EC6" w:rsidP="00183EA8">
      <w:pPr>
        <w:spacing w:line="360" w:lineRule="auto"/>
        <w:ind w:left="720" w:hanging="720"/>
        <w:jc w:val="both"/>
        <w:rPr>
          <w:sz w:val="26"/>
          <w:szCs w:val="26"/>
        </w:rPr>
      </w:pPr>
      <w:r w:rsidRPr="00183EA8">
        <w:rPr>
          <w:sz w:val="26"/>
          <w:szCs w:val="26"/>
        </w:rPr>
        <w:t>Chen, M. P., Chen, P. F., &amp; Lee, C. C. (2014). Frontier stock market integration and the global financial crisis. </w:t>
      </w:r>
      <w:r w:rsidRPr="00183EA8">
        <w:rPr>
          <w:i/>
          <w:iCs/>
          <w:sz w:val="26"/>
          <w:szCs w:val="26"/>
        </w:rPr>
        <w:t>The North American Journal of Economics and Finance</w:t>
      </w:r>
      <w:r w:rsidRPr="00183EA8">
        <w:rPr>
          <w:sz w:val="26"/>
          <w:szCs w:val="26"/>
        </w:rPr>
        <w:t>, </w:t>
      </w:r>
      <w:r w:rsidRPr="00183EA8">
        <w:rPr>
          <w:i/>
          <w:iCs/>
          <w:sz w:val="26"/>
          <w:szCs w:val="26"/>
        </w:rPr>
        <w:t>29</w:t>
      </w:r>
      <w:r w:rsidRPr="00183EA8">
        <w:rPr>
          <w:sz w:val="26"/>
          <w:szCs w:val="26"/>
        </w:rPr>
        <w:t xml:space="preserve">(2014), 84-103. </w:t>
      </w:r>
      <w:hyperlink r:id="rId74" w:tgtFrame="_blank" w:tooltip="Persistent link using digital object identifier" w:history="1">
        <w:r w:rsidRPr="00183EA8">
          <w:rPr>
            <w:rStyle w:val="Hyperlink"/>
            <w:color w:val="auto"/>
            <w:sz w:val="26"/>
            <w:szCs w:val="26"/>
          </w:rPr>
          <w:t>https://doi.org/10.1016/j.najef.2014.05.004</w:t>
        </w:r>
      </w:hyperlink>
    </w:p>
    <w:p w14:paraId="5DF3CB9C" w14:textId="77777777" w:rsidR="00A75EC6" w:rsidRPr="00183EA8" w:rsidRDefault="00A75EC6" w:rsidP="00183EA8">
      <w:pPr>
        <w:spacing w:line="360" w:lineRule="auto"/>
        <w:ind w:left="720" w:hanging="720"/>
        <w:jc w:val="both"/>
        <w:rPr>
          <w:sz w:val="26"/>
          <w:szCs w:val="26"/>
        </w:rPr>
      </w:pPr>
      <w:r w:rsidRPr="00183EA8">
        <w:rPr>
          <w:sz w:val="26"/>
          <w:szCs w:val="26"/>
        </w:rPr>
        <w:lastRenderedPageBreak/>
        <w:t xml:space="preserve">Cherubini, U., Luciano, E. &amp; Vecchiato, W. (2004). </w:t>
      </w:r>
      <w:r w:rsidRPr="00183EA8">
        <w:rPr>
          <w:i/>
          <w:iCs/>
          <w:sz w:val="26"/>
          <w:szCs w:val="26"/>
        </w:rPr>
        <w:t>Copula Methods in Finance</w:t>
      </w:r>
      <w:r w:rsidRPr="00183EA8">
        <w:rPr>
          <w:sz w:val="26"/>
          <w:szCs w:val="26"/>
        </w:rPr>
        <w:t xml:space="preserve">. John Wiley &amp; Sons, New Jersy. </w:t>
      </w:r>
      <w:hyperlink r:id="rId75" w:history="1">
        <w:r w:rsidRPr="00183EA8">
          <w:rPr>
            <w:rStyle w:val="Hyperlink"/>
            <w:color w:val="auto"/>
            <w:sz w:val="26"/>
            <w:szCs w:val="26"/>
          </w:rPr>
          <w:t>https://doi.org/10.1002/9781118673331</w:t>
        </w:r>
      </w:hyperlink>
    </w:p>
    <w:p w14:paraId="6CD717C8" w14:textId="77777777" w:rsidR="00A75EC6" w:rsidRPr="00183EA8" w:rsidRDefault="00A75EC6" w:rsidP="00183EA8">
      <w:pPr>
        <w:spacing w:line="360" w:lineRule="auto"/>
        <w:ind w:left="720" w:hanging="720"/>
        <w:jc w:val="both"/>
        <w:rPr>
          <w:sz w:val="26"/>
          <w:szCs w:val="26"/>
        </w:rPr>
      </w:pPr>
      <w:r w:rsidRPr="00183EA8">
        <w:rPr>
          <w:sz w:val="26"/>
          <w:szCs w:val="26"/>
        </w:rPr>
        <w:t xml:space="preserve">Ciftci, I., Tatoglu, E., Wood, G., Demirbag, M., &amp; Zaim, S. (2019). Corporate governance and firm performance in emerging markets: Evidence from Turkey. </w:t>
      </w:r>
      <w:r w:rsidRPr="00183EA8">
        <w:rPr>
          <w:i/>
          <w:iCs/>
          <w:sz w:val="26"/>
          <w:szCs w:val="26"/>
        </w:rPr>
        <w:t>International Business Review</w:t>
      </w:r>
      <w:r w:rsidRPr="00183EA8">
        <w:rPr>
          <w:sz w:val="26"/>
          <w:szCs w:val="26"/>
        </w:rPr>
        <w:t xml:space="preserve">, </w:t>
      </w:r>
      <w:r w:rsidRPr="00183EA8">
        <w:rPr>
          <w:i/>
          <w:iCs/>
          <w:sz w:val="26"/>
          <w:szCs w:val="26"/>
        </w:rPr>
        <w:t>28</w:t>
      </w:r>
      <w:r w:rsidRPr="00183EA8">
        <w:rPr>
          <w:sz w:val="26"/>
          <w:szCs w:val="26"/>
        </w:rPr>
        <w:t>(1), 90-103. https://doi.org/10.1016/j.ibusrev.2018.08.004</w:t>
      </w:r>
    </w:p>
    <w:p w14:paraId="12B83404" w14:textId="77777777" w:rsidR="00A75EC6" w:rsidRPr="00183EA8" w:rsidRDefault="00A75EC6" w:rsidP="00183EA8">
      <w:pPr>
        <w:spacing w:line="360" w:lineRule="auto"/>
        <w:ind w:left="720" w:hanging="720"/>
        <w:jc w:val="both"/>
        <w:rPr>
          <w:sz w:val="26"/>
          <w:szCs w:val="26"/>
        </w:rPr>
      </w:pPr>
      <w:r w:rsidRPr="00183EA8">
        <w:rPr>
          <w:sz w:val="26"/>
          <w:szCs w:val="26"/>
        </w:rPr>
        <w:t xml:space="preserve">D. Gabauer, "Volatility impulse response analysis for DCC‐GARCH models: The role of volatility transmission mechanisms," </w:t>
      </w:r>
      <w:r w:rsidRPr="00183EA8">
        <w:rPr>
          <w:i/>
          <w:iCs/>
          <w:sz w:val="26"/>
          <w:szCs w:val="26"/>
        </w:rPr>
        <w:t>Journal of Forecasting</w:t>
      </w:r>
      <w:r w:rsidRPr="00183EA8">
        <w:rPr>
          <w:sz w:val="26"/>
          <w:szCs w:val="26"/>
        </w:rPr>
        <w:t xml:space="preserve">, vol. 39, no. 5, pp. 788–796, 2020. </w:t>
      </w:r>
      <w:hyperlink r:id="rId76" w:tgtFrame="_new" w:history="1">
        <w:r w:rsidRPr="00183EA8">
          <w:rPr>
            <w:rStyle w:val="Hyperlink"/>
            <w:sz w:val="26"/>
            <w:szCs w:val="26"/>
          </w:rPr>
          <w:t>https://doi.org/10.1002/for.2648</w:t>
        </w:r>
      </w:hyperlink>
    </w:p>
    <w:p w14:paraId="3FB047B5" w14:textId="77777777" w:rsidR="00A75EC6" w:rsidRPr="00183EA8" w:rsidRDefault="00A75EC6" w:rsidP="00183EA8">
      <w:pPr>
        <w:spacing w:line="360" w:lineRule="auto"/>
        <w:ind w:left="720" w:hanging="720"/>
        <w:jc w:val="both"/>
        <w:rPr>
          <w:sz w:val="26"/>
          <w:szCs w:val="26"/>
        </w:rPr>
      </w:pPr>
      <w:r w:rsidRPr="00183EA8">
        <w:rPr>
          <w:sz w:val="26"/>
          <w:szCs w:val="26"/>
        </w:rPr>
        <w:t xml:space="preserve">Gabauer, D. (2020). Volatility impulse response analysis for DCC‐GARCH models: The role of volatility transmission mechanisms. </w:t>
      </w:r>
      <w:r w:rsidRPr="00183EA8">
        <w:rPr>
          <w:i/>
          <w:iCs/>
          <w:sz w:val="26"/>
          <w:szCs w:val="26"/>
        </w:rPr>
        <w:t>Journal of Forecasting</w:t>
      </w:r>
      <w:r w:rsidRPr="00183EA8">
        <w:rPr>
          <w:sz w:val="26"/>
          <w:szCs w:val="26"/>
        </w:rPr>
        <w:t xml:space="preserve">, </w:t>
      </w:r>
      <w:r w:rsidRPr="00183EA8">
        <w:rPr>
          <w:i/>
          <w:iCs/>
          <w:sz w:val="26"/>
          <w:szCs w:val="26"/>
        </w:rPr>
        <w:t>39</w:t>
      </w:r>
      <w:r w:rsidRPr="00183EA8">
        <w:rPr>
          <w:sz w:val="26"/>
          <w:szCs w:val="26"/>
        </w:rPr>
        <w:t>(5), 788–796. https://doi.org/10.1002/for.2648</w:t>
      </w:r>
    </w:p>
    <w:p w14:paraId="68BBC4D1" w14:textId="77777777" w:rsidR="00A75EC6" w:rsidRPr="00183EA8" w:rsidRDefault="00A75EC6" w:rsidP="00183EA8">
      <w:pPr>
        <w:spacing w:line="360" w:lineRule="auto"/>
        <w:ind w:left="720" w:hanging="720"/>
        <w:jc w:val="both"/>
        <w:rPr>
          <w:sz w:val="26"/>
          <w:szCs w:val="26"/>
        </w:rPr>
      </w:pPr>
      <w:r w:rsidRPr="00183EA8">
        <w:rPr>
          <w:sz w:val="26"/>
          <w:szCs w:val="26"/>
        </w:rPr>
        <w:t>Glosten, L. R., Jagannathan, R., &amp; Runkle, D. E. (1993). On the relation between the expected value and the volatility of the nominal excess return on stocks. </w:t>
      </w:r>
      <w:r w:rsidRPr="00183EA8">
        <w:rPr>
          <w:i/>
          <w:iCs/>
          <w:sz w:val="26"/>
          <w:szCs w:val="26"/>
        </w:rPr>
        <w:t>The journal of finance</w:t>
      </w:r>
      <w:r w:rsidRPr="00183EA8">
        <w:rPr>
          <w:sz w:val="26"/>
          <w:szCs w:val="26"/>
        </w:rPr>
        <w:t>, </w:t>
      </w:r>
      <w:r w:rsidRPr="00183EA8">
        <w:rPr>
          <w:i/>
          <w:iCs/>
          <w:sz w:val="26"/>
          <w:szCs w:val="26"/>
        </w:rPr>
        <w:t>48</w:t>
      </w:r>
      <w:r w:rsidRPr="00183EA8">
        <w:rPr>
          <w:sz w:val="26"/>
          <w:szCs w:val="26"/>
        </w:rPr>
        <w:t xml:space="preserve">(5), 1779-1801. </w:t>
      </w:r>
      <w:hyperlink r:id="rId77" w:history="1">
        <w:r w:rsidRPr="00183EA8">
          <w:rPr>
            <w:rStyle w:val="Hyperlink"/>
            <w:color w:val="auto"/>
            <w:sz w:val="26"/>
            <w:szCs w:val="26"/>
          </w:rPr>
          <w:t>https://doi.org/10.1111/j.1540-6261.1993.tb05128.x</w:t>
        </w:r>
      </w:hyperlink>
    </w:p>
    <w:p w14:paraId="067A6C82" w14:textId="77777777" w:rsidR="00A75EC6" w:rsidRPr="00183EA8" w:rsidRDefault="00A75EC6" w:rsidP="00183EA8">
      <w:pPr>
        <w:spacing w:line="360" w:lineRule="auto"/>
        <w:ind w:left="720" w:hanging="720"/>
        <w:jc w:val="both"/>
        <w:rPr>
          <w:sz w:val="26"/>
          <w:szCs w:val="26"/>
        </w:rPr>
      </w:pPr>
      <w:r w:rsidRPr="00183EA8">
        <w:rPr>
          <w:sz w:val="26"/>
          <w:szCs w:val="26"/>
        </w:rPr>
        <w:t xml:space="preserve">H. C. Ezeaku, S. A. Asongu, and J. Nnanna, "Volatility of international commodity prices in times of COVID-19: Effects of oil supply and global demand shocks," </w:t>
      </w:r>
      <w:r w:rsidRPr="00183EA8">
        <w:rPr>
          <w:i/>
          <w:iCs/>
          <w:sz w:val="26"/>
          <w:szCs w:val="26"/>
        </w:rPr>
        <w:t>The Extractive Industries and Society</w:t>
      </w:r>
      <w:r w:rsidRPr="00183EA8">
        <w:rPr>
          <w:sz w:val="26"/>
          <w:szCs w:val="26"/>
        </w:rPr>
        <w:t xml:space="preserve">, vol. 8, no. 1, pp. 257–270, 2021. </w:t>
      </w:r>
      <w:hyperlink r:id="rId78" w:tgtFrame="_new" w:history="1">
        <w:r w:rsidRPr="00183EA8">
          <w:rPr>
            <w:rStyle w:val="Hyperlink"/>
            <w:sz w:val="26"/>
            <w:szCs w:val="26"/>
          </w:rPr>
          <w:t>https://doi.org/10.1016/j.exis.2020.12.013</w:t>
        </w:r>
      </w:hyperlink>
    </w:p>
    <w:p w14:paraId="21A15DE4" w14:textId="77777777" w:rsidR="00A75EC6" w:rsidRPr="00183EA8" w:rsidRDefault="00A75EC6" w:rsidP="00183EA8">
      <w:pPr>
        <w:spacing w:line="360" w:lineRule="auto"/>
        <w:ind w:left="720" w:hanging="720"/>
        <w:jc w:val="both"/>
        <w:rPr>
          <w:sz w:val="26"/>
          <w:szCs w:val="26"/>
        </w:rPr>
      </w:pPr>
      <w:r w:rsidRPr="00183EA8">
        <w:rPr>
          <w:sz w:val="26"/>
          <w:szCs w:val="26"/>
        </w:rPr>
        <w:t xml:space="preserve">H. Joe, </w:t>
      </w:r>
      <w:r w:rsidRPr="00183EA8">
        <w:rPr>
          <w:i/>
          <w:iCs/>
          <w:sz w:val="26"/>
          <w:szCs w:val="26"/>
        </w:rPr>
        <w:t>Multivariate models and multivariate dependence concepts</w:t>
      </w:r>
      <w:r w:rsidRPr="00183EA8">
        <w:rPr>
          <w:sz w:val="26"/>
          <w:szCs w:val="26"/>
        </w:rPr>
        <w:t xml:space="preserve">, Chapman and Hall/CRC, London, 1997. </w:t>
      </w:r>
      <w:hyperlink r:id="rId79" w:tgtFrame="_new" w:history="1">
        <w:r w:rsidRPr="00183EA8">
          <w:rPr>
            <w:rStyle w:val="Hyperlink"/>
            <w:sz w:val="26"/>
            <w:szCs w:val="26"/>
          </w:rPr>
          <w:t>https://doi.org/10.1201/9780367803896</w:t>
        </w:r>
      </w:hyperlink>
    </w:p>
    <w:p w14:paraId="469BC32D" w14:textId="77777777" w:rsidR="00A75EC6" w:rsidRPr="00183EA8" w:rsidRDefault="00A75EC6" w:rsidP="00183EA8">
      <w:pPr>
        <w:spacing w:line="360" w:lineRule="auto"/>
        <w:ind w:left="720" w:hanging="720"/>
        <w:jc w:val="both"/>
        <w:rPr>
          <w:sz w:val="26"/>
          <w:szCs w:val="26"/>
        </w:rPr>
      </w:pPr>
      <w:r w:rsidRPr="00183EA8">
        <w:rPr>
          <w:sz w:val="26"/>
          <w:szCs w:val="26"/>
        </w:rPr>
        <w:t xml:space="preserve">Hasan, M., Mahi, M., Sarker, T., &amp; Amin, M. (2021). Spillovers of the COVID-19 pandemic: Impact on global economic activity, the stock market, and the energy sector. </w:t>
      </w:r>
      <w:r w:rsidRPr="00183EA8">
        <w:rPr>
          <w:i/>
          <w:iCs/>
          <w:sz w:val="26"/>
          <w:szCs w:val="26"/>
        </w:rPr>
        <w:t>Journal of Risk and Financial Management</w:t>
      </w:r>
      <w:r w:rsidRPr="00183EA8">
        <w:rPr>
          <w:sz w:val="26"/>
          <w:szCs w:val="26"/>
        </w:rPr>
        <w:t xml:space="preserve">, </w:t>
      </w:r>
      <w:r w:rsidRPr="00183EA8">
        <w:rPr>
          <w:i/>
          <w:iCs/>
          <w:sz w:val="26"/>
          <w:szCs w:val="26"/>
        </w:rPr>
        <w:t>14</w:t>
      </w:r>
      <w:r w:rsidRPr="00183EA8">
        <w:rPr>
          <w:sz w:val="26"/>
          <w:szCs w:val="26"/>
        </w:rPr>
        <w:t>(5), 1-18. https://doi.org/10.3390/jrfm14050200</w:t>
      </w:r>
    </w:p>
    <w:p w14:paraId="609B7CE6" w14:textId="77777777" w:rsidR="00A75EC6" w:rsidRPr="00183EA8" w:rsidRDefault="00A75EC6" w:rsidP="00183EA8">
      <w:pPr>
        <w:spacing w:line="360" w:lineRule="auto"/>
        <w:ind w:left="720" w:hanging="720"/>
        <w:jc w:val="both"/>
        <w:rPr>
          <w:sz w:val="26"/>
          <w:szCs w:val="26"/>
        </w:rPr>
      </w:pPr>
      <w:r w:rsidRPr="00183EA8">
        <w:rPr>
          <w:sz w:val="26"/>
          <w:szCs w:val="26"/>
        </w:rPr>
        <w:t xml:space="preserve">I. Bakanauskienė, R. Bendaravičienė, N. Juodelytė, and J. Vveinhardt, "Sustainability of Nasdaq-listed companies: The effects of participation in the UNGC," </w:t>
      </w:r>
      <w:r w:rsidRPr="00183EA8">
        <w:rPr>
          <w:i/>
          <w:iCs/>
          <w:sz w:val="26"/>
          <w:szCs w:val="26"/>
        </w:rPr>
        <w:t>Polish Journal of Management Studies</w:t>
      </w:r>
      <w:r w:rsidRPr="00183EA8">
        <w:rPr>
          <w:sz w:val="26"/>
          <w:szCs w:val="26"/>
        </w:rPr>
        <w:t xml:space="preserve">, vol. 21, no. 1, pp. 87–103, 2020. </w:t>
      </w:r>
      <w:hyperlink r:id="rId80" w:tgtFrame="_new" w:history="1">
        <w:r w:rsidRPr="00183EA8">
          <w:rPr>
            <w:rStyle w:val="Hyperlink"/>
            <w:sz w:val="26"/>
            <w:szCs w:val="26"/>
          </w:rPr>
          <w:t>https://doi.org/10.17512/pjms.2020.21.1.07</w:t>
        </w:r>
      </w:hyperlink>
    </w:p>
    <w:p w14:paraId="48135E71" w14:textId="77777777" w:rsidR="00A75EC6" w:rsidRPr="00183EA8" w:rsidRDefault="00A75EC6" w:rsidP="00183EA8">
      <w:pPr>
        <w:spacing w:line="360" w:lineRule="auto"/>
        <w:ind w:left="720" w:hanging="720"/>
        <w:jc w:val="both"/>
        <w:rPr>
          <w:sz w:val="26"/>
          <w:szCs w:val="26"/>
        </w:rPr>
      </w:pPr>
      <w:r w:rsidRPr="00183EA8">
        <w:rPr>
          <w:sz w:val="26"/>
          <w:szCs w:val="26"/>
        </w:rPr>
        <w:lastRenderedPageBreak/>
        <w:t xml:space="preserve">I. C. Iuga, S. R. Mudakkar, and L. L. Dragolea, "Time of COVID-19: stability analysis of stocks, exchange rates, minerals and metals markets," </w:t>
      </w:r>
      <w:r w:rsidRPr="00183EA8">
        <w:rPr>
          <w:i/>
          <w:iCs/>
          <w:sz w:val="26"/>
          <w:szCs w:val="26"/>
        </w:rPr>
        <w:t>Economic Research-Ekonomska Istraživanja</w:t>
      </w:r>
      <w:r w:rsidRPr="00183EA8">
        <w:rPr>
          <w:sz w:val="26"/>
          <w:szCs w:val="26"/>
        </w:rPr>
        <w:t xml:space="preserve">, vol. 36, no. 1, pp. 1527–1548, 2022. </w:t>
      </w:r>
      <w:hyperlink r:id="rId81" w:tgtFrame="_new" w:history="1">
        <w:r w:rsidRPr="00183EA8">
          <w:rPr>
            <w:rStyle w:val="Hyperlink"/>
            <w:sz w:val="26"/>
            <w:szCs w:val="26"/>
          </w:rPr>
          <w:t>https://doi.org/10.1080/1331677X.2022.2090403</w:t>
        </w:r>
      </w:hyperlink>
    </w:p>
    <w:p w14:paraId="2A1AFB8E" w14:textId="77777777" w:rsidR="00A75EC6" w:rsidRPr="00183EA8" w:rsidRDefault="00A75EC6" w:rsidP="00183EA8">
      <w:pPr>
        <w:spacing w:line="360" w:lineRule="auto"/>
        <w:ind w:left="720" w:hanging="720"/>
        <w:jc w:val="both"/>
        <w:rPr>
          <w:sz w:val="26"/>
          <w:szCs w:val="26"/>
        </w:rPr>
      </w:pPr>
      <w:r w:rsidRPr="00183EA8">
        <w:rPr>
          <w:sz w:val="26"/>
          <w:szCs w:val="26"/>
        </w:rPr>
        <w:t xml:space="preserve">I. Ciftci, E. Tatoglu, G. Wood, M. Demirbag, and S. Zaim, "Corporate governance and firm performance in emerging markets: Evidence from Turkey," </w:t>
      </w:r>
      <w:r w:rsidRPr="00183EA8">
        <w:rPr>
          <w:i/>
          <w:iCs/>
          <w:sz w:val="26"/>
          <w:szCs w:val="26"/>
        </w:rPr>
        <w:t>International Business Review</w:t>
      </w:r>
      <w:r w:rsidRPr="00183EA8">
        <w:rPr>
          <w:sz w:val="26"/>
          <w:szCs w:val="26"/>
        </w:rPr>
        <w:t xml:space="preserve">, vol. 28, no. 1, pp. 90–103, 2019. </w:t>
      </w:r>
      <w:hyperlink r:id="rId82" w:tgtFrame="_new" w:history="1">
        <w:r w:rsidRPr="00183EA8">
          <w:rPr>
            <w:rStyle w:val="Hyperlink"/>
            <w:sz w:val="26"/>
            <w:szCs w:val="26"/>
          </w:rPr>
          <w:t>https://doi.org/10.1016/j.ibusrev.2018.08.004</w:t>
        </w:r>
      </w:hyperlink>
    </w:p>
    <w:p w14:paraId="68313CA4" w14:textId="77777777" w:rsidR="00A75EC6" w:rsidRPr="00183EA8" w:rsidRDefault="00A75EC6" w:rsidP="00183EA8">
      <w:pPr>
        <w:spacing w:line="360" w:lineRule="auto"/>
        <w:ind w:left="720" w:hanging="720"/>
        <w:jc w:val="both"/>
        <w:rPr>
          <w:sz w:val="26"/>
          <w:szCs w:val="26"/>
        </w:rPr>
      </w:pPr>
      <w:r w:rsidRPr="00183EA8">
        <w:rPr>
          <w:sz w:val="26"/>
          <w:szCs w:val="26"/>
        </w:rPr>
        <w:t xml:space="preserve">J. Calvimontes, L. Massaro, C. H. X. Araujo, R. R. Moraes, J. Mello, L. C. Ferreira, and M. De Theije, "Small-scale gold mining and the COVID-19 pandemic: Conflict and cooperation in the Brazilian Amazon," </w:t>
      </w:r>
      <w:r w:rsidRPr="00183EA8">
        <w:rPr>
          <w:i/>
          <w:iCs/>
          <w:sz w:val="26"/>
          <w:szCs w:val="26"/>
        </w:rPr>
        <w:t>The Extractive Industries and Society</w:t>
      </w:r>
      <w:r w:rsidRPr="00183EA8">
        <w:rPr>
          <w:sz w:val="26"/>
          <w:szCs w:val="26"/>
        </w:rPr>
        <w:t xml:space="preserve">, vol. 7, no. 4, pp. 1347–1350, 2020. </w:t>
      </w:r>
      <w:hyperlink r:id="rId83" w:tgtFrame="_new" w:history="1">
        <w:r w:rsidRPr="00183EA8">
          <w:rPr>
            <w:rStyle w:val="Hyperlink"/>
            <w:sz w:val="26"/>
            <w:szCs w:val="26"/>
          </w:rPr>
          <w:t>https://doi.org/10.1016/j.exis.2020.08.013</w:t>
        </w:r>
      </w:hyperlink>
    </w:p>
    <w:p w14:paraId="43F05969" w14:textId="77777777" w:rsidR="00A75EC6" w:rsidRPr="00183EA8" w:rsidRDefault="00A75EC6" w:rsidP="00183EA8">
      <w:pPr>
        <w:spacing w:line="360" w:lineRule="auto"/>
        <w:ind w:left="720" w:hanging="720"/>
        <w:jc w:val="both"/>
        <w:rPr>
          <w:sz w:val="26"/>
          <w:szCs w:val="26"/>
        </w:rPr>
      </w:pPr>
      <w:r w:rsidRPr="00183EA8">
        <w:rPr>
          <w:sz w:val="26"/>
          <w:szCs w:val="26"/>
        </w:rPr>
        <w:t xml:space="preserve">J. Schrank, "The impact of a crisis on monetary policy's influence on financial markets: Evidence from the COVID-19 pandemic," </w:t>
      </w:r>
      <w:r w:rsidRPr="00183EA8">
        <w:rPr>
          <w:i/>
          <w:iCs/>
          <w:sz w:val="26"/>
          <w:szCs w:val="26"/>
        </w:rPr>
        <w:t>Cogent Economics &amp; Finance</w:t>
      </w:r>
      <w:r w:rsidRPr="00183EA8">
        <w:rPr>
          <w:sz w:val="26"/>
          <w:szCs w:val="26"/>
        </w:rPr>
        <w:t xml:space="preserve">, vol. 12, no. 1, pp. 1–15, 2024. </w:t>
      </w:r>
      <w:hyperlink r:id="rId84" w:tgtFrame="_new" w:history="1">
        <w:r w:rsidRPr="00183EA8">
          <w:rPr>
            <w:rStyle w:val="Hyperlink"/>
            <w:sz w:val="26"/>
            <w:szCs w:val="26"/>
          </w:rPr>
          <w:t>https://doi.org/10.1080/23322039.2024.2322874</w:t>
        </w:r>
      </w:hyperlink>
    </w:p>
    <w:p w14:paraId="76A2F851" w14:textId="77777777" w:rsidR="00A75EC6" w:rsidRPr="00183EA8" w:rsidRDefault="00A75EC6" w:rsidP="00183EA8">
      <w:pPr>
        <w:spacing w:line="360" w:lineRule="auto"/>
        <w:ind w:left="720" w:hanging="720"/>
        <w:jc w:val="both"/>
        <w:rPr>
          <w:sz w:val="26"/>
          <w:szCs w:val="26"/>
        </w:rPr>
      </w:pPr>
      <w:r w:rsidRPr="00183EA8">
        <w:rPr>
          <w:sz w:val="26"/>
          <w:szCs w:val="26"/>
        </w:rPr>
        <w:t xml:space="preserve">J. Zuo, "Impact of monetary policy on the stock market volatility: a GARCH-MIDAS approach in Malaysian economy," </w:t>
      </w:r>
      <w:r w:rsidRPr="00183EA8">
        <w:rPr>
          <w:i/>
          <w:iCs/>
          <w:sz w:val="26"/>
          <w:szCs w:val="26"/>
        </w:rPr>
        <w:t>Cogent Economics &amp; Finance</w:t>
      </w:r>
      <w:r w:rsidRPr="00183EA8">
        <w:rPr>
          <w:sz w:val="26"/>
          <w:szCs w:val="26"/>
        </w:rPr>
        <w:t xml:space="preserve">, vol. 13, no. 1, pp. 1–17, 2025. </w:t>
      </w:r>
      <w:hyperlink r:id="rId85" w:tgtFrame="_new" w:history="1">
        <w:r w:rsidRPr="00183EA8">
          <w:rPr>
            <w:rStyle w:val="Hyperlink"/>
            <w:sz w:val="26"/>
            <w:szCs w:val="26"/>
          </w:rPr>
          <w:t>https://doi.org/10.1080/23322039.2025.2459183</w:t>
        </w:r>
      </w:hyperlink>
    </w:p>
    <w:p w14:paraId="651D4032" w14:textId="77777777" w:rsidR="00A75EC6" w:rsidRPr="00183EA8" w:rsidRDefault="00A75EC6" w:rsidP="00183EA8">
      <w:pPr>
        <w:spacing w:line="360" w:lineRule="auto"/>
        <w:ind w:left="720" w:hanging="720"/>
        <w:jc w:val="both"/>
        <w:rPr>
          <w:sz w:val="26"/>
          <w:szCs w:val="26"/>
        </w:rPr>
      </w:pPr>
      <w:r w:rsidRPr="00183EA8">
        <w:rPr>
          <w:sz w:val="26"/>
          <w:szCs w:val="26"/>
        </w:rPr>
        <w:t xml:space="preserve">Joe, H. (1997). </w:t>
      </w:r>
      <w:r w:rsidRPr="00183EA8">
        <w:rPr>
          <w:i/>
          <w:iCs/>
          <w:sz w:val="26"/>
          <w:szCs w:val="26"/>
        </w:rPr>
        <w:t>Multivariate models and multivariate dependence concepts</w:t>
      </w:r>
      <w:r w:rsidRPr="00183EA8">
        <w:rPr>
          <w:sz w:val="26"/>
          <w:szCs w:val="26"/>
        </w:rPr>
        <w:t xml:space="preserve">. Chapman and Hall/CRC, London. </w:t>
      </w:r>
      <w:hyperlink r:id="rId86" w:tgtFrame="_blank" w:history="1">
        <w:r w:rsidRPr="00183EA8">
          <w:rPr>
            <w:rStyle w:val="Hyperlink"/>
            <w:color w:val="auto"/>
            <w:sz w:val="26"/>
            <w:szCs w:val="26"/>
          </w:rPr>
          <w:t>https://doi.org/10.1201/9780367803896</w:t>
        </w:r>
      </w:hyperlink>
    </w:p>
    <w:p w14:paraId="2E34B946" w14:textId="77777777" w:rsidR="00A75EC6" w:rsidRPr="00183EA8" w:rsidRDefault="00A75EC6" w:rsidP="00183EA8">
      <w:pPr>
        <w:spacing w:line="360" w:lineRule="auto"/>
        <w:ind w:left="720" w:hanging="720"/>
        <w:jc w:val="both"/>
        <w:rPr>
          <w:sz w:val="26"/>
          <w:szCs w:val="26"/>
        </w:rPr>
      </w:pPr>
      <w:r w:rsidRPr="00183EA8">
        <w:rPr>
          <w:sz w:val="26"/>
          <w:szCs w:val="26"/>
        </w:rPr>
        <w:t xml:space="preserve">K. Banda, J. H. Hall, and R. P. Pradhan, "The impact of macroeconomic variables on industrial shares listed on the Johannesburg Stock Exchange," </w:t>
      </w:r>
      <w:r w:rsidRPr="00183EA8">
        <w:rPr>
          <w:i/>
          <w:iCs/>
          <w:sz w:val="26"/>
          <w:szCs w:val="26"/>
        </w:rPr>
        <w:t>Macroeconomics and Finance in Emerging Market Economies</w:t>
      </w:r>
      <w:r w:rsidRPr="00183EA8">
        <w:rPr>
          <w:sz w:val="26"/>
          <w:szCs w:val="26"/>
        </w:rPr>
        <w:t xml:space="preserve">, vol. 12, no. 3, pp. 270–292, 2019. </w:t>
      </w:r>
      <w:hyperlink r:id="rId87" w:tgtFrame="_new" w:history="1">
        <w:r w:rsidRPr="00183EA8">
          <w:rPr>
            <w:rStyle w:val="Hyperlink"/>
            <w:sz w:val="26"/>
            <w:szCs w:val="26"/>
          </w:rPr>
          <w:t>https://doi.org/10.1080/17520843.2019.1599034</w:t>
        </w:r>
      </w:hyperlink>
    </w:p>
    <w:p w14:paraId="37B4769E" w14:textId="77777777" w:rsidR="00A75EC6" w:rsidRPr="00183EA8" w:rsidRDefault="00A75EC6" w:rsidP="00183EA8">
      <w:pPr>
        <w:spacing w:line="360" w:lineRule="auto"/>
        <w:ind w:left="720" w:hanging="720"/>
        <w:jc w:val="both"/>
        <w:rPr>
          <w:color w:val="000000" w:themeColor="text1"/>
          <w:sz w:val="26"/>
          <w:szCs w:val="26"/>
        </w:rPr>
      </w:pPr>
      <w:r w:rsidRPr="00183EA8">
        <w:rPr>
          <w:sz w:val="26"/>
          <w:szCs w:val="26"/>
        </w:rPr>
        <w:t xml:space="preserve">Kartal, M. T., Ertuğrul, H. M., &amp; Ulussever, T. (2022). The impacts of foreign portfolio flows and monetary policy responses on stock markets by considering COVID-19 pandemic: Evidence from Turkey. </w:t>
      </w:r>
      <w:r w:rsidRPr="00183EA8">
        <w:rPr>
          <w:i/>
          <w:iCs/>
          <w:sz w:val="26"/>
          <w:szCs w:val="26"/>
        </w:rPr>
        <w:t>Borsa Istanbul Review</w:t>
      </w:r>
      <w:r w:rsidRPr="00183EA8">
        <w:rPr>
          <w:sz w:val="26"/>
          <w:szCs w:val="26"/>
        </w:rPr>
        <w:t xml:space="preserve">, </w:t>
      </w:r>
      <w:r w:rsidRPr="00183EA8">
        <w:rPr>
          <w:i/>
          <w:iCs/>
          <w:sz w:val="26"/>
          <w:szCs w:val="26"/>
        </w:rPr>
        <w:t>22</w:t>
      </w:r>
      <w:r w:rsidRPr="00183EA8">
        <w:rPr>
          <w:sz w:val="26"/>
          <w:szCs w:val="26"/>
        </w:rPr>
        <w:t xml:space="preserve">(1), 12-19. </w:t>
      </w:r>
      <w:hyperlink r:id="rId88" w:history="1">
        <w:r w:rsidRPr="00183EA8">
          <w:rPr>
            <w:rStyle w:val="Hyperlink"/>
            <w:color w:val="000000" w:themeColor="text1"/>
            <w:sz w:val="26"/>
            <w:szCs w:val="26"/>
          </w:rPr>
          <w:t>https://doi.org/10.1016/j.bir.2021.06.003</w:t>
        </w:r>
      </w:hyperlink>
    </w:p>
    <w:p w14:paraId="21374A1E" w14:textId="77777777" w:rsidR="00A75EC6" w:rsidRPr="00183EA8" w:rsidRDefault="00A75EC6" w:rsidP="00183EA8">
      <w:pPr>
        <w:spacing w:line="360" w:lineRule="auto"/>
        <w:ind w:left="720" w:hanging="720"/>
        <w:jc w:val="both"/>
        <w:rPr>
          <w:sz w:val="26"/>
          <w:szCs w:val="26"/>
        </w:rPr>
      </w:pPr>
      <w:r w:rsidRPr="00183EA8">
        <w:rPr>
          <w:sz w:val="26"/>
          <w:szCs w:val="26"/>
        </w:rPr>
        <w:lastRenderedPageBreak/>
        <w:t xml:space="preserve">Keswani, S., Puri, V., &amp; Jha, R. (2024). Relationship among macroeconomic factors and stock prices: cointegration approach from the Indian stock market. </w:t>
      </w:r>
      <w:r w:rsidRPr="00183EA8">
        <w:rPr>
          <w:i/>
          <w:iCs/>
          <w:sz w:val="26"/>
          <w:szCs w:val="26"/>
        </w:rPr>
        <w:t>Cogent Economics &amp; Finance</w:t>
      </w:r>
      <w:r w:rsidRPr="00183EA8">
        <w:rPr>
          <w:sz w:val="26"/>
          <w:szCs w:val="26"/>
        </w:rPr>
        <w:t xml:space="preserve">, </w:t>
      </w:r>
      <w:r w:rsidRPr="00183EA8">
        <w:rPr>
          <w:i/>
          <w:iCs/>
          <w:sz w:val="26"/>
          <w:szCs w:val="26"/>
        </w:rPr>
        <w:t>12</w:t>
      </w:r>
      <w:r w:rsidRPr="00183EA8">
        <w:rPr>
          <w:sz w:val="26"/>
          <w:szCs w:val="26"/>
        </w:rPr>
        <w:t>(1), 1-20. https://doi.org/10.1080/23322039.2024.2355017</w:t>
      </w:r>
    </w:p>
    <w:p w14:paraId="612315A5" w14:textId="77777777" w:rsidR="00A75EC6" w:rsidRPr="00183EA8" w:rsidRDefault="00A75EC6" w:rsidP="00183EA8">
      <w:pPr>
        <w:spacing w:line="360" w:lineRule="auto"/>
        <w:ind w:left="720" w:hanging="720"/>
        <w:jc w:val="both"/>
        <w:rPr>
          <w:sz w:val="26"/>
          <w:szCs w:val="26"/>
        </w:rPr>
      </w:pPr>
      <w:r w:rsidRPr="00183EA8">
        <w:rPr>
          <w:sz w:val="26"/>
          <w:szCs w:val="26"/>
        </w:rPr>
        <w:t xml:space="preserve">L. R. Glosten, R. Jagannathan, and D. E. Runkle, "On the relation between the expected value and the volatility of the nominal excess return on stocks," </w:t>
      </w:r>
      <w:r w:rsidRPr="00183EA8">
        <w:rPr>
          <w:i/>
          <w:iCs/>
          <w:sz w:val="26"/>
          <w:szCs w:val="26"/>
        </w:rPr>
        <w:t>The Journal of Finance</w:t>
      </w:r>
      <w:r w:rsidRPr="00183EA8">
        <w:rPr>
          <w:sz w:val="26"/>
          <w:szCs w:val="26"/>
        </w:rPr>
        <w:t xml:space="preserve">, vol. 48, no. 5, pp. 1779–1801, 1993. </w:t>
      </w:r>
      <w:hyperlink r:id="rId89" w:tgtFrame="_new" w:history="1">
        <w:r w:rsidRPr="00183EA8">
          <w:rPr>
            <w:rStyle w:val="Hyperlink"/>
            <w:sz w:val="26"/>
            <w:szCs w:val="26"/>
          </w:rPr>
          <w:t>https://doi.org/10.1111/j.1540-6261.1993.tb05128.x</w:t>
        </w:r>
      </w:hyperlink>
    </w:p>
    <w:p w14:paraId="1A02565A" w14:textId="77777777" w:rsidR="00A75EC6" w:rsidRPr="00183EA8" w:rsidRDefault="00A75EC6" w:rsidP="00183EA8">
      <w:pPr>
        <w:spacing w:line="360" w:lineRule="auto"/>
        <w:ind w:left="720" w:hanging="720"/>
        <w:jc w:val="both"/>
        <w:rPr>
          <w:sz w:val="26"/>
          <w:szCs w:val="26"/>
        </w:rPr>
      </w:pPr>
      <w:r w:rsidRPr="00183EA8">
        <w:rPr>
          <w:sz w:val="26"/>
          <w:szCs w:val="26"/>
        </w:rPr>
        <w:t xml:space="preserve">M. A. Harjoto, F. Rossi, and J. K. Paglia, "COVID-19: Stock market reactions to the shock and the stimulus," </w:t>
      </w:r>
      <w:r w:rsidRPr="00183EA8">
        <w:rPr>
          <w:i/>
          <w:iCs/>
          <w:sz w:val="26"/>
          <w:szCs w:val="26"/>
        </w:rPr>
        <w:t>Applied Economics Letters</w:t>
      </w:r>
      <w:r w:rsidRPr="00183EA8">
        <w:rPr>
          <w:sz w:val="26"/>
          <w:szCs w:val="26"/>
        </w:rPr>
        <w:t xml:space="preserve">, vol. 28, no. 10, pp. 795–801, 2021. </w:t>
      </w:r>
      <w:hyperlink r:id="rId90" w:tgtFrame="_new" w:history="1">
        <w:r w:rsidRPr="00183EA8">
          <w:rPr>
            <w:rStyle w:val="Hyperlink"/>
            <w:sz w:val="26"/>
            <w:szCs w:val="26"/>
          </w:rPr>
          <w:t>https://doi.org/10.1080/13504851.2020.1781767</w:t>
        </w:r>
      </w:hyperlink>
    </w:p>
    <w:p w14:paraId="66B77463" w14:textId="77777777" w:rsidR="00A75EC6" w:rsidRPr="00183EA8" w:rsidRDefault="00A75EC6" w:rsidP="00183EA8">
      <w:pPr>
        <w:spacing w:line="360" w:lineRule="auto"/>
        <w:ind w:left="720" w:hanging="720"/>
        <w:jc w:val="both"/>
        <w:rPr>
          <w:sz w:val="26"/>
          <w:szCs w:val="26"/>
        </w:rPr>
      </w:pPr>
      <w:r w:rsidRPr="00183EA8">
        <w:rPr>
          <w:sz w:val="26"/>
          <w:szCs w:val="26"/>
        </w:rPr>
        <w:t xml:space="preserve">M. Hasan, M. Mahi, T. Sarker, and M. Amin, "Spillovers of the COVID-19 pandemic: Impact on global economic activity, the stock market, and the energy sector," </w:t>
      </w:r>
      <w:r w:rsidRPr="00183EA8">
        <w:rPr>
          <w:i/>
          <w:iCs/>
          <w:sz w:val="26"/>
          <w:szCs w:val="26"/>
        </w:rPr>
        <w:t>Journal of Risk and Financial Management</w:t>
      </w:r>
      <w:r w:rsidRPr="00183EA8">
        <w:rPr>
          <w:sz w:val="26"/>
          <w:szCs w:val="26"/>
        </w:rPr>
        <w:t xml:space="preserve">, vol. 14, no. 5, pp. 1–18, 2021. </w:t>
      </w:r>
      <w:hyperlink r:id="rId91" w:tgtFrame="_new" w:history="1">
        <w:r w:rsidRPr="00183EA8">
          <w:rPr>
            <w:rStyle w:val="Hyperlink"/>
            <w:sz w:val="26"/>
            <w:szCs w:val="26"/>
          </w:rPr>
          <w:t>https://doi.org/10.3390/jrfm14050200</w:t>
        </w:r>
      </w:hyperlink>
    </w:p>
    <w:p w14:paraId="26F8F4ED" w14:textId="77777777" w:rsidR="00A75EC6" w:rsidRPr="00183EA8" w:rsidRDefault="00A75EC6" w:rsidP="00183EA8">
      <w:pPr>
        <w:spacing w:line="360" w:lineRule="auto"/>
        <w:ind w:left="720" w:hanging="720"/>
        <w:jc w:val="both"/>
        <w:rPr>
          <w:sz w:val="26"/>
          <w:szCs w:val="26"/>
        </w:rPr>
      </w:pPr>
      <w:r w:rsidRPr="00183EA8">
        <w:rPr>
          <w:sz w:val="26"/>
          <w:szCs w:val="26"/>
        </w:rPr>
        <w:t xml:space="preserve">M. P. Chen, P. F. Chen, and C. C. Lee, "Frontier stock market integration and the global financial crisis," </w:t>
      </w:r>
      <w:r w:rsidRPr="00183EA8">
        <w:rPr>
          <w:i/>
          <w:iCs/>
          <w:sz w:val="26"/>
          <w:szCs w:val="26"/>
        </w:rPr>
        <w:t>The North American Journal of Economics and Finance</w:t>
      </w:r>
      <w:r w:rsidRPr="00183EA8">
        <w:rPr>
          <w:sz w:val="26"/>
          <w:szCs w:val="26"/>
        </w:rPr>
        <w:t xml:space="preserve">, vol. 29, pp. 84–103, 2014. </w:t>
      </w:r>
      <w:hyperlink r:id="rId92" w:tgtFrame="_new" w:history="1">
        <w:r w:rsidRPr="00183EA8">
          <w:rPr>
            <w:rStyle w:val="Hyperlink"/>
            <w:sz w:val="26"/>
            <w:szCs w:val="26"/>
          </w:rPr>
          <w:t>https://doi.org/10.1016/j.najef.2014.05.004</w:t>
        </w:r>
      </w:hyperlink>
    </w:p>
    <w:p w14:paraId="37D8DE59" w14:textId="77777777" w:rsidR="00A75EC6" w:rsidRPr="00183EA8" w:rsidRDefault="00A75EC6" w:rsidP="00183EA8">
      <w:pPr>
        <w:spacing w:line="360" w:lineRule="auto"/>
        <w:ind w:left="720" w:hanging="720"/>
        <w:jc w:val="both"/>
        <w:rPr>
          <w:sz w:val="26"/>
          <w:szCs w:val="26"/>
        </w:rPr>
      </w:pPr>
      <w:r w:rsidRPr="00183EA8">
        <w:rPr>
          <w:sz w:val="26"/>
          <w:szCs w:val="26"/>
        </w:rPr>
        <w:t xml:space="preserve">M. T. Kartal, H. M. Ertuğrul, and T. Ulussever, "The impacts of foreign portfolio flows and monetary policy responses on stock markets by considering COVID-19 pandemic: Evidence from Turkey," </w:t>
      </w:r>
      <w:r w:rsidRPr="00183EA8">
        <w:rPr>
          <w:i/>
          <w:iCs/>
          <w:sz w:val="26"/>
          <w:szCs w:val="26"/>
        </w:rPr>
        <w:t>Borsa Istanbul Review</w:t>
      </w:r>
      <w:r w:rsidRPr="00183EA8">
        <w:rPr>
          <w:sz w:val="26"/>
          <w:szCs w:val="26"/>
        </w:rPr>
        <w:t xml:space="preserve">, vol. 22, no. 1, pp. 12–19, 2022. </w:t>
      </w:r>
      <w:hyperlink r:id="rId93" w:tgtFrame="_new" w:history="1">
        <w:r w:rsidRPr="00183EA8">
          <w:rPr>
            <w:rStyle w:val="Hyperlink"/>
            <w:sz w:val="26"/>
            <w:szCs w:val="26"/>
          </w:rPr>
          <w:t>https://doi.org/10.1016/j.bir.2021.06.003</w:t>
        </w:r>
      </w:hyperlink>
    </w:p>
    <w:p w14:paraId="15D6C34B" w14:textId="77777777" w:rsidR="00A75EC6" w:rsidRPr="00183EA8" w:rsidRDefault="00A75EC6" w:rsidP="00183EA8">
      <w:pPr>
        <w:spacing w:line="360" w:lineRule="auto"/>
        <w:ind w:left="720" w:hanging="720"/>
        <w:jc w:val="both"/>
        <w:rPr>
          <w:sz w:val="26"/>
          <w:szCs w:val="26"/>
        </w:rPr>
      </w:pPr>
      <w:r w:rsidRPr="00183EA8">
        <w:rPr>
          <w:sz w:val="26"/>
          <w:szCs w:val="26"/>
        </w:rPr>
        <w:t>Mohti, W., Dionísio, A., Ferreira, P., &amp; Vieira, I. (2019). Contagion of the subprime financial crisis on frontier stock markets: A copula analysis. </w:t>
      </w:r>
      <w:r w:rsidRPr="00183EA8">
        <w:rPr>
          <w:i/>
          <w:iCs/>
          <w:sz w:val="26"/>
          <w:szCs w:val="26"/>
        </w:rPr>
        <w:t>Economies</w:t>
      </w:r>
      <w:r w:rsidRPr="00183EA8">
        <w:rPr>
          <w:sz w:val="26"/>
          <w:szCs w:val="26"/>
        </w:rPr>
        <w:t>, </w:t>
      </w:r>
      <w:r w:rsidRPr="00183EA8">
        <w:rPr>
          <w:i/>
          <w:iCs/>
          <w:sz w:val="26"/>
          <w:szCs w:val="26"/>
        </w:rPr>
        <w:t>7</w:t>
      </w:r>
      <w:r w:rsidRPr="00183EA8">
        <w:rPr>
          <w:sz w:val="26"/>
          <w:szCs w:val="26"/>
        </w:rPr>
        <w:t xml:space="preserve">(1), 1-14. </w:t>
      </w:r>
      <w:hyperlink r:id="rId94" w:history="1">
        <w:r w:rsidRPr="00183EA8">
          <w:rPr>
            <w:rStyle w:val="Hyperlink"/>
            <w:color w:val="auto"/>
            <w:sz w:val="26"/>
            <w:szCs w:val="26"/>
          </w:rPr>
          <w:t>https://doi.org/10.3390/economies7010015</w:t>
        </w:r>
      </w:hyperlink>
    </w:p>
    <w:p w14:paraId="6B0EC83E" w14:textId="77777777" w:rsidR="00A75EC6" w:rsidRPr="00183EA8" w:rsidRDefault="00A75EC6" w:rsidP="00183EA8">
      <w:pPr>
        <w:spacing w:line="360" w:lineRule="auto"/>
        <w:ind w:left="720" w:hanging="720"/>
        <w:jc w:val="both"/>
        <w:rPr>
          <w:sz w:val="26"/>
          <w:szCs w:val="26"/>
        </w:rPr>
      </w:pPr>
      <w:r w:rsidRPr="00183EA8">
        <w:rPr>
          <w:sz w:val="26"/>
          <w:szCs w:val="26"/>
        </w:rPr>
        <w:t xml:space="preserve">N. K. Otinga, P. Obi, and F. Mugo-Waweru, "Stock market participation puzzle: a systematic review and bibliometric analysis," </w:t>
      </w:r>
      <w:r w:rsidRPr="00183EA8">
        <w:rPr>
          <w:i/>
          <w:iCs/>
          <w:sz w:val="26"/>
          <w:szCs w:val="26"/>
        </w:rPr>
        <w:t>Cogent Business &amp; Management</w:t>
      </w:r>
      <w:r w:rsidRPr="00183EA8">
        <w:rPr>
          <w:sz w:val="26"/>
          <w:szCs w:val="26"/>
        </w:rPr>
        <w:t xml:space="preserve">, vol. 11, no. 1, pp. 1–24, 2024. </w:t>
      </w:r>
      <w:hyperlink r:id="rId95" w:tgtFrame="_new" w:history="1">
        <w:r w:rsidRPr="00183EA8">
          <w:rPr>
            <w:rStyle w:val="Hyperlink"/>
            <w:sz w:val="26"/>
            <w:szCs w:val="26"/>
          </w:rPr>
          <w:t>https://doi.org/10.1080/23311975.2024.2396531</w:t>
        </w:r>
      </w:hyperlink>
    </w:p>
    <w:p w14:paraId="3124F4FA" w14:textId="77777777" w:rsidR="00A75EC6" w:rsidRPr="00183EA8" w:rsidRDefault="00A75EC6" w:rsidP="00183EA8">
      <w:pPr>
        <w:spacing w:line="360" w:lineRule="auto"/>
        <w:ind w:left="720" w:hanging="720"/>
        <w:jc w:val="both"/>
        <w:rPr>
          <w:sz w:val="26"/>
          <w:szCs w:val="26"/>
        </w:rPr>
      </w:pPr>
      <w:r w:rsidRPr="00183EA8">
        <w:rPr>
          <w:sz w:val="26"/>
          <w:szCs w:val="26"/>
        </w:rPr>
        <w:lastRenderedPageBreak/>
        <w:t xml:space="preserve">N. M. Thomas, S. Kashiramka, S. S. Yadav, and J. Paul, "Role of emerging markets vis-à-vis frontier markets in improving portfolio diversification benefits," </w:t>
      </w:r>
      <w:r w:rsidRPr="00183EA8">
        <w:rPr>
          <w:i/>
          <w:iCs/>
          <w:sz w:val="26"/>
          <w:szCs w:val="26"/>
        </w:rPr>
        <w:t>International Review of Economics &amp; Finance</w:t>
      </w:r>
      <w:r w:rsidRPr="00183EA8">
        <w:rPr>
          <w:sz w:val="26"/>
          <w:szCs w:val="26"/>
        </w:rPr>
        <w:t xml:space="preserve">, vol. 78, pp. 95–121, 2022. </w:t>
      </w:r>
      <w:hyperlink r:id="rId96" w:tgtFrame="_new" w:history="1">
        <w:r w:rsidRPr="00183EA8">
          <w:rPr>
            <w:rStyle w:val="Hyperlink"/>
            <w:sz w:val="26"/>
            <w:szCs w:val="26"/>
          </w:rPr>
          <w:t>https://doi.org/10.1016/j.iref.2021.11.012</w:t>
        </w:r>
      </w:hyperlink>
    </w:p>
    <w:p w14:paraId="71D6D76F" w14:textId="77777777" w:rsidR="00A75EC6" w:rsidRPr="00183EA8" w:rsidRDefault="00A75EC6" w:rsidP="00183EA8">
      <w:pPr>
        <w:spacing w:line="360" w:lineRule="auto"/>
        <w:ind w:left="720" w:hanging="720"/>
        <w:jc w:val="both"/>
        <w:rPr>
          <w:sz w:val="26"/>
          <w:szCs w:val="26"/>
        </w:rPr>
      </w:pPr>
      <w:r w:rsidRPr="00183EA8">
        <w:rPr>
          <w:sz w:val="26"/>
          <w:szCs w:val="26"/>
        </w:rPr>
        <w:t xml:space="preserve">N. Shrydeh, M. Shahateet, S. Mohammad, and M. Sumadi, "A revised approach to testing for asymmetric Intermarket spillover effects," </w:t>
      </w:r>
      <w:r w:rsidRPr="00183EA8">
        <w:rPr>
          <w:i/>
          <w:iCs/>
          <w:sz w:val="26"/>
          <w:szCs w:val="26"/>
        </w:rPr>
        <w:t>Cogent Economics &amp; Finance</w:t>
      </w:r>
      <w:r w:rsidRPr="00183EA8">
        <w:rPr>
          <w:sz w:val="26"/>
          <w:szCs w:val="26"/>
        </w:rPr>
        <w:t xml:space="preserve">, vol. 13, no. 1, pp. 1–21, 2024. </w:t>
      </w:r>
      <w:hyperlink r:id="rId97" w:tgtFrame="_new" w:history="1">
        <w:r w:rsidRPr="00183EA8">
          <w:rPr>
            <w:rStyle w:val="Hyperlink"/>
            <w:sz w:val="26"/>
            <w:szCs w:val="26"/>
          </w:rPr>
          <w:t>https://doi.org/10.1080/23322039.2024.2440440</w:t>
        </w:r>
      </w:hyperlink>
    </w:p>
    <w:p w14:paraId="5A13BB81" w14:textId="77777777" w:rsidR="00A75EC6" w:rsidRPr="00183EA8" w:rsidRDefault="00A75EC6" w:rsidP="00183EA8">
      <w:pPr>
        <w:spacing w:line="360" w:lineRule="auto"/>
        <w:ind w:left="720" w:hanging="720"/>
        <w:jc w:val="both"/>
        <w:rPr>
          <w:sz w:val="26"/>
          <w:szCs w:val="26"/>
        </w:rPr>
      </w:pPr>
      <w:r w:rsidRPr="00183EA8">
        <w:rPr>
          <w:sz w:val="26"/>
          <w:szCs w:val="26"/>
        </w:rPr>
        <w:t xml:space="preserve">O. A. Aluko and F. T. Kolapo, "Macroeconomic factors and stock market development in sub-Saharan Africa: does the measure of stock market development matter?" </w:t>
      </w:r>
      <w:r w:rsidRPr="00183EA8">
        <w:rPr>
          <w:i/>
          <w:iCs/>
          <w:sz w:val="26"/>
          <w:szCs w:val="26"/>
        </w:rPr>
        <w:t>Transnational Corporations Review</w:t>
      </w:r>
      <w:r w:rsidRPr="00183EA8">
        <w:rPr>
          <w:sz w:val="26"/>
          <w:szCs w:val="26"/>
        </w:rPr>
        <w:t xml:space="preserve">, vol. 12, no. 1, pp. 53–62, 2019. </w:t>
      </w:r>
      <w:hyperlink r:id="rId98" w:tgtFrame="_new" w:history="1">
        <w:r w:rsidRPr="00183EA8">
          <w:rPr>
            <w:rStyle w:val="Hyperlink"/>
            <w:sz w:val="26"/>
            <w:szCs w:val="26"/>
          </w:rPr>
          <w:t>https://doi.org/10.1080/19186444.2019.1683433</w:t>
        </w:r>
      </w:hyperlink>
    </w:p>
    <w:p w14:paraId="420D1935" w14:textId="77777777" w:rsidR="00A75EC6" w:rsidRPr="00183EA8" w:rsidRDefault="00A75EC6" w:rsidP="00183EA8">
      <w:pPr>
        <w:spacing w:line="360" w:lineRule="auto"/>
        <w:ind w:left="720" w:hanging="720"/>
        <w:jc w:val="both"/>
        <w:rPr>
          <w:sz w:val="26"/>
          <w:szCs w:val="26"/>
        </w:rPr>
      </w:pPr>
      <w:r w:rsidRPr="00183EA8">
        <w:rPr>
          <w:sz w:val="26"/>
          <w:szCs w:val="26"/>
        </w:rPr>
        <w:t xml:space="preserve">O. S. Alp, B. Canbaloglu, and G. Gurgun, "Stock liquidity, stock price crash risk, and foreign ownership," </w:t>
      </w:r>
      <w:r w:rsidRPr="00183EA8">
        <w:rPr>
          <w:i/>
          <w:iCs/>
          <w:sz w:val="26"/>
          <w:szCs w:val="26"/>
        </w:rPr>
        <w:t>Borsa Istanbul Review</w:t>
      </w:r>
      <w:r w:rsidRPr="00183EA8">
        <w:rPr>
          <w:sz w:val="26"/>
          <w:szCs w:val="26"/>
        </w:rPr>
        <w:t xml:space="preserve">, vol. 22, no. 3, pp. 477–486, 2021. </w:t>
      </w:r>
      <w:hyperlink r:id="rId99" w:tgtFrame="_new" w:history="1">
        <w:r w:rsidRPr="00183EA8">
          <w:rPr>
            <w:rStyle w:val="Hyperlink"/>
            <w:sz w:val="26"/>
            <w:szCs w:val="26"/>
          </w:rPr>
          <w:t>https://doi.org/10.1016/j.bir.2021.06.012</w:t>
        </w:r>
      </w:hyperlink>
    </w:p>
    <w:p w14:paraId="0B8CDBD3" w14:textId="77777777" w:rsidR="00A75EC6" w:rsidRPr="00183EA8" w:rsidRDefault="00A75EC6" w:rsidP="00183EA8">
      <w:pPr>
        <w:spacing w:line="360" w:lineRule="auto"/>
        <w:ind w:left="720" w:hanging="720"/>
        <w:jc w:val="both"/>
        <w:rPr>
          <w:color w:val="000000" w:themeColor="text1"/>
          <w:sz w:val="26"/>
          <w:szCs w:val="26"/>
        </w:rPr>
      </w:pPr>
      <w:r w:rsidRPr="00183EA8">
        <w:rPr>
          <w:sz w:val="26"/>
          <w:szCs w:val="26"/>
        </w:rPr>
        <w:t xml:space="preserve">Otinga, N. K., Obi, P., &amp; Mugo-Waweru, F. (2024). Stock market participation puzzle: a systematic review and bibliometric analysis. </w:t>
      </w:r>
      <w:r w:rsidRPr="00183EA8">
        <w:rPr>
          <w:i/>
          <w:iCs/>
          <w:sz w:val="26"/>
          <w:szCs w:val="26"/>
        </w:rPr>
        <w:t>Cogent Business &amp; Management</w:t>
      </w:r>
      <w:r w:rsidRPr="00183EA8">
        <w:rPr>
          <w:sz w:val="26"/>
          <w:szCs w:val="26"/>
        </w:rPr>
        <w:t xml:space="preserve">, </w:t>
      </w:r>
      <w:r w:rsidRPr="00183EA8">
        <w:rPr>
          <w:i/>
          <w:iCs/>
          <w:sz w:val="26"/>
          <w:szCs w:val="26"/>
        </w:rPr>
        <w:t>11</w:t>
      </w:r>
      <w:r w:rsidRPr="00183EA8">
        <w:rPr>
          <w:sz w:val="26"/>
          <w:szCs w:val="26"/>
        </w:rPr>
        <w:t xml:space="preserve">(1), 1-24. </w:t>
      </w:r>
      <w:hyperlink r:id="rId100" w:history="1">
        <w:r w:rsidRPr="00183EA8">
          <w:rPr>
            <w:rStyle w:val="Hyperlink"/>
            <w:color w:val="000000" w:themeColor="text1"/>
            <w:sz w:val="26"/>
            <w:szCs w:val="26"/>
          </w:rPr>
          <w:t>https://doi.org/10.1080/23311975.2024.2396531</w:t>
        </w:r>
      </w:hyperlink>
    </w:p>
    <w:p w14:paraId="35D9F1C3" w14:textId="77777777" w:rsidR="00A75EC6" w:rsidRPr="00183EA8" w:rsidRDefault="00A75EC6" w:rsidP="00183EA8">
      <w:pPr>
        <w:spacing w:line="360" w:lineRule="auto"/>
        <w:ind w:left="720" w:hanging="720"/>
        <w:jc w:val="both"/>
        <w:rPr>
          <w:sz w:val="26"/>
          <w:szCs w:val="26"/>
        </w:rPr>
      </w:pPr>
      <w:r w:rsidRPr="00183EA8">
        <w:rPr>
          <w:sz w:val="26"/>
          <w:szCs w:val="26"/>
        </w:rPr>
        <w:t xml:space="preserve">P. He, Y. Sun, Y. Zhang, and T. Li, "COVID–19's impact on stock prices across different sectors – An event study based on the Chinese stock market," </w:t>
      </w:r>
      <w:r w:rsidRPr="00183EA8">
        <w:rPr>
          <w:i/>
          <w:iCs/>
          <w:sz w:val="26"/>
          <w:szCs w:val="26"/>
        </w:rPr>
        <w:t>Emerging Markets Finance and Trade</w:t>
      </w:r>
      <w:r w:rsidRPr="00183EA8">
        <w:rPr>
          <w:sz w:val="26"/>
          <w:szCs w:val="26"/>
        </w:rPr>
        <w:t xml:space="preserve">, vol. 56, no. 10, pp. 2198–2212, 2020. </w:t>
      </w:r>
      <w:hyperlink r:id="rId101" w:tgtFrame="_new" w:history="1">
        <w:r w:rsidRPr="00183EA8">
          <w:rPr>
            <w:rStyle w:val="Hyperlink"/>
            <w:sz w:val="26"/>
            <w:szCs w:val="26"/>
          </w:rPr>
          <w:t>https://doi.org/10.1080/1540496X.2020.1785865</w:t>
        </w:r>
      </w:hyperlink>
    </w:p>
    <w:p w14:paraId="051CA3F4" w14:textId="77777777" w:rsidR="00A75EC6" w:rsidRPr="00183EA8" w:rsidRDefault="00A75EC6" w:rsidP="00183EA8">
      <w:pPr>
        <w:spacing w:line="360" w:lineRule="auto"/>
        <w:ind w:left="720" w:hanging="720"/>
        <w:jc w:val="both"/>
        <w:rPr>
          <w:sz w:val="26"/>
          <w:szCs w:val="26"/>
        </w:rPr>
      </w:pPr>
      <w:r w:rsidRPr="00183EA8">
        <w:rPr>
          <w:sz w:val="26"/>
          <w:szCs w:val="26"/>
        </w:rPr>
        <w:t xml:space="preserve">P. Zhang, Y. Sha, and Y. Xu, "Stock market volatility spillovers in G7 and BRIC," </w:t>
      </w:r>
      <w:r w:rsidRPr="00183EA8">
        <w:rPr>
          <w:i/>
          <w:iCs/>
          <w:sz w:val="26"/>
          <w:szCs w:val="26"/>
        </w:rPr>
        <w:t>Emerging Markets Finance and Trade</w:t>
      </w:r>
      <w:r w:rsidRPr="00183EA8">
        <w:rPr>
          <w:sz w:val="26"/>
          <w:szCs w:val="26"/>
        </w:rPr>
        <w:t xml:space="preserve">, vol. 57, no. 7, pp. 2107–2119, 2021. </w:t>
      </w:r>
      <w:hyperlink r:id="rId102" w:tgtFrame="_new" w:history="1">
        <w:r w:rsidRPr="00183EA8">
          <w:rPr>
            <w:rStyle w:val="Hyperlink"/>
            <w:sz w:val="26"/>
            <w:szCs w:val="26"/>
          </w:rPr>
          <w:t>https://doi.org/10.1080/1540496X.2021.1908256</w:t>
        </w:r>
      </w:hyperlink>
    </w:p>
    <w:p w14:paraId="36CA8083" w14:textId="77777777" w:rsidR="00A75EC6" w:rsidRPr="00183EA8" w:rsidRDefault="00A75EC6" w:rsidP="00183EA8">
      <w:pPr>
        <w:spacing w:line="360" w:lineRule="auto"/>
        <w:ind w:left="720" w:hanging="720"/>
        <w:jc w:val="both"/>
        <w:rPr>
          <w:sz w:val="26"/>
          <w:szCs w:val="26"/>
        </w:rPr>
      </w:pPr>
      <w:r w:rsidRPr="00183EA8">
        <w:rPr>
          <w:sz w:val="26"/>
          <w:szCs w:val="26"/>
        </w:rPr>
        <w:t xml:space="preserve">R. Arshad, H. Zada, K. Sohag, W. K. Wong, E. Ullah, and H. Raza, "Does US monetary policy uncertainty affect returns of Asian developed, emerging, and frontier equity markets? Empirical evidence by using the quantile-on-quantile approach," </w:t>
      </w:r>
      <w:r w:rsidRPr="00183EA8">
        <w:rPr>
          <w:i/>
          <w:iCs/>
          <w:sz w:val="26"/>
          <w:szCs w:val="26"/>
        </w:rPr>
        <w:t>Heliyon</w:t>
      </w:r>
      <w:r w:rsidRPr="00183EA8">
        <w:rPr>
          <w:sz w:val="26"/>
          <w:szCs w:val="26"/>
        </w:rPr>
        <w:t xml:space="preserve">, vol. 10, no. 12, pp. 1–14, 2024. </w:t>
      </w:r>
      <w:hyperlink r:id="rId103" w:tgtFrame="_new" w:history="1">
        <w:r w:rsidRPr="00183EA8">
          <w:rPr>
            <w:rStyle w:val="Hyperlink"/>
            <w:sz w:val="26"/>
            <w:szCs w:val="26"/>
          </w:rPr>
          <w:t>https://doi.org/10.1016/j.heliyon.2024.e32962</w:t>
        </w:r>
      </w:hyperlink>
    </w:p>
    <w:p w14:paraId="11B0F643" w14:textId="77777777" w:rsidR="00A75EC6" w:rsidRPr="00183EA8" w:rsidRDefault="00A75EC6" w:rsidP="00183EA8">
      <w:pPr>
        <w:spacing w:line="360" w:lineRule="auto"/>
        <w:ind w:left="720" w:hanging="720"/>
        <w:jc w:val="both"/>
        <w:rPr>
          <w:sz w:val="26"/>
          <w:szCs w:val="26"/>
        </w:rPr>
      </w:pPr>
      <w:r w:rsidRPr="00183EA8">
        <w:rPr>
          <w:sz w:val="26"/>
          <w:szCs w:val="26"/>
        </w:rPr>
        <w:lastRenderedPageBreak/>
        <w:t xml:space="preserve">R. Gürkaynak, H. G. Karasoy‐Can, and S. S. Lee, "Stock market's assessment of monetary policy transmission: The cash flow effect," </w:t>
      </w:r>
      <w:r w:rsidRPr="00183EA8">
        <w:rPr>
          <w:i/>
          <w:iCs/>
          <w:sz w:val="26"/>
          <w:szCs w:val="26"/>
        </w:rPr>
        <w:t>The Journal of Finance</w:t>
      </w:r>
      <w:r w:rsidRPr="00183EA8">
        <w:rPr>
          <w:sz w:val="26"/>
          <w:szCs w:val="26"/>
        </w:rPr>
        <w:t xml:space="preserve">, vol. 77, no. 4, pp. 2375–2421, 2022. </w:t>
      </w:r>
      <w:hyperlink r:id="rId104" w:tgtFrame="_new" w:history="1">
        <w:r w:rsidRPr="00183EA8">
          <w:rPr>
            <w:rStyle w:val="Hyperlink"/>
            <w:sz w:val="26"/>
            <w:szCs w:val="26"/>
          </w:rPr>
          <w:t>https://doi.org/10.1111/jofi.13163</w:t>
        </w:r>
      </w:hyperlink>
    </w:p>
    <w:p w14:paraId="4CE4258E" w14:textId="77777777" w:rsidR="00A75EC6" w:rsidRPr="00183EA8" w:rsidRDefault="00A75EC6" w:rsidP="00183EA8">
      <w:pPr>
        <w:spacing w:line="360" w:lineRule="auto"/>
        <w:ind w:left="720" w:hanging="720"/>
        <w:jc w:val="both"/>
        <w:rPr>
          <w:sz w:val="26"/>
          <w:szCs w:val="26"/>
        </w:rPr>
      </w:pPr>
      <w:r w:rsidRPr="00183EA8">
        <w:rPr>
          <w:sz w:val="26"/>
          <w:szCs w:val="26"/>
        </w:rPr>
        <w:t xml:space="preserve">S. Chancharat and N. Chancharat, "Asymmetric spillover and quantile linkage between the United States and ASEAN+6 stock returns under uncertainty," </w:t>
      </w:r>
      <w:r w:rsidRPr="00183EA8">
        <w:rPr>
          <w:i/>
          <w:iCs/>
          <w:sz w:val="26"/>
          <w:szCs w:val="26"/>
        </w:rPr>
        <w:t>Journal of Open Innovation: Technology, Market, and Complexity</w:t>
      </w:r>
      <w:r w:rsidRPr="00183EA8">
        <w:rPr>
          <w:sz w:val="26"/>
          <w:szCs w:val="26"/>
        </w:rPr>
        <w:t xml:space="preserve">, vol. 10, pp. 1–13, 2024. </w:t>
      </w:r>
      <w:hyperlink r:id="rId105" w:tgtFrame="_new" w:history="1">
        <w:r w:rsidRPr="00183EA8">
          <w:rPr>
            <w:rStyle w:val="Hyperlink"/>
            <w:sz w:val="26"/>
            <w:szCs w:val="26"/>
          </w:rPr>
          <w:t>https://doi.org/10.1016/j.joitmc.2024.100317</w:t>
        </w:r>
      </w:hyperlink>
    </w:p>
    <w:p w14:paraId="6781A1C8" w14:textId="77777777" w:rsidR="00A75EC6" w:rsidRPr="00183EA8" w:rsidRDefault="00A75EC6" w:rsidP="00183EA8">
      <w:pPr>
        <w:spacing w:line="360" w:lineRule="auto"/>
        <w:ind w:left="720" w:hanging="720"/>
        <w:jc w:val="both"/>
        <w:rPr>
          <w:sz w:val="26"/>
          <w:szCs w:val="26"/>
        </w:rPr>
      </w:pPr>
      <w:r w:rsidRPr="00183EA8">
        <w:rPr>
          <w:sz w:val="26"/>
          <w:szCs w:val="26"/>
        </w:rPr>
        <w:t xml:space="preserve">S. Keswani, V. Puri, and R. Jha, "Relationship among macroeconomic factors and stock prices: cointegration approach from the Indian stock market," </w:t>
      </w:r>
      <w:r w:rsidRPr="00183EA8">
        <w:rPr>
          <w:i/>
          <w:iCs/>
          <w:sz w:val="26"/>
          <w:szCs w:val="26"/>
        </w:rPr>
        <w:t>Cogent Economics &amp; Finance</w:t>
      </w:r>
      <w:r w:rsidRPr="00183EA8">
        <w:rPr>
          <w:sz w:val="26"/>
          <w:szCs w:val="26"/>
        </w:rPr>
        <w:t xml:space="preserve">, vol. 12, no. 1, pp. 1–20, 2024. </w:t>
      </w:r>
      <w:hyperlink r:id="rId106" w:tgtFrame="_new" w:history="1">
        <w:r w:rsidRPr="00183EA8">
          <w:rPr>
            <w:rStyle w:val="Hyperlink"/>
            <w:sz w:val="26"/>
            <w:szCs w:val="26"/>
          </w:rPr>
          <w:t>https://doi.org/10.1080/23322039.2024.2355017</w:t>
        </w:r>
      </w:hyperlink>
    </w:p>
    <w:p w14:paraId="732876C1" w14:textId="77777777" w:rsidR="00A75EC6" w:rsidRPr="00183EA8" w:rsidRDefault="00A75EC6" w:rsidP="00183EA8">
      <w:pPr>
        <w:spacing w:line="360" w:lineRule="auto"/>
        <w:ind w:left="720" w:hanging="720"/>
        <w:jc w:val="both"/>
        <w:rPr>
          <w:sz w:val="26"/>
          <w:szCs w:val="26"/>
        </w:rPr>
      </w:pPr>
      <w:r w:rsidRPr="00183EA8">
        <w:rPr>
          <w:sz w:val="26"/>
          <w:szCs w:val="26"/>
        </w:rPr>
        <w:t xml:space="preserve">T. Ando, M. Greenwood-Nimmo, and Y. Shin, "Quantile connectedness: Modeling tail behavior in the topology of financial networks," </w:t>
      </w:r>
      <w:r w:rsidRPr="00183EA8">
        <w:rPr>
          <w:i/>
          <w:iCs/>
          <w:sz w:val="26"/>
          <w:szCs w:val="26"/>
        </w:rPr>
        <w:t>Management Science</w:t>
      </w:r>
      <w:r w:rsidRPr="00183EA8">
        <w:rPr>
          <w:sz w:val="26"/>
          <w:szCs w:val="26"/>
        </w:rPr>
        <w:t xml:space="preserve">, vol. 68, no. 4, pp. 2401–2431, 2022. </w:t>
      </w:r>
      <w:hyperlink r:id="rId107" w:tgtFrame="_new" w:history="1">
        <w:r w:rsidRPr="00183EA8">
          <w:rPr>
            <w:rStyle w:val="Hyperlink"/>
            <w:sz w:val="26"/>
            <w:szCs w:val="26"/>
          </w:rPr>
          <w:t>https://doi.org/10.1287/mnsc.2021.3984</w:t>
        </w:r>
      </w:hyperlink>
    </w:p>
    <w:p w14:paraId="7260C90A" w14:textId="77777777" w:rsidR="00A75EC6" w:rsidRPr="00183EA8" w:rsidRDefault="00A75EC6" w:rsidP="00183EA8">
      <w:pPr>
        <w:spacing w:line="360" w:lineRule="auto"/>
        <w:ind w:left="720" w:hanging="720"/>
        <w:jc w:val="both"/>
        <w:rPr>
          <w:sz w:val="26"/>
          <w:szCs w:val="26"/>
        </w:rPr>
      </w:pPr>
      <w:r w:rsidRPr="00183EA8">
        <w:rPr>
          <w:sz w:val="26"/>
          <w:szCs w:val="26"/>
        </w:rPr>
        <w:t>Thomas, N. M., Kashiramka, S., Yadav, S. S., &amp; Paul, J. (2022). Role of emerging markets vis-à-vis frontier markets in improving portfolio diversification benefits. </w:t>
      </w:r>
      <w:r w:rsidRPr="00183EA8">
        <w:rPr>
          <w:i/>
          <w:iCs/>
          <w:sz w:val="26"/>
          <w:szCs w:val="26"/>
        </w:rPr>
        <w:t>International Review of Economics &amp; Finance</w:t>
      </w:r>
      <w:r w:rsidRPr="00183EA8">
        <w:rPr>
          <w:sz w:val="26"/>
          <w:szCs w:val="26"/>
        </w:rPr>
        <w:t>, </w:t>
      </w:r>
      <w:r w:rsidRPr="00183EA8">
        <w:rPr>
          <w:i/>
          <w:iCs/>
          <w:sz w:val="26"/>
          <w:szCs w:val="26"/>
        </w:rPr>
        <w:t>78(2022)</w:t>
      </w:r>
      <w:r w:rsidRPr="00183EA8">
        <w:rPr>
          <w:sz w:val="26"/>
          <w:szCs w:val="26"/>
        </w:rPr>
        <w:t xml:space="preserve">, 95-121. </w:t>
      </w:r>
      <w:hyperlink r:id="rId108" w:tgtFrame="_blank" w:tooltip="Persistent link using digital object identifier" w:history="1">
        <w:r w:rsidRPr="00183EA8">
          <w:rPr>
            <w:rStyle w:val="Hyperlink"/>
            <w:color w:val="auto"/>
            <w:sz w:val="26"/>
            <w:szCs w:val="26"/>
          </w:rPr>
          <w:t>https://doi.org/10.1016/j.iref.2021.11.012</w:t>
        </w:r>
      </w:hyperlink>
    </w:p>
    <w:p w14:paraId="060D7973" w14:textId="77777777" w:rsidR="00A75EC6" w:rsidRPr="00183EA8" w:rsidRDefault="00A75EC6" w:rsidP="00183EA8">
      <w:pPr>
        <w:spacing w:line="360" w:lineRule="auto"/>
        <w:ind w:left="720" w:hanging="720"/>
        <w:jc w:val="both"/>
        <w:rPr>
          <w:sz w:val="26"/>
          <w:szCs w:val="26"/>
        </w:rPr>
      </w:pPr>
      <w:r w:rsidRPr="00183EA8">
        <w:rPr>
          <w:sz w:val="26"/>
          <w:szCs w:val="26"/>
        </w:rPr>
        <w:t xml:space="preserve">U. Cherubini, E. Luciano, and W. Vecchiato, </w:t>
      </w:r>
      <w:r w:rsidRPr="00183EA8">
        <w:rPr>
          <w:i/>
          <w:iCs/>
          <w:sz w:val="26"/>
          <w:szCs w:val="26"/>
        </w:rPr>
        <w:t>Copula Methods in Finance</w:t>
      </w:r>
      <w:r w:rsidRPr="00183EA8">
        <w:rPr>
          <w:sz w:val="26"/>
          <w:szCs w:val="26"/>
        </w:rPr>
        <w:t xml:space="preserve">, John Wiley &amp; Sons, New Jersey, 2004. </w:t>
      </w:r>
      <w:hyperlink r:id="rId109" w:tgtFrame="_new" w:history="1">
        <w:r w:rsidRPr="00183EA8">
          <w:rPr>
            <w:rStyle w:val="Hyperlink"/>
            <w:sz w:val="26"/>
            <w:szCs w:val="26"/>
          </w:rPr>
          <w:t>https://doi.org/10.1002/9781118673331</w:t>
        </w:r>
      </w:hyperlink>
    </w:p>
    <w:p w14:paraId="4DF8EB25" w14:textId="77777777" w:rsidR="00A75EC6" w:rsidRPr="00183EA8" w:rsidRDefault="00A75EC6" w:rsidP="00183EA8">
      <w:pPr>
        <w:spacing w:line="360" w:lineRule="auto"/>
        <w:ind w:left="720" w:hanging="720"/>
        <w:jc w:val="both"/>
        <w:rPr>
          <w:sz w:val="26"/>
          <w:szCs w:val="26"/>
        </w:rPr>
      </w:pPr>
      <w:r w:rsidRPr="00183EA8">
        <w:rPr>
          <w:sz w:val="26"/>
          <w:szCs w:val="26"/>
        </w:rPr>
        <w:t xml:space="preserve">W. Mohti, A. Dionísio, P. Ferreira, and I. Vieira, "Contagion of the subprime financial crisis on frontier stock markets: A copula analysis," </w:t>
      </w:r>
      <w:r w:rsidRPr="00183EA8">
        <w:rPr>
          <w:i/>
          <w:iCs/>
          <w:sz w:val="26"/>
          <w:szCs w:val="26"/>
        </w:rPr>
        <w:t>Economies</w:t>
      </w:r>
      <w:r w:rsidRPr="00183EA8">
        <w:rPr>
          <w:sz w:val="26"/>
          <w:szCs w:val="26"/>
        </w:rPr>
        <w:t xml:space="preserve">, vol. 7, no. 1, pp. 1–14, 2019. </w:t>
      </w:r>
      <w:hyperlink r:id="rId110" w:tgtFrame="_new" w:history="1">
        <w:r w:rsidRPr="00183EA8">
          <w:rPr>
            <w:rStyle w:val="Hyperlink"/>
            <w:sz w:val="26"/>
            <w:szCs w:val="26"/>
          </w:rPr>
          <w:t>https://doi.org/10.3390/economies7010015</w:t>
        </w:r>
      </w:hyperlink>
    </w:p>
    <w:p w14:paraId="6161D763" w14:textId="77777777" w:rsidR="00A75EC6" w:rsidRPr="00183EA8" w:rsidRDefault="00A75EC6" w:rsidP="00183EA8">
      <w:pPr>
        <w:spacing w:line="360" w:lineRule="auto"/>
        <w:ind w:left="720" w:hanging="720"/>
        <w:jc w:val="both"/>
        <w:rPr>
          <w:sz w:val="26"/>
          <w:szCs w:val="26"/>
        </w:rPr>
      </w:pPr>
      <w:r w:rsidRPr="00183EA8">
        <w:rPr>
          <w:sz w:val="26"/>
          <w:szCs w:val="26"/>
        </w:rPr>
        <w:t xml:space="preserve">W. Zhang and P. Wang, "Investor attention and the pricing of cryptocurrency market," </w:t>
      </w:r>
      <w:r w:rsidRPr="00183EA8">
        <w:rPr>
          <w:i/>
          <w:iCs/>
          <w:sz w:val="26"/>
          <w:szCs w:val="26"/>
        </w:rPr>
        <w:t>Evolutionary and Institutional Economics Review</w:t>
      </w:r>
      <w:r w:rsidRPr="00183EA8">
        <w:rPr>
          <w:sz w:val="26"/>
          <w:szCs w:val="26"/>
        </w:rPr>
        <w:t xml:space="preserve">, vol. 17, no. 2, pp. 445–468, 2020. </w:t>
      </w:r>
      <w:hyperlink r:id="rId111" w:tgtFrame="_new" w:history="1">
        <w:r w:rsidRPr="00183EA8">
          <w:rPr>
            <w:rStyle w:val="Hyperlink"/>
            <w:sz w:val="26"/>
            <w:szCs w:val="26"/>
          </w:rPr>
          <w:t>https://doi.org/10.1007/s40844-020-00182-1</w:t>
        </w:r>
      </w:hyperlink>
    </w:p>
    <w:p w14:paraId="0190CEDB" w14:textId="77777777" w:rsidR="00A75EC6" w:rsidRPr="00183EA8" w:rsidRDefault="00A75EC6" w:rsidP="00183EA8">
      <w:pPr>
        <w:spacing w:line="360" w:lineRule="auto"/>
        <w:ind w:left="720" w:hanging="720"/>
        <w:jc w:val="both"/>
        <w:rPr>
          <w:sz w:val="26"/>
          <w:szCs w:val="26"/>
        </w:rPr>
      </w:pPr>
      <w:r w:rsidRPr="00183EA8">
        <w:rPr>
          <w:sz w:val="26"/>
          <w:szCs w:val="26"/>
        </w:rPr>
        <w:t>Wang, Y., Wu, J., &amp; Shi, Y. (2023). Stock index prediction using global market indices: A Granger causality-based graph representation learning method. </w:t>
      </w:r>
      <w:r w:rsidRPr="00183EA8">
        <w:rPr>
          <w:i/>
          <w:iCs/>
          <w:sz w:val="26"/>
          <w:szCs w:val="26"/>
        </w:rPr>
        <w:t>Procedia Computer Science</w:t>
      </w:r>
      <w:r w:rsidRPr="00183EA8">
        <w:rPr>
          <w:sz w:val="26"/>
          <w:szCs w:val="26"/>
        </w:rPr>
        <w:t>, </w:t>
      </w:r>
      <w:r w:rsidRPr="00183EA8">
        <w:rPr>
          <w:i/>
          <w:iCs/>
          <w:sz w:val="26"/>
          <w:szCs w:val="26"/>
        </w:rPr>
        <w:t>221(2023)</w:t>
      </w:r>
      <w:r w:rsidRPr="00183EA8">
        <w:rPr>
          <w:sz w:val="26"/>
          <w:szCs w:val="26"/>
        </w:rPr>
        <w:t>, 797-804.</w:t>
      </w:r>
      <w:r w:rsidRPr="00183EA8">
        <w:rPr>
          <w:b/>
          <w:bCs/>
          <w:sz w:val="26"/>
          <w:szCs w:val="26"/>
        </w:rPr>
        <w:t xml:space="preserve"> </w:t>
      </w:r>
      <w:hyperlink r:id="rId112" w:tgtFrame="_blank" w:tooltip="Persistent link using digital object identifier" w:history="1">
        <w:r w:rsidRPr="00183EA8">
          <w:rPr>
            <w:rStyle w:val="Hyperlink"/>
            <w:color w:val="auto"/>
            <w:sz w:val="26"/>
            <w:szCs w:val="26"/>
          </w:rPr>
          <w:t>https://doi.org/10.1016/j.procs.2023.08.053</w:t>
        </w:r>
      </w:hyperlink>
    </w:p>
    <w:p w14:paraId="2B5C4B87" w14:textId="77777777" w:rsidR="00A75EC6" w:rsidRPr="00183EA8" w:rsidRDefault="00A75EC6" w:rsidP="00183EA8">
      <w:pPr>
        <w:spacing w:line="360" w:lineRule="auto"/>
        <w:ind w:left="720" w:hanging="720"/>
        <w:jc w:val="both"/>
        <w:rPr>
          <w:sz w:val="26"/>
          <w:szCs w:val="26"/>
        </w:rPr>
      </w:pPr>
      <w:r w:rsidRPr="00183EA8">
        <w:rPr>
          <w:sz w:val="26"/>
          <w:szCs w:val="26"/>
        </w:rPr>
        <w:lastRenderedPageBreak/>
        <w:t xml:space="preserve">Y. Wang, J. Wu, and Y. Shi, "Stock index prediction using global market indices: A Granger causality-based graph representation learning method," </w:t>
      </w:r>
      <w:r w:rsidRPr="00183EA8">
        <w:rPr>
          <w:i/>
          <w:iCs/>
          <w:sz w:val="26"/>
          <w:szCs w:val="26"/>
        </w:rPr>
        <w:t>Procedia Computer Science</w:t>
      </w:r>
      <w:r w:rsidRPr="00183EA8">
        <w:rPr>
          <w:sz w:val="26"/>
          <w:szCs w:val="26"/>
        </w:rPr>
        <w:t xml:space="preserve">, vol. 221, pp. 797–804, 2023. </w:t>
      </w:r>
      <w:hyperlink r:id="rId113" w:tgtFrame="_new" w:history="1">
        <w:r w:rsidRPr="00183EA8">
          <w:rPr>
            <w:rStyle w:val="Hyperlink"/>
            <w:sz w:val="26"/>
            <w:szCs w:val="26"/>
          </w:rPr>
          <w:t>https://doi.org/10.1016/j.procs.2023.08.053</w:t>
        </w:r>
      </w:hyperlink>
    </w:p>
    <w:p w14:paraId="0ECA34B7" w14:textId="77777777" w:rsidR="00A75EC6" w:rsidRPr="00183EA8" w:rsidRDefault="00A75EC6" w:rsidP="00183EA8">
      <w:pPr>
        <w:spacing w:line="360" w:lineRule="auto"/>
        <w:ind w:left="720" w:hanging="720"/>
        <w:jc w:val="both"/>
        <w:rPr>
          <w:sz w:val="26"/>
          <w:szCs w:val="26"/>
        </w:rPr>
      </w:pPr>
      <w:r w:rsidRPr="00183EA8">
        <w:rPr>
          <w:sz w:val="26"/>
          <w:szCs w:val="26"/>
        </w:rPr>
        <w:t xml:space="preserve">Zhang, P., Sha, Y., &amp; Xu, Y. (2021). Stock market volatility spillovers in G7 and BRIC. </w:t>
      </w:r>
      <w:r w:rsidRPr="00183EA8">
        <w:rPr>
          <w:i/>
          <w:iCs/>
          <w:sz w:val="26"/>
          <w:szCs w:val="26"/>
        </w:rPr>
        <w:t>Emerging Markets Finance and Trade</w:t>
      </w:r>
      <w:r w:rsidRPr="00183EA8">
        <w:rPr>
          <w:sz w:val="26"/>
          <w:szCs w:val="26"/>
        </w:rPr>
        <w:t>, 57(7), 2107-2119. https://doi.org/10.1080/1540496X.2021.1908256</w:t>
      </w:r>
    </w:p>
    <w:p w14:paraId="7C37A01C" w14:textId="7E551812" w:rsidR="00A75EC6" w:rsidRPr="00183EA8" w:rsidRDefault="00A75EC6" w:rsidP="00183EA8">
      <w:pPr>
        <w:spacing w:after="160" w:line="360" w:lineRule="auto"/>
        <w:ind w:left="567" w:hanging="567"/>
        <w:rPr>
          <w:color w:val="FF0000"/>
          <w:sz w:val="26"/>
          <w:szCs w:val="26"/>
        </w:rPr>
      </w:pPr>
      <w:r w:rsidRPr="00183EA8">
        <w:rPr>
          <w:sz w:val="26"/>
          <w:szCs w:val="26"/>
        </w:rPr>
        <w:t xml:space="preserve">Zuo, J. (2025). Impact of monetary policy on the stock market volatility: a GARCH-MIDAS approach in Malaysian economy. </w:t>
      </w:r>
      <w:r w:rsidRPr="00183EA8">
        <w:rPr>
          <w:i/>
          <w:iCs/>
          <w:sz w:val="26"/>
          <w:szCs w:val="26"/>
        </w:rPr>
        <w:t>Cogent Economics &amp; Finance</w:t>
      </w:r>
      <w:r w:rsidRPr="00183EA8">
        <w:rPr>
          <w:sz w:val="26"/>
          <w:szCs w:val="26"/>
        </w:rPr>
        <w:t>, 13(1), 1-17. https://doi.org/10.1080/23322039.2025.2459183</w:t>
      </w:r>
    </w:p>
    <w:p w14:paraId="3DE760E0" w14:textId="18F14D85" w:rsidR="00A21AA9" w:rsidRPr="00183EA8" w:rsidRDefault="00A21AA9" w:rsidP="00183EA8">
      <w:pPr>
        <w:spacing w:after="160" w:line="360" w:lineRule="auto"/>
        <w:ind w:left="567" w:hanging="567"/>
        <w:rPr>
          <w:color w:val="FF0000"/>
          <w:sz w:val="26"/>
          <w:szCs w:val="26"/>
        </w:rPr>
      </w:pPr>
      <w:r w:rsidRPr="00183EA8">
        <w:rPr>
          <w:color w:val="FF0000"/>
          <w:sz w:val="26"/>
          <w:szCs w:val="26"/>
        </w:rPr>
        <w:t>TIẾNG VIỆT</w:t>
      </w:r>
    </w:p>
    <w:p w14:paraId="707C3D93" w14:textId="77777777" w:rsidR="00A21AA9" w:rsidRPr="00183EA8" w:rsidRDefault="00A21AA9" w:rsidP="00183EA8">
      <w:pPr>
        <w:spacing w:line="360" w:lineRule="auto"/>
        <w:ind w:left="567" w:hanging="567"/>
        <w:jc w:val="both"/>
        <w:rPr>
          <w:color w:val="FF0000"/>
          <w:sz w:val="26"/>
          <w:szCs w:val="26"/>
        </w:rPr>
      </w:pPr>
      <w:r w:rsidRPr="00183EA8">
        <w:rPr>
          <w:color w:val="FF0000"/>
          <w:sz w:val="26"/>
          <w:szCs w:val="26"/>
        </w:rPr>
        <w:t>Trần Thị Tuấn Anh. (2023). Lan truyền rủi ro từ thị trường chứng khoán Mỹ vào thị trường chứng khoán Việt Nam: Bằng chứng thực nghiệm từ VAR-DCC-GARCH và hồi quy phân vị. </w:t>
      </w:r>
      <w:r w:rsidRPr="00183EA8">
        <w:rPr>
          <w:i/>
          <w:iCs/>
          <w:color w:val="FF0000"/>
          <w:sz w:val="26"/>
          <w:szCs w:val="26"/>
        </w:rPr>
        <w:t>Tạp Chí Kinh Tế Và Phát triển</w:t>
      </w:r>
      <w:r w:rsidRPr="00183EA8">
        <w:rPr>
          <w:color w:val="FF0000"/>
          <w:sz w:val="26"/>
          <w:szCs w:val="26"/>
        </w:rPr>
        <w:t xml:space="preserve">, (313), 15–29. </w:t>
      </w:r>
      <w:hyperlink r:id="rId114" w:history="1">
        <w:r w:rsidRPr="00183EA8">
          <w:rPr>
            <w:rStyle w:val="Hyperlink"/>
            <w:color w:val="FF0000"/>
            <w:sz w:val="26"/>
            <w:szCs w:val="26"/>
            <w:u w:val="none"/>
          </w:rPr>
          <w:t>https://js.ktpt.edu.vn/index.php/jed/article/view/1095</w:t>
        </w:r>
      </w:hyperlink>
    </w:p>
    <w:p w14:paraId="69532630" w14:textId="77777777" w:rsidR="00A21AA9" w:rsidRPr="00183EA8" w:rsidRDefault="00A21AA9" w:rsidP="00183EA8">
      <w:pPr>
        <w:spacing w:after="160" w:line="360" w:lineRule="auto"/>
        <w:ind w:left="567" w:hanging="567"/>
        <w:rPr>
          <w:rFonts w:eastAsiaTheme="majorEastAsia"/>
          <w:b/>
          <w:color w:val="FF0000"/>
          <w:kern w:val="2"/>
          <w:sz w:val="26"/>
          <w:szCs w:val="26"/>
          <w14:ligatures w14:val="standardContextual"/>
        </w:rPr>
      </w:pPr>
      <w:r w:rsidRPr="00183EA8">
        <w:rPr>
          <w:b/>
          <w:color w:val="FF0000"/>
          <w:sz w:val="26"/>
          <w:szCs w:val="26"/>
        </w:rPr>
        <w:br w:type="page"/>
      </w:r>
    </w:p>
    <w:p w14:paraId="6C6AA6BA" w14:textId="73F6EB15" w:rsidR="00975E53" w:rsidRDefault="00D44FA5" w:rsidP="00CB392E">
      <w:pPr>
        <w:pStyle w:val="Heading1"/>
        <w:spacing w:before="0" w:after="0" w:line="360" w:lineRule="auto"/>
        <w:jc w:val="center"/>
        <w:rPr>
          <w:rFonts w:ascii="Times New Roman" w:hAnsi="Times New Roman" w:cs="Times New Roman"/>
          <w:b/>
          <w:color w:val="000000" w:themeColor="text1"/>
          <w:sz w:val="26"/>
          <w:szCs w:val="26"/>
        </w:rPr>
      </w:pPr>
      <w:bookmarkStart w:id="96" w:name="_Toc194998850"/>
      <w:r w:rsidRPr="002A3A29">
        <w:rPr>
          <w:rFonts w:ascii="Times New Roman" w:hAnsi="Times New Roman" w:cs="Times New Roman"/>
          <w:b/>
          <w:color w:val="000000" w:themeColor="text1"/>
          <w:sz w:val="26"/>
          <w:szCs w:val="26"/>
        </w:rPr>
        <w:lastRenderedPageBreak/>
        <w:t>CHƯƠNG 5: GIẢI PHÁP PHÁT TRIỂN BỀN VỮNG THỊ TRƯỜNG CHỨNG KHOÁN VIỆT NAM</w:t>
      </w:r>
      <w:bookmarkEnd w:id="96"/>
    </w:p>
    <w:p w14:paraId="05DF9770" w14:textId="77777777" w:rsidR="00550F48" w:rsidRDefault="00550F48" w:rsidP="00550F48">
      <w:pPr>
        <w:spacing w:line="360" w:lineRule="auto"/>
        <w:ind w:firstLine="567"/>
        <w:jc w:val="both"/>
        <w:rPr>
          <w:color w:val="000000" w:themeColor="text1"/>
          <w:sz w:val="26"/>
          <w:szCs w:val="26"/>
        </w:rPr>
      </w:pPr>
    </w:p>
    <w:p w14:paraId="03BCA429" w14:textId="4664034E" w:rsidR="00B56515" w:rsidRDefault="00B56515" w:rsidP="00550F48">
      <w:pPr>
        <w:spacing w:line="360" w:lineRule="auto"/>
        <w:ind w:firstLine="567"/>
        <w:jc w:val="both"/>
        <w:rPr>
          <w:color w:val="000000" w:themeColor="text1"/>
          <w:sz w:val="26"/>
          <w:szCs w:val="26"/>
        </w:rPr>
      </w:pPr>
      <w:r w:rsidRPr="00550F48">
        <w:rPr>
          <w:color w:val="000000" w:themeColor="text1"/>
          <w:sz w:val="26"/>
          <w:szCs w:val="26"/>
        </w:rPr>
        <w:t xml:space="preserve">Giới thiệu: Nội dung chương này </w:t>
      </w:r>
      <w:r w:rsidR="00627F23" w:rsidRPr="00550F48">
        <w:rPr>
          <w:color w:val="000000" w:themeColor="text1"/>
          <w:sz w:val="26"/>
          <w:szCs w:val="26"/>
        </w:rPr>
        <w:t>nhóm tác giả sẽ trình bày về định hướng phát triển thị trường chứng khoán Việt Nam trong giai đoạn 2021-2030 tầm nhìn 205</w:t>
      </w:r>
      <w:r w:rsidR="00A16957" w:rsidRPr="00550F48">
        <w:rPr>
          <w:color w:val="000000" w:themeColor="text1"/>
          <w:sz w:val="26"/>
          <w:szCs w:val="26"/>
        </w:rPr>
        <w:t>0, đồng thời trình bày bối cảnh phát triển kin tế xã hội trong gia đoạn này</w:t>
      </w:r>
      <w:r w:rsidR="00241F5C" w:rsidRPr="00550F48">
        <w:rPr>
          <w:color w:val="000000" w:themeColor="text1"/>
          <w:sz w:val="26"/>
          <w:szCs w:val="26"/>
        </w:rPr>
        <w:t xml:space="preserve"> để từ đó đề xuất các giải pháp phát triển bền vững thị trường chứng khoán Việt Nam dựa trên các kết quả nghiên cứu</w:t>
      </w:r>
      <w:r w:rsidR="00CC7B86" w:rsidRPr="00550F48">
        <w:rPr>
          <w:color w:val="000000" w:themeColor="text1"/>
          <w:sz w:val="26"/>
          <w:szCs w:val="26"/>
        </w:rPr>
        <w:t xml:space="preserve"> từ </w:t>
      </w:r>
      <w:r w:rsidR="00550F48" w:rsidRPr="00550F48">
        <w:rPr>
          <w:color w:val="000000" w:themeColor="text1"/>
          <w:sz w:val="26"/>
          <w:szCs w:val="26"/>
        </w:rPr>
        <w:t>các nội dung phân tích ở các chưng trước.</w:t>
      </w:r>
    </w:p>
    <w:p w14:paraId="2E398C6C" w14:textId="77777777" w:rsidR="00550F48" w:rsidRPr="00550F48" w:rsidRDefault="00550F48" w:rsidP="00550F48">
      <w:pPr>
        <w:spacing w:line="360" w:lineRule="auto"/>
        <w:ind w:firstLine="567"/>
        <w:jc w:val="both"/>
        <w:rPr>
          <w:color w:val="000000" w:themeColor="text1"/>
          <w:sz w:val="26"/>
          <w:szCs w:val="26"/>
        </w:rPr>
      </w:pPr>
    </w:p>
    <w:p w14:paraId="528B1DF6" w14:textId="6368303C" w:rsidR="00975E53" w:rsidRPr="002A3A29" w:rsidRDefault="00975E53" w:rsidP="00CB392E">
      <w:pPr>
        <w:pStyle w:val="Heading2"/>
        <w:spacing w:before="0" w:after="0" w:line="360" w:lineRule="auto"/>
        <w:jc w:val="both"/>
        <w:rPr>
          <w:rFonts w:ascii="Times New Roman" w:hAnsi="Times New Roman" w:cs="Times New Roman"/>
          <w:b/>
          <w:color w:val="000000" w:themeColor="text1"/>
          <w:sz w:val="26"/>
          <w:szCs w:val="26"/>
        </w:rPr>
      </w:pPr>
      <w:bookmarkStart w:id="97" w:name="_Toc194998851"/>
      <w:r w:rsidRPr="002A3A29">
        <w:rPr>
          <w:rFonts w:ascii="Times New Roman" w:hAnsi="Times New Roman" w:cs="Times New Roman"/>
          <w:b/>
          <w:color w:val="000000" w:themeColor="text1"/>
          <w:sz w:val="26"/>
          <w:szCs w:val="26"/>
        </w:rPr>
        <w:t>5.1</w:t>
      </w:r>
      <w:r w:rsidR="001D24F6" w:rsidRPr="002A3A29">
        <w:rPr>
          <w:rFonts w:ascii="Times New Roman" w:hAnsi="Times New Roman" w:cs="Times New Roman"/>
          <w:b/>
          <w:color w:val="000000" w:themeColor="text1"/>
          <w:sz w:val="26"/>
          <w:szCs w:val="26"/>
        </w:rPr>
        <w:t>.</w:t>
      </w:r>
      <w:r w:rsidRPr="002A3A29">
        <w:rPr>
          <w:rFonts w:ascii="Times New Roman" w:hAnsi="Times New Roman" w:cs="Times New Roman"/>
          <w:b/>
          <w:color w:val="000000" w:themeColor="text1"/>
          <w:sz w:val="26"/>
          <w:szCs w:val="26"/>
        </w:rPr>
        <w:t xml:space="preserve"> Định hướng phát triể</w:t>
      </w:r>
      <w:r w:rsidR="00617482" w:rsidRPr="002A3A29">
        <w:rPr>
          <w:rFonts w:ascii="Times New Roman" w:hAnsi="Times New Roman" w:cs="Times New Roman"/>
          <w:b/>
          <w:color w:val="000000" w:themeColor="text1"/>
          <w:sz w:val="26"/>
          <w:szCs w:val="26"/>
        </w:rPr>
        <w:t>n thị trường chứng khoán</w:t>
      </w:r>
      <w:r w:rsidRPr="002A3A29">
        <w:rPr>
          <w:rFonts w:ascii="Times New Roman" w:hAnsi="Times New Roman" w:cs="Times New Roman"/>
          <w:b/>
          <w:color w:val="000000" w:themeColor="text1"/>
          <w:sz w:val="26"/>
          <w:szCs w:val="26"/>
        </w:rPr>
        <w:t xml:space="preserve"> Việt Nam</w:t>
      </w:r>
      <w:bookmarkEnd w:id="97"/>
    </w:p>
    <w:p w14:paraId="0B11BFAD" w14:textId="06CEE1C0" w:rsidR="00186B2C" w:rsidRPr="002A3A29" w:rsidRDefault="00186B2C" w:rsidP="00D758BE">
      <w:pPr>
        <w:spacing w:line="360" w:lineRule="auto"/>
        <w:ind w:firstLine="567"/>
        <w:jc w:val="both"/>
        <w:rPr>
          <w:color w:val="000000" w:themeColor="text1"/>
          <w:sz w:val="26"/>
          <w:szCs w:val="26"/>
        </w:rPr>
      </w:pPr>
      <w:r w:rsidRPr="002A3A29">
        <w:rPr>
          <w:color w:val="000000" w:themeColor="text1"/>
          <w:sz w:val="26"/>
          <w:szCs w:val="26"/>
        </w:rPr>
        <w:t>Chiến lược phát triển thị trường chứng khoán Việt Nam đến năm 2030 được Thủ tướng Chính phủ ban hành quyết định số 1726/QĐ-TTg ngày 29/12/2023 như sau:</w:t>
      </w:r>
    </w:p>
    <w:p w14:paraId="10FF9D66" w14:textId="75A60E69" w:rsidR="00481F2D" w:rsidRPr="002A3A29" w:rsidRDefault="001D24F6" w:rsidP="009270C0">
      <w:pPr>
        <w:spacing w:line="360" w:lineRule="auto"/>
        <w:ind w:firstLine="567"/>
        <w:jc w:val="both"/>
        <w:rPr>
          <w:color w:val="000000" w:themeColor="text1"/>
          <w:sz w:val="26"/>
          <w:szCs w:val="26"/>
        </w:rPr>
      </w:pPr>
      <w:r w:rsidRPr="002A3A29">
        <w:rPr>
          <w:color w:val="000000" w:themeColor="text1"/>
          <w:sz w:val="26"/>
          <w:szCs w:val="26"/>
        </w:rPr>
        <w:t>Chiến lược được xây dựng trên quan điểm bám sát quan điểm, mục tiêu, nhiệm vụ, giải pháp về phát triển thị trường vốn</w:t>
      </w:r>
      <w:r w:rsidR="00186B2C" w:rsidRPr="002A3A29">
        <w:rPr>
          <w:color w:val="000000" w:themeColor="text1"/>
          <w:sz w:val="26"/>
          <w:szCs w:val="26"/>
        </w:rPr>
        <w:t xml:space="preserve">, thị trường chứng khoán </w:t>
      </w:r>
      <w:r w:rsidRPr="002A3A29">
        <w:rPr>
          <w:color w:val="000000" w:themeColor="text1"/>
          <w:sz w:val="26"/>
          <w:szCs w:val="26"/>
        </w:rPr>
        <w:t>tại Văn kiện, Nghị quyết của Đảng, các Nghị quyết của Quốc hội và Chính phủ; phù hợp với Chiến lược phát triển kinh tế - xã hội 10 năm 2021 - 2030; là một bộ phận của Chiến lược tài chính đến năm 2030 đã được Thủ tướng Chính phủ phê duyệt tại Quyết định số 368/QĐ-TTg ngày 21/3/2022 và đồng bộ với chiến lược phát triển củ</w:t>
      </w:r>
      <w:r w:rsidR="00725903">
        <w:rPr>
          <w:color w:val="000000" w:themeColor="text1"/>
          <w:sz w:val="26"/>
          <w:szCs w:val="26"/>
        </w:rPr>
        <w:t>a các ngành, lĩnh vực liên quan:</w:t>
      </w:r>
    </w:p>
    <w:p w14:paraId="51CFDBBA" w14:textId="12FDEE66" w:rsidR="00481F2D" w:rsidRPr="002A3A29" w:rsidRDefault="00186B2C" w:rsidP="009270C0">
      <w:pPr>
        <w:shd w:val="clear" w:color="auto" w:fill="FFFFFF"/>
        <w:spacing w:line="360" w:lineRule="auto"/>
        <w:ind w:firstLine="567"/>
        <w:jc w:val="both"/>
        <w:rPr>
          <w:color w:val="000000" w:themeColor="text1"/>
          <w:sz w:val="26"/>
          <w:szCs w:val="26"/>
        </w:rPr>
      </w:pPr>
      <w:r w:rsidRPr="002A3A29">
        <w:rPr>
          <w:color w:val="000000" w:themeColor="text1"/>
          <w:sz w:val="26"/>
          <w:szCs w:val="26"/>
        </w:rPr>
        <w:t>Phát triển thị trường chứng khoán</w:t>
      </w:r>
      <w:r w:rsidR="001D24F6" w:rsidRPr="002A3A29">
        <w:rPr>
          <w:color w:val="000000" w:themeColor="text1"/>
          <w:sz w:val="26"/>
          <w:szCs w:val="26"/>
        </w:rPr>
        <w:t xml:space="preserve"> đồng bộ và thống nhất trong tổng thể thị trường tài chính của đất nước, gắn liền với đổi mới mô hình tăng trưởng và cơ cấu lại nền kinh tế thị trường định hướng xã hội chủ nghĩa; đẩy mạnh </w:t>
      </w:r>
      <w:r w:rsidRPr="002A3A29">
        <w:rPr>
          <w:color w:val="000000" w:themeColor="text1"/>
          <w:sz w:val="26"/>
          <w:szCs w:val="26"/>
        </w:rPr>
        <w:t>cơ cấu lại thị trường chứng khoán</w:t>
      </w:r>
      <w:r w:rsidR="001D24F6" w:rsidRPr="002A3A29">
        <w:rPr>
          <w:color w:val="000000" w:themeColor="text1"/>
          <w:sz w:val="26"/>
          <w:szCs w:val="26"/>
        </w:rPr>
        <w:t xml:space="preserve"> nhằm hoàn chỉnh cấu trúc của thị </w:t>
      </w:r>
      <w:r w:rsidRPr="002A3A29">
        <w:rPr>
          <w:color w:val="000000" w:themeColor="text1"/>
          <w:sz w:val="26"/>
          <w:szCs w:val="26"/>
        </w:rPr>
        <w:t>trường tài chính nói chung và thị trường chứng khoán</w:t>
      </w:r>
      <w:r w:rsidR="001D24F6" w:rsidRPr="002A3A29">
        <w:rPr>
          <w:color w:val="000000" w:themeColor="text1"/>
          <w:sz w:val="26"/>
          <w:szCs w:val="26"/>
        </w:rPr>
        <w:t xml:space="preserve"> nói riêng.</w:t>
      </w:r>
    </w:p>
    <w:p w14:paraId="7DDF28C6" w14:textId="10F09978" w:rsidR="001D24F6" w:rsidRPr="002A3A29" w:rsidRDefault="00186B2C" w:rsidP="00CB392E">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Tiếp tục phát triển thị trường chứng khoán </w:t>
      </w:r>
      <w:r w:rsidR="001D24F6" w:rsidRPr="002A3A29">
        <w:rPr>
          <w:color w:val="000000" w:themeColor="text1"/>
          <w:sz w:val="26"/>
          <w:szCs w:val="26"/>
        </w:rPr>
        <w:t>về quy mô đồng thời tập trung nâng cao chất lượng thị trường, nâng cao năng lực tài chính và khả năng cạnh tranh của các tổ chức tham gia thị trường; chú trọng đổi mới, ứng dụng, phát triển công nghệ thông tin tiên tiến và tận dụng có hiệu quả thành tựu cách mạng công nghệ, tiếp cận với các thông lệ và chuẩn mực quốc tế.</w:t>
      </w:r>
    </w:p>
    <w:p w14:paraId="752C2212" w14:textId="677AED9E" w:rsidR="001D24F6" w:rsidRPr="002A3A29" w:rsidRDefault="001D24F6" w:rsidP="00CB392E">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Nhà nước thực hiện quản lý, giám sát </w:t>
      </w:r>
      <w:r w:rsidR="00186B2C" w:rsidRPr="002A3A29">
        <w:rPr>
          <w:color w:val="000000" w:themeColor="text1"/>
          <w:sz w:val="26"/>
          <w:szCs w:val="26"/>
        </w:rPr>
        <w:t>thị trường chứng khoán</w:t>
      </w:r>
      <w:r w:rsidRPr="002A3A29">
        <w:rPr>
          <w:color w:val="000000" w:themeColor="text1"/>
          <w:sz w:val="26"/>
          <w:szCs w:val="26"/>
        </w:rPr>
        <w:t xml:space="preserve"> bằng pháp luật; tăng cường quản lý, giám sát, bảo đảm an ninh, an toàn thị trường; phát huy vai trò tự quản của </w:t>
      </w:r>
      <w:r w:rsidRPr="002A3A29">
        <w:rPr>
          <w:color w:val="000000" w:themeColor="text1"/>
          <w:sz w:val="26"/>
          <w:szCs w:val="26"/>
        </w:rPr>
        <w:lastRenderedPageBreak/>
        <w:t>các tổ chức xã hội - nghề nghiệp về chứng khoán; đảm bảo các chủ thể tham gia thị trường tuân thủ đầy đủ quy định của pháp luật, được Nhà nước bảo vệ quyền và lợi ích hợp pháp. </w:t>
      </w:r>
    </w:p>
    <w:p w14:paraId="39240D57" w14:textId="1BA0A7EF" w:rsidR="001D24F6" w:rsidRPr="002A3A29" w:rsidRDefault="001D24F6" w:rsidP="00CB392E">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Chiến lược đề ra mục tiêu tổng quát: Phát triển </w:t>
      </w:r>
      <w:r w:rsidR="00186B2C" w:rsidRPr="002A3A29">
        <w:rPr>
          <w:color w:val="000000" w:themeColor="text1"/>
          <w:sz w:val="26"/>
          <w:szCs w:val="26"/>
        </w:rPr>
        <w:t>thị trường chứng khoán</w:t>
      </w:r>
      <w:r w:rsidRPr="002A3A29">
        <w:rPr>
          <w:color w:val="000000" w:themeColor="text1"/>
          <w:sz w:val="26"/>
          <w:szCs w:val="26"/>
        </w:rPr>
        <w:t xml:space="preserve"> ổn định, an toàn, lành mạnh, hiệu quả, bền vững, hội nhập; nâng cao khả năng chống chịu rủi ro, có cơ cấu hợp lý giữa các cấu phần thị trường, trở thành kênh huy động vốn trung và dài hạn quan trọng, chủ yếu cho nền kinh tế; duy trì tăng trưởng về quy mô, chú trọng nâng cao chất lượng; phát triển các công cụ tài chính xanh, tài chính bền vững; đẩy mạnh công tác chuyển đổi số trong lĩnh vực chứng khoán; xây dựng hệ thống quản lý, giám sát thị trường gắn với ứng dụng công nghệ thông tin hiện đại; tăng cường liên kết và hội nhập quốc tế, từng bước thu hẹp về khoảng cách phát triển giữa </w:t>
      </w:r>
      <w:r w:rsidR="00186B2C" w:rsidRPr="002A3A29">
        <w:rPr>
          <w:color w:val="000000" w:themeColor="text1"/>
          <w:sz w:val="26"/>
          <w:szCs w:val="26"/>
        </w:rPr>
        <w:t>thị trường chứng khoán</w:t>
      </w:r>
      <w:r w:rsidRPr="002A3A29">
        <w:rPr>
          <w:color w:val="000000" w:themeColor="text1"/>
          <w:sz w:val="26"/>
          <w:szCs w:val="26"/>
        </w:rPr>
        <w:t xml:space="preserve"> Việt Nam so với </w:t>
      </w:r>
      <w:r w:rsidR="00186B2C" w:rsidRPr="002A3A29">
        <w:rPr>
          <w:color w:val="000000" w:themeColor="text1"/>
          <w:sz w:val="26"/>
          <w:szCs w:val="26"/>
        </w:rPr>
        <w:t>thị trường chứng khoán</w:t>
      </w:r>
      <w:r w:rsidRPr="002A3A29">
        <w:rPr>
          <w:color w:val="000000" w:themeColor="text1"/>
          <w:sz w:val="26"/>
          <w:szCs w:val="26"/>
        </w:rPr>
        <w:t xml:space="preserve"> các nước phát triển. </w:t>
      </w:r>
    </w:p>
    <w:p w14:paraId="7A83030C" w14:textId="172E3295" w:rsidR="001D24F6" w:rsidRPr="002A3A29" w:rsidRDefault="001D24F6" w:rsidP="00CB392E">
      <w:pPr>
        <w:shd w:val="clear" w:color="auto" w:fill="FFFFFF"/>
        <w:spacing w:line="360" w:lineRule="auto"/>
        <w:ind w:firstLine="567"/>
        <w:jc w:val="both"/>
        <w:rPr>
          <w:color w:val="000000" w:themeColor="text1"/>
          <w:sz w:val="26"/>
          <w:szCs w:val="26"/>
        </w:rPr>
      </w:pPr>
      <w:r w:rsidRPr="002A3A29">
        <w:rPr>
          <w:color w:val="000000" w:themeColor="text1"/>
          <w:sz w:val="26"/>
          <w:szCs w:val="26"/>
        </w:rPr>
        <w:t xml:space="preserve">Chiến lược đề ra các giải pháp thực hiện: Hoàn thiện khung pháp lý; Tăng cường năng lực quản lý, giám sát, thanh tra, kiểm tra và xử lý vi phạm; Tăng cung hàng hóa cho thị trường và cải thiện chất lượng nguồn cung; Giải pháp phát triển và đa dạng hóa cơ sở nhà đầu tư, cải thiện chất lượng cầu đầu tư nhằm hướng tới cầu đầu tư bền vững; Nâng cao hiệu quả hoạt động thị trường và hiện đại hóa cơ sở hạ tầng, thông tin trên </w:t>
      </w:r>
      <w:r w:rsidR="00186B2C" w:rsidRPr="002A3A29">
        <w:rPr>
          <w:color w:val="000000" w:themeColor="text1"/>
          <w:sz w:val="26"/>
          <w:szCs w:val="26"/>
        </w:rPr>
        <w:t>thị trường chứng khoán</w:t>
      </w:r>
      <w:r w:rsidRPr="002A3A29">
        <w:rPr>
          <w:color w:val="000000" w:themeColor="text1"/>
          <w:sz w:val="26"/>
          <w:szCs w:val="26"/>
        </w:rPr>
        <w:t>; Phát triển, tăng cường năng lực hệ thống các tổ chức trung gian thị trường và phát huy vai trò của các tổ chức xã hội - nghề nghiệp về chứng khoán; Tăng cường sự phối hợp giữa chính sách tài khóa, tiền tệ và các chính sách vĩ mô khác; Tăng cường và chủ động hội nhập quốc tế; Nâng cao chất lượng nguồn nhân lực, tăng cường công tác đào tạo, nghiên cứu và thông tin tuyên truyền.</w:t>
      </w:r>
    </w:p>
    <w:p w14:paraId="56F805B0" w14:textId="77777777" w:rsidR="00460320" w:rsidRPr="002A3A29" w:rsidRDefault="001D24F6" w:rsidP="00CB392E">
      <w:pPr>
        <w:spacing w:line="360" w:lineRule="auto"/>
        <w:ind w:firstLine="567"/>
        <w:jc w:val="both"/>
        <w:rPr>
          <w:color w:val="000000" w:themeColor="text1"/>
          <w:sz w:val="26"/>
          <w:szCs w:val="26"/>
        </w:rPr>
      </w:pPr>
      <w:r w:rsidRPr="002A3A29">
        <w:rPr>
          <w:color w:val="000000" w:themeColor="text1"/>
          <w:sz w:val="26"/>
          <w:szCs w:val="26"/>
        </w:rPr>
        <w:t>Mục tiêu cụ thể phát triển thị trường chứng khoán Việt Nam đến 2030</w:t>
      </w:r>
      <w:r w:rsidR="00460320" w:rsidRPr="002A3A29">
        <w:rPr>
          <w:color w:val="000000" w:themeColor="text1"/>
          <w:sz w:val="26"/>
          <w:szCs w:val="26"/>
        </w:rPr>
        <w:t xml:space="preserve"> như sau:</w:t>
      </w:r>
    </w:p>
    <w:p w14:paraId="3C538FAA" w14:textId="6CBB52E2" w:rsidR="00460320" w:rsidRPr="002A3A29" w:rsidRDefault="00460320" w:rsidP="006901EE">
      <w:pPr>
        <w:pStyle w:val="ListParagraph"/>
        <w:numPr>
          <w:ilvl w:val="0"/>
          <w:numId w:val="13"/>
        </w:numPr>
        <w:spacing w:after="0" w:line="360" w:lineRule="auto"/>
        <w:ind w:left="0" w:firstLine="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Q</w:t>
      </w:r>
      <w:r w:rsidR="001D24F6" w:rsidRPr="002A3A29">
        <w:rPr>
          <w:rFonts w:ascii="Times New Roman" w:hAnsi="Times New Roman" w:cs="Times New Roman"/>
          <w:color w:val="000000" w:themeColor="text1"/>
          <w:sz w:val="26"/>
          <w:szCs w:val="26"/>
        </w:rPr>
        <w:t xml:space="preserve">uy mô vốn hóa thị trường cổ phiếu đạt </w:t>
      </w:r>
      <w:r w:rsidRPr="002A3A29">
        <w:rPr>
          <w:rFonts w:ascii="Times New Roman" w:hAnsi="Times New Roman" w:cs="Times New Roman"/>
          <w:color w:val="000000" w:themeColor="text1"/>
          <w:sz w:val="26"/>
          <w:szCs w:val="26"/>
        </w:rPr>
        <w:t>1</w:t>
      </w:r>
      <w:r w:rsidR="001D24F6" w:rsidRPr="002A3A29">
        <w:rPr>
          <w:rFonts w:ascii="Times New Roman" w:hAnsi="Times New Roman" w:cs="Times New Roman"/>
          <w:color w:val="000000" w:themeColor="text1"/>
          <w:sz w:val="26"/>
          <w:szCs w:val="26"/>
        </w:rPr>
        <w:t xml:space="preserve">20% GDP vào năm 2030. </w:t>
      </w:r>
    </w:p>
    <w:p w14:paraId="3F0C8D26" w14:textId="77777777" w:rsidR="00460320" w:rsidRPr="002A3A29" w:rsidRDefault="001D24F6" w:rsidP="006901EE">
      <w:pPr>
        <w:pStyle w:val="ListParagraph"/>
        <w:numPr>
          <w:ilvl w:val="0"/>
          <w:numId w:val="13"/>
        </w:numPr>
        <w:spacing w:after="0" w:line="360" w:lineRule="auto"/>
        <w:ind w:left="0" w:firstLine="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 xml:space="preserve">Dư nợ thị trường trái phiếu đạt tối thiểu 58% GDP (trong đó dư nợ trái phiếu doanh nghiệp đạt tối thiểu 25% GDP) vào năm 2030; </w:t>
      </w:r>
    </w:p>
    <w:p w14:paraId="26334540" w14:textId="3C507859" w:rsidR="00460320" w:rsidRPr="002A3A29" w:rsidRDefault="00F94424" w:rsidP="006901EE">
      <w:pPr>
        <w:pStyle w:val="ListParagraph"/>
        <w:numPr>
          <w:ilvl w:val="0"/>
          <w:numId w:val="13"/>
        </w:numPr>
        <w:spacing w:after="0" w:line="360" w:lineRule="auto"/>
        <w:ind w:left="0" w:firstLine="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Thị trường chứng khoán</w:t>
      </w:r>
      <w:r w:rsidR="001D24F6" w:rsidRPr="002A3A29">
        <w:rPr>
          <w:rFonts w:ascii="Times New Roman" w:hAnsi="Times New Roman" w:cs="Times New Roman"/>
          <w:color w:val="000000" w:themeColor="text1"/>
          <w:sz w:val="26"/>
          <w:szCs w:val="26"/>
        </w:rPr>
        <w:t xml:space="preserve"> phái sinh tăng trưởng trung bình khoảng 20% - 30% mỗi năm trong giai đoạn 2021 - 2030.</w:t>
      </w:r>
      <w:r w:rsidR="00186B2C" w:rsidRPr="002A3A29">
        <w:rPr>
          <w:rFonts w:ascii="Times New Roman" w:hAnsi="Times New Roman" w:cs="Times New Roman"/>
          <w:color w:val="000000" w:themeColor="text1"/>
          <w:sz w:val="26"/>
          <w:szCs w:val="26"/>
        </w:rPr>
        <w:t xml:space="preserve"> </w:t>
      </w:r>
    </w:p>
    <w:p w14:paraId="15DCCFD2" w14:textId="0EF2BBDA" w:rsidR="00460320" w:rsidRPr="002A3A29" w:rsidRDefault="001D24F6" w:rsidP="006901EE">
      <w:pPr>
        <w:pStyle w:val="ListParagraph"/>
        <w:numPr>
          <w:ilvl w:val="0"/>
          <w:numId w:val="13"/>
        </w:numPr>
        <w:spacing w:after="0" w:line="360" w:lineRule="auto"/>
        <w:ind w:left="0" w:firstLine="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lastRenderedPageBreak/>
        <w:t>Số lượng tài khoản giao dịch chứng khoán của nhà đầ</w:t>
      </w:r>
      <w:r w:rsidR="00F94424" w:rsidRPr="002A3A29">
        <w:rPr>
          <w:rFonts w:ascii="Times New Roman" w:hAnsi="Times New Roman" w:cs="Times New Roman"/>
          <w:color w:val="000000" w:themeColor="text1"/>
          <w:sz w:val="26"/>
          <w:szCs w:val="26"/>
        </w:rPr>
        <w:t>u tư trên thị trường chứng khoán</w:t>
      </w:r>
      <w:r w:rsidRPr="002A3A29">
        <w:rPr>
          <w:rFonts w:ascii="Times New Roman" w:hAnsi="Times New Roman" w:cs="Times New Roman"/>
          <w:color w:val="000000" w:themeColor="text1"/>
          <w:sz w:val="26"/>
          <w:szCs w:val="26"/>
        </w:rPr>
        <w:t xml:space="preserve"> đạt 11 triệu tài khoản vào năm 2030, trong đó tập trung phát triển nhà đầu tư có tổ chức, nhà đầu tư chuyên nghiệp và thu hút sự tham gia của nhà đầu tư nước ngoài. </w:t>
      </w:r>
    </w:p>
    <w:p w14:paraId="0926467C" w14:textId="77777777" w:rsidR="00460320" w:rsidRPr="002A3A29" w:rsidRDefault="001D24F6" w:rsidP="006901EE">
      <w:pPr>
        <w:pStyle w:val="ListParagraph"/>
        <w:numPr>
          <w:ilvl w:val="0"/>
          <w:numId w:val="13"/>
        </w:numPr>
        <w:spacing w:after="0" w:line="360" w:lineRule="auto"/>
        <w:ind w:left="0" w:firstLine="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Tăng tỷ trọng trái phiếu chính phủ do nhà đầu tư là tổ chức phi ngân hàng nắm giữ lên mứ</w:t>
      </w:r>
      <w:r w:rsidR="00460320" w:rsidRPr="002A3A29">
        <w:rPr>
          <w:rFonts w:ascii="Times New Roman" w:hAnsi="Times New Roman" w:cs="Times New Roman"/>
          <w:color w:val="000000" w:themeColor="text1"/>
          <w:sz w:val="26"/>
          <w:szCs w:val="26"/>
        </w:rPr>
        <w:t xml:space="preserve">c </w:t>
      </w:r>
      <w:r w:rsidRPr="002A3A29">
        <w:rPr>
          <w:rFonts w:ascii="Times New Roman" w:hAnsi="Times New Roman" w:cs="Times New Roman"/>
          <w:color w:val="000000" w:themeColor="text1"/>
          <w:sz w:val="26"/>
          <w:szCs w:val="26"/>
        </w:rPr>
        <w:t>60% vào năm 2030.</w:t>
      </w:r>
      <w:r w:rsidR="00186B2C" w:rsidRPr="002A3A29">
        <w:rPr>
          <w:rFonts w:ascii="Times New Roman" w:hAnsi="Times New Roman" w:cs="Times New Roman"/>
          <w:color w:val="000000" w:themeColor="text1"/>
          <w:sz w:val="26"/>
          <w:szCs w:val="26"/>
        </w:rPr>
        <w:t xml:space="preserve"> </w:t>
      </w:r>
    </w:p>
    <w:p w14:paraId="388DD47D" w14:textId="6FB3EB94" w:rsidR="00975E53" w:rsidRPr="002A3A29" w:rsidRDefault="001D24F6" w:rsidP="006901EE">
      <w:pPr>
        <w:pStyle w:val="ListParagraph"/>
        <w:numPr>
          <w:ilvl w:val="0"/>
          <w:numId w:val="13"/>
        </w:numPr>
        <w:spacing w:after="0" w:line="360" w:lineRule="auto"/>
        <w:ind w:left="0" w:firstLine="0"/>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Nâng cao chất lượng quản trị công ty niêm yết trên mức bình quân khu vực Đông Nam Á; áp dụng thông lệ tốt về tiêu chuẩn môi trường, xã hội và quản trị công ty (ESG) tại các Sở giao dịch chứng khoán và Tổ</w:t>
      </w:r>
      <w:r w:rsidR="00460320" w:rsidRPr="002A3A29">
        <w:rPr>
          <w:rFonts w:ascii="Times New Roman" w:hAnsi="Times New Roman" w:cs="Times New Roman"/>
          <w:color w:val="000000" w:themeColor="text1"/>
          <w:sz w:val="26"/>
          <w:szCs w:val="26"/>
        </w:rPr>
        <w:t>ng công ty.</w:t>
      </w:r>
    </w:p>
    <w:p w14:paraId="3E0951E4" w14:textId="341D980D" w:rsidR="00975E53" w:rsidRPr="002A3A29" w:rsidRDefault="00975E53" w:rsidP="00CB392E">
      <w:pPr>
        <w:pStyle w:val="Heading2"/>
        <w:spacing w:before="0" w:after="0" w:line="360" w:lineRule="auto"/>
        <w:jc w:val="both"/>
        <w:rPr>
          <w:rFonts w:ascii="Times New Roman" w:hAnsi="Times New Roman" w:cs="Times New Roman"/>
          <w:b/>
          <w:color w:val="000000" w:themeColor="text1"/>
          <w:sz w:val="26"/>
          <w:szCs w:val="26"/>
        </w:rPr>
      </w:pPr>
      <w:bookmarkStart w:id="98" w:name="_Toc194998852"/>
      <w:r w:rsidRPr="002A3A29">
        <w:rPr>
          <w:rFonts w:ascii="Times New Roman" w:hAnsi="Times New Roman" w:cs="Times New Roman"/>
          <w:b/>
          <w:color w:val="000000" w:themeColor="text1"/>
          <w:sz w:val="26"/>
          <w:szCs w:val="26"/>
        </w:rPr>
        <w:t>5.2 Cơ sở đề xuất giải pháp</w:t>
      </w:r>
      <w:bookmarkEnd w:id="98"/>
    </w:p>
    <w:p w14:paraId="5A1E2A4B" w14:textId="62C5A6BF" w:rsidR="00975E53" w:rsidRPr="002A3A29" w:rsidRDefault="00A93579" w:rsidP="00CB392E">
      <w:pPr>
        <w:shd w:val="clear" w:color="auto" w:fill="FFFFFF"/>
        <w:spacing w:line="360" w:lineRule="auto"/>
        <w:ind w:firstLine="567"/>
        <w:jc w:val="both"/>
        <w:rPr>
          <w:color w:val="000000" w:themeColor="text1"/>
          <w:sz w:val="26"/>
          <w:szCs w:val="26"/>
          <w:shd w:val="clear" w:color="auto" w:fill="FFFFFF"/>
        </w:rPr>
      </w:pPr>
      <w:r w:rsidRPr="002A3A29">
        <w:rPr>
          <w:color w:val="000000" w:themeColor="text1"/>
          <w:sz w:val="26"/>
          <w:szCs w:val="26"/>
          <w:shd w:val="clear" w:color="auto" w:fill="FFFFFF"/>
          <w:lang w:val="vi-VN"/>
        </w:rPr>
        <w:t>Sau nhiều</w:t>
      </w:r>
      <w:r w:rsidR="00975E53" w:rsidRPr="002A3A29">
        <w:rPr>
          <w:color w:val="000000" w:themeColor="text1"/>
          <w:sz w:val="26"/>
          <w:szCs w:val="26"/>
          <w:shd w:val="clear" w:color="auto" w:fill="FFFFFF"/>
          <w:lang w:val="vi-VN"/>
        </w:rPr>
        <w:t xml:space="preserve"> năm hoạt động thì t</w:t>
      </w:r>
      <w:r w:rsidR="00975E53" w:rsidRPr="002A3A29">
        <w:rPr>
          <w:color w:val="000000" w:themeColor="text1"/>
          <w:sz w:val="26"/>
          <w:szCs w:val="26"/>
          <w:shd w:val="clear" w:color="auto" w:fill="FFFFFF"/>
        </w:rPr>
        <w:t>hị trường chứng khoán Việt Nam đã trở thành một kênh huy động vốn dài hạn cho nền kinh tế, góp phần cơ cấu lại hệ thống tài chính Việt Nam</w:t>
      </w:r>
      <w:r w:rsidR="00975E53" w:rsidRPr="002A3A29">
        <w:rPr>
          <w:color w:val="000000" w:themeColor="text1"/>
          <w:sz w:val="26"/>
          <w:szCs w:val="26"/>
          <w:shd w:val="clear" w:color="auto" w:fill="FFFFFF"/>
          <w:lang w:val="vi-VN"/>
        </w:rPr>
        <w:t>.</w:t>
      </w:r>
      <w:r w:rsidR="00975E53" w:rsidRPr="002A3A29">
        <w:rPr>
          <w:color w:val="000000" w:themeColor="text1"/>
          <w:sz w:val="26"/>
          <w:szCs w:val="26"/>
          <w:shd w:val="clear" w:color="auto" w:fill="FFFFFF"/>
        </w:rPr>
        <w:t xml:space="preserve"> </w:t>
      </w:r>
      <w:r w:rsidR="00975E53" w:rsidRPr="002A3A29">
        <w:rPr>
          <w:color w:val="000000" w:themeColor="text1"/>
          <w:sz w:val="26"/>
          <w:szCs w:val="26"/>
        </w:rPr>
        <w:t xml:space="preserve">Thị trường chứng khoán Việt Nam giai đoạn vừa qua đã đạt được những bước tiến nhất định, chẳng hạn như </w:t>
      </w:r>
      <w:r w:rsidR="00975E53" w:rsidRPr="002A3A29">
        <w:rPr>
          <w:color w:val="000000" w:themeColor="text1"/>
          <w:sz w:val="26"/>
          <w:szCs w:val="26"/>
          <w:shd w:val="clear" w:color="auto" w:fill="FFFFFF"/>
        </w:rPr>
        <w:t>đã có nhiều giải pháp nhằm phát triển thị trường chứng khoán và đã đạt được những kết quả khả quan như quy mô thị trường ngày càng được mở rộng, cấu trúc thị trường ngày càng hoàn thiện.</w:t>
      </w:r>
      <w:r w:rsidR="00975E53" w:rsidRPr="002A3A29">
        <w:rPr>
          <w:color w:val="000000" w:themeColor="text1"/>
          <w:sz w:val="26"/>
          <w:szCs w:val="26"/>
          <w:shd w:val="clear" w:color="auto" w:fill="FFFFFF"/>
          <w:lang w:val="vi-VN"/>
        </w:rPr>
        <w:t xml:space="preserve"> </w:t>
      </w:r>
      <w:r w:rsidR="00975E53" w:rsidRPr="002A3A29">
        <w:rPr>
          <w:color w:val="000000" w:themeColor="text1"/>
          <w:sz w:val="26"/>
          <w:szCs w:val="26"/>
        </w:rPr>
        <w:t xml:space="preserve">Tuy nhiên, </w:t>
      </w:r>
      <w:r w:rsidR="00975E53" w:rsidRPr="002A3A29">
        <w:rPr>
          <w:color w:val="000000" w:themeColor="text1"/>
          <w:sz w:val="26"/>
          <w:szCs w:val="26"/>
          <w:lang w:val="vi-VN"/>
        </w:rPr>
        <w:t>thị trường chứng khoán</w:t>
      </w:r>
      <w:r w:rsidR="00975E53" w:rsidRPr="002A3A29">
        <w:rPr>
          <w:color w:val="000000" w:themeColor="text1"/>
          <w:sz w:val="26"/>
          <w:szCs w:val="26"/>
        </w:rPr>
        <w:t xml:space="preserve"> của Việt Nam cũng còn tồn tại những hạn chế sau:</w:t>
      </w:r>
    </w:p>
    <w:p w14:paraId="52497243" w14:textId="7052272D" w:rsidR="00975E53" w:rsidRPr="002A3A29" w:rsidRDefault="00975E53" w:rsidP="00CB392E">
      <w:pPr>
        <w:pStyle w:val="NormalWeb"/>
        <w:numPr>
          <w:ilvl w:val="0"/>
          <w:numId w:val="8"/>
        </w:numPr>
        <w:shd w:val="clear" w:color="auto" w:fill="FFFFFF"/>
        <w:tabs>
          <w:tab w:val="left" w:pos="1134"/>
        </w:tabs>
        <w:spacing w:before="0" w:beforeAutospacing="0" w:after="0" w:afterAutospacing="0" w:line="360" w:lineRule="auto"/>
        <w:ind w:left="0" w:firstLine="567"/>
        <w:rPr>
          <w:color w:val="000000" w:themeColor="text1"/>
          <w:sz w:val="26"/>
          <w:szCs w:val="26"/>
        </w:rPr>
      </w:pPr>
      <w:r w:rsidRPr="002A3A29">
        <w:rPr>
          <w:color w:val="000000" w:themeColor="text1"/>
          <w:sz w:val="26"/>
          <w:szCs w:val="26"/>
          <w:lang w:val="vi-VN"/>
        </w:rPr>
        <w:t>T</w:t>
      </w:r>
      <w:r w:rsidRPr="002A3A29">
        <w:rPr>
          <w:color w:val="000000" w:themeColor="text1"/>
          <w:sz w:val="26"/>
          <w:szCs w:val="26"/>
        </w:rPr>
        <w:t>hông tin thị trường chứng khoán còn thiếu tính công khai, minh bạch, không được tổ chức quản lý và giám sát kịp thời. Điều này dẫn đến khả năng sẽ có nhiều rủi ro trong việc mất khả năng thanh toán, thao túng chứng khoán. Do đó cần thực hiện theo q</w:t>
      </w:r>
      <w:r w:rsidRPr="002A3A29">
        <w:rPr>
          <w:color w:val="000000" w:themeColor="text1"/>
          <w:sz w:val="26"/>
          <w:szCs w:val="26"/>
          <w:shd w:val="clear" w:color="auto" w:fill="FFFFFF"/>
        </w:rPr>
        <w:t>uy định về công bố thông tin trong Luật Chứng khoán năm 2019, Nghị định số 155/2020/NĐ-CP ngày 31/12/2020 của Chính phủ quy định một số điều của Luật Chứng khoán, Thông tư số 96/2020/ TT-BTC ngày 16/11/2020 của Bộ Tài chính hướng dẫn công bố thông tin trên thị trường chứng khoán. C</w:t>
      </w:r>
      <w:r w:rsidRPr="002A3A29">
        <w:rPr>
          <w:color w:val="000000" w:themeColor="text1"/>
          <w:sz w:val="26"/>
          <w:szCs w:val="26"/>
        </w:rPr>
        <w:t xml:space="preserve">ác tổ chức quốc tế xếp hạng tín nhiệm cũng khuyến nghị Việt Nam cần công khai, minh bạch dữ liệu về thị trường chứng khoán. Vì đây chính là yếu tố cần thiết để Việt Nam cải thiện được thứ hạng cao hơn trong thời gian tới. </w:t>
      </w:r>
      <w:r w:rsidR="00725903">
        <w:rPr>
          <w:color w:val="000000" w:themeColor="text1"/>
          <w:sz w:val="26"/>
          <w:szCs w:val="26"/>
        </w:rPr>
        <w:t>D</w:t>
      </w:r>
      <w:r w:rsidRPr="002A3A29">
        <w:rPr>
          <w:color w:val="000000" w:themeColor="text1"/>
          <w:sz w:val="26"/>
          <w:szCs w:val="26"/>
        </w:rPr>
        <w:t>ựa trên kết quả nghiên cứu từ nhóm quốc gi</w:t>
      </w:r>
      <w:r w:rsidR="00725903">
        <w:rPr>
          <w:color w:val="000000" w:themeColor="text1"/>
          <w:sz w:val="26"/>
          <w:szCs w:val="26"/>
        </w:rPr>
        <w:t xml:space="preserve">a có thu nhập trung bình thấp </w:t>
      </w:r>
      <w:r w:rsidRPr="002A3A29">
        <w:rPr>
          <w:color w:val="000000" w:themeColor="text1"/>
          <w:sz w:val="26"/>
          <w:szCs w:val="26"/>
        </w:rPr>
        <w:t xml:space="preserve">trong đó có Việt </w:t>
      </w:r>
      <w:r w:rsidR="00725903">
        <w:rPr>
          <w:color w:val="000000" w:themeColor="text1"/>
          <w:sz w:val="26"/>
          <w:szCs w:val="26"/>
        </w:rPr>
        <w:t>Nam</w:t>
      </w:r>
      <w:r w:rsidRPr="002A3A29">
        <w:rPr>
          <w:color w:val="000000" w:themeColor="text1"/>
          <w:sz w:val="26"/>
          <w:szCs w:val="26"/>
        </w:rPr>
        <w:t xml:space="preserve">, để đưa ra các hàm ý về quản trị công tại Việt Nam trong giai đoạn này như sau: </w:t>
      </w:r>
    </w:p>
    <w:p w14:paraId="66B14735" w14:textId="77777777" w:rsidR="00975E53" w:rsidRPr="002A3A29" w:rsidRDefault="00975E53" w:rsidP="00CB392E">
      <w:pPr>
        <w:pStyle w:val="ListParagraph"/>
        <w:shd w:val="clear" w:color="auto" w:fill="FFFFFF"/>
        <w:tabs>
          <w:tab w:val="left" w:pos="1134"/>
        </w:tabs>
        <w:spacing w:after="0" w:line="360" w:lineRule="auto"/>
        <w:ind w:left="0" w:firstLine="567"/>
        <w:jc w:val="both"/>
        <w:rPr>
          <w:rFonts w:ascii="Times New Roman" w:hAnsi="Times New Roman" w:cs="Times New Roman"/>
          <w:color w:val="000000" w:themeColor="text1"/>
          <w:sz w:val="26"/>
          <w:szCs w:val="26"/>
          <w:shd w:val="clear" w:color="auto" w:fill="FFFFFF"/>
        </w:rPr>
      </w:pPr>
      <w:r w:rsidRPr="002A3A29">
        <w:rPr>
          <w:rStyle w:val="Emphasis"/>
          <w:rFonts w:ascii="Times New Roman" w:hAnsi="Times New Roman" w:cs="Times New Roman"/>
          <w:color w:val="000000" w:themeColor="text1"/>
          <w:sz w:val="26"/>
          <w:szCs w:val="26"/>
          <w:shd w:val="clear" w:color="auto" w:fill="FFFFFF"/>
        </w:rPr>
        <w:lastRenderedPageBreak/>
        <w:tab/>
        <w:t xml:space="preserve">+ </w:t>
      </w:r>
      <w:r w:rsidRPr="002A3A29">
        <w:rPr>
          <w:rStyle w:val="Emphasis"/>
          <w:rFonts w:ascii="Times New Roman" w:hAnsi="Times New Roman" w:cs="Times New Roman"/>
          <w:i w:val="0"/>
          <w:color w:val="000000" w:themeColor="text1"/>
          <w:sz w:val="26"/>
          <w:szCs w:val="26"/>
          <w:shd w:val="clear" w:color="auto" w:fill="FFFFFF"/>
        </w:rPr>
        <w:t>T</w:t>
      </w:r>
      <w:r w:rsidRPr="002A3A29">
        <w:rPr>
          <w:rFonts w:ascii="Times New Roman" w:hAnsi="Times New Roman" w:cs="Times New Roman"/>
          <w:color w:val="000000" w:themeColor="text1"/>
          <w:sz w:val="26"/>
          <w:szCs w:val="26"/>
          <w:shd w:val="clear" w:color="auto" w:fill="FFFFFF"/>
        </w:rPr>
        <w:t>iếp tục hoàn thiện pháp luật về công bố thông tin. Cần quy định trong các văn bản pháp luật rõ ràng, cụ thể các nội dung về công bố thông tin trên thị trường chứng khoán.</w:t>
      </w:r>
    </w:p>
    <w:p w14:paraId="3A05B869" w14:textId="20C8298B" w:rsidR="00975E53" w:rsidRPr="002A3A29" w:rsidRDefault="00975E53" w:rsidP="00CB392E">
      <w:pPr>
        <w:pStyle w:val="ListParagraph"/>
        <w:shd w:val="clear" w:color="auto" w:fill="FFFFFF"/>
        <w:tabs>
          <w:tab w:val="left" w:pos="1134"/>
        </w:tabs>
        <w:spacing w:after="0" w:line="360" w:lineRule="auto"/>
        <w:ind w:left="0" w:firstLine="567"/>
        <w:jc w:val="both"/>
        <w:rPr>
          <w:rFonts w:ascii="Times New Roman" w:hAnsi="Times New Roman" w:cs="Times New Roman"/>
          <w:color w:val="000000" w:themeColor="text1"/>
          <w:sz w:val="26"/>
          <w:szCs w:val="26"/>
          <w:shd w:val="clear" w:color="auto" w:fill="FFFFFF"/>
        </w:rPr>
      </w:pPr>
      <w:r w:rsidRPr="002A3A29">
        <w:rPr>
          <w:rStyle w:val="Emphasis"/>
          <w:rFonts w:ascii="Times New Roman" w:hAnsi="Times New Roman" w:cs="Times New Roman"/>
          <w:color w:val="000000" w:themeColor="text1"/>
          <w:sz w:val="26"/>
          <w:szCs w:val="26"/>
          <w:shd w:val="clear" w:color="auto" w:fill="FFFFFF"/>
        </w:rPr>
        <w:tab/>
        <w:t xml:space="preserve">+ </w:t>
      </w:r>
      <w:r w:rsidRPr="002A3A29">
        <w:rPr>
          <w:rStyle w:val="Emphasis"/>
          <w:rFonts w:ascii="Times New Roman" w:hAnsi="Times New Roman" w:cs="Times New Roman"/>
          <w:i w:val="0"/>
          <w:color w:val="000000" w:themeColor="text1"/>
          <w:sz w:val="26"/>
          <w:szCs w:val="26"/>
          <w:shd w:val="clear" w:color="auto" w:fill="FFFFFF"/>
        </w:rPr>
        <w:t>Nâ</w:t>
      </w:r>
      <w:r w:rsidRPr="002A3A29">
        <w:rPr>
          <w:rFonts w:ascii="Times New Roman" w:hAnsi="Times New Roman" w:cs="Times New Roman"/>
          <w:color w:val="000000" w:themeColor="text1"/>
          <w:sz w:val="26"/>
          <w:szCs w:val="26"/>
          <w:shd w:val="clear" w:color="auto" w:fill="FFFFFF"/>
        </w:rPr>
        <w:t>ng cao khung hình phạt đối với các hành vi vi phạm trong lĩnh vực chứng khoán. Điều này nhằm đảm bảo tính răn đe, đồng thờ</w:t>
      </w:r>
      <w:r w:rsidR="001C1F9B" w:rsidRPr="002A3A29">
        <w:rPr>
          <w:rFonts w:ascii="Times New Roman" w:hAnsi="Times New Roman" w:cs="Times New Roman"/>
          <w:color w:val="000000" w:themeColor="text1"/>
          <w:sz w:val="26"/>
          <w:szCs w:val="26"/>
          <w:shd w:val="clear" w:color="auto" w:fill="FFFFFF"/>
        </w:rPr>
        <w:t xml:space="preserve">i </w:t>
      </w:r>
      <w:r w:rsidRPr="002A3A29">
        <w:rPr>
          <w:rFonts w:ascii="Times New Roman" w:hAnsi="Times New Roman" w:cs="Times New Roman"/>
          <w:color w:val="000000" w:themeColor="text1"/>
          <w:sz w:val="26"/>
          <w:szCs w:val="26"/>
          <w:shd w:val="clear" w:color="auto" w:fill="FFFFFF"/>
        </w:rPr>
        <w:t xml:space="preserve">hướng tới phát triển thị trường chứng khoán minh bạch và ổn định. </w:t>
      </w:r>
    </w:p>
    <w:p w14:paraId="08806D2A" w14:textId="77777777" w:rsidR="00975E53" w:rsidRPr="002A3A29" w:rsidRDefault="00975E53" w:rsidP="00CB392E">
      <w:pPr>
        <w:pStyle w:val="ListParagraph"/>
        <w:shd w:val="clear" w:color="auto" w:fill="FFFFFF"/>
        <w:tabs>
          <w:tab w:val="left" w:pos="1134"/>
        </w:tabs>
        <w:spacing w:after="0" w:line="360" w:lineRule="auto"/>
        <w:ind w:left="0" w:firstLine="567"/>
        <w:jc w:val="both"/>
        <w:rPr>
          <w:rFonts w:ascii="Times New Roman" w:hAnsi="Times New Roman" w:cs="Times New Roman"/>
          <w:color w:val="000000" w:themeColor="text1"/>
          <w:sz w:val="26"/>
          <w:szCs w:val="26"/>
        </w:rPr>
      </w:pPr>
      <w:r w:rsidRPr="002A3A29">
        <w:rPr>
          <w:rStyle w:val="Emphasis"/>
          <w:rFonts w:ascii="Times New Roman" w:hAnsi="Times New Roman" w:cs="Times New Roman"/>
          <w:color w:val="000000" w:themeColor="text1"/>
          <w:sz w:val="26"/>
          <w:szCs w:val="26"/>
          <w:shd w:val="clear" w:color="auto" w:fill="FFFFFF"/>
        </w:rPr>
        <w:tab/>
        <w:t xml:space="preserve">+ </w:t>
      </w:r>
      <w:r w:rsidRPr="002A3A29">
        <w:rPr>
          <w:rStyle w:val="Emphasis"/>
          <w:rFonts w:ascii="Times New Roman" w:hAnsi="Times New Roman" w:cs="Times New Roman"/>
          <w:i w:val="0"/>
          <w:color w:val="000000" w:themeColor="text1"/>
          <w:sz w:val="26"/>
          <w:szCs w:val="26"/>
          <w:shd w:val="clear" w:color="auto" w:fill="FFFFFF"/>
        </w:rPr>
        <w:t>N</w:t>
      </w:r>
      <w:r w:rsidRPr="002A3A29">
        <w:rPr>
          <w:rFonts w:ascii="Times New Roman" w:hAnsi="Times New Roman" w:cs="Times New Roman"/>
          <w:color w:val="000000" w:themeColor="text1"/>
          <w:sz w:val="26"/>
          <w:szCs w:val="26"/>
          <w:shd w:val="clear" w:color="auto" w:fill="FFFFFF"/>
        </w:rPr>
        <w:t>âng cao vai trò của công ty kiểm toán đối với vấn đề liên quan đến chất lượng công bố thông tin trên thị trường chứng khoán, nhằm tránh các thông tin sai lệch bị bỏ qua.</w:t>
      </w:r>
    </w:p>
    <w:p w14:paraId="41E88FA4" w14:textId="77777777" w:rsidR="00975E53" w:rsidRPr="002A3A29" w:rsidRDefault="00975E53" w:rsidP="00CB392E">
      <w:pPr>
        <w:shd w:val="clear" w:color="auto" w:fill="FFFFFF"/>
        <w:tabs>
          <w:tab w:val="left" w:pos="1134"/>
        </w:tabs>
        <w:spacing w:line="360" w:lineRule="auto"/>
        <w:ind w:firstLine="567"/>
        <w:jc w:val="both"/>
        <w:rPr>
          <w:color w:val="000000" w:themeColor="text1"/>
          <w:sz w:val="26"/>
          <w:szCs w:val="26"/>
        </w:rPr>
      </w:pPr>
      <w:r w:rsidRPr="002A3A29">
        <w:rPr>
          <w:color w:val="000000" w:themeColor="text1"/>
          <w:sz w:val="26"/>
          <w:szCs w:val="26"/>
        </w:rPr>
        <w:t>Ngoài ra, hoạt động giám sát, kiểm tra còn gặp nhiều khó khăn do các hành vi vi phạm pháp luật trên thị trường ngày càng tinh vi và phức tạp.</w:t>
      </w:r>
    </w:p>
    <w:p w14:paraId="11DB66F0" w14:textId="77777777" w:rsidR="00975E53" w:rsidRPr="002A3A29"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lang w:val="vi-VN"/>
        </w:rPr>
        <w:t>C</w:t>
      </w:r>
      <w:r w:rsidRPr="002A3A29">
        <w:rPr>
          <w:rFonts w:ascii="Times New Roman" w:hAnsi="Times New Roman" w:cs="Times New Roman"/>
          <w:color w:val="000000" w:themeColor="text1"/>
          <w:sz w:val="26"/>
          <w:szCs w:val="26"/>
        </w:rPr>
        <w:t xml:space="preserve">hỉ số VNindex tăng giảm thất thường và niềm tin của các nhà đầu tư trên thị trường chứng khoán còn có sự bất ổn, điều này thể hiện rất rõ qua sự biến động của chỉ số VNIndex </w:t>
      </w:r>
      <w:r w:rsidRPr="002A3A29">
        <w:rPr>
          <w:rFonts w:ascii="Times New Roman" w:hAnsi="Times New Roman" w:cs="Times New Roman"/>
          <w:color w:val="000000" w:themeColor="text1"/>
          <w:sz w:val="26"/>
          <w:szCs w:val="26"/>
          <w:lang w:val="vi-VN"/>
        </w:rPr>
        <w:t xml:space="preserve">trong </w:t>
      </w:r>
      <w:r w:rsidRPr="002A3A29">
        <w:rPr>
          <w:rFonts w:ascii="Times New Roman" w:hAnsi="Times New Roman" w:cs="Times New Roman"/>
          <w:color w:val="000000" w:themeColor="text1"/>
          <w:sz w:val="26"/>
          <w:szCs w:val="26"/>
        </w:rPr>
        <w:t>thời gian qua.</w:t>
      </w:r>
    </w:p>
    <w:p w14:paraId="2908CF4B" w14:textId="77777777" w:rsidR="00975E53" w:rsidRPr="002A3A29"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lang w:val="vi-VN"/>
        </w:rPr>
        <w:t>C</w:t>
      </w:r>
      <w:r w:rsidRPr="002A3A29">
        <w:rPr>
          <w:rFonts w:ascii="Times New Roman" w:hAnsi="Times New Roman" w:cs="Times New Roman"/>
          <w:color w:val="000000" w:themeColor="text1"/>
          <w:sz w:val="26"/>
          <w:szCs w:val="26"/>
        </w:rPr>
        <w:t>ơ sở vật chất, kỹ thuật và hạ tầng công nghệ thông tin còn hạn chế.</w:t>
      </w:r>
    </w:p>
    <w:p w14:paraId="52053C5F" w14:textId="77777777" w:rsidR="00975E53" w:rsidRPr="002A3A29"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hAnsi="Times New Roman" w:cs="Times New Roman"/>
          <w:color w:val="000000" w:themeColor="text1"/>
          <w:sz w:val="26"/>
          <w:szCs w:val="26"/>
        </w:rPr>
      </w:pPr>
      <w:r w:rsidRPr="002A3A29">
        <w:rPr>
          <w:rFonts w:ascii="Times New Roman" w:hAnsi="Times New Roman" w:cs="Times New Roman"/>
          <w:color w:val="000000" w:themeColor="text1"/>
          <w:sz w:val="26"/>
          <w:szCs w:val="26"/>
        </w:rPr>
        <w:t>Đội ngũ nhân sự lãnh đạo công ty còn thiếu và yếu về nghiệp vụ chuyên môn kinh doanh chứng khoán.</w:t>
      </w:r>
    </w:p>
    <w:p w14:paraId="2DE9F755" w14:textId="77777777" w:rsidR="00975E53" w:rsidRPr="002A3A29" w:rsidRDefault="00975E53" w:rsidP="00CB392E">
      <w:pPr>
        <w:shd w:val="clear" w:color="auto" w:fill="FFFFFF"/>
        <w:spacing w:line="360" w:lineRule="auto"/>
        <w:ind w:firstLine="567"/>
        <w:jc w:val="both"/>
        <w:rPr>
          <w:color w:val="000000" w:themeColor="text1"/>
          <w:sz w:val="26"/>
          <w:szCs w:val="26"/>
        </w:rPr>
      </w:pPr>
      <w:r w:rsidRPr="002A3A29">
        <w:rPr>
          <w:color w:val="000000" w:themeColor="text1"/>
          <w:sz w:val="26"/>
          <w:szCs w:val="26"/>
          <w:lang w:val="vi-VN"/>
        </w:rPr>
        <w:t xml:space="preserve">Ngoài những hạn chế nêu trên, trong thời gian vừa qua thị </w:t>
      </w:r>
      <w:r w:rsidRPr="002A3A29">
        <w:rPr>
          <w:color w:val="000000" w:themeColor="text1"/>
          <w:sz w:val="26"/>
          <w:szCs w:val="26"/>
        </w:rPr>
        <w:t>trường chứng khoán Việt Nam</w:t>
      </w:r>
      <w:r w:rsidRPr="002A3A29">
        <w:rPr>
          <w:color w:val="000000" w:themeColor="text1"/>
          <w:sz w:val="26"/>
          <w:szCs w:val="26"/>
          <w:lang w:val="vi-VN"/>
        </w:rPr>
        <w:t xml:space="preserve"> </w:t>
      </w:r>
      <w:r w:rsidRPr="002A3A29">
        <w:rPr>
          <w:color w:val="000000" w:themeColor="text1"/>
          <w:sz w:val="26"/>
          <w:szCs w:val="26"/>
        </w:rPr>
        <w:t xml:space="preserve">còn </w:t>
      </w:r>
      <w:r w:rsidRPr="002A3A29">
        <w:rPr>
          <w:color w:val="000000" w:themeColor="text1"/>
          <w:sz w:val="26"/>
          <w:szCs w:val="26"/>
          <w:lang w:val="vi-VN"/>
        </w:rPr>
        <w:t>có</w:t>
      </w:r>
      <w:r w:rsidRPr="002A3A29">
        <w:rPr>
          <w:color w:val="000000" w:themeColor="text1"/>
          <w:sz w:val="26"/>
          <w:szCs w:val="26"/>
        </w:rPr>
        <w:t xml:space="preserve"> nhiều vấn đề:</w:t>
      </w:r>
    </w:p>
    <w:p w14:paraId="03C24429" w14:textId="77777777" w:rsidR="00975E53" w:rsidRPr="002A3A29"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rPr>
        <w:t>Thị trường chứng khoán Việt Nam vẫn khá nhạy cảm và dễ bị tác động bởi các điều kiện kinh tế, diễn biến thị trường tài chính thế giới.</w:t>
      </w:r>
    </w:p>
    <w:p w14:paraId="4EBD88EC" w14:textId="77777777" w:rsidR="00975E53" w:rsidRPr="002A3A29"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rPr>
        <w:t>Các tổ chức đầu tư còn ít trong khi các đầu tư cá nhân là chiếm đa số và tâm lý dễ chịu tác động bởi tin đồn, không theo một quy luật nào cả, ảnh hưởng đến hiệu quả hoạt động của thị trường chứng khoán. Qua kết quả nghiên cứu cũng cho thấy, quản trị công có ảnh hưởng đến mối quan hệ của CCI và SMI tại các quốc gia có thu nhập trung bình cao, còn tại các quốc gia có thu nhập trung bình thấp thì ảnh hưởng này không đáng kể, và trường hợp tại Việt Nam cũng vậy.</w:t>
      </w:r>
    </w:p>
    <w:p w14:paraId="583AB022" w14:textId="77777777" w:rsidR="00975E53" w:rsidRPr="002A3A29"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rPr>
        <w:t xml:space="preserve">Chất lượng quản trị công ty còn thấp, chất lượng báo cáo tài chính ở một số doanh nghiệp còn hạn chế. Hiện tại, các doanh nghiệp mới chỉ dừng lại ở mức tuân thủ theo </w:t>
      </w:r>
      <w:r w:rsidRPr="002A3A29">
        <w:rPr>
          <w:rFonts w:ascii="Times New Roman" w:hAnsi="Times New Roman" w:cs="Times New Roman"/>
          <w:color w:val="000000" w:themeColor="text1"/>
          <w:sz w:val="26"/>
          <w:szCs w:val="26"/>
        </w:rPr>
        <w:lastRenderedPageBreak/>
        <w:t xml:space="preserve">các quy định, chưa thực sự chủ động trong việc cải thiện chất lượng quản trị để nâng cao hoạt động của doanh nghiệp, đảm bảo quyền lợi </w:t>
      </w:r>
      <w:r w:rsidRPr="002A3A29">
        <w:rPr>
          <w:rFonts w:ascii="Times New Roman" w:hAnsi="Times New Roman" w:cs="Times New Roman"/>
          <w:color w:val="000000" w:themeColor="text1"/>
          <w:sz w:val="26"/>
          <w:szCs w:val="26"/>
          <w:lang w:val="vi-VN"/>
        </w:rPr>
        <w:t xml:space="preserve">tối ưu </w:t>
      </w:r>
      <w:r w:rsidRPr="002A3A29">
        <w:rPr>
          <w:rFonts w:ascii="Times New Roman" w:hAnsi="Times New Roman" w:cs="Times New Roman"/>
          <w:color w:val="000000" w:themeColor="text1"/>
          <w:sz w:val="26"/>
          <w:szCs w:val="26"/>
        </w:rPr>
        <w:t>cho các cổ đông.</w:t>
      </w:r>
    </w:p>
    <w:p w14:paraId="5E83DF7E" w14:textId="77777777" w:rsidR="00975E53" w:rsidRPr="002A3A29"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rPr>
        <w:t xml:space="preserve">Cuối năm 2019 đầu năm 2020, do các tác động tiêu cực của dịch Covid-19 bùng phát mà nền kinh tế Việt Nam gặp nhiều khó khăn, tăng trưởng kinh tế </w:t>
      </w:r>
      <w:r w:rsidRPr="002A3A29">
        <w:rPr>
          <w:rFonts w:ascii="Times New Roman" w:hAnsi="Times New Roman" w:cs="Times New Roman"/>
          <w:color w:val="000000" w:themeColor="text1"/>
          <w:sz w:val="26"/>
          <w:szCs w:val="26"/>
          <w:lang w:val="vi-VN"/>
        </w:rPr>
        <w:t xml:space="preserve">thì </w:t>
      </w:r>
      <w:r w:rsidRPr="002A3A29">
        <w:rPr>
          <w:rFonts w:ascii="Times New Roman" w:hAnsi="Times New Roman" w:cs="Times New Roman"/>
          <w:color w:val="000000" w:themeColor="text1"/>
          <w:sz w:val="26"/>
          <w:szCs w:val="26"/>
        </w:rPr>
        <w:t xml:space="preserve">suy giảm nhưng thị trường chứng khoán lại có những biến động ngược chiều và liên tục đi lên. Tình trạng này </w:t>
      </w:r>
      <w:r w:rsidRPr="002A3A29">
        <w:rPr>
          <w:rFonts w:ascii="Times New Roman" w:hAnsi="Times New Roman" w:cs="Times New Roman"/>
          <w:color w:val="000000" w:themeColor="text1"/>
          <w:sz w:val="26"/>
          <w:szCs w:val="26"/>
          <w:lang w:val="vi-VN"/>
        </w:rPr>
        <w:t>cho thấy có thể có</w:t>
      </w:r>
      <w:r w:rsidRPr="002A3A29">
        <w:rPr>
          <w:rFonts w:ascii="Times New Roman" w:hAnsi="Times New Roman" w:cs="Times New Roman"/>
          <w:color w:val="000000" w:themeColor="text1"/>
          <w:sz w:val="26"/>
          <w:szCs w:val="26"/>
        </w:rPr>
        <w:t xml:space="preserve"> các nguy cơ tiềm ẩn trên thị trường chứng khoán, điều này có thể làm mất tính ổn định của thị trường chứng khoán Việt Nam trong ngắn hạn và </w:t>
      </w:r>
      <w:r w:rsidRPr="002A3A29">
        <w:rPr>
          <w:rFonts w:ascii="Times New Roman" w:hAnsi="Times New Roman" w:cs="Times New Roman"/>
          <w:color w:val="000000" w:themeColor="text1"/>
          <w:sz w:val="26"/>
          <w:szCs w:val="26"/>
          <w:lang w:val="vi-VN"/>
        </w:rPr>
        <w:t>ảnh hưởng đến</w:t>
      </w:r>
      <w:r w:rsidRPr="002A3A29">
        <w:rPr>
          <w:rFonts w:ascii="Times New Roman" w:hAnsi="Times New Roman" w:cs="Times New Roman"/>
          <w:color w:val="000000" w:themeColor="text1"/>
          <w:sz w:val="26"/>
          <w:szCs w:val="26"/>
        </w:rPr>
        <w:t xml:space="preserve"> sự phát triển của thị trường chứng khoán trong trung và dài hạn.</w:t>
      </w:r>
    </w:p>
    <w:p w14:paraId="0421C822" w14:textId="77777777" w:rsidR="00975E53" w:rsidRPr="002A3A29"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rPr>
        <w:t xml:space="preserve">Trong ngắn hạn do ảnh hưởng của đại dịch Covid-19 cùng với </w:t>
      </w:r>
      <w:r w:rsidRPr="002A3A29">
        <w:rPr>
          <w:rFonts w:ascii="Times New Roman" w:hAnsi="Times New Roman" w:cs="Times New Roman"/>
          <w:color w:val="000000" w:themeColor="text1"/>
          <w:sz w:val="26"/>
          <w:szCs w:val="26"/>
          <w:lang w:val="vi-VN"/>
        </w:rPr>
        <w:t>những</w:t>
      </w:r>
      <w:r w:rsidRPr="002A3A29">
        <w:rPr>
          <w:rFonts w:ascii="Times New Roman" w:hAnsi="Times New Roman" w:cs="Times New Roman"/>
          <w:color w:val="000000" w:themeColor="text1"/>
          <w:sz w:val="26"/>
          <w:szCs w:val="26"/>
        </w:rPr>
        <w:t xml:space="preserve"> bất ổn về chính trị trên thế giới có thể đem lại những rủi ro cho thị trường chứng khoán. Điều này ảnh hưởng đến sự ổn định và phát triển bền vững của thị trường chứng khoán Việt Nam, bởi vì khả năng chống chịu của thị trường chứng khoán </w:t>
      </w:r>
      <w:r w:rsidRPr="002A3A29">
        <w:rPr>
          <w:rFonts w:ascii="Times New Roman" w:hAnsi="Times New Roman" w:cs="Times New Roman"/>
          <w:color w:val="000000" w:themeColor="text1"/>
          <w:sz w:val="26"/>
          <w:szCs w:val="26"/>
          <w:lang w:val="vi-VN"/>
        </w:rPr>
        <w:t xml:space="preserve">Việt Nam </w:t>
      </w:r>
      <w:r w:rsidRPr="002A3A29">
        <w:rPr>
          <w:rFonts w:ascii="Times New Roman" w:hAnsi="Times New Roman" w:cs="Times New Roman"/>
          <w:color w:val="000000" w:themeColor="text1"/>
          <w:sz w:val="26"/>
          <w:szCs w:val="26"/>
        </w:rPr>
        <w:t>trước các cú sốc cũng còn nhiều hạn chế.</w:t>
      </w:r>
    </w:p>
    <w:p w14:paraId="06976469" w14:textId="18F02189" w:rsidR="00975E53" w:rsidRPr="002A3A29" w:rsidRDefault="00975E53" w:rsidP="00CB392E">
      <w:pPr>
        <w:pStyle w:val="Heading2"/>
        <w:spacing w:before="0" w:after="0" w:line="360" w:lineRule="auto"/>
        <w:jc w:val="both"/>
        <w:rPr>
          <w:rFonts w:ascii="Times New Roman" w:hAnsi="Times New Roman" w:cs="Times New Roman"/>
          <w:b/>
          <w:color w:val="000000" w:themeColor="text1"/>
          <w:sz w:val="26"/>
          <w:szCs w:val="26"/>
        </w:rPr>
      </w:pPr>
      <w:bookmarkStart w:id="99" w:name="_Toc194998853"/>
      <w:r w:rsidRPr="002A3A29">
        <w:rPr>
          <w:rFonts w:ascii="Times New Roman" w:hAnsi="Times New Roman" w:cs="Times New Roman"/>
          <w:b/>
          <w:color w:val="000000" w:themeColor="text1"/>
          <w:sz w:val="26"/>
          <w:szCs w:val="26"/>
        </w:rPr>
        <w:t>5.3</w:t>
      </w:r>
      <w:r w:rsidR="00481F2D" w:rsidRPr="002A3A29">
        <w:rPr>
          <w:rFonts w:ascii="Times New Roman" w:hAnsi="Times New Roman" w:cs="Times New Roman"/>
          <w:b/>
          <w:color w:val="000000" w:themeColor="text1"/>
          <w:sz w:val="26"/>
          <w:szCs w:val="26"/>
        </w:rPr>
        <w:t>.</w:t>
      </w:r>
      <w:r w:rsidRPr="002A3A29">
        <w:rPr>
          <w:rFonts w:ascii="Times New Roman" w:hAnsi="Times New Roman" w:cs="Times New Roman"/>
          <w:b/>
          <w:color w:val="000000" w:themeColor="text1"/>
          <w:sz w:val="26"/>
          <w:szCs w:val="26"/>
        </w:rPr>
        <w:t xml:space="preserve"> Các giải pháp</w:t>
      </w:r>
      <w:bookmarkEnd w:id="99"/>
    </w:p>
    <w:p w14:paraId="7B1EA741" w14:textId="507D9812" w:rsidR="00975E53" w:rsidRPr="002A3A29" w:rsidRDefault="00481F2D" w:rsidP="00CB392E">
      <w:p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2A3A29">
        <w:rPr>
          <w:color w:val="000000" w:themeColor="text1"/>
          <w:sz w:val="26"/>
          <w:szCs w:val="26"/>
        </w:rPr>
        <w:tab/>
      </w:r>
      <w:r w:rsidRPr="002A3A29">
        <w:rPr>
          <w:color w:val="000000" w:themeColor="text1"/>
          <w:sz w:val="26"/>
          <w:szCs w:val="26"/>
        </w:rPr>
        <w:tab/>
      </w:r>
      <w:r w:rsidRPr="002A3A29">
        <w:rPr>
          <w:color w:val="000000" w:themeColor="text1"/>
          <w:sz w:val="26"/>
          <w:szCs w:val="26"/>
        </w:rPr>
        <w:tab/>
      </w:r>
      <w:r w:rsidRPr="002A3A29">
        <w:rPr>
          <w:color w:val="000000" w:themeColor="text1"/>
          <w:sz w:val="26"/>
          <w:szCs w:val="26"/>
        </w:rPr>
        <w:tab/>
      </w:r>
      <w:r w:rsidR="00975E53" w:rsidRPr="002A3A29">
        <w:rPr>
          <w:color w:val="000000" w:themeColor="text1"/>
          <w:sz w:val="26"/>
          <w:szCs w:val="26"/>
        </w:rPr>
        <w:t>Kết quả nghiên cứu tại thị trường Việt Nam cho thấy có tồn tại mối quan hệ giữ</w:t>
      </w:r>
      <w:r w:rsidR="00DF2DFA">
        <w:rPr>
          <w:color w:val="000000" w:themeColor="text1"/>
          <w:sz w:val="26"/>
          <w:szCs w:val="26"/>
        </w:rPr>
        <w:t xml:space="preserve">a CCI và SMI. Tuy nhiên </w:t>
      </w:r>
      <w:r w:rsidR="00975E53" w:rsidRPr="002A3A29">
        <w:rPr>
          <w:color w:val="000000" w:themeColor="text1"/>
          <w:sz w:val="26"/>
          <w:szCs w:val="26"/>
        </w:rPr>
        <w:t>chưa xác định được biến quản trị công có tác động đến mối quan hệ này hay</w:t>
      </w:r>
      <w:r w:rsidR="00DF2DFA">
        <w:rPr>
          <w:color w:val="000000" w:themeColor="text1"/>
          <w:sz w:val="26"/>
          <w:szCs w:val="26"/>
        </w:rPr>
        <w:t xml:space="preserve"> không tại thị trường Việt Nam, b</w:t>
      </w:r>
      <w:r w:rsidR="00975E53" w:rsidRPr="002A3A29">
        <w:rPr>
          <w:color w:val="000000" w:themeColor="text1"/>
          <w:sz w:val="26"/>
          <w:szCs w:val="26"/>
        </w:rPr>
        <w:t xml:space="preserve">ởi vì dữ liệu của thị trường Việt Nam chưa đủ lớn để tiến hành kiểm tra tác động của quản trị công đến </w:t>
      </w:r>
      <w:r w:rsidR="00051718" w:rsidRPr="002A3A29">
        <w:rPr>
          <w:color w:val="000000" w:themeColor="text1"/>
          <w:sz w:val="26"/>
          <w:szCs w:val="26"/>
        </w:rPr>
        <w:t xml:space="preserve">mối quan hệ này. Do đó, </w:t>
      </w:r>
      <w:r w:rsidR="00975E53" w:rsidRPr="002A3A29">
        <w:rPr>
          <w:color w:val="000000" w:themeColor="text1"/>
          <w:sz w:val="26"/>
          <w:szCs w:val="26"/>
        </w:rPr>
        <w:t>dựa trên kết quả của các nhóm quốc g</w:t>
      </w:r>
      <w:r w:rsidR="00DF2DFA">
        <w:rPr>
          <w:color w:val="000000" w:themeColor="text1"/>
          <w:sz w:val="26"/>
          <w:szCs w:val="26"/>
        </w:rPr>
        <w:t xml:space="preserve">ia có thu nhập trung bình thấp </w:t>
      </w:r>
      <w:r w:rsidR="00975E53" w:rsidRPr="002A3A29">
        <w:rPr>
          <w:color w:val="000000" w:themeColor="text1"/>
          <w:sz w:val="26"/>
          <w:szCs w:val="26"/>
        </w:rPr>
        <w:t>tron</w:t>
      </w:r>
      <w:r w:rsidR="00DF2DFA">
        <w:rPr>
          <w:color w:val="000000" w:themeColor="text1"/>
          <w:sz w:val="26"/>
          <w:szCs w:val="26"/>
        </w:rPr>
        <w:t xml:space="preserve">g đó có Việt Nam </w:t>
      </w:r>
      <w:r w:rsidR="00051718" w:rsidRPr="002A3A29">
        <w:rPr>
          <w:color w:val="000000" w:themeColor="text1"/>
          <w:sz w:val="26"/>
          <w:szCs w:val="26"/>
        </w:rPr>
        <w:t>mà</w:t>
      </w:r>
      <w:r w:rsidR="00DF2DFA">
        <w:rPr>
          <w:color w:val="000000" w:themeColor="text1"/>
          <w:sz w:val="26"/>
          <w:szCs w:val="26"/>
        </w:rPr>
        <w:t xml:space="preserve"> nhóm</w:t>
      </w:r>
      <w:r w:rsidR="00051718" w:rsidRPr="002A3A29">
        <w:rPr>
          <w:color w:val="000000" w:themeColor="text1"/>
          <w:sz w:val="26"/>
          <w:szCs w:val="26"/>
        </w:rPr>
        <w:t xml:space="preserve"> t</w:t>
      </w:r>
      <w:r w:rsidR="00D758BE">
        <w:rPr>
          <w:color w:val="000000" w:themeColor="text1"/>
          <w:sz w:val="26"/>
          <w:szCs w:val="26"/>
        </w:rPr>
        <w:t>á</w:t>
      </w:r>
      <w:r w:rsidR="00051718" w:rsidRPr="002A3A29">
        <w:rPr>
          <w:color w:val="000000" w:themeColor="text1"/>
          <w:sz w:val="26"/>
          <w:szCs w:val="26"/>
        </w:rPr>
        <w:t>c giả</w:t>
      </w:r>
      <w:r w:rsidR="00975E53" w:rsidRPr="002A3A29">
        <w:rPr>
          <w:color w:val="000000" w:themeColor="text1"/>
          <w:sz w:val="26"/>
          <w:szCs w:val="26"/>
        </w:rPr>
        <w:t xml:space="preserve"> đưa ra các hàm ý như sau:</w:t>
      </w:r>
    </w:p>
    <w:p w14:paraId="25A767B3" w14:textId="77777777" w:rsidR="00975E53" w:rsidRPr="002A3A29" w:rsidRDefault="00975E53" w:rsidP="00CB392E">
      <w:pPr>
        <w:pStyle w:val="CommentText"/>
        <w:numPr>
          <w:ilvl w:val="0"/>
          <w:numId w:val="7"/>
        </w:numPr>
        <w:spacing w:after="0" w:line="360" w:lineRule="auto"/>
        <w:ind w:left="0" w:firstLine="567"/>
        <w:jc w:val="both"/>
        <w:rPr>
          <w:rFonts w:ascii="Times New Roman" w:hAnsi="Times New Roman" w:hint="default"/>
          <w:b/>
          <w:i/>
          <w:color w:val="000000" w:themeColor="text1"/>
          <w:sz w:val="26"/>
          <w:szCs w:val="26"/>
        </w:rPr>
      </w:pPr>
      <w:r w:rsidRPr="002A3A29">
        <w:rPr>
          <w:rFonts w:ascii="Times New Roman" w:hAnsi="Times New Roman" w:hint="default"/>
          <w:b/>
          <w:i/>
          <w:color w:val="000000" w:themeColor="text1"/>
          <w:sz w:val="26"/>
          <w:szCs w:val="26"/>
        </w:rPr>
        <w:t>Về chính sách</w:t>
      </w:r>
    </w:p>
    <w:p w14:paraId="224214B9" w14:textId="77777777" w:rsidR="00975E53" w:rsidRPr="002A3A29"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rPr>
        <w:t xml:space="preserve">Cần có chính sách nhằm hiện đại hóa cơ sở vật chất, nâng cao hạ tầng công nghệ thông tin và cải cách thủ tục hành chính cho thị trường chứng khoán như: (i) Áp dụng công nghệ thông tin để tổ chức giao dịch và quản lý thị trường chứng khoán. (ii) Xây dựng hệ thống đảm bảo an ninh, an toàn mạng. (iii) </w:t>
      </w:r>
      <w:r w:rsidRPr="002A3A29">
        <w:rPr>
          <w:rFonts w:ascii="Times New Roman" w:hAnsi="Times New Roman" w:cs="Times New Roman"/>
          <w:color w:val="000000" w:themeColor="text1"/>
          <w:sz w:val="26"/>
          <w:szCs w:val="26"/>
          <w:lang w:val="vi-VN"/>
        </w:rPr>
        <w:t xml:space="preserve"> L</w:t>
      </w:r>
      <w:r w:rsidRPr="002A3A29">
        <w:rPr>
          <w:rFonts w:ascii="Times New Roman" w:hAnsi="Times New Roman" w:cs="Times New Roman"/>
          <w:color w:val="000000" w:themeColor="text1"/>
          <w:sz w:val="26"/>
          <w:szCs w:val="26"/>
        </w:rPr>
        <w:t>oại bỏ các thủ tục hành chính, các loại giấy phép không cần thiết để thị trường chứng khoán phát triển lành mạnh.</w:t>
      </w:r>
    </w:p>
    <w:p w14:paraId="5C21B6C0" w14:textId="77777777" w:rsidR="00975E53" w:rsidRPr="002A3A29"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rPr>
        <w:t xml:space="preserve">Có chính sách phát triển nguồn nhân lực, nâng cao chất lượng nguồn nhân lực để đáp ứng yêu cầu phát triển bền vững thị trường chứng khoán. Tăng cường đào tạo đội ngũ quản lý, giám sát và tổ chức thị trường chứng khoán. Đào tạo những người tham gia hoạt </w:t>
      </w:r>
      <w:r w:rsidRPr="002A3A29">
        <w:rPr>
          <w:rFonts w:ascii="Times New Roman" w:hAnsi="Times New Roman" w:cs="Times New Roman"/>
          <w:color w:val="000000" w:themeColor="text1"/>
          <w:sz w:val="26"/>
          <w:szCs w:val="26"/>
        </w:rPr>
        <w:lastRenderedPageBreak/>
        <w:t>động chứng khoán, để họ có đủ năng lực, trình độ quản lý cũng như đạo đức nghề nghiệp trong hoạt động trên thị trường chứng khoán nhằm góp phần phát triển lành mạnh thị trường chứng khoán Việt Nam.</w:t>
      </w:r>
    </w:p>
    <w:p w14:paraId="3BE2AA8F" w14:textId="77777777" w:rsidR="00980EBE" w:rsidRPr="002A3A29"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shd w:val="clear" w:color="auto" w:fill="FFFFFF"/>
        </w:rPr>
        <w:t>Các nhà quản lý phải có chính sách bảo vệ tốt các nhà đầu tư cá nhân nhằm giảm thiểu bất cân xứng thông tin giữa các nhà đầu tư này.</w:t>
      </w:r>
    </w:p>
    <w:p w14:paraId="38E7DD7A" w14:textId="365D297A" w:rsidR="004A1833" w:rsidRPr="002A3A29" w:rsidRDefault="004A183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rPr>
        <w:t>Các thông tư, nghị định ra đời đã hỗ trợ tối đa các nhà đầ</w:t>
      </w:r>
      <w:r w:rsidR="00A53D6A" w:rsidRPr="002A3A29">
        <w:rPr>
          <w:rFonts w:ascii="Times New Roman" w:hAnsi="Times New Roman" w:cs="Times New Roman"/>
          <w:color w:val="000000" w:themeColor="text1"/>
          <w:sz w:val="26"/>
          <w:szCs w:val="26"/>
        </w:rPr>
        <w:t>u tư trên thị trường chứng khoán</w:t>
      </w:r>
      <w:r w:rsidRPr="002A3A29">
        <w:rPr>
          <w:rFonts w:ascii="Times New Roman" w:hAnsi="Times New Roman" w:cs="Times New Roman"/>
          <w:color w:val="000000" w:themeColor="text1"/>
          <w:sz w:val="26"/>
          <w:szCs w:val="26"/>
        </w:rPr>
        <w:t>, cũng như bổ sung thêm các sản phẩm giao dịch mới trên thị trường</w:t>
      </w:r>
      <w:r w:rsidR="00A53D6A" w:rsidRPr="002A3A29">
        <w:rPr>
          <w:rFonts w:ascii="Times New Roman" w:hAnsi="Times New Roman" w:cs="Times New Roman"/>
          <w:color w:val="000000" w:themeColor="text1"/>
          <w:sz w:val="26"/>
          <w:szCs w:val="26"/>
        </w:rPr>
        <w:t>. Điều này</w:t>
      </w:r>
      <w:r w:rsidRPr="002A3A29">
        <w:rPr>
          <w:rFonts w:ascii="Times New Roman" w:hAnsi="Times New Roman" w:cs="Times New Roman"/>
          <w:color w:val="000000" w:themeColor="text1"/>
          <w:sz w:val="26"/>
          <w:szCs w:val="26"/>
        </w:rPr>
        <w:t xml:space="preserve"> sẽ ảnh hưởng đến tâm lý đến các nhà đầu tư và khuyến khích họ tham gia nhiều hơn trên thị trường. Trong trường hợp các quy định mới có xu hướng thắt chặt hơn</w:t>
      </w:r>
      <w:r w:rsidR="00A53D6A" w:rsidRPr="002A3A29">
        <w:rPr>
          <w:rFonts w:ascii="Times New Roman" w:hAnsi="Times New Roman" w:cs="Times New Roman"/>
          <w:color w:val="000000" w:themeColor="text1"/>
          <w:sz w:val="26"/>
          <w:szCs w:val="26"/>
        </w:rPr>
        <w:t xml:space="preserve">, thì </w:t>
      </w:r>
      <w:r w:rsidRPr="002A3A29">
        <w:rPr>
          <w:rFonts w:ascii="Times New Roman" w:hAnsi="Times New Roman" w:cs="Times New Roman"/>
          <w:color w:val="000000" w:themeColor="text1"/>
          <w:sz w:val="26"/>
          <w:szCs w:val="26"/>
        </w:rPr>
        <w:t>nhà đầu tư sẽ e ngại trong việc tham gia huy động vố</w:t>
      </w:r>
      <w:r w:rsidR="00A53D6A" w:rsidRPr="002A3A29">
        <w:rPr>
          <w:rFonts w:ascii="Times New Roman" w:hAnsi="Times New Roman" w:cs="Times New Roman"/>
          <w:color w:val="000000" w:themeColor="text1"/>
          <w:sz w:val="26"/>
          <w:szCs w:val="26"/>
        </w:rPr>
        <w:t>n trên thị trường chứng khoán</w:t>
      </w:r>
      <w:r w:rsidRPr="002A3A29">
        <w:rPr>
          <w:rFonts w:ascii="Times New Roman" w:hAnsi="Times New Roman" w:cs="Times New Roman"/>
          <w:color w:val="000000" w:themeColor="text1"/>
          <w:sz w:val="26"/>
          <w:szCs w:val="26"/>
        </w:rPr>
        <w:t>.</w:t>
      </w:r>
    </w:p>
    <w:p w14:paraId="2D91FA6C" w14:textId="77777777" w:rsidR="00975E53" w:rsidRPr="002A3A29" w:rsidRDefault="00975E53" w:rsidP="00CB392E">
      <w:pPr>
        <w:pStyle w:val="CommentText"/>
        <w:numPr>
          <w:ilvl w:val="0"/>
          <w:numId w:val="7"/>
        </w:numPr>
        <w:spacing w:after="0" w:line="360" w:lineRule="auto"/>
        <w:ind w:left="0" w:firstLine="567"/>
        <w:jc w:val="both"/>
        <w:rPr>
          <w:rFonts w:ascii="Times New Roman" w:hAnsi="Times New Roman" w:hint="default"/>
          <w:b/>
          <w:i/>
          <w:color w:val="000000" w:themeColor="text1"/>
          <w:sz w:val="26"/>
          <w:szCs w:val="26"/>
        </w:rPr>
      </w:pPr>
      <w:r w:rsidRPr="002A3A29">
        <w:rPr>
          <w:rFonts w:ascii="Times New Roman" w:hAnsi="Times New Roman" w:hint="default"/>
          <w:b/>
          <w:i/>
          <w:color w:val="000000" w:themeColor="text1"/>
          <w:sz w:val="26"/>
          <w:szCs w:val="26"/>
        </w:rPr>
        <w:t>Về Quản lý thị trường</w:t>
      </w:r>
    </w:p>
    <w:p w14:paraId="5440C771" w14:textId="62F4ED52" w:rsidR="00975E53" w:rsidRPr="002A3A29"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eastAsia="Calibri" w:hAnsi="Times New Roman" w:cs="Times New Roman"/>
          <w:bCs/>
          <w:iCs/>
          <w:color w:val="000000" w:themeColor="text1"/>
          <w:sz w:val="26"/>
          <w:szCs w:val="26"/>
          <w:lang w:val="vi-VN" w:eastAsia="zh-CN" w:bidi="ar"/>
        </w:rPr>
        <w:t>Hiện tại việc c</w:t>
      </w:r>
      <w:r w:rsidRPr="002A3A29">
        <w:rPr>
          <w:rFonts w:ascii="Times New Roman" w:hAnsi="Times New Roman" w:cs="Times New Roman"/>
          <w:color w:val="000000" w:themeColor="text1"/>
          <w:sz w:val="26"/>
          <w:szCs w:val="26"/>
          <w:shd w:val="clear" w:color="auto" w:fill="FFFFFF"/>
        </w:rPr>
        <w:t>ông bố thông tin trên thị trường chứng khoán Việt Nam chỉ ở mức tuân thủ</w:t>
      </w:r>
      <w:r w:rsidRPr="002A3A29">
        <w:rPr>
          <w:rFonts w:ascii="Times New Roman" w:hAnsi="Times New Roman" w:cs="Times New Roman"/>
          <w:color w:val="000000" w:themeColor="text1"/>
          <w:sz w:val="26"/>
          <w:szCs w:val="26"/>
          <w:shd w:val="clear" w:color="auto" w:fill="FFFFFF"/>
          <w:lang w:val="vi-VN"/>
        </w:rPr>
        <w:t xml:space="preserve"> theo quy định</w:t>
      </w:r>
      <w:r w:rsidRPr="002A3A29">
        <w:rPr>
          <w:rFonts w:ascii="Times New Roman" w:hAnsi="Times New Roman" w:cs="Times New Roman"/>
          <w:color w:val="000000" w:themeColor="text1"/>
          <w:sz w:val="26"/>
          <w:szCs w:val="26"/>
          <w:shd w:val="clear" w:color="auto" w:fill="FFFFFF"/>
        </w:rPr>
        <w:t xml:space="preserve">, trong khi chất lượng thông tin thì còn hạn chế. Tâm lý của nhà đầu tư cá nhân Việt Nam trên thị trường dễ dao động, hành vi có tính bầy đàn nên dễ bị thao túng. </w:t>
      </w:r>
      <w:r w:rsidRPr="002A3A29">
        <w:rPr>
          <w:rFonts w:ascii="Times New Roman" w:hAnsi="Times New Roman" w:cs="Times New Roman"/>
          <w:color w:val="000000" w:themeColor="text1"/>
          <w:sz w:val="26"/>
          <w:szCs w:val="26"/>
          <w:shd w:val="clear" w:color="auto" w:fill="FFFFFF"/>
          <w:lang w:val="vi-VN"/>
        </w:rPr>
        <w:t xml:space="preserve">Do đó </w:t>
      </w:r>
      <w:r w:rsidRPr="002A3A29">
        <w:rPr>
          <w:rFonts w:ascii="Times New Roman" w:eastAsia="Calibri" w:hAnsi="Times New Roman" w:cs="Times New Roman"/>
          <w:bCs/>
          <w:iCs/>
          <w:color w:val="000000" w:themeColor="text1"/>
          <w:sz w:val="26"/>
          <w:szCs w:val="26"/>
          <w:lang w:eastAsia="zh-CN" w:bidi="ar"/>
        </w:rPr>
        <w:t xml:space="preserve">các công ty niêm yết chứng khoán </w:t>
      </w:r>
      <w:r w:rsidRPr="002A3A29">
        <w:rPr>
          <w:rFonts w:ascii="Times New Roman" w:eastAsia="Calibri" w:hAnsi="Times New Roman" w:cs="Times New Roman"/>
          <w:bCs/>
          <w:iCs/>
          <w:color w:val="000000" w:themeColor="text1"/>
          <w:sz w:val="26"/>
          <w:szCs w:val="26"/>
          <w:lang w:val="vi-VN" w:eastAsia="zh-CN" w:bidi="ar"/>
        </w:rPr>
        <w:t xml:space="preserve">cần </w:t>
      </w:r>
      <w:r w:rsidRPr="002A3A29">
        <w:rPr>
          <w:rFonts w:ascii="Times New Roman" w:eastAsia="Calibri" w:hAnsi="Times New Roman" w:cs="Times New Roman"/>
          <w:bCs/>
          <w:iCs/>
          <w:color w:val="000000" w:themeColor="text1"/>
          <w:sz w:val="26"/>
          <w:szCs w:val="26"/>
          <w:lang w:eastAsia="zh-CN" w:bidi="ar"/>
        </w:rPr>
        <w:t xml:space="preserve">công bố thông tin rõ ràng minh bạch, đầy đủ để giúp nhà đầu tư có đầy đủ thông tin khi tra cứu và đưa ra quyết định, như vậy sẽ tăng </w:t>
      </w:r>
      <w:r w:rsidR="00544ED9" w:rsidRPr="002A3A29">
        <w:rPr>
          <w:rFonts w:ascii="Times New Roman" w:hAnsi="Times New Roman" w:cs="Times New Roman"/>
          <w:color w:val="000000" w:themeColor="text1"/>
          <w:sz w:val="26"/>
          <w:szCs w:val="26"/>
        </w:rPr>
        <w:t>niềm tin tiêu dùng</w:t>
      </w:r>
      <w:r w:rsidRPr="002A3A29">
        <w:rPr>
          <w:rFonts w:ascii="Times New Roman" w:eastAsia="Calibri" w:hAnsi="Times New Roman" w:cs="Times New Roman"/>
          <w:bCs/>
          <w:iCs/>
          <w:color w:val="000000" w:themeColor="text1"/>
          <w:sz w:val="26"/>
          <w:szCs w:val="26"/>
          <w:lang w:eastAsia="zh-CN" w:bidi="ar"/>
        </w:rPr>
        <w:t xml:space="preserve"> góp phần thúc đẩy thị trường chứng khoán hoạt động hiệu quả</w:t>
      </w:r>
      <w:r w:rsidRPr="002A3A29">
        <w:rPr>
          <w:rFonts w:ascii="Times New Roman" w:eastAsia="Calibri" w:hAnsi="Times New Roman" w:cs="Times New Roman"/>
          <w:bCs/>
          <w:iCs/>
          <w:color w:val="000000" w:themeColor="text1"/>
          <w:sz w:val="26"/>
          <w:szCs w:val="26"/>
          <w:lang w:val="vi-VN" w:eastAsia="zh-CN" w:bidi="ar"/>
        </w:rPr>
        <w:t>. N</w:t>
      </w:r>
      <w:r w:rsidRPr="002A3A29">
        <w:rPr>
          <w:rFonts w:ascii="Times New Roman" w:eastAsia="Calibri" w:hAnsi="Times New Roman" w:cs="Times New Roman"/>
          <w:bCs/>
          <w:iCs/>
          <w:color w:val="000000" w:themeColor="text1"/>
          <w:sz w:val="26"/>
          <w:szCs w:val="26"/>
          <w:lang w:eastAsia="zh-CN" w:bidi="ar"/>
        </w:rPr>
        <w:t>hư vậy sẽ thu hút được người tiêu dùng đầu tư vào thị trường chứng khoán.</w:t>
      </w:r>
    </w:p>
    <w:p w14:paraId="54301B75" w14:textId="77777777" w:rsidR="00975E53" w:rsidRPr="002A3A29"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rPr>
        <w:t xml:space="preserve">Tăng cường công tác thanh tra, giám sát hoạt động của các tổ chức tham gia thị trường. Đồng thời cần xử lý nghiêm các hành vi vi phạm đã sử dụng phương tiện truyền thông để đưa thông tin sai lệch, thông tin không </w:t>
      </w:r>
      <w:r w:rsidRPr="002A3A29">
        <w:rPr>
          <w:rFonts w:ascii="Times New Roman" w:hAnsi="Times New Roman" w:cs="Times New Roman"/>
          <w:color w:val="000000" w:themeColor="text1"/>
          <w:sz w:val="26"/>
          <w:szCs w:val="26"/>
          <w:lang w:val="vi-VN"/>
        </w:rPr>
        <w:t>đ</w:t>
      </w:r>
      <w:r w:rsidRPr="002A3A29">
        <w:rPr>
          <w:rFonts w:ascii="Times New Roman" w:hAnsi="Times New Roman" w:cs="Times New Roman"/>
          <w:color w:val="000000" w:themeColor="text1"/>
          <w:sz w:val="26"/>
          <w:szCs w:val="26"/>
        </w:rPr>
        <w:t>ầy đủ, làm méo mó thông tin đối với các cá nhân, các tổ chức và doanh nghiệp.</w:t>
      </w:r>
    </w:p>
    <w:p w14:paraId="549A3670" w14:textId="77777777" w:rsidR="00975E53" w:rsidRPr="002A3A29"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lang w:val="vi-VN"/>
        </w:rPr>
        <w:t>H</w:t>
      </w:r>
      <w:r w:rsidRPr="002A3A29">
        <w:rPr>
          <w:rFonts w:ascii="Times New Roman" w:hAnsi="Times New Roman" w:cs="Times New Roman"/>
          <w:color w:val="000000" w:themeColor="text1"/>
          <w:sz w:val="26"/>
          <w:szCs w:val="26"/>
        </w:rPr>
        <w:t>oàn thiện khung pháp lý cho thị trường giao dịch chứng khoán Việt Nam, hoàn thiện các nguyên tắc để thúc đẩy thị trường chứng khoán phát triển bền vững theo hướng minh bạch.</w:t>
      </w:r>
      <w:r w:rsidRPr="002A3A29">
        <w:rPr>
          <w:rFonts w:ascii="Times New Roman" w:hAnsi="Times New Roman" w:cs="Times New Roman"/>
          <w:color w:val="000000" w:themeColor="text1"/>
          <w:sz w:val="26"/>
          <w:szCs w:val="26"/>
          <w:lang w:val="vi-VN"/>
        </w:rPr>
        <w:t xml:space="preserve"> </w:t>
      </w:r>
      <w:r w:rsidRPr="002A3A29">
        <w:rPr>
          <w:rFonts w:ascii="Times New Roman" w:hAnsi="Times New Roman" w:cs="Times New Roman"/>
          <w:color w:val="000000" w:themeColor="text1"/>
          <w:sz w:val="26"/>
          <w:szCs w:val="26"/>
        </w:rPr>
        <w:t>Đồng thời cập nhật và ban hành kịp thời các quy định mới về giao dịch, công bố thông tin, niêm yết, đăng ký giao dịch và bổ sung, hoàn thiện các cơ chế một cách hiệu quả nhất.</w:t>
      </w:r>
    </w:p>
    <w:p w14:paraId="3B2745D9" w14:textId="77777777" w:rsidR="00975E53" w:rsidRPr="002A3A29"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hAnsi="Times New Roman" w:cs="Times New Roman"/>
          <w:color w:val="000000" w:themeColor="text1"/>
          <w:sz w:val="26"/>
          <w:szCs w:val="26"/>
        </w:rPr>
        <w:t>Quy luật cung cầu trên thị trường chứng khoán, những cổ phiếu nào thường xuyên có người mua thì cổ phiếu đó sẽ có xu hướng tăng lên và ngược lại.</w:t>
      </w:r>
    </w:p>
    <w:p w14:paraId="6CAF6388" w14:textId="77777777" w:rsidR="00975E53" w:rsidRPr="002A3A29" w:rsidRDefault="00975E53" w:rsidP="00CB392E">
      <w:pPr>
        <w:pStyle w:val="CommentText"/>
        <w:numPr>
          <w:ilvl w:val="0"/>
          <w:numId w:val="7"/>
        </w:numPr>
        <w:spacing w:after="0" w:line="360" w:lineRule="auto"/>
        <w:ind w:left="0" w:firstLine="567"/>
        <w:jc w:val="both"/>
        <w:rPr>
          <w:rFonts w:ascii="Times New Roman" w:hAnsi="Times New Roman" w:hint="default"/>
          <w:b/>
          <w:i/>
          <w:color w:val="000000" w:themeColor="text1"/>
          <w:sz w:val="26"/>
          <w:szCs w:val="26"/>
        </w:rPr>
      </w:pPr>
      <w:r w:rsidRPr="002A3A29">
        <w:rPr>
          <w:rFonts w:ascii="Times New Roman" w:hAnsi="Times New Roman" w:hint="default"/>
          <w:b/>
          <w:i/>
          <w:color w:val="000000" w:themeColor="text1"/>
          <w:sz w:val="26"/>
          <w:szCs w:val="26"/>
        </w:rPr>
        <w:lastRenderedPageBreak/>
        <w:t>Về Các Doanh nghiệp</w:t>
      </w:r>
    </w:p>
    <w:p w14:paraId="1F8A401C" w14:textId="77777777" w:rsidR="00975E53" w:rsidRPr="002A3A29"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eastAsia="Calibri" w:hAnsi="Times New Roman" w:cs="Times New Roman"/>
          <w:bCs/>
          <w:iCs/>
          <w:color w:val="000000" w:themeColor="text1"/>
          <w:sz w:val="26"/>
          <w:szCs w:val="26"/>
          <w:lang w:eastAsia="zh-CN" w:bidi="ar"/>
        </w:rPr>
        <w:t>Cần có bộ phận hỗ t</w:t>
      </w:r>
      <w:r w:rsidRPr="002A3A29">
        <w:rPr>
          <w:rFonts w:ascii="Times New Roman" w:eastAsia="Calibri" w:hAnsi="Times New Roman" w:cs="Times New Roman"/>
          <w:bCs/>
          <w:iCs/>
          <w:color w:val="000000" w:themeColor="text1"/>
          <w:sz w:val="26"/>
          <w:szCs w:val="26"/>
          <w:lang w:val="vi-VN" w:eastAsia="zh-CN" w:bidi="ar"/>
        </w:rPr>
        <w:t>r</w:t>
      </w:r>
      <w:r w:rsidRPr="002A3A29">
        <w:rPr>
          <w:rFonts w:ascii="Times New Roman" w:eastAsia="Calibri" w:hAnsi="Times New Roman" w:cs="Times New Roman"/>
          <w:bCs/>
          <w:iCs/>
          <w:color w:val="000000" w:themeColor="text1"/>
          <w:sz w:val="26"/>
          <w:szCs w:val="26"/>
          <w:lang w:eastAsia="zh-CN" w:bidi="ar"/>
        </w:rPr>
        <w:t>ợ tư vấn và cung cấp thông tin đầy đủ cho các nhà đầu tư để họ tăng thêm niềm tin khi thực hiện đầu tư vào thị trường chứng khoán.</w:t>
      </w:r>
    </w:p>
    <w:p w14:paraId="15CA34A3" w14:textId="77777777" w:rsidR="00975E53" w:rsidRPr="002A3A29"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2A3A29">
        <w:rPr>
          <w:rFonts w:ascii="Times New Roman" w:eastAsia="Calibri" w:hAnsi="Times New Roman" w:cs="Times New Roman"/>
          <w:bCs/>
          <w:iCs/>
          <w:color w:val="000000" w:themeColor="text1"/>
          <w:sz w:val="26"/>
          <w:szCs w:val="26"/>
          <w:lang w:eastAsia="zh-CN" w:bidi="ar"/>
        </w:rPr>
        <w:t>Các doanh nghiệp cần công khai báo cáo tài chính của công ty một cách minh bạch, để nhà đầu tư có thể giám sát, xem xét đầu tư. Bởi vì đây là kết quả vận hành của doanh nghiệp, tình hình kinh doanh của công ty đang phát triển tốt hay đang suy giảm, từ đó giá cổ phiếu cũng có xu hướng tăng hay giảm.</w:t>
      </w:r>
    </w:p>
    <w:p w14:paraId="0952091D" w14:textId="77777777" w:rsidR="00975E53" w:rsidRPr="002A3A29" w:rsidRDefault="00975E53" w:rsidP="00CB392E">
      <w:pPr>
        <w:pStyle w:val="CommentText"/>
        <w:numPr>
          <w:ilvl w:val="0"/>
          <w:numId w:val="7"/>
        </w:numPr>
        <w:spacing w:after="0" w:line="360" w:lineRule="auto"/>
        <w:ind w:left="0" w:firstLine="567"/>
        <w:jc w:val="both"/>
        <w:rPr>
          <w:rFonts w:ascii="Times New Roman" w:hAnsi="Times New Roman" w:hint="default"/>
          <w:b/>
          <w:i/>
          <w:color w:val="000000" w:themeColor="text1"/>
          <w:sz w:val="26"/>
          <w:szCs w:val="26"/>
        </w:rPr>
      </w:pPr>
      <w:r w:rsidRPr="002A3A29">
        <w:rPr>
          <w:rFonts w:ascii="Times New Roman" w:hAnsi="Times New Roman" w:hint="default"/>
          <w:b/>
          <w:i/>
          <w:color w:val="000000" w:themeColor="text1"/>
          <w:sz w:val="26"/>
          <w:szCs w:val="26"/>
        </w:rPr>
        <w:t>Về Nhà đầu tư</w:t>
      </w:r>
    </w:p>
    <w:p w14:paraId="2B346458" w14:textId="77777777" w:rsidR="00975E53" w:rsidRPr="002A3A29" w:rsidRDefault="00975E53" w:rsidP="00CB392E">
      <w:pPr>
        <w:pStyle w:val="CommentText"/>
        <w:spacing w:after="0" w:line="360" w:lineRule="auto"/>
        <w:ind w:firstLine="567"/>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Các nhà đầu tư tổ chức đóng vai trò quan trọng đối với doanh nghiệp mà họ đầu tư thông qua việc giám sát tốt và nâng cao hiệu quả sản xuất kinh doanh của doanh nghiệp. Do đó nhà đầu tư cần phải có:</w:t>
      </w:r>
    </w:p>
    <w:p w14:paraId="13FA5066" w14:textId="77777777" w:rsidR="00975E53" w:rsidRPr="002A3A29" w:rsidRDefault="00975E53" w:rsidP="00CB392E">
      <w:pPr>
        <w:pStyle w:val="CommentText"/>
        <w:numPr>
          <w:ilvl w:val="0"/>
          <w:numId w:val="4"/>
        </w:numPr>
        <w:tabs>
          <w:tab w:val="left" w:pos="567"/>
        </w:tabs>
        <w:spacing w:after="0" w:line="360" w:lineRule="auto"/>
        <w:ind w:left="0" w:firstLine="567"/>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Chiến lược đầu tư rõ ràng. Cần có danh mục đầu tư tốt.</w:t>
      </w:r>
    </w:p>
    <w:p w14:paraId="04EB1706" w14:textId="77777777" w:rsidR="00975E53" w:rsidRPr="002A3A29" w:rsidRDefault="00975E53" w:rsidP="00CB392E">
      <w:pPr>
        <w:pStyle w:val="CommentText"/>
        <w:numPr>
          <w:ilvl w:val="0"/>
          <w:numId w:val="4"/>
        </w:numPr>
        <w:tabs>
          <w:tab w:val="left" w:pos="567"/>
        </w:tabs>
        <w:spacing w:after="0" w:line="360" w:lineRule="auto"/>
        <w:ind w:left="0" w:firstLine="567"/>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Biết chấp nhận rủi ro: Trên thị trường có nhiều biến động và có thể sẽ thu lỗ. Do đó nhà đầu tư cần phải biết chấp nhận rủi ro.</w:t>
      </w:r>
    </w:p>
    <w:p w14:paraId="49DEFCF9" w14:textId="0C2AF888" w:rsidR="00975E53" w:rsidRPr="002A3A29" w:rsidRDefault="00975E53" w:rsidP="00CB392E">
      <w:pPr>
        <w:pStyle w:val="CommentText"/>
        <w:numPr>
          <w:ilvl w:val="0"/>
          <w:numId w:val="4"/>
        </w:numPr>
        <w:tabs>
          <w:tab w:val="left" w:pos="567"/>
        </w:tabs>
        <w:spacing w:after="0" w:line="360" w:lineRule="auto"/>
        <w:ind w:left="0" w:firstLine="567"/>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Tâm lý nhà đầu tư: Thị trường chứng khoán là một thị trường rất nhạy. Nếu nhà đầu tư không có tâm lý vững vàng để chọn những thông tin chính xác thì sẽ đưa ra những quyết định sai lầm. Ngoài ra, thông tin và thời gian là 2 yếu tố quan trọng để quyết định sự thành công. Do đó, nhà đầu tư cần phải nhạy với biến động của thị trường</w:t>
      </w:r>
      <w:r w:rsidR="00980EBE" w:rsidRPr="002A3A29">
        <w:rPr>
          <w:rFonts w:ascii="Times New Roman" w:hAnsi="Times New Roman" w:hint="default"/>
          <w:color w:val="000000" w:themeColor="text1"/>
          <w:sz w:val="26"/>
          <w:szCs w:val="26"/>
        </w:rPr>
        <w:t>.</w:t>
      </w:r>
    </w:p>
    <w:p w14:paraId="678D3665" w14:textId="5EF7392C" w:rsidR="00980EBE" w:rsidRPr="002A3A29" w:rsidRDefault="00980EBE" w:rsidP="00CB392E">
      <w:pPr>
        <w:pStyle w:val="CommentText"/>
        <w:tabs>
          <w:tab w:val="left" w:pos="993"/>
        </w:tabs>
        <w:spacing w:after="0" w:line="360" w:lineRule="auto"/>
        <w:ind w:firstLine="567"/>
        <w:jc w:val="both"/>
        <w:rPr>
          <w:rFonts w:ascii="Times New Roman" w:hAnsi="Times New Roman" w:hint="default"/>
          <w:color w:val="000000" w:themeColor="text1"/>
          <w:sz w:val="26"/>
          <w:szCs w:val="26"/>
        </w:rPr>
      </w:pPr>
      <w:r w:rsidRPr="002A3A29">
        <w:rPr>
          <w:rFonts w:ascii="Times New Roman" w:hAnsi="Times New Roman" w:hint="default"/>
          <w:color w:val="000000" w:themeColor="text1"/>
          <w:sz w:val="26"/>
          <w:szCs w:val="26"/>
        </w:rPr>
        <w:t>Ngoài ra, dựa trên mô hình xây dựng hệ thống cảnh báo sớ</w:t>
      </w:r>
      <w:r w:rsidR="00A53D6A" w:rsidRPr="002A3A29">
        <w:rPr>
          <w:rFonts w:ascii="Times New Roman" w:hAnsi="Times New Roman" w:hint="default"/>
          <w:color w:val="000000" w:themeColor="text1"/>
          <w:sz w:val="26"/>
          <w:szCs w:val="26"/>
        </w:rPr>
        <w:t xml:space="preserve">m </w:t>
      </w:r>
      <w:r w:rsidRPr="002A3A29">
        <w:rPr>
          <w:rFonts w:ascii="Times New Roman" w:hAnsi="Times New Roman" w:hint="default"/>
          <w:color w:val="000000" w:themeColor="text1"/>
          <w:sz w:val="26"/>
          <w:szCs w:val="26"/>
        </w:rPr>
        <w:t xml:space="preserve">cho thị trường chứng khoán tại Trung Quốc theo nghiên cứu của </w:t>
      </w:r>
      <w:r w:rsidRPr="002A3A29">
        <w:rPr>
          <w:rFonts w:ascii="Times New Roman" w:hAnsi="Times New Roman" w:hint="default"/>
          <w:color w:val="000000" w:themeColor="text1"/>
          <w:sz w:val="26"/>
          <w:szCs w:val="26"/>
          <w:shd w:val="clear" w:color="auto" w:fill="FFFFFF"/>
        </w:rPr>
        <w:t>Rongda Chen (2013)</w:t>
      </w:r>
      <w:r w:rsidRPr="002A3A29">
        <w:rPr>
          <w:rFonts w:ascii="Times New Roman" w:hAnsi="Times New Roman" w:hint="default"/>
          <w:color w:val="000000" w:themeColor="text1"/>
          <w:sz w:val="26"/>
          <w:szCs w:val="26"/>
        </w:rPr>
        <w:t>, Việt Nam cũng nên xây dựng một hệ thống cảnh báo sớ</w:t>
      </w:r>
      <w:r w:rsidR="00A53D6A" w:rsidRPr="002A3A29">
        <w:rPr>
          <w:rFonts w:ascii="Times New Roman" w:hAnsi="Times New Roman" w:hint="default"/>
          <w:color w:val="000000" w:themeColor="text1"/>
          <w:sz w:val="26"/>
          <w:szCs w:val="26"/>
        </w:rPr>
        <w:t xml:space="preserve">m </w:t>
      </w:r>
      <w:r w:rsidRPr="002A3A29">
        <w:rPr>
          <w:rFonts w:ascii="Times New Roman" w:hAnsi="Times New Roman" w:hint="default"/>
          <w:color w:val="000000" w:themeColor="text1"/>
          <w:sz w:val="26"/>
          <w:szCs w:val="26"/>
        </w:rPr>
        <w:t>dành cho thị trường chứng khoán dựa trên các tham số đề xuất như: lãi suất ngắn hạn, chỉ số VN-Index, các chỉ số của các công ty tín dụng dành cho doanh nghiệp cũng như tổ chức tài chính, các thông tin từ các nhà hoạch định chính sách trên thị trường, để thị trường chứng khoán Việt Nam phát triển bền vững và ổn định.</w:t>
      </w:r>
    </w:p>
    <w:p w14:paraId="0A9BB45A" w14:textId="43D9583D" w:rsidR="00975E53" w:rsidRPr="002A3A29" w:rsidRDefault="00975E53" w:rsidP="00CB392E">
      <w:pPr>
        <w:shd w:val="clear" w:color="auto" w:fill="FFFFFF"/>
        <w:spacing w:line="360" w:lineRule="auto"/>
        <w:ind w:firstLine="567"/>
        <w:jc w:val="both"/>
        <w:rPr>
          <w:color w:val="000000" w:themeColor="text1"/>
          <w:sz w:val="26"/>
          <w:szCs w:val="26"/>
          <w:shd w:val="clear" w:color="auto" w:fill="FFFFFF"/>
        </w:rPr>
      </w:pPr>
      <w:r w:rsidRPr="002A3A29">
        <w:rPr>
          <w:color w:val="000000" w:themeColor="text1"/>
          <w:sz w:val="26"/>
          <w:szCs w:val="26"/>
        </w:rPr>
        <w:t xml:space="preserve">Như vậy, tính ổn định và sự phát triển bền vững của thị trường chứng khoán Việt Nam </w:t>
      </w:r>
      <w:r w:rsidRPr="002A3A29">
        <w:rPr>
          <w:color w:val="000000" w:themeColor="text1"/>
          <w:sz w:val="26"/>
          <w:szCs w:val="26"/>
          <w:shd w:val="clear" w:color="auto" w:fill="FFFFFF"/>
        </w:rPr>
        <w:t>ngày càng đóng vai trò quan trọng trong nền kinh tế.</w:t>
      </w:r>
      <w:r w:rsidRPr="002A3A29">
        <w:rPr>
          <w:color w:val="000000" w:themeColor="text1"/>
          <w:sz w:val="26"/>
          <w:szCs w:val="26"/>
          <w:shd w:val="clear" w:color="auto" w:fill="FFFFFF"/>
          <w:lang w:val="vi-VN"/>
        </w:rPr>
        <w:t xml:space="preserve"> Do đó đ</w:t>
      </w:r>
      <w:r w:rsidRPr="002A3A29">
        <w:rPr>
          <w:color w:val="000000" w:themeColor="text1"/>
          <w:sz w:val="26"/>
          <w:szCs w:val="26"/>
          <w:shd w:val="clear" w:color="auto" w:fill="FFFFFF"/>
        </w:rPr>
        <w:t>ể thực hiện mục tiêu trên, cần phải thực hiện đồng bộ các biện pháp đã đề xuất.</w:t>
      </w:r>
    </w:p>
    <w:p w14:paraId="41CBF3FA" w14:textId="77777777" w:rsidR="00A21AA9" w:rsidRPr="00CF6940" w:rsidRDefault="00A21AA9" w:rsidP="00A21AA9">
      <w:pPr>
        <w:spacing w:line="360" w:lineRule="auto"/>
        <w:rPr>
          <w:b/>
          <w:color w:val="FF0000"/>
          <w:sz w:val="26"/>
          <w:szCs w:val="26"/>
        </w:rPr>
      </w:pPr>
      <w:r w:rsidRPr="00CF6940">
        <w:rPr>
          <w:b/>
          <w:color w:val="FF0000"/>
          <w:sz w:val="26"/>
          <w:szCs w:val="26"/>
        </w:rPr>
        <w:t>TÀI LIỆU THAM KHẢO</w:t>
      </w:r>
    </w:p>
    <w:p w14:paraId="485B8407" w14:textId="77777777" w:rsidR="00A21AA9" w:rsidRPr="00CF6940" w:rsidRDefault="00A21AA9" w:rsidP="00A21AA9">
      <w:pPr>
        <w:shd w:val="clear" w:color="auto" w:fill="FFFFFF"/>
        <w:spacing w:line="360" w:lineRule="auto"/>
        <w:ind w:left="567" w:hangingChars="218" w:hanging="567"/>
        <w:jc w:val="both"/>
        <w:rPr>
          <w:color w:val="FF0000"/>
          <w:sz w:val="26"/>
          <w:szCs w:val="26"/>
          <w:shd w:val="clear" w:color="auto" w:fill="FFFFFF"/>
        </w:rPr>
      </w:pPr>
      <w:r w:rsidRPr="00CF6940">
        <w:rPr>
          <w:color w:val="FF0000"/>
          <w:sz w:val="26"/>
          <w:szCs w:val="26"/>
          <w:shd w:val="clear" w:color="auto" w:fill="FFFFFF"/>
        </w:rPr>
        <w:lastRenderedPageBreak/>
        <w:t>Rongda Chen (2013), Risk Measure and Early Warrning System of China’s Stock Market Based on Price - Earnings Ratio and Price to Book Ratio.</w:t>
      </w:r>
    </w:p>
    <w:p w14:paraId="481D8A46" w14:textId="6F86798C" w:rsidR="007F24C1" w:rsidRPr="0080591B" w:rsidRDefault="00A21AA9" w:rsidP="0080591B">
      <w:pPr>
        <w:shd w:val="clear" w:color="auto" w:fill="FFFFFF"/>
        <w:spacing w:line="360" w:lineRule="auto"/>
        <w:ind w:left="567" w:hanging="567"/>
        <w:jc w:val="both"/>
        <w:rPr>
          <w:color w:val="FF0000"/>
          <w:sz w:val="26"/>
          <w:szCs w:val="26"/>
        </w:rPr>
      </w:pPr>
      <w:r w:rsidRPr="00CF6940">
        <w:rPr>
          <w:color w:val="FF0000"/>
          <w:sz w:val="26"/>
          <w:szCs w:val="26"/>
        </w:rPr>
        <w:t xml:space="preserve">Quyết định số 1726/QĐ-TTg ngày 29/12/2023 </w:t>
      </w:r>
      <w:bookmarkStart w:id="100" w:name="loai_1_name"/>
      <w:r w:rsidRPr="00CF6940">
        <w:rPr>
          <w:color w:val="FF0000"/>
          <w:sz w:val="26"/>
          <w:szCs w:val="26"/>
        </w:rPr>
        <w:t>về “Phê duyệt chiến lược phát triển thị trường chứng khoán đến năm 2030”</w:t>
      </w:r>
      <w:bookmarkEnd w:id="100"/>
      <w:r w:rsidR="0080591B">
        <w:rPr>
          <w:color w:val="FF0000"/>
          <w:sz w:val="26"/>
          <w:szCs w:val="26"/>
        </w:rPr>
        <w:t>.</w:t>
      </w:r>
    </w:p>
    <w:sectPr w:rsidR="007F24C1" w:rsidRPr="0080591B" w:rsidSect="00B966D3">
      <w:type w:val="continuous"/>
      <w:pgSz w:w="12240" w:h="15840"/>
      <w:pgMar w:top="1134" w:right="1134" w:bottom="1134" w:left="1701"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39300C" w14:textId="77777777" w:rsidR="00843AF0" w:rsidRDefault="00843AF0" w:rsidP="00CB392E">
      <w:r>
        <w:separator/>
      </w:r>
    </w:p>
  </w:endnote>
  <w:endnote w:type="continuationSeparator" w:id="0">
    <w:p w14:paraId="20A5978C" w14:textId="77777777" w:rsidR="00843AF0" w:rsidRDefault="00843AF0" w:rsidP="00CB39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MS Gothic"/>
    <w:panose1 w:val="00000000000000000000"/>
    <w:charset w:val="80"/>
    <w:family w:val="auto"/>
    <w:notTrueType/>
    <w:pitch w:val="default"/>
    <w:sig w:usb0="00000001" w:usb1="08070000" w:usb2="00000010" w:usb3="00000000" w:csb0="00020000" w:csb1="00000000"/>
  </w:font>
  <w:font w:name="TimesNewRomanPS-ItalicMT">
    <w:altName w:val="Segoe Print"/>
    <w:charset w:val="00"/>
    <w:family w:val="auto"/>
    <w:pitch w:val="default"/>
  </w:font>
  <w:font w:name="Segoe UI">
    <w:altName w:val="Arial"/>
    <w:panose1 w:val="020B0502040204020203"/>
    <w:charset w:val="00"/>
    <w:family w:val="swiss"/>
    <w:pitch w:val="variable"/>
    <w:sig w:usb0="E4002EFF" w:usb1="C000E47F" w:usb2="00000009" w:usb3="00000000" w:csb0="000001FF" w:csb1="00000000"/>
  </w:font>
  <w:font w:name=".VnTime">
    <w:panose1 w:val="020B7200000000000000"/>
    <w:charset w:val="00"/>
    <w:family w:val="swiss"/>
    <w:pitch w:val="variable"/>
    <w:sig w:usb0="00000003" w:usb1="00000000" w:usb2="00000000" w:usb3="00000000" w:csb0="00000001" w:csb1="00000000"/>
  </w:font>
  <w:font w:name="TimesNewRomanPS-BoldItalicMT">
    <w:altName w:val="Times New Roman"/>
    <w:charset w:val="00"/>
    <w:family w:val="auto"/>
    <w:pitch w:val="default"/>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Neue">
    <w:altName w:val="Segoe Print"/>
    <w:charset w:val="00"/>
    <w:family w:val="auto"/>
    <w:pitch w:val="default"/>
    <w:sig w:usb0="00000000" w:usb1="00000000" w:usb2="00000000" w:usb3="00000000" w:csb0="00040001" w:csb1="00000000"/>
  </w:font>
  <w:font w:name="Roboto-Regular">
    <w:altName w:val="Segoe Print"/>
    <w:charset w:val="00"/>
    <w:family w:val="auto"/>
    <w:pitch w:val="default"/>
    <w:sig w:usb0="00000000" w:usb1="00000000" w:usb2="00000000" w:usb3="00000000" w:csb0="00040001" w:csb1="00000000"/>
  </w:font>
  <w:font w:name="sans-serif">
    <w:altName w:val="Segoe Print"/>
    <w:charset w:val="00"/>
    <w:family w:val="auto"/>
    <w:pitch w:val="default"/>
    <w:sig w:usb0="00000000" w:usb1="00000000" w:usb2="00000000" w:usb3="00000000" w:csb0="00040001" w:csb1="00000000"/>
  </w:font>
  <w:font w:name="MinionPro-Bold">
    <w:altName w:val="Segoe Print"/>
    <w:charset w:val="00"/>
    <w:family w:val="auto"/>
    <w:pitch w:val="default"/>
    <w:sig w:usb0="00000000" w:usb1="00000000" w:usb2="00000000" w:usb3="00000000" w:csb0="00040001" w:csb1="00000000"/>
  </w:font>
  <w:font w:name="monospace">
    <w:altName w:val="Segoe Print"/>
    <w:charset w:val="00"/>
    <w:family w:val="auto"/>
    <w:pitch w:val="default"/>
  </w:font>
  <w:font w:name="Roboto">
    <w:charset w:val="00"/>
    <w:family w:val="auto"/>
    <w:pitch w:val="variable"/>
    <w:sig w:usb0="E0000AFF" w:usb1="5000217F" w:usb2="00000021" w:usb3="00000000" w:csb0="0000019F" w:csb1="00000000"/>
  </w:font>
  <w:font w:name="serif">
    <w:altName w:val="Segoe Print"/>
    <w:charset w:val="00"/>
    <w:family w:val="auto"/>
    <w:pitch w:val="default"/>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NotoSansMono-Regular">
    <w:altName w:val="Segoe Print"/>
    <w:charset w:val="00"/>
    <w:family w:val="auto"/>
    <w:pitch w:val="default"/>
  </w:font>
  <w:font w:name="RR">
    <w:altName w:val="Segoe Print"/>
    <w:charset w:val="00"/>
    <w:family w:val="auto"/>
    <w:pitch w:val="default"/>
  </w:font>
  <w:font w:name="NexusSerifWebPro">
    <w:altName w:val="Segoe Print"/>
    <w:charset w:val="00"/>
    <w:family w:val="auto"/>
    <w:pitch w:val="default"/>
  </w:font>
  <w:font w:name="Martel-Regular">
    <w:altName w:val="Segoe Print"/>
    <w:charset w:val="00"/>
    <w:family w:val="auto"/>
    <w:pitch w:val="default"/>
    <w:sig w:usb0="00000000" w:usb1="00000000" w:usb2="00000000" w:usb3="00000000" w:csb0="00040001" w:csb1="00000000"/>
  </w:font>
  <w:font w:name="MinionPro-Regular">
    <w:altName w:val="Segoe Print"/>
    <w:charset w:val="00"/>
    <w:family w:val="auto"/>
    <w:pitch w:val="default"/>
    <w:sig w:usb0="00000000" w:usb1="00000000" w:usb2="00000000" w:usb3="00000000" w:csb0="00040001" w:csb1="00000000"/>
  </w:font>
  <w:font w:name="NexusSansWebPro">
    <w:altName w:val="Segoe Prin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5BA25" w14:textId="0BB84F25" w:rsidR="00A21AA9" w:rsidRPr="00B966D3" w:rsidRDefault="00A21AA9">
    <w:pPr>
      <w:pStyle w:val="Footer"/>
      <w:jc w:val="center"/>
      <w:rPr>
        <w:rFonts w:ascii="Times New Roman" w:hAnsi="Times New Roman"/>
        <w:caps/>
        <w:noProof/>
        <w:color w:val="000000" w:themeColor="text1"/>
      </w:rPr>
    </w:pPr>
    <w:r w:rsidRPr="00B966D3">
      <w:rPr>
        <w:rFonts w:ascii="Times New Roman" w:hAnsi="Times New Roman"/>
        <w:caps/>
        <w:color w:val="000000" w:themeColor="text1"/>
      </w:rPr>
      <w:fldChar w:fldCharType="begin"/>
    </w:r>
    <w:r w:rsidRPr="00B966D3">
      <w:rPr>
        <w:rFonts w:ascii="Times New Roman" w:hAnsi="Times New Roman"/>
        <w:caps/>
        <w:color w:val="000000" w:themeColor="text1"/>
      </w:rPr>
      <w:instrText xml:space="preserve"> PAGE   \* MERGEFORMAT </w:instrText>
    </w:r>
    <w:r w:rsidRPr="00B966D3">
      <w:rPr>
        <w:rFonts w:ascii="Times New Roman" w:hAnsi="Times New Roman"/>
        <w:caps/>
        <w:color w:val="000000" w:themeColor="text1"/>
      </w:rPr>
      <w:fldChar w:fldCharType="separate"/>
    </w:r>
    <w:r w:rsidR="008C16A9">
      <w:rPr>
        <w:rFonts w:ascii="Times New Roman" w:hAnsi="Times New Roman"/>
        <w:caps/>
        <w:noProof/>
        <w:color w:val="000000" w:themeColor="text1"/>
      </w:rPr>
      <w:t>115</w:t>
    </w:r>
    <w:r w:rsidRPr="00B966D3">
      <w:rPr>
        <w:rFonts w:ascii="Times New Roman" w:hAnsi="Times New Roman"/>
        <w:caps/>
        <w:noProof/>
        <w:color w:val="000000" w:themeColor="text1"/>
      </w:rPr>
      <w:fldChar w:fldCharType="end"/>
    </w:r>
  </w:p>
  <w:p w14:paraId="3C98CD5B" w14:textId="77777777" w:rsidR="00A21AA9" w:rsidRDefault="00A21A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7287BE" w14:textId="77777777" w:rsidR="00843AF0" w:rsidRDefault="00843AF0" w:rsidP="00CB392E">
      <w:r>
        <w:separator/>
      </w:r>
    </w:p>
  </w:footnote>
  <w:footnote w:type="continuationSeparator" w:id="0">
    <w:p w14:paraId="331E8000" w14:textId="77777777" w:rsidR="00843AF0" w:rsidRDefault="00843AF0" w:rsidP="00CB39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D962B9"/>
    <w:multiLevelType w:val="multilevel"/>
    <w:tmpl w:val="86D962B9"/>
    <w:lvl w:ilvl="0">
      <w:start w:val="1"/>
      <w:numFmt w:val="bullet"/>
      <w:lvlText w:val="-"/>
      <w:lvlJc w:val="left"/>
      <w:pPr>
        <w:tabs>
          <w:tab w:val="left" w:pos="1080"/>
        </w:tabs>
        <w:ind w:left="1800" w:hanging="360"/>
      </w:pPr>
      <w:rPr>
        <w:rFonts w:ascii="Times" w:eastAsia="Calibri" w:hAnsi="Times" w:cs="Times" w:hint="default"/>
      </w:rPr>
    </w:lvl>
    <w:lvl w:ilvl="1">
      <w:start w:val="1"/>
      <w:numFmt w:val="bullet"/>
      <w:lvlText w:val="o"/>
      <w:lvlJc w:val="left"/>
      <w:pPr>
        <w:tabs>
          <w:tab w:val="left" w:pos="1080"/>
        </w:tabs>
        <w:ind w:left="2520" w:hanging="360"/>
      </w:pPr>
      <w:rPr>
        <w:rFonts w:ascii="Courier New" w:hAnsi="Courier New" w:cs="Courier New"/>
      </w:rPr>
    </w:lvl>
    <w:lvl w:ilvl="2">
      <w:start w:val="1"/>
      <w:numFmt w:val="bullet"/>
      <w:lvlText w:val=""/>
      <w:lvlJc w:val="left"/>
      <w:pPr>
        <w:tabs>
          <w:tab w:val="left" w:pos="1080"/>
        </w:tabs>
        <w:ind w:left="3240" w:hanging="360"/>
      </w:pPr>
      <w:rPr>
        <w:rFonts w:ascii="Wingdings" w:hAnsi="Wingdings" w:cs="Wingdings" w:hint="default"/>
      </w:rPr>
    </w:lvl>
    <w:lvl w:ilvl="3">
      <w:start w:val="1"/>
      <w:numFmt w:val="bullet"/>
      <w:lvlText w:val=""/>
      <w:lvlJc w:val="left"/>
      <w:pPr>
        <w:tabs>
          <w:tab w:val="left" w:pos="1080"/>
        </w:tabs>
        <w:ind w:left="3960" w:hanging="360"/>
      </w:pPr>
      <w:rPr>
        <w:rFonts w:ascii="Symbol" w:hAnsi="Symbol" w:cs="Symbol"/>
      </w:rPr>
    </w:lvl>
    <w:lvl w:ilvl="4">
      <w:start w:val="1"/>
      <w:numFmt w:val="bullet"/>
      <w:lvlText w:val="o"/>
      <w:lvlJc w:val="left"/>
      <w:pPr>
        <w:tabs>
          <w:tab w:val="left" w:pos="1080"/>
        </w:tabs>
        <w:ind w:left="4680" w:hanging="360"/>
      </w:pPr>
      <w:rPr>
        <w:rFonts w:ascii="Courier New" w:hAnsi="Courier New" w:cs="Courier New" w:hint="default"/>
      </w:rPr>
    </w:lvl>
    <w:lvl w:ilvl="5">
      <w:start w:val="1"/>
      <w:numFmt w:val="bullet"/>
      <w:lvlText w:val=""/>
      <w:lvlJc w:val="left"/>
      <w:pPr>
        <w:tabs>
          <w:tab w:val="left" w:pos="1080"/>
        </w:tabs>
        <w:ind w:left="5400" w:hanging="360"/>
      </w:pPr>
      <w:rPr>
        <w:rFonts w:ascii="Wingdings" w:hAnsi="Wingdings" w:cs="Wingdings" w:hint="default"/>
      </w:rPr>
    </w:lvl>
    <w:lvl w:ilvl="6">
      <w:start w:val="1"/>
      <w:numFmt w:val="bullet"/>
      <w:lvlText w:val=""/>
      <w:lvlJc w:val="left"/>
      <w:pPr>
        <w:tabs>
          <w:tab w:val="left" w:pos="1080"/>
        </w:tabs>
        <w:ind w:left="6120" w:hanging="360"/>
      </w:pPr>
      <w:rPr>
        <w:rFonts w:ascii="Symbol" w:hAnsi="Symbol" w:cs="Symbol" w:hint="default"/>
      </w:rPr>
    </w:lvl>
    <w:lvl w:ilvl="7">
      <w:start w:val="1"/>
      <w:numFmt w:val="bullet"/>
      <w:lvlText w:val="o"/>
      <w:lvlJc w:val="left"/>
      <w:pPr>
        <w:tabs>
          <w:tab w:val="left" w:pos="1080"/>
        </w:tabs>
        <w:ind w:left="6840" w:hanging="360"/>
      </w:pPr>
      <w:rPr>
        <w:rFonts w:ascii="Courier New" w:hAnsi="Courier New" w:cs="Courier New" w:hint="default"/>
      </w:rPr>
    </w:lvl>
    <w:lvl w:ilvl="8">
      <w:start w:val="1"/>
      <w:numFmt w:val="bullet"/>
      <w:lvlText w:val=""/>
      <w:lvlJc w:val="left"/>
      <w:pPr>
        <w:tabs>
          <w:tab w:val="left" w:pos="1080"/>
        </w:tabs>
        <w:ind w:left="7560" w:hanging="360"/>
      </w:pPr>
      <w:rPr>
        <w:rFonts w:ascii="Wingdings" w:hAnsi="Wingdings" w:cs="Wingdings" w:hint="default"/>
      </w:rPr>
    </w:lvl>
  </w:abstractNum>
  <w:abstractNum w:abstractNumId="1" w15:restartNumberingAfterBreak="0">
    <w:nsid w:val="BB6EFD3B"/>
    <w:multiLevelType w:val="singleLevel"/>
    <w:tmpl w:val="BB6EFD3B"/>
    <w:lvl w:ilvl="0">
      <w:start w:val="1"/>
      <w:numFmt w:val="decimal"/>
      <w:suff w:val="space"/>
      <w:lvlText w:val="(%1)"/>
      <w:lvlJc w:val="left"/>
    </w:lvl>
  </w:abstractNum>
  <w:abstractNum w:abstractNumId="2" w15:restartNumberingAfterBreak="0">
    <w:nsid w:val="EECEA8CE"/>
    <w:multiLevelType w:val="singleLevel"/>
    <w:tmpl w:val="1AE086C8"/>
    <w:lvl w:ilvl="0">
      <w:start w:val="1"/>
      <w:numFmt w:val="decimal"/>
      <w:suff w:val="space"/>
      <w:lvlText w:val="(%1)"/>
      <w:lvlJc w:val="left"/>
      <w:rPr>
        <w:rFonts w:ascii="Times New Roman" w:eastAsia="Times New Roman" w:hAnsi="Times New Roman" w:cs="Times New Roman"/>
      </w:rPr>
    </w:lvl>
  </w:abstractNum>
  <w:abstractNum w:abstractNumId="3" w15:restartNumberingAfterBreak="0">
    <w:nsid w:val="01A42628"/>
    <w:multiLevelType w:val="hybridMultilevel"/>
    <w:tmpl w:val="D00AA2C4"/>
    <w:lvl w:ilvl="0" w:tplc="9F08A43A">
      <w:start w:val="1"/>
      <w:numFmt w:val="decimal"/>
      <w:lvlText w:val="(%1)"/>
      <w:lvlJc w:val="left"/>
      <w:pPr>
        <w:ind w:left="957" w:hanging="390"/>
      </w:pPr>
      <w:rPr>
        <w:color w:val="FF0000"/>
      </w:r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4" w15:restartNumberingAfterBreak="0">
    <w:nsid w:val="09C5710C"/>
    <w:multiLevelType w:val="multilevel"/>
    <w:tmpl w:val="5E2297DC"/>
    <w:lvl w:ilvl="0">
      <w:start w:val="2"/>
      <w:numFmt w:val="decimal"/>
      <w:lvlText w:val="%1."/>
      <w:lvlJc w:val="left"/>
      <w:pPr>
        <w:ind w:left="800" w:hanging="800"/>
      </w:pPr>
      <w:rPr>
        <w:rFonts w:hint="default"/>
      </w:rPr>
    </w:lvl>
    <w:lvl w:ilvl="1">
      <w:start w:val="4"/>
      <w:numFmt w:val="decimal"/>
      <w:lvlText w:val="%1.%2."/>
      <w:lvlJc w:val="left"/>
      <w:pPr>
        <w:ind w:left="800" w:hanging="800"/>
      </w:pPr>
      <w:rPr>
        <w:rFonts w:hint="default"/>
      </w:rPr>
    </w:lvl>
    <w:lvl w:ilvl="2">
      <w:start w:val="1"/>
      <w:numFmt w:val="decimal"/>
      <w:lvlText w:val="%1.%2.%3."/>
      <w:lvlJc w:val="left"/>
      <w:pPr>
        <w:ind w:left="800" w:hanging="800"/>
      </w:pPr>
      <w:rPr>
        <w:rFonts w:hint="default"/>
      </w:rPr>
    </w:lvl>
    <w:lvl w:ilvl="3">
      <w:start w:val="1"/>
      <w:numFmt w:val="decimal"/>
      <w:lvlText w:val="%1.%2.%3.%4."/>
      <w:lvlJc w:val="left"/>
      <w:pPr>
        <w:ind w:left="193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0EC5B73"/>
    <w:multiLevelType w:val="hybridMultilevel"/>
    <w:tmpl w:val="FFA04A70"/>
    <w:lvl w:ilvl="0" w:tplc="2FF4293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2D099E"/>
    <w:multiLevelType w:val="multilevel"/>
    <w:tmpl w:val="192D099E"/>
    <w:lvl w:ilvl="0">
      <w:start w:val="1"/>
      <w:numFmt w:val="decimal"/>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9BC7D0C"/>
    <w:multiLevelType w:val="multilevel"/>
    <w:tmpl w:val="7458BAE6"/>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1C06496F"/>
    <w:multiLevelType w:val="hybridMultilevel"/>
    <w:tmpl w:val="DD0EEA02"/>
    <w:lvl w:ilvl="0" w:tplc="A4F24D7C">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1A5A22"/>
    <w:multiLevelType w:val="hybridMultilevel"/>
    <w:tmpl w:val="2FC86DC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796808"/>
    <w:multiLevelType w:val="hybridMultilevel"/>
    <w:tmpl w:val="374E1052"/>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D391F7E"/>
    <w:multiLevelType w:val="hybridMultilevel"/>
    <w:tmpl w:val="EC6A41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B97858"/>
    <w:multiLevelType w:val="multilevel"/>
    <w:tmpl w:val="37B97858"/>
    <w:lvl w:ilvl="0">
      <w:start w:val="1"/>
      <w:numFmt w:val="bullet"/>
      <w:lvlText w:val="-"/>
      <w:lvlJc w:val="left"/>
      <w:pPr>
        <w:ind w:left="2007" w:hanging="360"/>
      </w:pPr>
      <w:rPr>
        <w:rFonts w:ascii="Times New Roman" w:eastAsiaTheme="minorHAnsi" w:hAnsi="Times New Roman" w:cs="Times New Roman" w:hint="default"/>
      </w:rPr>
    </w:lvl>
    <w:lvl w:ilvl="1">
      <w:start w:val="1"/>
      <w:numFmt w:val="bullet"/>
      <w:lvlText w:val="o"/>
      <w:lvlJc w:val="left"/>
      <w:pPr>
        <w:ind w:left="2727" w:hanging="360"/>
      </w:pPr>
      <w:rPr>
        <w:rFonts w:ascii="Courier New" w:hAnsi="Courier New" w:cs="Courier New" w:hint="default"/>
      </w:rPr>
    </w:lvl>
    <w:lvl w:ilvl="2">
      <w:start w:val="1"/>
      <w:numFmt w:val="bullet"/>
      <w:lvlText w:val=""/>
      <w:lvlJc w:val="left"/>
      <w:pPr>
        <w:ind w:left="3447" w:hanging="360"/>
      </w:pPr>
      <w:rPr>
        <w:rFonts w:ascii="Wingdings" w:hAnsi="Wingdings" w:hint="default"/>
      </w:rPr>
    </w:lvl>
    <w:lvl w:ilvl="3">
      <w:start w:val="1"/>
      <w:numFmt w:val="bullet"/>
      <w:lvlText w:val=""/>
      <w:lvlJc w:val="left"/>
      <w:pPr>
        <w:ind w:left="4167" w:hanging="360"/>
      </w:pPr>
      <w:rPr>
        <w:rFonts w:ascii="Symbol" w:hAnsi="Symbol" w:hint="default"/>
      </w:rPr>
    </w:lvl>
    <w:lvl w:ilvl="4">
      <w:start w:val="1"/>
      <w:numFmt w:val="bullet"/>
      <w:lvlText w:val="o"/>
      <w:lvlJc w:val="left"/>
      <w:pPr>
        <w:ind w:left="4887" w:hanging="360"/>
      </w:pPr>
      <w:rPr>
        <w:rFonts w:ascii="Courier New" w:hAnsi="Courier New" w:cs="Courier New" w:hint="default"/>
      </w:rPr>
    </w:lvl>
    <w:lvl w:ilvl="5">
      <w:start w:val="1"/>
      <w:numFmt w:val="bullet"/>
      <w:lvlText w:val=""/>
      <w:lvlJc w:val="left"/>
      <w:pPr>
        <w:ind w:left="5607" w:hanging="360"/>
      </w:pPr>
      <w:rPr>
        <w:rFonts w:ascii="Wingdings" w:hAnsi="Wingdings" w:hint="default"/>
      </w:rPr>
    </w:lvl>
    <w:lvl w:ilvl="6">
      <w:start w:val="1"/>
      <w:numFmt w:val="bullet"/>
      <w:lvlText w:val=""/>
      <w:lvlJc w:val="left"/>
      <w:pPr>
        <w:ind w:left="6327" w:hanging="360"/>
      </w:pPr>
      <w:rPr>
        <w:rFonts w:ascii="Symbol" w:hAnsi="Symbol" w:hint="default"/>
      </w:rPr>
    </w:lvl>
    <w:lvl w:ilvl="7">
      <w:start w:val="1"/>
      <w:numFmt w:val="bullet"/>
      <w:lvlText w:val="o"/>
      <w:lvlJc w:val="left"/>
      <w:pPr>
        <w:ind w:left="7047" w:hanging="360"/>
      </w:pPr>
      <w:rPr>
        <w:rFonts w:ascii="Courier New" w:hAnsi="Courier New" w:cs="Courier New" w:hint="default"/>
      </w:rPr>
    </w:lvl>
    <w:lvl w:ilvl="8">
      <w:start w:val="1"/>
      <w:numFmt w:val="bullet"/>
      <w:lvlText w:val=""/>
      <w:lvlJc w:val="left"/>
      <w:pPr>
        <w:ind w:left="7767" w:hanging="360"/>
      </w:pPr>
      <w:rPr>
        <w:rFonts w:ascii="Wingdings" w:hAnsi="Wingdings" w:hint="default"/>
      </w:rPr>
    </w:lvl>
  </w:abstractNum>
  <w:abstractNum w:abstractNumId="13" w15:restartNumberingAfterBreak="0">
    <w:nsid w:val="3BC532CB"/>
    <w:multiLevelType w:val="hybridMultilevel"/>
    <w:tmpl w:val="B58A0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7A6316"/>
    <w:multiLevelType w:val="multilevel"/>
    <w:tmpl w:val="3F7A631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4930D0F"/>
    <w:multiLevelType w:val="hybridMultilevel"/>
    <w:tmpl w:val="0EA2CA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42637C"/>
    <w:multiLevelType w:val="hybridMultilevel"/>
    <w:tmpl w:val="56CE9CF8"/>
    <w:lvl w:ilvl="0" w:tplc="5A7822A2">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ADE7344"/>
    <w:multiLevelType w:val="hybridMultilevel"/>
    <w:tmpl w:val="049C0D12"/>
    <w:lvl w:ilvl="0" w:tplc="1E587258">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2423A8"/>
    <w:multiLevelType w:val="hybridMultilevel"/>
    <w:tmpl w:val="2A0447E6"/>
    <w:lvl w:ilvl="0" w:tplc="2A7EAC22">
      <w:numFmt w:val="bullet"/>
      <w:lvlText w:val="-"/>
      <w:lvlJc w:val="left"/>
      <w:pPr>
        <w:ind w:left="3338"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FB73DF"/>
    <w:multiLevelType w:val="hybridMultilevel"/>
    <w:tmpl w:val="463CC7D4"/>
    <w:lvl w:ilvl="0" w:tplc="93C44206">
      <w:start w:val="1"/>
      <w:numFmt w:val="lowerRoman"/>
      <w:lvlText w:val="(%1)"/>
      <w:lvlJc w:val="left"/>
      <w:pPr>
        <w:ind w:left="1440" w:hanging="720"/>
      </w:pPr>
      <w:rPr>
        <w:rFonts w:hint="default"/>
        <w:i/>
        <w:i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8741C23"/>
    <w:multiLevelType w:val="multilevel"/>
    <w:tmpl w:val="3C5AB5BE"/>
    <w:lvl w:ilvl="0">
      <w:start w:val="1"/>
      <w:numFmt w:val="decimal"/>
      <w:lvlText w:val="%1."/>
      <w:lvlJc w:val="left"/>
      <w:pPr>
        <w:ind w:left="400" w:hanging="400"/>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21" w15:restartNumberingAfterBreak="0">
    <w:nsid w:val="590DAD0E"/>
    <w:multiLevelType w:val="singleLevel"/>
    <w:tmpl w:val="590DAD0E"/>
    <w:lvl w:ilvl="0">
      <w:start w:val="1"/>
      <w:numFmt w:val="decimal"/>
      <w:suff w:val="space"/>
      <w:lvlText w:val="(%1)"/>
      <w:lvlJc w:val="left"/>
    </w:lvl>
  </w:abstractNum>
  <w:abstractNum w:abstractNumId="22" w15:restartNumberingAfterBreak="0">
    <w:nsid w:val="593345DC"/>
    <w:multiLevelType w:val="hybridMultilevel"/>
    <w:tmpl w:val="6BD648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ACE4CC8"/>
    <w:multiLevelType w:val="multilevel"/>
    <w:tmpl w:val="CB7E4BC2"/>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5BAD3B2E"/>
    <w:multiLevelType w:val="hybridMultilevel"/>
    <w:tmpl w:val="54E89C16"/>
    <w:lvl w:ilvl="0" w:tplc="3CBED0E4">
      <w:start w:val="6"/>
      <w:numFmt w:val="bullet"/>
      <w:lvlText w:val="-"/>
      <w:lvlJc w:val="left"/>
      <w:pPr>
        <w:ind w:left="329" w:hanging="360"/>
      </w:pPr>
      <w:rPr>
        <w:rFonts w:ascii="Times New Roman" w:eastAsia="Times New Roman" w:hAnsi="Times New Roman" w:cs="Times New Roman" w:hint="default"/>
      </w:rPr>
    </w:lvl>
    <w:lvl w:ilvl="1" w:tplc="04090003" w:tentative="1">
      <w:start w:val="1"/>
      <w:numFmt w:val="bullet"/>
      <w:lvlText w:val="o"/>
      <w:lvlJc w:val="left"/>
      <w:pPr>
        <w:ind w:left="1049" w:hanging="360"/>
      </w:pPr>
      <w:rPr>
        <w:rFonts w:ascii="Courier New" w:hAnsi="Courier New" w:cs="Courier New" w:hint="default"/>
      </w:rPr>
    </w:lvl>
    <w:lvl w:ilvl="2" w:tplc="04090005" w:tentative="1">
      <w:start w:val="1"/>
      <w:numFmt w:val="bullet"/>
      <w:lvlText w:val=""/>
      <w:lvlJc w:val="left"/>
      <w:pPr>
        <w:ind w:left="1769" w:hanging="360"/>
      </w:pPr>
      <w:rPr>
        <w:rFonts w:ascii="Wingdings" w:hAnsi="Wingdings" w:hint="default"/>
      </w:rPr>
    </w:lvl>
    <w:lvl w:ilvl="3" w:tplc="04090001" w:tentative="1">
      <w:start w:val="1"/>
      <w:numFmt w:val="bullet"/>
      <w:lvlText w:val=""/>
      <w:lvlJc w:val="left"/>
      <w:pPr>
        <w:ind w:left="2489" w:hanging="360"/>
      </w:pPr>
      <w:rPr>
        <w:rFonts w:ascii="Symbol" w:hAnsi="Symbol" w:hint="default"/>
      </w:rPr>
    </w:lvl>
    <w:lvl w:ilvl="4" w:tplc="04090003" w:tentative="1">
      <w:start w:val="1"/>
      <w:numFmt w:val="bullet"/>
      <w:lvlText w:val="o"/>
      <w:lvlJc w:val="left"/>
      <w:pPr>
        <w:ind w:left="3209" w:hanging="360"/>
      </w:pPr>
      <w:rPr>
        <w:rFonts w:ascii="Courier New" w:hAnsi="Courier New" w:cs="Courier New" w:hint="default"/>
      </w:rPr>
    </w:lvl>
    <w:lvl w:ilvl="5" w:tplc="04090005" w:tentative="1">
      <w:start w:val="1"/>
      <w:numFmt w:val="bullet"/>
      <w:lvlText w:val=""/>
      <w:lvlJc w:val="left"/>
      <w:pPr>
        <w:ind w:left="3929" w:hanging="360"/>
      </w:pPr>
      <w:rPr>
        <w:rFonts w:ascii="Wingdings" w:hAnsi="Wingdings" w:hint="default"/>
      </w:rPr>
    </w:lvl>
    <w:lvl w:ilvl="6" w:tplc="04090001" w:tentative="1">
      <w:start w:val="1"/>
      <w:numFmt w:val="bullet"/>
      <w:lvlText w:val=""/>
      <w:lvlJc w:val="left"/>
      <w:pPr>
        <w:ind w:left="4649" w:hanging="360"/>
      </w:pPr>
      <w:rPr>
        <w:rFonts w:ascii="Symbol" w:hAnsi="Symbol" w:hint="default"/>
      </w:rPr>
    </w:lvl>
    <w:lvl w:ilvl="7" w:tplc="04090003" w:tentative="1">
      <w:start w:val="1"/>
      <w:numFmt w:val="bullet"/>
      <w:lvlText w:val="o"/>
      <w:lvlJc w:val="left"/>
      <w:pPr>
        <w:ind w:left="5369" w:hanging="360"/>
      </w:pPr>
      <w:rPr>
        <w:rFonts w:ascii="Courier New" w:hAnsi="Courier New" w:cs="Courier New" w:hint="default"/>
      </w:rPr>
    </w:lvl>
    <w:lvl w:ilvl="8" w:tplc="04090005" w:tentative="1">
      <w:start w:val="1"/>
      <w:numFmt w:val="bullet"/>
      <w:lvlText w:val=""/>
      <w:lvlJc w:val="left"/>
      <w:pPr>
        <w:ind w:left="6089" w:hanging="360"/>
      </w:pPr>
      <w:rPr>
        <w:rFonts w:ascii="Wingdings" w:hAnsi="Wingdings" w:hint="default"/>
      </w:rPr>
    </w:lvl>
  </w:abstractNum>
  <w:abstractNum w:abstractNumId="25" w15:restartNumberingAfterBreak="0">
    <w:nsid w:val="5DD46172"/>
    <w:multiLevelType w:val="hybridMultilevel"/>
    <w:tmpl w:val="DC66D0BE"/>
    <w:lvl w:ilvl="0" w:tplc="8606196E">
      <w:start w:val="2"/>
      <w:numFmt w:val="bullet"/>
      <w:lvlText w:val="-"/>
      <w:lvlJc w:val="left"/>
      <w:pPr>
        <w:ind w:left="1485" w:hanging="360"/>
      </w:pPr>
      <w:rPr>
        <w:rFonts w:ascii="Times New Roman" w:eastAsia="Times New Roman" w:hAnsi="Times New Roman" w:cs="Times New Roman" w:hint="default"/>
      </w:rPr>
    </w:lvl>
    <w:lvl w:ilvl="1" w:tplc="04090003">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26" w15:restartNumberingAfterBreak="0">
    <w:nsid w:val="5E1B0872"/>
    <w:multiLevelType w:val="hybridMultilevel"/>
    <w:tmpl w:val="43B83F52"/>
    <w:lvl w:ilvl="0" w:tplc="7FFC5E8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6E1140"/>
    <w:multiLevelType w:val="hybridMultilevel"/>
    <w:tmpl w:val="A984CAAC"/>
    <w:lvl w:ilvl="0" w:tplc="4FD62CB6">
      <w:start w:val="1"/>
      <w:numFmt w:val="bullet"/>
      <w:lvlText w:val="-"/>
      <w:lvlJc w:val="left"/>
      <w:pPr>
        <w:ind w:left="1080" w:hanging="360"/>
      </w:pPr>
      <w:rPr>
        <w:rFonts w:ascii="Times New Roman" w:eastAsiaTheme="minorHAnsi" w:hAnsi="Times New Roman" w:cs="Times New Roman"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6C84FB8"/>
    <w:multiLevelType w:val="hybridMultilevel"/>
    <w:tmpl w:val="45E48A26"/>
    <w:lvl w:ilvl="0" w:tplc="E25C7AA4">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7BC5A86"/>
    <w:multiLevelType w:val="multilevel"/>
    <w:tmpl w:val="E4169FB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7D10971"/>
    <w:multiLevelType w:val="hybridMultilevel"/>
    <w:tmpl w:val="B57004BA"/>
    <w:lvl w:ilvl="0" w:tplc="384AD23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B12E43"/>
    <w:multiLevelType w:val="hybridMultilevel"/>
    <w:tmpl w:val="2C286398"/>
    <w:lvl w:ilvl="0" w:tplc="04090003">
      <w:start w:val="1"/>
      <w:numFmt w:val="bullet"/>
      <w:lvlText w:val="o"/>
      <w:lvlJc w:val="left"/>
      <w:pPr>
        <w:ind w:left="1287" w:hanging="360"/>
      </w:pPr>
      <w:rPr>
        <w:rFonts w:ascii="Courier New" w:hAnsi="Courier New" w:cs="Courier New"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2" w15:restartNumberingAfterBreak="0">
    <w:nsid w:val="69664640"/>
    <w:multiLevelType w:val="hybridMultilevel"/>
    <w:tmpl w:val="08DAEE80"/>
    <w:lvl w:ilvl="0" w:tplc="975AE704">
      <w:start w:val="1"/>
      <w:numFmt w:val="low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706E7FD1"/>
    <w:multiLevelType w:val="multilevel"/>
    <w:tmpl w:val="A3E4D8DE"/>
    <w:lvl w:ilvl="0">
      <w:start w:val="1"/>
      <w:numFmt w:val="decimal"/>
      <w:lvlText w:val="%1"/>
      <w:lvlJc w:val="left"/>
      <w:pPr>
        <w:ind w:left="390" w:hanging="390"/>
      </w:pPr>
      <w:rPr>
        <w:rFonts w:hint="default"/>
      </w:rPr>
    </w:lvl>
    <w:lvl w:ilvl="1">
      <w:start w:val="1"/>
      <w:numFmt w:val="decimal"/>
      <w:lvlText w:val="%1.%2"/>
      <w:lvlJc w:val="left"/>
      <w:pPr>
        <w:ind w:left="1110" w:hanging="39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4" w15:restartNumberingAfterBreak="0">
    <w:nsid w:val="71E707F3"/>
    <w:multiLevelType w:val="hybridMultilevel"/>
    <w:tmpl w:val="F926CD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35974F8"/>
    <w:multiLevelType w:val="multilevel"/>
    <w:tmpl w:val="735974F8"/>
    <w:lvl w:ilvl="0">
      <w:start w:val="2"/>
      <w:numFmt w:val="decimal"/>
      <w:lvlText w:val="%1"/>
      <w:lvlJc w:val="left"/>
      <w:pPr>
        <w:ind w:left="360" w:hanging="360"/>
      </w:pPr>
      <w:rPr>
        <w:rFonts w:hint="default"/>
      </w:rPr>
    </w:lvl>
    <w:lvl w:ilvl="1">
      <w:start w:val="1"/>
      <w:numFmt w:val="decimal"/>
      <w:pStyle w:val="MUC1xCtr0"/>
      <w:lvlText w:val="%1.%2"/>
      <w:lvlJc w:val="left"/>
      <w:pPr>
        <w:ind w:left="3196" w:hanging="360"/>
      </w:pPr>
      <w:rPr>
        <w:rFonts w:hint="default"/>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6" w15:restartNumberingAfterBreak="0">
    <w:nsid w:val="77C627C8"/>
    <w:multiLevelType w:val="multilevel"/>
    <w:tmpl w:val="DE9A4416"/>
    <w:lvl w:ilvl="0">
      <w:start w:val="1"/>
      <w:numFmt w:val="decimal"/>
      <w:lvlText w:val="%1."/>
      <w:lvlJc w:val="left"/>
      <w:pPr>
        <w:ind w:left="400" w:hanging="40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784827F8"/>
    <w:multiLevelType w:val="hybridMultilevel"/>
    <w:tmpl w:val="26E0AFDE"/>
    <w:lvl w:ilvl="0" w:tplc="04090003">
      <w:start w:val="1"/>
      <w:numFmt w:val="bullet"/>
      <w:lvlText w:val="o"/>
      <w:lvlJc w:val="left"/>
      <w:pPr>
        <w:ind w:left="1854" w:hanging="360"/>
      </w:pPr>
      <w:rPr>
        <w:rFonts w:ascii="Courier New" w:hAnsi="Courier New" w:cs="Courier New" w:hint="default"/>
      </w:rPr>
    </w:lvl>
    <w:lvl w:ilvl="1" w:tplc="04090003">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8" w15:restartNumberingAfterBreak="0">
    <w:nsid w:val="7AD04CEE"/>
    <w:multiLevelType w:val="hybridMultilevel"/>
    <w:tmpl w:val="EE4097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AEE6976"/>
    <w:multiLevelType w:val="singleLevel"/>
    <w:tmpl w:val="7AEE6976"/>
    <w:lvl w:ilvl="0">
      <w:start w:val="1"/>
      <w:numFmt w:val="decimal"/>
      <w:suff w:val="space"/>
      <w:lvlText w:val="(%1)"/>
      <w:lvlJc w:val="left"/>
    </w:lvl>
  </w:abstractNum>
  <w:abstractNum w:abstractNumId="40" w15:restartNumberingAfterBreak="0">
    <w:nsid w:val="7EE97D54"/>
    <w:multiLevelType w:val="hybridMultilevel"/>
    <w:tmpl w:val="125A829A"/>
    <w:lvl w:ilvl="0" w:tplc="32B476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8202FA"/>
    <w:multiLevelType w:val="hybridMultilevel"/>
    <w:tmpl w:val="7FD6D08A"/>
    <w:lvl w:ilvl="0" w:tplc="D71E3408">
      <w:start w:val="1"/>
      <w:numFmt w:val="decimal"/>
      <w:lvlText w:val="(%1)"/>
      <w:lvlJc w:val="left"/>
      <w:pPr>
        <w:ind w:left="730" w:hanging="3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67830570">
    <w:abstractNumId w:val="33"/>
  </w:num>
  <w:num w:numId="2" w16cid:durableId="527645881">
    <w:abstractNumId w:val="18"/>
  </w:num>
  <w:num w:numId="3" w16cid:durableId="1829974674">
    <w:abstractNumId w:val="21"/>
  </w:num>
  <w:num w:numId="4" w16cid:durableId="835536945">
    <w:abstractNumId w:val="12"/>
  </w:num>
  <w:num w:numId="5" w16cid:durableId="627397267">
    <w:abstractNumId w:val="41"/>
  </w:num>
  <w:num w:numId="6" w16cid:durableId="1058628399">
    <w:abstractNumId w:val="35"/>
  </w:num>
  <w:num w:numId="7" w16cid:durableId="1099446557">
    <w:abstractNumId w:val="37"/>
  </w:num>
  <w:num w:numId="8" w16cid:durableId="99768239">
    <w:abstractNumId w:val="25"/>
  </w:num>
  <w:num w:numId="9" w16cid:durableId="149815300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79371400">
    <w:abstractNumId w:val="16"/>
  </w:num>
  <w:num w:numId="11" w16cid:durableId="832334739">
    <w:abstractNumId w:val="26"/>
  </w:num>
  <w:num w:numId="12" w16cid:durableId="619067741">
    <w:abstractNumId w:val="30"/>
  </w:num>
  <w:num w:numId="13" w16cid:durableId="318313937">
    <w:abstractNumId w:val="32"/>
  </w:num>
  <w:num w:numId="14" w16cid:durableId="986401725">
    <w:abstractNumId w:val="40"/>
  </w:num>
  <w:num w:numId="15" w16cid:durableId="157772296">
    <w:abstractNumId w:val="2"/>
  </w:num>
  <w:num w:numId="16" w16cid:durableId="456802294">
    <w:abstractNumId w:val="39"/>
  </w:num>
  <w:num w:numId="17" w16cid:durableId="816920891">
    <w:abstractNumId w:val="1"/>
  </w:num>
  <w:num w:numId="18" w16cid:durableId="2124880501">
    <w:abstractNumId w:val="0"/>
  </w:num>
  <w:num w:numId="19" w16cid:durableId="343627515">
    <w:abstractNumId w:val="20"/>
  </w:num>
  <w:num w:numId="20" w16cid:durableId="1467316067">
    <w:abstractNumId w:val="28"/>
  </w:num>
  <w:num w:numId="21" w16cid:durableId="469245849">
    <w:abstractNumId w:val="5"/>
  </w:num>
  <w:num w:numId="22" w16cid:durableId="1057365340">
    <w:abstractNumId w:val="38"/>
  </w:num>
  <w:num w:numId="23" w16cid:durableId="1336297192">
    <w:abstractNumId w:val="17"/>
  </w:num>
  <w:num w:numId="24" w16cid:durableId="1007558611">
    <w:abstractNumId w:val="13"/>
  </w:num>
  <w:num w:numId="25" w16cid:durableId="925573050">
    <w:abstractNumId w:val="27"/>
  </w:num>
  <w:num w:numId="26" w16cid:durableId="1313289662">
    <w:abstractNumId w:val="8"/>
  </w:num>
  <w:num w:numId="27" w16cid:durableId="1055616951">
    <w:abstractNumId w:val="29"/>
  </w:num>
  <w:num w:numId="28" w16cid:durableId="48236942">
    <w:abstractNumId w:val="22"/>
  </w:num>
  <w:num w:numId="29" w16cid:durableId="643197352">
    <w:abstractNumId w:val="34"/>
  </w:num>
  <w:num w:numId="30" w16cid:durableId="289433213">
    <w:abstractNumId w:val="11"/>
  </w:num>
  <w:num w:numId="31" w16cid:durableId="322583345">
    <w:abstractNumId w:val="15"/>
  </w:num>
  <w:num w:numId="32" w16cid:durableId="876425983">
    <w:abstractNumId w:val="6"/>
  </w:num>
  <w:num w:numId="33" w16cid:durableId="1038704111">
    <w:abstractNumId w:val="14"/>
  </w:num>
  <w:num w:numId="34" w16cid:durableId="1429228860">
    <w:abstractNumId w:val="7"/>
  </w:num>
  <w:num w:numId="35" w16cid:durableId="1328971638">
    <w:abstractNumId w:val="4"/>
  </w:num>
  <w:num w:numId="36" w16cid:durableId="1455977191">
    <w:abstractNumId w:val="24"/>
  </w:num>
  <w:num w:numId="37" w16cid:durableId="1070036915">
    <w:abstractNumId w:val="23"/>
  </w:num>
  <w:num w:numId="38" w16cid:durableId="247429280">
    <w:abstractNumId w:val="36"/>
  </w:num>
  <w:num w:numId="39" w16cid:durableId="924535776">
    <w:abstractNumId w:val="19"/>
  </w:num>
  <w:num w:numId="40" w16cid:durableId="1546600292">
    <w:abstractNumId w:val="9"/>
  </w:num>
  <w:num w:numId="41" w16cid:durableId="536547758">
    <w:abstractNumId w:val="10"/>
  </w:num>
  <w:num w:numId="42" w16cid:durableId="2069069745">
    <w:abstractNumId w:val="3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249D"/>
    <w:rsid w:val="00001A90"/>
    <w:rsid w:val="00001FF2"/>
    <w:rsid w:val="00003D6B"/>
    <w:rsid w:val="000066E9"/>
    <w:rsid w:val="00007B07"/>
    <w:rsid w:val="000275E8"/>
    <w:rsid w:val="000277FB"/>
    <w:rsid w:val="0004411C"/>
    <w:rsid w:val="00051718"/>
    <w:rsid w:val="00055E2B"/>
    <w:rsid w:val="000650C9"/>
    <w:rsid w:val="000811E4"/>
    <w:rsid w:val="00091CBA"/>
    <w:rsid w:val="000A32D4"/>
    <w:rsid w:val="000A4448"/>
    <w:rsid w:val="000A5805"/>
    <w:rsid w:val="000B793A"/>
    <w:rsid w:val="000C306C"/>
    <w:rsid w:val="000D022C"/>
    <w:rsid w:val="000D0F13"/>
    <w:rsid w:val="000D2010"/>
    <w:rsid w:val="000D2407"/>
    <w:rsid w:val="000F7BE4"/>
    <w:rsid w:val="00106BD4"/>
    <w:rsid w:val="00110764"/>
    <w:rsid w:val="00113246"/>
    <w:rsid w:val="00113280"/>
    <w:rsid w:val="001134D3"/>
    <w:rsid w:val="00127426"/>
    <w:rsid w:val="00132A0B"/>
    <w:rsid w:val="00142D0A"/>
    <w:rsid w:val="0015070C"/>
    <w:rsid w:val="00155A4E"/>
    <w:rsid w:val="00183EA8"/>
    <w:rsid w:val="0018637A"/>
    <w:rsid w:val="00186B2C"/>
    <w:rsid w:val="00190CFF"/>
    <w:rsid w:val="00190DBC"/>
    <w:rsid w:val="001A769B"/>
    <w:rsid w:val="001B6668"/>
    <w:rsid w:val="001C1F9B"/>
    <w:rsid w:val="001D24F6"/>
    <w:rsid w:val="001D5687"/>
    <w:rsid w:val="001D7BEF"/>
    <w:rsid w:val="001F3783"/>
    <w:rsid w:val="0020525C"/>
    <w:rsid w:val="00207D60"/>
    <w:rsid w:val="00211462"/>
    <w:rsid w:val="00214388"/>
    <w:rsid w:val="00216220"/>
    <w:rsid w:val="002214D9"/>
    <w:rsid w:val="002222AA"/>
    <w:rsid w:val="0023152D"/>
    <w:rsid w:val="002333EA"/>
    <w:rsid w:val="00236E9A"/>
    <w:rsid w:val="00241F5C"/>
    <w:rsid w:val="0024741F"/>
    <w:rsid w:val="0026565F"/>
    <w:rsid w:val="00267FD6"/>
    <w:rsid w:val="00281F08"/>
    <w:rsid w:val="00290538"/>
    <w:rsid w:val="002A3A29"/>
    <w:rsid w:val="002A7611"/>
    <w:rsid w:val="002C219C"/>
    <w:rsid w:val="002C6F5B"/>
    <w:rsid w:val="002D06ED"/>
    <w:rsid w:val="002D101A"/>
    <w:rsid w:val="002D721A"/>
    <w:rsid w:val="002E0256"/>
    <w:rsid w:val="002E0AF7"/>
    <w:rsid w:val="002E4328"/>
    <w:rsid w:val="002E475E"/>
    <w:rsid w:val="002E5851"/>
    <w:rsid w:val="002F5592"/>
    <w:rsid w:val="003027F8"/>
    <w:rsid w:val="003168DE"/>
    <w:rsid w:val="00323271"/>
    <w:rsid w:val="00324EAB"/>
    <w:rsid w:val="00327BCD"/>
    <w:rsid w:val="003312C8"/>
    <w:rsid w:val="00361104"/>
    <w:rsid w:val="00364705"/>
    <w:rsid w:val="0038710F"/>
    <w:rsid w:val="00396C3D"/>
    <w:rsid w:val="00396CF1"/>
    <w:rsid w:val="003A41F2"/>
    <w:rsid w:val="003B4A34"/>
    <w:rsid w:val="003C779D"/>
    <w:rsid w:val="003E316F"/>
    <w:rsid w:val="003E4641"/>
    <w:rsid w:val="003F3BB0"/>
    <w:rsid w:val="004077A4"/>
    <w:rsid w:val="00411722"/>
    <w:rsid w:val="00456150"/>
    <w:rsid w:val="00460320"/>
    <w:rsid w:val="00463ACE"/>
    <w:rsid w:val="00481F2D"/>
    <w:rsid w:val="00482C71"/>
    <w:rsid w:val="004862B2"/>
    <w:rsid w:val="00492E1E"/>
    <w:rsid w:val="004A1833"/>
    <w:rsid w:val="004B32D8"/>
    <w:rsid w:val="004B549F"/>
    <w:rsid w:val="004B6E28"/>
    <w:rsid w:val="004C2C19"/>
    <w:rsid w:val="004E1E71"/>
    <w:rsid w:val="004E29C1"/>
    <w:rsid w:val="0050146F"/>
    <w:rsid w:val="00514776"/>
    <w:rsid w:val="0052610B"/>
    <w:rsid w:val="0053489E"/>
    <w:rsid w:val="00543AF7"/>
    <w:rsid w:val="00544ED9"/>
    <w:rsid w:val="00546D66"/>
    <w:rsid w:val="00550F48"/>
    <w:rsid w:val="00550FCD"/>
    <w:rsid w:val="0055785D"/>
    <w:rsid w:val="00560D30"/>
    <w:rsid w:val="00562646"/>
    <w:rsid w:val="005650D0"/>
    <w:rsid w:val="00567B1B"/>
    <w:rsid w:val="00567FE5"/>
    <w:rsid w:val="005800B4"/>
    <w:rsid w:val="00580F7C"/>
    <w:rsid w:val="005834EF"/>
    <w:rsid w:val="00590C43"/>
    <w:rsid w:val="00591AB4"/>
    <w:rsid w:val="005A14CA"/>
    <w:rsid w:val="005A1AA2"/>
    <w:rsid w:val="005A5F70"/>
    <w:rsid w:val="005C0169"/>
    <w:rsid w:val="005E2783"/>
    <w:rsid w:val="005F24C1"/>
    <w:rsid w:val="005F66B2"/>
    <w:rsid w:val="006025D5"/>
    <w:rsid w:val="00617482"/>
    <w:rsid w:val="00627F23"/>
    <w:rsid w:val="00630125"/>
    <w:rsid w:val="0063117D"/>
    <w:rsid w:val="0065459F"/>
    <w:rsid w:val="0065652F"/>
    <w:rsid w:val="00657B9C"/>
    <w:rsid w:val="0066144E"/>
    <w:rsid w:val="006717CF"/>
    <w:rsid w:val="00686792"/>
    <w:rsid w:val="006901EE"/>
    <w:rsid w:val="006B3FC7"/>
    <w:rsid w:val="006C46A6"/>
    <w:rsid w:val="006D155A"/>
    <w:rsid w:val="006D3A7F"/>
    <w:rsid w:val="006F01C0"/>
    <w:rsid w:val="00700421"/>
    <w:rsid w:val="0070681C"/>
    <w:rsid w:val="00725903"/>
    <w:rsid w:val="0073063A"/>
    <w:rsid w:val="00732A5F"/>
    <w:rsid w:val="00733FF7"/>
    <w:rsid w:val="00734628"/>
    <w:rsid w:val="00735E3B"/>
    <w:rsid w:val="007374A9"/>
    <w:rsid w:val="00744654"/>
    <w:rsid w:val="007462A9"/>
    <w:rsid w:val="007513A1"/>
    <w:rsid w:val="0075341D"/>
    <w:rsid w:val="0076555F"/>
    <w:rsid w:val="007712F7"/>
    <w:rsid w:val="00775FF5"/>
    <w:rsid w:val="00776332"/>
    <w:rsid w:val="0079184A"/>
    <w:rsid w:val="007B7AF2"/>
    <w:rsid w:val="007C3ACF"/>
    <w:rsid w:val="007E3C9C"/>
    <w:rsid w:val="007F24C1"/>
    <w:rsid w:val="007F7F36"/>
    <w:rsid w:val="00801B6F"/>
    <w:rsid w:val="0080591B"/>
    <w:rsid w:val="0080786B"/>
    <w:rsid w:val="008114C7"/>
    <w:rsid w:val="008203A7"/>
    <w:rsid w:val="0082159E"/>
    <w:rsid w:val="0082392C"/>
    <w:rsid w:val="00841ABB"/>
    <w:rsid w:val="00843AF0"/>
    <w:rsid w:val="00846604"/>
    <w:rsid w:val="00853129"/>
    <w:rsid w:val="008575A3"/>
    <w:rsid w:val="008622E3"/>
    <w:rsid w:val="008748B1"/>
    <w:rsid w:val="00876E73"/>
    <w:rsid w:val="008824B9"/>
    <w:rsid w:val="0088726B"/>
    <w:rsid w:val="008A4949"/>
    <w:rsid w:val="008A570F"/>
    <w:rsid w:val="008A71B0"/>
    <w:rsid w:val="008B2EA8"/>
    <w:rsid w:val="008B6D1A"/>
    <w:rsid w:val="008C16A9"/>
    <w:rsid w:val="008C633A"/>
    <w:rsid w:val="008C6FD5"/>
    <w:rsid w:val="008D312D"/>
    <w:rsid w:val="008D34DA"/>
    <w:rsid w:val="008D78E8"/>
    <w:rsid w:val="008E78A2"/>
    <w:rsid w:val="008F3E03"/>
    <w:rsid w:val="00904DB6"/>
    <w:rsid w:val="00912EB4"/>
    <w:rsid w:val="00921583"/>
    <w:rsid w:val="009257EB"/>
    <w:rsid w:val="009270C0"/>
    <w:rsid w:val="00932E22"/>
    <w:rsid w:val="0094286E"/>
    <w:rsid w:val="00966B42"/>
    <w:rsid w:val="00975E53"/>
    <w:rsid w:val="009776FF"/>
    <w:rsid w:val="00980EBE"/>
    <w:rsid w:val="009B093E"/>
    <w:rsid w:val="009B2907"/>
    <w:rsid w:val="009C2357"/>
    <w:rsid w:val="009D2C8E"/>
    <w:rsid w:val="009D2D80"/>
    <w:rsid w:val="009E45C9"/>
    <w:rsid w:val="009F18D6"/>
    <w:rsid w:val="00A07F87"/>
    <w:rsid w:val="00A16957"/>
    <w:rsid w:val="00A21AA9"/>
    <w:rsid w:val="00A255F2"/>
    <w:rsid w:val="00A3739F"/>
    <w:rsid w:val="00A445CF"/>
    <w:rsid w:val="00A53D6A"/>
    <w:rsid w:val="00A62FCF"/>
    <w:rsid w:val="00A75EC6"/>
    <w:rsid w:val="00A771E3"/>
    <w:rsid w:val="00A80DA1"/>
    <w:rsid w:val="00A83EE6"/>
    <w:rsid w:val="00A93579"/>
    <w:rsid w:val="00A93AA4"/>
    <w:rsid w:val="00AA0886"/>
    <w:rsid w:val="00AB3348"/>
    <w:rsid w:val="00AB516C"/>
    <w:rsid w:val="00AB55C3"/>
    <w:rsid w:val="00AB66CB"/>
    <w:rsid w:val="00AB6B1B"/>
    <w:rsid w:val="00AC39C3"/>
    <w:rsid w:val="00AC4AF5"/>
    <w:rsid w:val="00AD3BB1"/>
    <w:rsid w:val="00AD7798"/>
    <w:rsid w:val="00AF2550"/>
    <w:rsid w:val="00AF55F2"/>
    <w:rsid w:val="00AF58B6"/>
    <w:rsid w:val="00B06845"/>
    <w:rsid w:val="00B070A7"/>
    <w:rsid w:val="00B073C9"/>
    <w:rsid w:val="00B178E2"/>
    <w:rsid w:val="00B24C0C"/>
    <w:rsid w:val="00B35C2A"/>
    <w:rsid w:val="00B410C7"/>
    <w:rsid w:val="00B46E71"/>
    <w:rsid w:val="00B514A1"/>
    <w:rsid w:val="00B56515"/>
    <w:rsid w:val="00B64DDF"/>
    <w:rsid w:val="00B70F44"/>
    <w:rsid w:val="00B840B7"/>
    <w:rsid w:val="00B86324"/>
    <w:rsid w:val="00B966D3"/>
    <w:rsid w:val="00BB736F"/>
    <w:rsid w:val="00BC6C5A"/>
    <w:rsid w:val="00BD63AC"/>
    <w:rsid w:val="00BD75E7"/>
    <w:rsid w:val="00BE199B"/>
    <w:rsid w:val="00BF110D"/>
    <w:rsid w:val="00BF5CDC"/>
    <w:rsid w:val="00C00BEB"/>
    <w:rsid w:val="00C07D08"/>
    <w:rsid w:val="00C11D57"/>
    <w:rsid w:val="00C37AD3"/>
    <w:rsid w:val="00C400D8"/>
    <w:rsid w:val="00C507D9"/>
    <w:rsid w:val="00C560BD"/>
    <w:rsid w:val="00C57148"/>
    <w:rsid w:val="00C61478"/>
    <w:rsid w:val="00C70FAF"/>
    <w:rsid w:val="00C8639D"/>
    <w:rsid w:val="00C86E48"/>
    <w:rsid w:val="00CB392E"/>
    <w:rsid w:val="00CB7264"/>
    <w:rsid w:val="00CC750B"/>
    <w:rsid w:val="00CC7B86"/>
    <w:rsid w:val="00CD2637"/>
    <w:rsid w:val="00CD39D6"/>
    <w:rsid w:val="00CD431F"/>
    <w:rsid w:val="00CF4D4C"/>
    <w:rsid w:val="00CF6CDE"/>
    <w:rsid w:val="00D03997"/>
    <w:rsid w:val="00D157A5"/>
    <w:rsid w:val="00D30E3C"/>
    <w:rsid w:val="00D327E5"/>
    <w:rsid w:val="00D44FA5"/>
    <w:rsid w:val="00D6775F"/>
    <w:rsid w:val="00D73570"/>
    <w:rsid w:val="00D758BE"/>
    <w:rsid w:val="00D75ED2"/>
    <w:rsid w:val="00D91558"/>
    <w:rsid w:val="00DA51A3"/>
    <w:rsid w:val="00DB4298"/>
    <w:rsid w:val="00DB4E72"/>
    <w:rsid w:val="00DB5EA4"/>
    <w:rsid w:val="00DC3F99"/>
    <w:rsid w:val="00DC65AC"/>
    <w:rsid w:val="00DE43E2"/>
    <w:rsid w:val="00DF2DFA"/>
    <w:rsid w:val="00E0230E"/>
    <w:rsid w:val="00E037FD"/>
    <w:rsid w:val="00E2232E"/>
    <w:rsid w:val="00E26DBD"/>
    <w:rsid w:val="00E330C8"/>
    <w:rsid w:val="00E36464"/>
    <w:rsid w:val="00E40BA5"/>
    <w:rsid w:val="00E47F82"/>
    <w:rsid w:val="00E55220"/>
    <w:rsid w:val="00E5673A"/>
    <w:rsid w:val="00E57ACF"/>
    <w:rsid w:val="00E64A58"/>
    <w:rsid w:val="00E65E39"/>
    <w:rsid w:val="00E700ED"/>
    <w:rsid w:val="00E81F59"/>
    <w:rsid w:val="00E866D6"/>
    <w:rsid w:val="00E93ADD"/>
    <w:rsid w:val="00EA163B"/>
    <w:rsid w:val="00EB56E6"/>
    <w:rsid w:val="00EB5D97"/>
    <w:rsid w:val="00EC0995"/>
    <w:rsid w:val="00EC249D"/>
    <w:rsid w:val="00EC42E5"/>
    <w:rsid w:val="00EE034E"/>
    <w:rsid w:val="00EE3C19"/>
    <w:rsid w:val="00EE3EF5"/>
    <w:rsid w:val="00EE720D"/>
    <w:rsid w:val="00EF28DC"/>
    <w:rsid w:val="00EF3EDC"/>
    <w:rsid w:val="00EF4F51"/>
    <w:rsid w:val="00F02E8E"/>
    <w:rsid w:val="00F0484E"/>
    <w:rsid w:val="00F13537"/>
    <w:rsid w:val="00F231A5"/>
    <w:rsid w:val="00F27859"/>
    <w:rsid w:val="00F31B7E"/>
    <w:rsid w:val="00F320C5"/>
    <w:rsid w:val="00F3455D"/>
    <w:rsid w:val="00F50467"/>
    <w:rsid w:val="00F52DD3"/>
    <w:rsid w:val="00F65532"/>
    <w:rsid w:val="00F927CC"/>
    <w:rsid w:val="00F94424"/>
    <w:rsid w:val="00FA343D"/>
    <w:rsid w:val="00FA64AF"/>
    <w:rsid w:val="00FE11D1"/>
    <w:rsid w:val="00FF4500"/>
    <w:rsid w:val="00FF58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B2CE7C"/>
  <w15:chartTrackingRefBased/>
  <w15:docId w15:val="{927A3626-0457-4A24-B08E-5E744416F0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249D"/>
    <w:pPr>
      <w:spacing w:after="0" w:line="240" w:lineRule="auto"/>
    </w:pPr>
    <w:rPr>
      <w:rFonts w:ascii="Times New Roman" w:eastAsia="Times New Roman" w:hAnsi="Times New Roman" w:cs="Times New Roman"/>
      <w:kern w:val="0"/>
      <w:sz w:val="24"/>
      <w:szCs w:val="24"/>
      <w14:ligatures w14:val="none"/>
    </w:rPr>
  </w:style>
  <w:style w:type="paragraph" w:styleId="Heading1">
    <w:name w:val="heading 1"/>
    <w:basedOn w:val="Normal"/>
    <w:next w:val="Normal"/>
    <w:link w:val="Heading1Char"/>
    <w:uiPriority w:val="9"/>
    <w:qFormat/>
    <w:rsid w:val="00EC249D"/>
    <w:pPr>
      <w:keepNext/>
      <w:keepLines/>
      <w:spacing w:before="360" w:after="80" w:line="259"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unhideWhenUsed/>
    <w:qFormat/>
    <w:rsid w:val="00EC249D"/>
    <w:pPr>
      <w:keepNext/>
      <w:keepLines/>
      <w:spacing w:before="160" w:after="80" w:line="259"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unhideWhenUsed/>
    <w:qFormat/>
    <w:rsid w:val="00EC249D"/>
    <w:pPr>
      <w:keepNext/>
      <w:keepLines/>
      <w:spacing w:before="160" w:after="80" w:line="259"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unhideWhenUsed/>
    <w:qFormat/>
    <w:rsid w:val="00EC249D"/>
    <w:pPr>
      <w:keepNext/>
      <w:keepLines/>
      <w:spacing w:before="80" w:after="40" w:line="259" w:lineRule="auto"/>
      <w:outlineLvl w:val="3"/>
    </w:pPr>
    <w:rPr>
      <w:rFonts w:asciiTheme="minorHAnsi" w:eastAsiaTheme="majorEastAsia" w:hAnsiTheme="minorHAnsi" w:cstheme="majorBidi"/>
      <w:i/>
      <w:iCs/>
      <w:color w:val="0F4761" w:themeColor="accent1" w:themeShade="BF"/>
      <w:kern w:val="2"/>
      <w:sz w:val="22"/>
      <w:szCs w:val="22"/>
      <w14:ligatures w14:val="standardContextual"/>
    </w:rPr>
  </w:style>
  <w:style w:type="paragraph" w:styleId="Heading5">
    <w:name w:val="heading 5"/>
    <w:basedOn w:val="Normal"/>
    <w:next w:val="Normal"/>
    <w:link w:val="Heading5Char"/>
    <w:uiPriority w:val="9"/>
    <w:unhideWhenUsed/>
    <w:qFormat/>
    <w:rsid w:val="00EC249D"/>
    <w:pPr>
      <w:keepNext/>
      <w:keepLines/>
      <w:spacing w:before="80" w:after="40" w:line="259" w:lineRule="auto"/>
      <w:outlineLvl w:val="4"/>
    </w:pPr>
    <w:rPr>
      <w:rFonts w:asciiTheme="minorHAnsi" w:eastAsiaTheme="majorEastAsia" w:hAnsiTheme="minorHAnsi" w:cstheme="majorBidi"/>
      <w:color w:val="0F4761" w:themeColor="accent1" w:themeShade="BF"/>
      <w:kern w:val="2"/>
      <w:sz w:val="22"/>
      <w:szCs w:val="22"/>
      <w14:ligatures w14:val="standardContextual"/>
    </w:rPr>
  </w:style>
  <w:style w:type="paragraph" w:styleId="Heading6">
    <w:name w:val="heading 6"/>
    <w:basedOn w:val="Normal"/>
    <w:next w:val="Normal"/>
    <w:link w:val="Heading6Char"/>
    <w:uiPriority w:val="9"/>
    <w:unhideWhenUsed/>
    <w:qFormat/>
    <w:rsid w:val="00EC249D"/>
    <w:pPr>
      <w:keepNext/>
      <w:keepLines/>
      <w:spacing w:before="40" w:line="259" w:lineRule="auto"/>
      <w:outlineLvl w:val="5"/>
    </w:pPr>
    <w:rPr>
      <w:rFonts w:asciiTheme="minorHAnsi" w:eastAsiaTheme="majorEastAsia" w:hAnsiTheme="minorHAnsi" w:cstheme="majorBidi"/>
      <w:i/>
      <w:iCs/>
      <w:color w:val="595959" w:themeColor="text1" w:themeTint="A6"/>
      <w:kern w:val="2"/>
      <w:sz w:val="22"/>
      <w:szCs w:val="22"/>
      <w14:ligatures w14:val="standardContextual"/>
    </w:rPr>
  </w:style>
  <w:style w:type="paragraph" w:styleId="Heading7">
    <w:name w:val="heading 7"/>
    <w:basedOn w:val="Normal"/>
    <w:next w:val="Normal"/>
    <w:link w:val="Heading7Char"/>
    <w:uiPriority w:val="9"/>
    <w:unhideWhenUsed/>
    <w:qFormat/>
    <w:rsid w:val="00EC249D"/>
    <w:pPr>
      <w:keepNext/>
      <w:keepLines/>
      <w:spacing w:before="40" w:line="259" w:lineRule="auto"/>
      <w:outlineLvl w:val="6"/>
    </w:pPr>
    <w:rPr>
      <w:rFonts w:asciiTheme="minorHAnsi" w:eastAsiaTheme="majorEastAsia" w:hAnsiTheme="minorHAnsi" w:cstheme="majorBidi"/>
      <w:color w:val="595959" w:themeColor="text1" w:themeTint="A6"/>
      <w:kern w:val="2"/>
      <w:sz w:val="22"/>
      <w:szCs w:val="22"/>
      <w14:ligatures w14:val="standardContextual"/>
    </w:rPr>
  </w:style>
  <w:style w:type="paragraph" w:styleId="Heading8">
    <w:name w:val="heading 8"/>
    <w:basedOn w:val="Normal"/>
    <w:next w:val="Normal"/>
    <w:link w:val="Heading8Char"/>
    <w:uiPriority w:val="9"/>
    <w:unhideWhenUsed/>
    <w:qFormat/>
    <w:rsid w:val="00EC249D"/>
    <w:pPr>
      <w:keepNext/>
      <w:keepLines/>
      <w:spacing w:line="259" w:lineRule="auto"/>
      <w:outlineLvl w:val="7"/>
    </w:pPr>
    <w:rPr>
      <w:rFonts w:asciiTheme="minorHAnsi" w:eastAsiaTheme="majorEastAsia" w:hAnsiTheme="minorHAnsi" w:cstheme="majorBidi"/>
      <w:i/>
      <w:iCs/>
      <w:color w:val="272727" w:themeColor="text1" w:themeTint="D8"/>
      <w:kern w:val="2"/>
      <w:sz w:val="22"/>
      <w:szCs w:val="22"/>
      <w14:ligatures w14:val="standardContextual"/>
    </w:rPr>
  </w:style>
  <w:style w:type="paragraph" w:styleId="Heading9">
    <w:name w:val="heading 9"/>
    <w:basedOn w:val="Normal"/>
    <w:next w:val="Normal"/>
    <w:link w:val="Heading9Char"/>
    <w:uiPriority w:val="9"/>
    <w:unhideWhenUsed/>
    <w:qFormat/>
    <w:rsid w:val="00EC249D"/>
    <w:pPr>
      <w:keepNext/>
      <w:keepLines/>
      <w:spacing w:line="259" w:lineRule="auto"/>
      <w:outlineLvl w:val="8"/>
    </w:pPr>
    <w:rPr>
      <w:rFonts w:asciiTheme="minorHAnsi" w:eastAsiaTheme="majorEastAsia" w:hAnsiTheme="minorHAnsi" w:cstheme="majorBidi"/>
      <w:color w:val="272727" w:themeColor="text1" w:themeTint="D8"/>
      <w:kern w:val="2"/>
      <w:sz w:val="22"/>
      <w:szCs w:val="2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EC249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qFormat/>
    <w:rsid w:val="00EC249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qFormat/>
    <w:rsid w:val="00EC249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qFormat/>
    <w:rsid w:val="00EC249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sid w:val="00EC249D"/>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EC249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EC249D"/>
    <w:rPr>
      <w:rFonts w:eastAsiaTheme="majorEastAsia" w:cstheme="majorBidi"/>
      <w:color w:val="595959" w:themeColor="text1" w:themeTint="A6"/>
    </w:rPr>
  </w:style>
  <w:style w:type="character" w:customStyle="1" w:styleId="Heading8Char">
    <w:name w:val="Heading 8 Char"/>
    <w:basedOn w:val="DefaultParagraphFont"/>
    <w:link w:val="Heading8"/>
    <w:uiPriority w:val="9"/>
    <w:rsid w:val="00EC249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sid w:val="00EC249D"/>
    <w:rPr>
      <w:rFonts w:eastAsiaTheme="majorEastAsia" w:cstheme="majorBidi"/>
      <w:color w:val="272727" w:themeColor="text1" w:themeTint="D8"/>
    </w:rPr>
  </w:style>
  <w:style w:type="paragraph" w:styleId="Title">
    <w:name w:val="Title"/>
    <w:basedOn w:val="Normal"/>
    <w:next w:val="Normal"/>
    <w:link w:val="TitleChar"/>
    <w:uiPriority w:val="10"/>
    <w:qFormat/>
    <w:rsid w:val="00EC249D"/>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EC249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C249D"/>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EC249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C249D"/>
    <w:pPr>
      <w:spacing w:before="160" w:after="160" w:line="259" w:lineRule="auto"/>
      <w:jc w:val="center"/>
    </w:pPr>
    <w:rPr>
      <w:rFonts w:asciiTheme="minorHAnsi" w:eastAsiaTheme="minorHAnsi" w:hAnsiTheme="minorHAnsi" w:cstheme="minorBidi"/>
      <w:i/>
      <w:iCs/>
      <w:color w:val="404040" w:themeColor="text1" w:themeTint="BF"/>
      <w:kern w:val="2"/>
      <w:sz w:val="22"/>
      <w:szCs w:val="22"/>
      <w14:ligatures w14:val="standardContextual"/>
    </w:rPr>
  </w:style>
  <w:style w:type="character" w:customStyle="1" w:styleId="QuoteChar">
    <w:name w:val="Quote Char"/>
    <w:basedOn w:val="DefaultParagraphFont"/>
    <w:link w:val="Quote"/>
    <w:uiPriority w:val="29"/>
    <w:rsid w:val="00EC249D"/>
    <w:rPr>
      <w:i/>
      <w:iCs/>
      <w:color w:val="404040" w:themeColor="text1" w:themeTint="BF"/>
    </w:rPr>
  </w:style>
  <w:style w:type="paragraph" w:styleId="ListParagraph">
    <w:name w:val="List Paragraph"/>
    <w:aliases w:val="bullet,head 2,Bullet List,FooterText,List with no spacing,HEAD 3,Table bullet"/>
    <w:basedOn w:val="Normal"/>
    <w:link w:val="ListParagraphChar"/>
    <w:uiPriority w:val="1"/>
    <w:qFormat/>
    <w:rsid w:val="00EC249D"/>
    <w:pPr>
      <w:spacing w:after="160" w:line="259" w:lineRule="auto"/>
      <w:ind w:left="720"/>
      <w:contextualSpacing/>
    </w:pPr>
    <w:rPr>
      <w:rFonts w:asciiTheme="minorHAnsi" w:eastAsiaTheme="minorHAnsi" w:hAnsiTheme="minorHAnsi" w:cstheme="minorBidi"/>
      <w:kern w:val="2"/>
      <w:sz w:val="22"/>
      <w:szCs w:val="22"/>
      <w14:ligatures w14:val="standardContextual"/>
    </w:rPr>
  </w:style>
  <w:style w:type="character" w:customStyle="1" w:styleId="ListParagraphChar">
    <w:name w:val="List Paragraph Char"/>
    <w:aliases w:val="bullet Char,head 2 Char,Bullet List Char,FooterText Char,List with no spacing Char,HEAD 3 Char,Table bullet Char"/>
    <w:link w:val="ListParagraph"/>
    <w:uiPriority w:val="1"/>
    <w:qFormat/>
    <w:locked/>
    <w:rsid w:val="0052610B"/>
  </w:style>
  <w:style w:type="character" w:styleId="IntenseEmphasis">
    <w:name w:val="Intense Emphasis"/>
    <w:basedOn w:val="DefaultParagraphFont"/>
    <w:uiPriority w:val="21"/>
    <w:qFormat/>
    <w:rsid w:val="00EC249D"/>
    <w:rPr>
      <w:i/>
      <w:iCs/>
      <w:color w:val="0F4761" w:themeColor="accent1" w:themeShade="BF"/>
    </w:rPr>
  </w:style>
  <w:style w:type="paragraph" w:styleId="IntenseQuote">
    <w:name w:val="Intense Quote"/>
    <w:basedOn w:val="Normal"/>
    <w:next w:val="Normal"/>
    <w:link w:val="IntenseQuoteChar"/>
    <w:uiPriority w:val="30"/>
    <w:qFormat/>
    <w:rsid w:val="00EC249D"/>
    <w:pPr>
      <w:pBdr>
        <w:top w:val="single" w:sz="4" w:space="10" w:color="0F4761" w:themeColor="accent1" w:themeShade="BF"/>
        <w:bottom w:val="single" w:sz="4" w:space="10" w:color="0F4761" w:themeColor="accent1" w:themeShade="BF"/>
      </w:pBdr>
      <w:spacing w:before="360" w:after="360" w:line="259" w:lineRule="auto"/>
      <w:ind w:left="864" w:right="864"/>
      <w:jc w:val="center"/>
    </w:pPr>
    <w:rPr>
      <w:rFonts w:asciiTheme="minorHAnsi" w:eastAsiaTheme="minorHAnsi" w:hAnsiTheme="minorHAnsi" w:cstheme="minorBidi"/>
      <w:i/>
      <w:iCs/>
      <w:color w:val="0F4761" w:themeColor="accent1" w:themeShade="BF"/>
      <w:kern w:val="2"/>
      <w:sz w:val="22"/>
      <w:szCs w:val="22"/>
      <w14:ligatures w14:val="standardContextual"/>
    </w:rPr>
  </w:style>
  <w:style w:type="character" w:customStyle="1" w:styleId="IntenseQuoteChar">
    <w:name w:val="Intense Quote Char"/>
    <w:basedOn w:val="DefaultParagraphFont"/>
    <w:link w:val="IntenseQuote"/>
    <w:uiPriority w:val="30"/>
    <w:rsid w:val="00EC249D"/>
    <w:rPr>
      <w:i/>
      <w:iCs/>
      <w:color w:val="0F4761" w:themeColor="accent1" w:themeShade="BF"/>
    </w:rPr>
  </w:style>
  <w:style w:type="character" w:styleId="IntenseReference">
    <w:name w:val="Intense Reference"/>
    <w:basedOn w:val="DefaultParagraphFont"/>
    <w:uiPriority w:val="32"/>
    <w:qFormat/>
    <w:rsid w:val="00EC249D"/>
    <w:rPr>
      <w:b/>
      <w:bCs/>
      <w:smallCaps/>
      <w:color w:val="0F4761" w:themeColor="accent1" w:themeShade="BF"/>
      <w:spacing w:val="5"/>
    </w:rPr>
  </w:style>
  <w:style w:type="paragraph" w:styleId="NormalWeb">
    <w:name w:val="Normal (Web)"/>
    <w:basedOn w:val="Normal"/>
    <w:link w:val="NormalWebChar"/>
    <w:uiPriority w:val="99"/>
    <w:unhideWhenUsed/>
    <w:qFormat/>
    <w:rsid w:val="0052610B"/>
    <w:pPr>
      <w:spacing w:before="100" w:beforeAutospacing="1" w:after="100" w:afterAutospacing="1"/>
      <w:jc w:val="both"/>
    </w:pPr>
    <w:rPr>
      <w:color w:val="000000"/>
    </w:rPr>
  </w:style>
  <w:style w:type="character" w:customStyle="1" w:styleId="NormalWebChar">
    <w:name w:val="Normal (Web) Char"/>
    <w:link w:val="NormalWeb"/>
    <w:uiPriority w:val="99"/>
    <w:qFormat/>
    <w:rsid w:val="0052610B"/>
    <w:rPr>
      <w:rFonts w:ascii="Times New Roman" w:eastAsia="Times New Roman" w:hAnsi="Times New Roman" w:cs="Times New Roman"/>
      <w:color w:val="000000"/>
      <w:kern w:val="0"/>
      <w:sz w:val="24"/>
      <w:szCs w:val="24"/>
      <w14:ligatures w14:val="none"/>
    </w:rPr>
  </w:style>
  <w:style w:type="table" w:styleId="TableGrid">
    <w:name w:val="Table Grid"/>
    <w:basedOn w:val="TableNormal"/>
    <w:uiPriority w:val="99"/>
    <w:qFormat/>
    <w:rsid w:val="0052610B"/>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nhideWhenUsed/>
    <w:qFormat/>
    <w:rsid w:val="0052610B"/>
    <w:rPr>
      <w:sz w:val="16"/>
      <w:szCs w:val="16"/>
    </w:rPr>
  </w:style>
  <w:style w:type="character" w:styleId="Strong">
    <w:name w:val="Strong"/>
    <w:basedOn w:val="DefaultParagraphFont"/>
    <w:uiPriority w:val="22"/>
    <w:qFormat/>
    <w:rsid w:val="0052610B"/>
    <w:rPr>
      <w:b/>
      <w:bCs/>
    </w:rPr>
  </w:style>
  <w:style w:type="character" w:styleId="Hyperlink">
    <w:name w:val="Hyperlink"/>
    <w:basedOn w:val="DefaultParagraphFont"/>
    <w:uiPriority w:val="99"/>
    <w:unhideWhenUsed/>
    <w:qFormat/>
    <w:rsid w:val="0052610B"/>
    <w:rPr>
      <w:color w:val="0000FF"/>
      <w:u w:val="single"/>
    </w:rPr>
  </w:style>
  <w:style w:type="character" w:customStyle="1" w:styleId="15">
    <w:name w:val="15"/>
    <w:basedOn w:val="DefaultParagraphFont"/>
    <w:qFormat/>
    <w:rsid w:val="0052610B"/>
    <w:rPr>
      <w:rFonts w:ascii="Times New Roman" w:hAnsi="Times New Roman" w:cs="Times New Roman" w:hint="default"/>
      <w:sz w:val="16"/>
      <w:szCs w:val="16"/>
    </w:rPr>
  </w:style>
  <w:style w:type="character" w:customStyle="1" w:styleId="Bodytext">
    <w:name w:val="Body text_"/>
    <w:link w:val="BodyText5"/>
    <w:qFormat/>
    <w:rsid w:val="0052610B"/>
    <w:rPr>
      <w:rFonts w:eastAsia="Times New Roman"/>
      <w:shd w:val="clear" w:color="auto" w:fill="FFFFFF"/>
    </w:rPr>
  </w:style>
  <w:style w:type="paragraph" w:customStyle="1" w:styleId="BodyText5">
    <w:name w:val="Body Text5"/>
    <w:basedOn w:val="Normal"/>
    <w:link w:val="Bodytext"/>
    <w:qFormat/>
    <w:rsid w:val="0052610B"/>
    <w:pPr>
      <w:widowControl w:val="0"/>
      <w:shd w:val="clear" w:color="auto" w:fill="FFFFFF"/>
      <w:autoSpaceDE w:val="0"/>
      <w:autoSpaceDN w:val="0"/>
      <w:adjustRightInd w:val="0"/>
      <w:spacing w:after="540" w:line="446" w:lineRule="exact"/>
      <w:jc w:val="both"/>
    </w:pPr>
    <w:rPr>
      <w:rFonts w:asciiTheme="minorHAnsi" w:hAnsiTheme="minorHAnsi" w:cstheme="minorBidi"/>
      <w:kern w:val="2"/>
      <w:sz w:val="22"/>
      <w:szCs w:val="22"/>
      <w14:ligatures w14:val="standardContextual"/>
    </w:rPr>
  </w:style>
  <w:style w:type="paragraph" w:styleId="CommentText">
    <w:name w:val="annotation text"/>
    <w:basedOn w:val="Normal"/>
    <w:link w:val="CommentTextChar"/>
    <w:uiPriority w:val="99"/>
    <w:unhideWhenUsed/>
    <w:qFormat/>
    <w:rsid w:val="0052610B"/>
    <w:pPr>
      <w:spacing w:after="200" w:line="276" w:lineRule="auto"/>
    </w:pPr>
    <w:rPr>
      <w:rFonts w:ascii="Calibri" w:eastAsia="Calibri" w:hAnsi="Calibri" w:hint="eastAsia"/>
      <w:color w:val="000000"/>
      <w:sz w:val="20"/>
      <w:szCs w:val="20"/>
      <w:lang w:eastAsia="zh-CN"/>
    </w:rPr>
  </w:style>
  <w:style w:type="character" w:customStyle="1" w:styleId="CommentTextChar">
    <w:name w:val="Comment Text Char"/>
    <w:basedOn w:val="DefaultParagraphFont"/>
    <w:link w:val="CommentText"/>
    <w:uiPriority w:val="99"/>
    <w:qFormat/>
    <w:rsid w:val="0052610B"/>
    <w:rPr>
      <w:rFonts w:ascii="Calibri" w:eastAsia="Calibri" w:hAnsi="Calibri" w:cs="Times New Roman"/>
      <w:color w:val="000000"/>
      <w:kern w:val="0"/>
      <w:sz w:val="20"/>
      <w:szCs w:val="20"/>
      <w:lang w:eastAsia="zh-CN"/>
      <w14:ligatures w14:val="none"/>
    </w:rPr>
  </w:style>
  <w:style w:type="paragraph" w:styleId="BodyText0">
    <w:name w:val="Body Text"/>
    <w:basedOn w:val="Normal"/>
    <w:link w:val="BodyTextChar"/>
    <w:uiPriority w:val="1"/>
    <w:qFormat/>
    <w:rsid w:val="0052610B"/>
    <w:pPr>
      <w:spacing w:before="120" w:after="120"/>
      <w:ind w:left="153"/>
      <w:jc w:val="both"/>
    </w:pPr>
    <w:rPr>
      <w:color w:val="000000"/>
      <w:lang w:val="vi"/>
    </w:rPr>
  </w:style>
  <w:style w:type="character" w:customStyle="1" w:styleId="BodyTextChar">
    <w:name w:val="Body Text Char"/>
    <w:basedOn w:val="DefaultParagraphFont"/>
    <w:link w:val="BodyText0"/>
    <w:uiPriority w:val="1"/>
    <w:qFormat/>
    <w:rsid w:val="0052610B"/>
    <w:rPr>
      <w:rFonts w:ascii="Times New Roman" w:eastAsia="Times New Roman" w:hAnsi="Times New Roman" w:cs="Times New Roman"/>
      <w:color w:val="000000"/>
      <w:kern w:val="0"/>
      <w:sz w:val="24"/>
      <w:szCs w:val="24"/>
      <w:lang w:val="vi"/>
      <w14:ligatures w14:val="none"/>
    </w:rPr>
  </w:style>
  <w:style w:type="character" w:customStyle="1" w:styleId="CommentSubjectChar">
    <w:name w:val="Comment Subject Char"/>
    <w:basedOn w:val="CommentTextChar"/>
    <w:link w:val="CommentSubject"/>
    <w:qFormat/>
    <w:rsid w:val="0052610B"/>
    <w:rPr>
      <w:rFonts w:ascii="Verdana" w:eastAsia="Times New Roman" w:hAnsi="Verdana" w:cs="Times New Roman"/>
      <w:b/>
      <w:bCs/>
      <w:color w:val="000000"/>
      <w:kern w:val="0"/>
      <w:sz w:val="20"/>
      <w:szCs w:val="20"/>
      <w:lang w:eastAsia="zh-CN"/>
      <w14:ligatures w14:val="none"/>
    </w:rPr>
  </w:style>
  <w:style w:type="paragraph" w:styleId="CommentSubject">
    <w:name w:val="annotation subject"/>
    <w:basedOn w:val="CommentText"/>
    <w:next w:val="CommentText"/>
    <w:link w:val="CommentSubjectChar"/>
    <w:unhideWhenUsed/>
    <w:qFormat/>
    <w:rsid w:val="0052610B"/>
    <w:pPr>
      <w:spacing w:before="120" w:after="120" w:line="240" w:lineRule="auto"/>
      <w:jc w:val="both"/>
    </w:pPr>
    <w:rPr>
      <w:rFonts w:ascii="Verdana" w:eastAsia="Times New Roman" w:hAnsi="Verdana" w:hint="default"/>
      <w:b/>
      <w:bCs/>
      <w:lang w:eastAsia="en-US"/>
    </w:rPr>
  </w:style>
  <w:style w:type="paragraph" w:styleId="Footer">
    <w:name w:val="footer"/>
    <w:basedOn w:val="Normal"/>
    <w:link w:val="FooterChar"/>
    <w:uiPriority w:val="99"/>
    <w:unhideWhenUsed/>
    <w:qFormat/>
    <w:rsid w:val="0052610B"/>
    <w:pPr>
      <w:tabs>
        <w:tab w:val="center" w:pos="4153"/>
        <w:tab w:val="right" w:pos="8306"/>
      </w:tabs>
      <w:snapToGrid w:val="0"/>
      <w:spacing w:before="120" w:after="120"/>
    </w:pPr>
    <w:rPr>
      <w:rFonts w:ascii="Verdana" w:hAnsi="Verdana"/>
      <w:color w:val="000000"/>
      <w:sz w:val="18"/>
      <w:szCs w:val="18"/>
    </w:rPr>
  </w:style>
  <w:style w:type="character" w:customStyle="1" w:styleId="FooterChar">
    <w:name w:val="Footer Char"/>
    <w:basedOn w:val="DefaultParagraphFont"/>
    <w:link w:val="Footer"/>
    <w:uiPriority w:val="99"/>
    <w:qFormat/>
    <w:rsid w:val="0052610B"/>
    <w:rPr>
      <w:rFonts w:ascii="Verdana" w:eastAsia="Times New Roman" w:hAnsi="Verdana" w:cs="Times New Roman"/>
      <w:color w:val="000000"/>
      <w:kern w:val="0"/>
      <w:sz w:val="18"/>
      <w:szCs w:val="18"/>
      <w14:ligatures w14:val="none"/>
    </w:rPr>
  </w:style>
  <w:style w:type="paragraph" w:styleId="Header">
    <w:name w:val="header"/>
    <w:basedOn w:val="Normal"/>
    <w:link w:val="HeaderChar"/>
    <w:unhideWhenUsed/>
    <w:qFormat/>
    <w:rsid w:val="0052610B"/>
    <w:pPr>
      <w:tabs>
        <w:tab w:val="center" w:pos="4153"/>
        <w:tab w:val="right" w:pos="8306"/>
      </w:tabs>
      <w:snapToGrid w:val="0"/>
      <w:spacing w:before="120" w:after="120"/>
      <w:jc w:val="both"/>
    </w:pPr>
    <w:rPr>
      <w:rFonts w:ascii="Verdana" w:hAnsi="Verdana"/>
      <w:color w:val="000000"/>
      <w:sz w:val="18"/>
      <w:szCs w:val="18"/>
    </w:rPr>
  </w:style>
  <w:style w:type="character" w:customStyle="1" w:styleId="HeaderChar">
    <w:name w:val="Header Char"/>
    <w:basedOn w:val="DefaultParagraphFont"/>
    <w:link w:val="Header"/>
    <w:qFormat/>
    <w:rsid w:val="0052610B"/>
    <w:rPr>
      <w:rFonts w:ascii="Verdana" w:eastAsia="Times New Roman" w:hAnsi="Verdana" w:cs="Times New Roman"/>
      <w:color w:val="000000"/>
      <w:kern w:val="0"/>
      <w:sz w:val="18"/>
      <w:szCs w:val="18"/>
      <w14:ligatures w14:val="none"/>
    </w:rPr>
  </w:style>
  <w:style w:type="paragraph" w:styleId="HTMLPreformatted">
    <w:name w:val="HTML Preformatted"/>
    <w:basedOn w:val="Normal"/>
    <w:link w:val="HTMLPreformattedChar"/>
    <w:uiPriority w:val="99"/>
    <w:unhideWhenUsed/>
    <w:qFormat/>
    <w:rsid w:val="005261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pPr>
    <w:rPr>
      <w:rFonts w:ascii="SimSun" w:hAnsi="SimSun" w:hint="eastAsia"/>
      <w:color w:val="000000"/>
      <w:lang w:eastAsia="zh-CN"/>
    </w:rPr>
  </w:style>
  <w:style w:type="character" w:customStyle="1" w:styleId="HTMLPreformattedChar">
    <w:name w:val="HTML Preformatted Char"/>
    <w:basedOn w:val="DefaultParagraphFont"/>
    <w:link w:val="HTMLPreformatted"/>
    <w:uiPriority w:val="99"/>
    <w:qFormat/>
    <w:rsid w:val="0052610B"/>
    <w:rPr>
      <w:rFonts w:ascii="SimSun" w:eastAsia="Times New Roman" w:hAnsi="SimSun" w:cs="Times New Roman"/>
      <w:color w:val="000000"/>
      <w:kern w:val="0"/>
      <w:sz w:val="24"/>
      <w:szCs w:val="24"/>
      <w:lang w:eastAsia="zh-CN"/>
      <w14:ligatures w14:val="none"/>
    </w:rPr>
  </w:style>
  <w:style w:type="paragraph" w:styleId="TOC1">
    <w:name w:val="toc 1"/>
    <w:basedOn w:val="Normal"/>
    <w:next w:val="Normal"/>
    <w:uiPriority w:val="39"/>
    <w:unhideWhenUsed/>
    <w:qFormat/>
    <w:rsid w:val="0052610B"/>
    <w:pPr>
      <w:spacing w:line="360" w:lineRule="auto"/>
      <w:jc w:val="both"/>
    </w:pPr>
    <w:rPr>
      <w:bCs/>
      <w:color w:val="000000"/>
      <w:sz w:val="26"/>
      <w:szCs w:val="26"/>
    </w:rPr>
  </w:style>
  <w:style w:type="paragraph" w:styleId="TOC2">
    <w:name w:val="toc 2"/>
    <w:basedOn w:val="Normal"/>
    <w:next w:val="Normal"/>
    <w:uiPriority w:val="39"/>
    <w:unhideWhenUsed/>
    <w:qFormat/>
    <w:rsid w:val="0052610B"/>
    <w:pPr>
      <w:spacing w:line="360" w:lineRule="auto"/>
      <w:ind w:left="221"/>
      <w:jc w:val="both"/>
    </w:pPr>
    <w:rPr>
      <w:color w:val="000000"/>
      <w:sz w:val="26"/>
      <w:szCs w:val="20"/>
    </w:rPr>
  </w:style>
  <w:style w:type="paragraph" w:styleId="TOC3">
    <w:name w:val="toc 3"/>
    <w:basedOn w:val="Normal"/>
    <w:next w:val="Normal"/>
    <w:uiPriority w:val="39"/>
    <w:unhideWhenUsed/>
    <w:qFormat/>
    <w:rsid w:val="0052610B"/>
    <w:pPr>
      <w:spacing w:line="360" w:lineRule="auto"/>
      <w:ind w:leftChars="400" w:left="400"/>
      <w:jc w:val="both"/>
    </w:pPr>
    <w:rPr>
      <w:color w:val="000000"/>
      <w:sz w:val="26"/>
      <w:szCs w:val="20"/>
    </w:rPr>
  </w:style>
  <w:style w:type="character" w:styleId="Emphasis">
    <w:name w:val="Emphasis"/>
    <w:basedOn w:val="DefaultParagraphFont"/>
    <w:uiPriority w:val="20"/>
    <w:qFormat/>
    <w:rsid w:val="0052610B"/>
    <w:rPr>
      <w:i/>
      <w:iCs/>
    </w:rPr>
  </w:style>
  <w:style w:type="paragraph" w:customStyle="1" w:styleId="Normal1">
    <w:name w:val="Normal1"/>
    <w:qFormat/>
    <w:rsid w:val="0052610B"/>
    <w:pPr>
      <w:spacing w:beforeAutospacing="1" w:after="100" w:afterAutospacing="1" w:line="240" w:lineRule="auto"/>
    </w:pPr>
    <w:rPr>
      <w:rFonts w:ascii="Times New Roman" w:eastAsia="Times New Roman" w:hAnsi="Times New Roman" w:cs="Times New Roman"/>
      <w:kern w:val="0"/>
      <w:sz w:val="24"/>
      <w:szCs w:val="24"/>
      <w:lang w:eastAsia="zh-CN"/>
      <w14:ligatures w14:val="none"/>
    </w:rPr>
  </w:style>
  <w:style w:type="character" w:customStyle="1" w:styleId="y2iqfc">
    <w:name w:val="y2iqfc"/>
    <w:basedOn w:val="DefaultParagraphFont"/>
    <w:qFormat/>
    <w:rsid w:val="0052610B"/>
  </w:style>
  <w:style w:type="character" w:customStyle="1" w:styleId="fontstyle01">
    <w:name w:val="fontstyle01"/>
    <w:qFormat/>
    <w:rsid w:val="0052610B"/>
    <w:rPr>
      <w:rFonts w:ascii="TimesNewRomanPSMT" w:eastAsia="TimesNewRomanPSMT" w:hAnsi="TimesNewRomanPSMT" w:cs="TimesNewRomanPSMT"/>
      <w:color w:val="000000"/>
      <w:sz w:val="26"/>
      <w:szCs w:val="26"/>
    </w:rPr>
  </w:style>
  <w:style w:type="character" w:customStyle="1" w:styleId="fontstyle21">
    <w:name w:val="fontstyle21"/>
    <w:qFormat/>
    <w:rsid w:val="0052610B"/>
    <w:rPr>
      <w:rFonts w:ascii="TimesNewRomanPS-ItalicMT" w:eastAsia="TimesNewRomanPS-ItalicMT" w:hAnsi="TimesNewRomanPS-ItalicMT" w:cs="TimesNewRomanPS-ItalicMT"/>
      <w:i/>
      <w:color w:val="000000"/>
      <w:sz w:val="26"/>
      <w:szCs w:val="26"/>
    </w:rPr>
  </w:style>
  <w:style w:type="paragraph" w:customStyle="1" w:styleId="WPSOffice1">
    <w:name w:val="WPSOffice手动目录 1"/>
    <w:qFormat/>
    <w:rsid w:val="0052610B"/>
    <w:rPr>
      <w:rFonts w:ascii="Times New Roman" w:eastAsia="SimSun" w:hAnsi="Times New Roman" w:cs="Times New Roman"/>
      <w:kern w:val="0"/>
      <w:sz w:val="20"/>
      <w:szCs w:val="20"/>
      <w14:ligatures w14:val="none"/>
    </w:rPr>
  </w:style>
  <w:style w:type="paragraph" w:customStyle="1" w:styleId="WPSOffice2">
    <w:name w:val="WPSOffice手动目录 2"/>
    <w:qFormat/>
    <w:rsid w:val="0052610B"/>
    <w:pPr>
      <w:ind w:leftChars="200" w:left="200"/>
    </w:pPr>
    <w:rPr>
      <w:rFonts w:ascii="Times New Roman" w:eastAsia="SimSun" w:hAnsi="Times New Roman" w:cs="Times New Roman"/>
      <w:kern w:val="0"/>
      <w:sz w:val="20"/>
      <w:szCs w:val="20"/>
      <w14:ligatures w14:val="none"/>
    </w:rPr>
  </w:style>
  <w:style w:type="paragraph" w:customStyle="1" w:styleId="WPSOffice3">
    <w:name w:val="WPSOffice手动目录 3"/>
    <w:qFormat/>
    <w:rsid w:val="0052610B"/>
    <w:pPr>
      <w:ind w:leftChars="400" w:left="400"/>
    </w:pPr>
    <w:rPr>
      <w:rFonts w:ascii="Times New Roman" w:eastAsia="SimSun" w:hAnsi="Times New Roman" w:cs="Times New Roman"/>
      <w:kern w:val="0"/>
      <w:sz w:val="20"/>
      <w:szCs w:val="20"/>
      <w14:ligatures w14:val="none"/>
    </w:rPr>
  </w:style>
  <w:style w:type="character" w:customStyle="1" w:styleId="BalloonTextChar">
    <w:name w:val="Balloon Text Char"/>
    <w:basedOn w:val="DefaultParagraphFont"/>
    <w:link w:val="BalloonText"/>
    <w:qFormat/>
    <w:rsid w:val="0052610B"/>
    <w:rPr>
      <w:rFonts w:ascii="Segoe UI" w:eastAsia="Times New Roman" w:hAnsi="Segoe UI" w:cs="Segoe UI"/>
      <w:color w:val="000000"/>
      <w:kern w:val="0"/>
      <w:sz w:val="18"/>
      <w:szCs w:val="18"/>
      <w14:ligatures w14:val="none"/>
    </w:rPr>
  </w:style>
  <w:style w:type="paragraph" w:styleId="BalloonText">
    <w:name w:val="Balloon Text"/>
    <w:basedOn w:val="Normal"/>
    <w:link w:val="BalloonTextChar"/>
    <w:unhideWhenUsed/>
    <w:qFormat/>
    <w:rsid w:val="0052610B"/>
    <w:pPr>
      <w:jc w:val="both"/>
    </w:pPr>
    <w:rPr>
      <w:rFonts w:ascii="Segoe UI" w:hAnsi="Segoe UI" w:cs="Segoe UI"/>
      <w:color w:val="000000"/>
      <w:sz w:val="18"/>
      <w:szCs w:val="18"/>
    </w:rPr>
  </w:style>
  <w:style w:type="paragraph" w:customStyle="1" w:styleId="pbody">
    <w:name w:val="pbody"/>
    <w:basedOn w:val="Normal"/>
    <w:rsid w:val="0052610B"/>
    <w:pPr>
      <w:spacing w:before="100" w:beforeAutospacing="1" w:after="100" w:afterAutospacing="1"/>
    </w:pPr>
  </w:style>
  <w:style w:type="character" w:customStyle="1" w:styleId="FootnoteTextChar">
    <w:name w:val="Footnote Text Char"/>
    <w:basedOn w:val="DefaultParagraphFont"/>
    <w:link w:val="FootnoteText"/>
    <w:qFormat/>
    <w:rsid w:val="0052610B"/>
    <w:rPr>
      <w:rFonts w:ascii="Times New Roman" w:eastAsia="Times New Roman" w:hAnsi="Times New Roman" w:cs="Times New Roman"/>
      <w:kern w:val="0"/>
      <w:sz w:val="20"/>
      <w:szCs w:val="20"/>
      <w14:ligatures w14:val="none"/>
    </w:rPr>
  </w:style>
  <w:style w:type="paragraph" w:styleId="FootnoteText">
    <w:name w:val="footnote text"/>
    <w:basedOn w:val="Normal"/>
    <w:link w:val="FootnoteTextChar"/>
    <w:unhideWhenUsed/>
    <w:qFormat/>
    <w:rsid w:val="0052610B"/>
    <w:rPr>
      <w:sz w:val="20"/>
      <w:szCs w:val="20"/>
    </w:rPr>
  </w:style>
  <w:style w:type="character" w:customStyle="1" w:styleId="1130Char">
    <w:name w:val="1.1 3.0 Char"/>
    <w:basedOn w:val="DefaultParagraphFont"/>
    <w:link w:val="1130"/>
    <w:uiPriority w:val="99"/>
    <w:qFormat/>
    <w:locked/>
    <w:rsid w:val="0052610B"/>
    <w:rPr>
      <w:b/>
      <w:color w:val="0A2F41" w:themeColor="accent1" w:themeShade="80"/>
      <w:szCs w:val="26"/>
      <w:lang w:val="vi-VN"/>
    </w:rPr>
  </w:style>
  <w:style w:type="paragraph" w:customStyle="1" w:styleId="1130">
    <w:name w:val="1.1 3.0"/>
    <w:basedOn w:val="Normal"/>
    <w:link w:val="1130Char"/>
    <w:uiPriority w:val="99"/>
    <w:qFormat/>
    <w:rsid w:val="0052610B"/>
    <w:pPr>
      <w:tabs>
        <w:tab w:val="left" w:pos="426"/>
      </w:tabs>
      <w:spacing w:line="360" w:lineRule="auto"/>
      <w:jc w:val="both"/>
    </w:pPr>
    <w:rPr>
      <w:rFonts w:asciiTheme="minorHAnsi" w:eastAsiaTheme="minorHAnsi" w:hAnsiTheme="minorHAnsi" w:cstheme="minorBidi"/>
      <w:b/>
      <w:color w:val="0A2F41" w:themeColor="accent1" w:themeShade="80"/>
      <w:kern w:val="2"/>
      <w:sz w:val="22"/>
      <w:szCs w:val="26"/>
      <w:lang w:val="vi-VN"/>
      <w14:ligatures w14:val="standardContextual"/>
    </w:rPr>
  </w:style>
  <w:style w:type="character" w:customStyle="1" w:styleId="apple-converted-space">
    <w:name w:val="apple-converted-space"/>
    <w:basedOn w:val="DefaultParagraphFont"/>
    <w:qFormat/>
    <w:rsid w:val="0052610B"/>
  </w:style>
  <w:style w:type="paragraph" w:customStyle="1" w:styleId="MUC1xCtr0">
    <w:name w:val="MUC 1.x_Ctr0"/>
    <w:basedOn w:val="Normal"/>
    <w:next w:val="Normal"/>
    <w:qFormat/>
    <w:rsid w:val="0052610B"/>
    <w:pPr>
      <w:numPr>
        <w:ilvl w:val="1"/>
        <w:numId w:val="6"/>
      </w:numPr>
      <w:spacing w:after="120"/>
      <w:ind w:left="1276" w:hanging="425"/>
      <w:jc w:val="both"/>
    </w:pPr>
    <w:rPr>
      <w:b/>
      <w:bCs/>
      <w:i/>
      <w:lang w:val="pt-BR"/>
    </w:rPr>
  </w:style>
  <w:style w:type="paragraph" w:customStyle="1" w:styleId="Default">
    <w:name w:val="Default"/>
    <w:qFormat/>
    <w:rsid w:val="0052610B"/>
    <w:pPr>
      <w:autoSpaceDE w:val="0"/>
      <w:autoSpaceDN w:val="0"/>
      <w:adjustRightInd w:val="0"/>
      <w:spacing w:after="0" w:line="240" w:lineRule="auto"/>
    </w:pPr>
    <w:rPr>
      <w:rFonts w:ascii="Times New Roman" w:eastAsia="Calibri" w:hAnsi="Times New Roman" w:cs="Times New Roman"/>
      <w:color w:val="000000"/>
      <w:kern w:val="0"/>
      <w:sz w:val="24"/>
      <w:szCs w:val="24"/>
      <w14:ligatures w14:val="none"/>
    </w:rPr>
  </w:style>
  <w:style w:type="paragraph" w:customStyle="1" w:styleId="VBCtr1">
    <w:name w:val="VB_Ctr1"/>
    <w:basedOn w:val="Normal"/>
    <w:qFormat/>
    <w:rsid w:val="0052610B"/>
    <w:pPr>
      <w:spacing w:line="300" w:lineRule="auto"/>
      <w:jc w:val="both"/>
    </w:pPr>
    <w:rPr>
      <w:bCs/>
      <w:sz w:val="28"/>
      <w:szCs w:val="28"/>
      <w:lang w:val="pt-BR"/>
    </w:rPr>
  </w:style>
  <w:style w:type="character" w:customStyle="1" w:styleId="DoanVBChar">
    <w:name w:val="DoanVB Char"/>
    <w:link w:val="DoanVB"/>
    <w:qFormat/>
    <w:locked/>
    <w:rsid w:val="0052610B"/>
    <w:rPr>
      <w:lang w:val="vi-VN" w:eastAsia="zh-CN"/>
    </w:rPr>
  </w:style>
  <w:style w:type="paragraph" w:customStyle="1" w:styleId="DoanVB">
    <w:name w:val="DoanVB"/>
    <w:basedOn w:val="Normal"/>
    <w:link w:val="DoanVBChar"/>
    <w:qFormat/>
    <w:rsid w:val="0052610B"/>
    <w:pPr>
      <w:spacing w:before="60" w:after="60" w:line="312" w:lineRule="auto"/>
      <w:ind w:firstLine="567"/>
      <w:jc w:val="both"/>
    </w:pPr>
    <w:rPr>
      <w:rFonts w:asciiTheme="minorHAnsi" w:eastAsiaTheme="minorHAnsi" w:hAnsiTheme="minorHAnsi" w:cstheme="minorBidi"/>
      <w:kern w:val="2"/>
      <w:sz w:val="22"/>
      <w:szCs w:val="22"/>
      <w:lang w:val="vi-VN" w:eastAsia="zh-CN"/>
      <w14:ligatures w14:val="standardContextual"/>
    </w:rPr>
  </w:style>
  <w:style w:type="character" w:customStyle="1" w:styleId="TENBANGChar">
    <w:name w:val="TENBANG Char"/>
    <w:basedOn w:val="DefaultParagraphFont"/>
    <w:link w:val="TENBANG"/>
    <w:qFormat/>
    <w:locked/>
    <w:rsid w:val="0052610B"/>
    <w:rPr>
      <w:rFonts w:eastAsia="Times New Roman"/>
      <w:b/>
      <w:bCs/>
      <w:lang w:eastAsia="ar-SA"/>
    </w:rPr>
  </w:style>
  <w:style w:type="paragraph" w:customStyle="1" w:styleId="TENBANG">
    <w:name w:val="TENBANG"/>
    <w:basedOn w:val="Normal"/>
    <w:link w:val="TENBANGChar"/>
    <w:qFormat/>
    <w:rsid w:val="0052610B"/>
    <w:pPr>
      <w:spacing w:before="120" w:after="120" w:line="360" w:lineRule="auto"/>
      <w:jc w:val="center"/>
    </w:pPr>
    <w:rPr>
      <w:rFonts w:asciiTheme="minorHAnsi" w:hAnsiTheme="minorHAnsi" w:cstheme="minorBidi"/>
      <w:b/>
      <w:bCs/>
      <w:kern w:val="2"/>
      <w:sz w:val="22"/>
      <w:szCs w:val="22"/>
      <w:lang w:eastAsia="ar-SA"/>
      <w14:ligatures w14:val="standardContextual"/>
    </w:rPr>
  </w:style>
  <w:style w:type="character" w:customStyle="1" w:styleId="NgunChar">
    <w:name w:val="Nguồn Char"/>
    <w:basedOn w:val="DefaultParagraphFont"/>
    <w:link w:val="Ngun"/>
    <w:qFormat/>
    <w:locked/>
    <w:rsid w:val="0052610B"/>
    <w:rPr>
      <w:rFonts w:eastAsia="Times New Roman"/>
      <w:i/>
      <w:iCs/>
      <w:lang w:val="vi-VN"/>
    </w:rPr>
  </w:style>
  <w:style w:type="paragraph" w:customStyle="1" w:styleId="Ngun">
    <w:name w:val="Nguồn"/>
    <w:basedOn w:val="Normal"/>
    <w:link w:val="NgunChar"/>
    <w:qFormat/>
    <w:rsid w:val="0052610B"/>
    <w:pPr>
      <w:tabs>
        <w:tab w:val="left" w:leader="dot" w:pos="2340"/>
        <w:tab w:val="right" w:leader="dot" w:pos="9540"/>
      </w:tabs>
      <w:spacing w:before="120" w:after="120" w:line="360" w:lineRule="auto"/>
      <w:ind w:firstLine="720"/>
      <w:jc w:val="right"/>
    </w:pPr>
    <w:rPr>
      <w:rFonts w:asciiTheme="minorHAnsi" w:hAnsiTheme="minorHAnsi" w:cstheme="minorBidi"/>
      <w:i/>
      <w:iCs/>
      <w:kern w:val="2"/>
      <w:sz w:val="22"/>
      <w:szCs w:val="22"/>
      <w:lang w:val="vi-VN"/>
      <w14:ligatures w14:val="standardContextual"/>
    </w:rPr>
  </w:style>
  <w:style w:type="character" w:customStyle="1" w:styleId="BodytextItalic">
    <w:name w:val="Body text + Italic"/>
    <w:qFormat/>
    <w:rsid w:val="0052610B"/>
    <w:rPr>
      <w:rFonts w:ascii="Times New Roman" w:eastAsia="Times New Roman" w:hAnsi="Times New Roman" w:cs="Times New Roman"/>
      <w:i/>
      <w:iCs/>
      <w:color w:val="000000"/>
      <w:spacing w:val="0"/>
      <w:w w:val="100"/>
      <w:position w:val="0"/>
      <w:sz w:val="24"/>
      <w:szCs w:val="24"/>
      <w:u w:val="none"/>
      <w:lang w:val="en-US"/>
    </w:rPr>
  </w:style>
  <w:style w:type="character" w:customStyle="1" w:styleId="BodyText2">
    <w:name w:val="Body Text2"/>
    <w:qFormat/>
    <w:rsid w:val="0052610B"/>
    <w:rPr>
      <w:rFonts w:ascii="Times New Roman" w:eastAsia="Times New Roman" w:hAnsi="Times New Roman" w:cs="Times New Roman"/>
      <w:color w:val="000000"/>
      <w:spacing w:val="0"/>
      <w:w w:val="100"/>
      <w:position w:val="0"/>
      <w:sz w:val="24"/>
      <w:szCs w:val="24"/>
      <w:u w:val="single"/>
      <w:lang w:val="vi-VN"/>
    </w:rPr>
  </w:style>
  <w:style w:type="character" w:customStyle="1" w:styleId="Bodytext20">
    <w:name w:val="Body text (2)_"/>
    <w:basedOn w:val="DefaultParagraphFont"/>
    <w:link w:val="Bodytext21"/>
    <w:qFormat/>
    <w:rsid w:val="0052610B"/>
    <w:rPr>
      <w:rFonts w:eastAsia="Times New Roman"/>
      <w:szCs w:val="26"/>
      <w:shd w:val="clear" w:color="auto" w:fill="FFFFFF"/>
    </w:rPr>
  </w:style>
  <w:style w:type="paragraph" w:customStyle="1" w:styleId="Bodytext21">
    <w:name w:val="Body text (2)"/>
    <w:basedOn w:val="Normal"/>
    <w:link w:val="Bodytext20"/>
    <w:qFormat/>
    <w:rsid w:val="0052610B"/>
    <w:pPr>
      <w:widowControl w:val="0"/>
      <w:shd w:val="clear" w:color="auto" w:fill="FFFFFF"/>
      <w:spacing w:before="840" w:line="446" w:lineRule="exact"/>
      <w:jc w:val="both"/>
    </w:pPr>
    <w:rPr>
      <w:rFonts w:asciiTheme="minorHAnsi" w:hAnsiTheme="minorHAnsi" w:cstheme="minorBidi"/>
      <w:kern w:val="2"/>
      <w:sz w:val="22"/>
      <w:szCs w:val="26"/>
      <w14:ligatures w14:val="standardContextual"/>
    </w:rPr>
  </w:style>
  <w:style w:type="character" w:customStyle="1" w:styleId="ts-alignment-element">
    <w:name w:val="ts-alignment-element"/>
    <w:basedOn w:val="DefaultParagraphFont"/>
    <w:qFormat/>
    <w:rsid w:val="0052610B"/>
  </w:style>
  <w:style w:type="paragraph" w:customStyle="1" w:styleId="msonormal0">
    <w:name w:val="msonormal"/>
    <w:basedOn w:val="Normal"/>
    <w:qFormat/>
    <w:rsid w:val="0052610B"/>
    <w:pPr>
      <w:spacing w:before="100" w:beforeAutospacing="1" w:after="100" w:afterAutospacing="1"/>
    </w:pPr>
  </w:style>
  <w:style w:type="paragraph" w:styleId="TOCHeading">
    <w:name w:val="TOC Heading"/>
    <w:basedOn w:val="Heading1"/>
    <w:next w:val="Normal"/>
    <w:uiPriority w:val="39"/>
    <w:unhideWhenUsed/>
    <w:qFormat/>
    <w:rsid w:val="0052610B"/>
    <w:pPr>
      <w:spacing w:before="240" w:after="0"/>
      <w:outlineLvl w:val="9"/>
    </w:pPr>
    <w:rPr>
      <w:kern w:val="0"/>
      <w:sz w:val="32"/>
      <w:szCs w:val="32"/>
      <w14:ligatures w14:val="none"/>
    </w:rPr>
  </w:style>
  <w:style w:type="paragraph" w:styleId="TOC4">
    <w:name w:val="toc 4"/>
    <w:basedOn w:val="Normal"/>
    <w:next w:val="Normal"/>
    <w:autoRedefine/>
    <w:uiPriority w:val="39"/>
    <w:unhideWhenUsed/>
    <w:qFormat/>
    <w:rsid w:val="0052610B"/>
    <w:pPr>
      <w:spacing w:line="360" w:lineRule="auto"/>
      <w:ind w:leftChars="600" w:left="600"/>
    </w:pPr>
    <w:rPr>
      <w:rFonts w:eastAsiaTheme="minorEastAsia" w:cstheme="minorBidi"/>
      <w:sz w:val="26"/>
      <w:szCs w:val="22"/>
    </w:rPr>
  </w:style>
  <w:style w:type="paragraph" w:styleId="TOC5">
    <w:name w:val="toc 5"/>
    <w:basedOn w:val="Normal"/>
    <w:next w:val="Normal"/>
    <w:autoRedefine/>
    <w:uiPriority w:val="39"/>
    <w:unhideWhenUsed/>
    <w:rsid w:val="0052610B"/>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2610B"/>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2610B"/>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2610B"/>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2610B"/>
    <w:pPr>
      <w:spacing w:after="100" w:line="259" w:lineRule="auto"/>
      <w:ind w:left="1760"/>
    </w:pPr>
    <w:rPr>
      <w:rFonts w:asciiTheme="minorHAnsi" w:eastAsiaTheme="minorEastAsia" w:hAnsiTheme="minorHAnsi" w:cstheme="minorBidi"/>
      <w:sz w:val="22"/>
      <w:szCs w:val="22"/>
    </w:rPr>
  </w:style>
  <w:style w:type="character" w:customStyle="1" w:styleId="mwe-math-mathml-inline">
    <w:name w:val="mwe-math-mathml-inline"/>
    <w:basedOn w:val="DefaultParagraphFont"/>
    <w:rsid w:val="0052610B"/>
  </w:style>
  <w:style w:type="character" w:customStyle="1" w:styleId="flagicon">
    <w:name w:val="flagicon"/>
    <w:basedOn w:val="DefaultParagraphFont"/>
    <w:rsid w:val="0052610B"/>
  </w:style>
  <w:style w:type="character" w:customStyle="1" w:styleId="kbwscwlrl-title-header">
    <w:name w:val="kbwscwlrl-title-header"/>
    <w:basedOn w:val="DefaultParagraphFont"/>
    <w:rsid w:val="0053489E"/>
  </w:style>
  <w:style w:type="character" w:styleId="FollowedHyperlink">
    <w:name w:val="FollowedHyperlink"/>
    <w:basedOn w:val="DefaultParagraphFont"/>
    <w:uiPriority w:val="99"/>
    <w:semiHidden/>
    <w:unhideWhenUsed/>
    <w:rsid w:val="00051718"/>
    <w:rPr>
      <w:color w:val="96607D" w:themeColor="followedHyperlink"/>
      <w:u w:val="single"/>
    </w:rPr>
  </w:style>
  <w:style w:type="character" w:styleId="PlaceholderText">
    <w:name w:val="Placeholder Text"/>
    <w:basedOn w:val="DefaultParagraphFont"/>
    <w:uiPriority w:val="99"/>
    <w:semiHidden/>
    <w:rsid w:val="00051718"/>
    <w:rPr>
      <w:color w:val="808080"/>
    </w:rPr>
  </w:style>
  <w:style w:type="character" w:styleId="FootnoteReference">
    <w:name w:val="footnote reference"/>
    <w:rsid w:val="00C560BD"/>
    <w:rPr>
      <w:vertAlign w:val="superscript"/>
    </w:rPr>
  </w:style>
  <w:style w:type="paragraph" w:styleId="BodyText22">
    <w:name w:val="Body Text 2"/>
    <w:basedOn w:val="Normal"/>
    <w:link w:val="BodyText2Char"/>
    <w:rsid w:val="00C560BD"/>
    <w:pPr>
      <w:widowControl w:val="0"/>
      <w:ind w:right="-62"/>
      <w:jc w:val="both"/>
    </w:pPr>
    <w:rPr>
      <w:rFonts w:ascii=".VnTime" w:hAnsi=".VnTime"/>
      <w:szCs w:val="20"/>
    </w:rPr>
  </w:style>
  <w:style w:type="character" w:customStyle="1" w:styleId="BodyText2Char">
    <w:name w:val="Body Text 2 Char"/>
    <w:basedOn w:val="DefaultParagraphFont"/>
    <w:link w:val="BodyText22"/>
    <w:rsid w:val="00C560BD"/>
    <w:rPr>
      <w:rFonts w:ascii=".VnTime" w:eastAsia="Times New Roman" w:hAnsi=".VnTime" w:cs="Times New Roman"/>
      <w:kern w:val="0"/>
      <w:sz w:val="24"/>
      <w:szCs w:val="20"/>
      <w14:ligatures w14:val="none"/>
    </w:rPr>
  </w:style>
  <w:style w:type="paragraph" w:styleId="BodyText3">
    <w:name w:val="Body Text 3"/>
    <w:basedOn w:val="Normal"/>
    <w:link w:val="BodyText3Char"/>
    <w:rsid w:val="00C560BD"/>
    <w:rPr>
      <w:rFonts w:ascii=".VnTime" w:hAnsi=".VnTime"/>
      <w:szCs w:val="20"/>
    </w:rPr>
  </w:style>
  <w:style w:type="character" w:customStyle="1" w:styleId="BodyText3Char">
    <w:name w:val="Body Text 3 Char"/>
    <w:basedOn w:val="DefaultParagraphFont"/>
    <w:link w:val="BodyText3"/>
    <w:rsid w:val="00C560BD"/>
    <w:rPr>
      <w:rFonts w:ascii=".VnTime" w:eastAsia="Times New Roman" w:hAnsi=".VnTime" w:cs="Times New Roman"/>
      <w:kern w:val="0"/>
      <w:sz w:val="24"/>
      <w:szCs w:val="20"/>
      <w14:ligatures w14:val="none"/>
    </w:rPr>
  </w:style>
  <w:style w:type="paragraph" w:styleId="Caption">
    <w:name w:val="caption"/>
    <w:basedOn w:val="Normal"/>
    <w:next w:val="Normal"/>
    <w:qFormat/>
    <w:rsid w:val="00C560BD"/>
    <w:rPr>
      <w:rFonts w:ascii=".VnTime" w:hAnsi=".VnTime"/>
      <w:szCs w:val="20"/>
    </w:rPr>
  </w:style>
  <w:style w:type="character" w:styleId="PageNumber">
    <w:name w:val="page number"/>
    <w:basedOn w:val="DefaultParagraphFont"/>
    <w:rsid w:val="00C560BD"/>
  </w:style>
  <w:style w:type="paragraph" w:styleId="BlockText">
    <w:name w:val="Block Text"/>
    <w:basedOn w:val="Normal"/>
    <w:rsid w:val="00C560BD"/>
    <w:pPr>
      <w:ind w:left="90" w:right="290"/>
    </w:pPr>
    <w:rPr>
      <w:rFonts w:ascii=".VnTime" w:hAnsi=".VnTime"/>
      <w:sz w:val="22"/>
      <w:szCs w:val="20"/>
    </w:rPr>
  </w:style>
  <w:style w:type="paragraph" w:styleId="EndnoteText">
    <w:name w:val="endnote text"/>
    <w:basedOn w:val="Normal"/>
    <w:link w:val="EndnoteTextChar"/>
    <w:semiHidden/>
    <w:rsid w:val="00C560BD"/>
    <w:rPr>
      <w:sz w:val="20"/>
      <w:szCs w:val="20"/>
    </w:rPr>
  </w:style>
  <w:style w:type="character" w:customStyle="1" w:styleId="EndnoteTextChar">
    <w:name w:val="Endnote Text Char"/>
    <w:basedOn w:val="DefaultParagraphFont"/>
    <w:link w:val="EndnoteText"/>
    <w:semiHidden/>
    <w:rsid w:val="00C560BD"/>
    <w:rPr>
      <w:rFonts w:ascii="Times New Roman" w:eastAsia="Times New Roman" w:hAnsi="Times New Roman" w:cs="Times New Roman"/>
      <w:kern w:val="0"/>
      <w:sz w:val="20"/>
      <w:szCs w:val="20"/>
      <w14:ligatures w14:val="none"/>
    </w:rPr>
  </w:style>
  <w:style w:type="character" w:styleId="EndnoteReference">
    <w:name w:val="endnote reference"/>
    <w:semiHidden/>
    <w:rsid w:val="00C560BD"/>
    <w:rPr>
      <w:vertAlign w:val="superscript"/>
    </w:rPr>
  </w:style>
  <w:style w:type="paragraph" w:customStyle="1" w:styleId="Char">
    <w:name w:val="Char"/>
    <w:basedOn w:val="Normal"/>
    <w:rsid w:val="00C560BD"/>
    <w:pPr>
      <w:spacing w:after="160" w:line="240" w:lineRule="exact"/>
    </w:pPr>
    <w:rPr>
      <w:sz w:val="20"/>
      <w:szCs w:val="20"/>
      <w:lang w:val="en-AU"/>
    </w:rPr>
  </w:style>
  <w:style w:type="character" w:customStyle="1" w:styleId="UnresolvedMention1">
    <w:name w:val="Unresolved Mention1"/>
    <w:uiPriority w:val="99"/>
    <w:semiHidden/>
    <w:unhideWhenUsed/>
    <w:rsid w:val="00C560BD"/>
    <w:rPr>
      <w:color w:val="605E5C"/>
      <w:shd w:val="clear" w:color="auto" w:fill="E1DFDD"/>
    </w:rPr>
  </w:style>
  <w:style w:type="paragraph" w:customStyle="1" w:styleId="TableParagraph">
    <w:name w:val="Table Paragraph"/>
    <w:basedOn w:val="Normal"/>
    <w:uiPriority w:val="1"/>
    <w:qFormat/>
    <w:rsid w:val="00C560BD"/>
    <w:pPr>
      <w:widowControl w:val="0"/>
    </w:pPr>
    <w:rPr>
      <w:rFonts w:ascii="Calibri" w:eastAsia="Calibri" w:hAnsi="Calibri"/>
      <w:sz w:val="22"/>
      <w:szCs w:val="22"/>
    </w:rPr>
  </w:style>
  <w:style w:type="character" w:customStyle="1" w:styleId="st">
    <w:name w:val="st"/>
    <w:rsid w:val="00C560BD"/>
  </w:style>
  <w:style w:type="paragraph" w:customStyle="1" w:styleId="m1720031650395419188gmail-msolistparagraph">
    <w:name w:val="m_1720031650395419188gmail-msolistparagraph"/>
    <w:basedOn w:val="Normal"/>
    <w:rsid w:val="00C560BD"/>
    <w:pPr>
      <w:spacing w:before="100" w:beforeAutospacing="1" w:after="100" w:afterAutospacing="1"/>
    </w:pPr>
  </w:style>
  <w:style w:type="character" w:customStyle="1" w:styleId="fontstyle31">
    <w:name w:val="fontstyle31"/>
    <w:rsid w:val="00C560BD"/>
    <w:rPr>
      <w:rFonts w:ascii="Times New Roman" w:hAnsi="Times New Roman" w:cs="Times New Roman" w:hint="default"/>
      <w:b w:val="0"/>
      <w:bCs w:val="0"/>
      <w:i/>
      <w:iCs/>
      <w:color w:val="0D0D0D"/>
      <w:sz w:val="28"/>
      <w:szCs w:val="28"/>
    </w:rPr>
  </w:style>
  <w:style w:type="character" w:customStyle="1" w:styleId="fontstyle41">
    <w:name w:val="fontstyle41"/>
    <w:rsid w:val="00C560BD"/>
    <w:rPr>
      <w:rFonts w:ascii="Times New Roman" w:hAnsi="Times New Roman" w:cs="Times New Roman" w:hint="default"/>
      <w:b/>
      <w:bCs/>
      <w:i/>
      <w:iCs/>
      <w:color w:val="0D0D0D"/>
      <w:sz w:val="28"/>
      <w:szCs w:val="28"/>
    </w:rPr>
  </w:style>
  <w:style w:type="character" w:customStyle="1" w:styleId="mi">
    <w:name w:val="mi"/>
    <w:basedOn w:val="DefaultParagraphFont"/>
    <w:rsid w:val="00C560BD"/>
  </w:style>
  <w:style w:type="paragraph" w:customStyle="1" w:styleId="trt0xe">
    <w:name w:val="trt0xe"/>
    <w:basedOn w:val="Normal"/>
    <w:rsid w:val="00C560BD"/>
    <w:pPr>
      <w:spacing w:before="100" w:beforeAutospacing="1" w:after="100" w:afterAutospacing="1"/>
    </w:pPr>
  </w:style>
  <w:style w:type="character" w:styleId="LineNumber">
    <w:name w:val="line number"/>
    <w:basedOn w:val="DefaultParagraphFont"/>
    <w:uiPriority w:val="99"/>
    <w:semiHidden/>
    <w:unhideWhenUsed/>
    <w:rsid w:val="008B2EA8"/>
  </w:style>
  <w:style w:type="character" w:styleId="UnresolvedMention">
    <w:name w:val="Unresolved Mention"/>
    <w:basedOn w:val="DefaultParagraphFont"/>
    <w:uiPriority w:val="99"/>
    <w:semiHidden/>
    <w:unhideWhenUsed/>
    <w:rsid w:val="008A71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984634">
      <w:bodyDiv w:val="1"/>
      <w:marLeft w:val="0"/>
      <w:marRight w:val="0"/>
      <w:marTop w:val="0"/>
      <w:marBottom w:val="0"/>
      <w:divBdr>
        <w:top w:val="none" w:sz="0" w:space="0" w:color="auto"/>
        <w:left w:val="none" w:sz="0" w:space="0" w:color="auto"/>
        <w:bottom w:val="none" w:sz="0" w:space="0" w:color="auto"/>
        <w:right w:val="none" w:sz="0" w:space="0" w:color="auto"/>
      </w:divBdr>
    </w:div>
    <w:div w:id="84617453">
      <w:bodyDiv w:val="1"/>
      <w:marLeft w:val="0"/>
      <w:marRight w:val="0"/>
      <w:marTop w:val="0"/>
      <w:marBottom w:val="0"/>
      <w:divBdr>
        <w:top w:val="none" w:sz="0" w:space="0" w:color="auto"/>
        <w:left w:val="none" w:sz="0" w:space="0" w:color="auto"/>
        <w:bottom w:val="none" w:sz="0" w:space="0" w:color="auto"/>
        <w:right w:val="none" w:sz="0" w:space="0" w:color="auto"/>
      </w:divBdr>
    </w:div>
    <w:div w:id="98524130">
      <w:bodyDiv w:val="1"/>
      <w:marLeft w:val="0"/>
      <w:marRight w:val="0"/>
      <w:marTop w:val="0"/>
      <w:marBottom w:val="0"/>
      <w:divBdr>
        <w:top w:val="none" w:sz="0" w:space="0" w:color="auto"/>
        <w:left w:val="none" w:sz="0" w:space="0" w:color="auto"/>
        <w:bottom w:val="none" w:sz="0" w:space="0" w:color="auto"/>
        <w:right w:val="none" w:sz="0" w:space="0" w:color="auto"/>
      </w:divBdr>
    </w:div>
    <w:div w:id="775321434">
      <w:bodyDiv w:val="1"/>
      <w:marLeft w:val="0"/>
      <w:marRight w:val="0"/>
      <w:marTop w:val="0"/>
      <w:marBottom w:val="0"/>
      <w:divBdr>
        <w:top w:val="none" w:sz="0" w:space="0" w:color="auto"/>
        <w:left w:val="none" w:sz="0" w:space="0" w:color="auto"/>
        <w:bottom w:val="none" w:sz="0" w:space="0" w:color="auto"/>
        <w:right w:val="none" w:sz="0" w:space="0" w:color="auto"/>
      </w:divBdr>
    </w:div>
    <w:div w:id="926229459">
      <w:bodyDiv w:val="1"/>
      <w:marLeft w:val="0"/>
      <w:marRight w:val="0"/>
      <w:marTop w:val="0"/>
      <w:marBottom w:val="0"/>
      <w:divBdr>
        <w:top w:val="none" w:sz="0" w:space="0" w:color="auto"/>
        <w:left w:val="none" w:sz="0" w:space="0" w:color="auto"/>
        <w:bottom w:val="none" w:sz="0" w:space="0" w:color="auto"/>
        <w:right w:val="none" w:sz="0" w:space="0" w:color="auto"/>
      </w:divBdr>
    </w:div>
    <w:div w:id="965352575">
      <w:bodyDiv w:val="1"/>
      <w:marLeft w:val="0"/>
      <w:marRight w:val="0"/>
      <w:marTop w:val="0"/>
      <w:marBottom w:val="0"/>
      <w:divBdr>
        <w:top w:val="none" w:sz="0" w:space="0" w:color="auto"/>
        <w:left w:val="none" w:sz="0" w:space="0" w:color="auto"/>
        <w:bottom w:val="none" w:sz="0" w:space="0" w:color="auto"/>
        <w:right w:val="none" w:sz="0" w:space="0" w:color="auto"/>
      </w:divBdr>
    </w:div>
    <w:div w:id="1179275017">
      <w:bodyDiv w:val="1"/>
      <w:marLeft w:val="0"/>
      <w:marRight w:val="0"/>
      <w:marTop w:val="0"/>
      <w:marBottom w:val="0"/>
      <w:divBdr>
        <w:top w:val="none" w:sz="0" w:space="0" w:color="auto"/>
        <w:left w:val="none" w:sz="0" w:space="0" w:color="auto"/>
        <w:bottom w:val="none" w:sz="0" w:space="0" w:color="auto"/>
        <w:right w:val="none" w:sz="0" w:space="0" w:color="auto"/>
      </w:divBdr>
    </w:div>
    <w:div w:id="1186796082">
      <w:bodyDiv w:val="1"/>
      <w:marLeft w:val="0"/>
      <w:marRight w:val="0"/>
      <w:marTop w:val="0"/>
      <w:marBottom w:val="0"/>
      <w:divBdr>
        <w:top w:val="none" w:sz="0" w:space="0" w:color="auto"/>
        <w:left w:val="none" w:sz="0" w:space="0" w:color="auto"/>
        <w:bottom w:val="none" w:sz="0" w:space="0" w:color="auto"/>
        <w:right w:val="none" w:sz="0" w:space="0" w:color="auto"/>
      </w:divBdr>
    </w:div>
    <w:div w:id="1200316623">
      <w:bodyDiv w:val="1"/>
      <w:marLeft w:val="0"/>
      <w:marRight w:val="0"/>
      <w:marTop w:val="0"/>
      <w:marBottom w:val="0"/>
      <w:divBdr>
        <w:top w:val="none" w:sz="0" w:space="0" w:color="auto"/>
        <w:left w:val="none" w:sz="0" w:space="0" w:color="auto"/>
        <w:bottom w:val="none" w:sz="0" w:space="0" w:color="auto"/>
        <w:right w:val="none" w:sz="0" w:space="0" w:color="auto"/>
      </w:divBdr>
      <w:divsChild>
        <w:div w:id="24963007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263489814">
      <w:bodyDiv w:val="1"/>
      <w:marLeft w:val="0"/>
      <w:marRight w:val="0"/>
      <w:marTop w:val="0"/>
      <w:marBottom w:val="0"/>
      <w:divBdr>
        <w:top w:val="none" w:sz="0" w:space="0" w:color="auto"/>
        <w:left w:val="none" w:sz="0" w:space="0" w:color="auto"/>
        <w:bottom w:val="none" w:sz="0" w:space="0" w:color="auto"/>
        <w:right w:val="none" w:sz="0" w:space="0" w:color="auto"/>
      </w:divBdr>
    </w:div>
    <w:div w:id="1456830486">
      <w:bodyDiv w:val="1"/>
      <w:marLeft w:val="0"/>
      <w:marRight w:val="0"/>
      <w:marTop w:val="0"/>
      <w:marBottom w:val="0"/>
      <w:divBdr>
        <w:top w:val="none" w:sz="0" w:space="0" w:color="auto"/>
        <w:left w:val="none" w:sz="0" w:space="0" w:color="auto"/>
        <w:bottom w:val="none" w:sz="0" w:space="0" w:color="auto"/>
        <w:right w:val="none" w:sz="0" w:space="0" w:color="auto"/>
      </w:divBdr>
    </w:div>
    <w:div w:id="1605191631">
      <w:bodyDiv w:val="1"/>
      <w:marLeft w:val="0"/>
      <w:marRight w:val="0"/>
      <w:marTop w:val="0"/>
      <w:marBottom w:val="0"/>
      <w:divBdr>
        <w:top w:val="none" w:sz="0" w:space="0" w:color="auto"/>
        <w:left w:val="none" w:sz="0" w:space="0" w:color="auto"/>
        <w:bottom w:val="none" w:sz="0" w:space="0" w:color="auto"/>
        <w:right w:val="none" w:sz="0" w:space="0" w:color="auto"/>
      </w:divBdr>
      <w:divsChild>
        <w:div w:id="776560829">
          <w:marLeft w:val="225"/>
          <w:marRight w:val="0"/>
          <w:marTop w:val="0"/>
          <w:marBottom w:val="225"/>
          <w:divBdr>
            <w:top w:val="none" w:sz="0" w:space="0" w:color="auto"/>
            <w:left w:val="none" w:sz="0" w:space="0" w:color="auto"/>
            <w:bottom w:val="none" w:sz="0" w:space="0" w:color="auto"/>
            <w:right w:val="none" w:sz="0" w:space="0" w:color="auto"/>
          </w:divBdr>
          <w:divsChild>
            <w:div w:id="1206942346">
              <w:marLeft w:val="0"/>
              <w:marRight w:val="0"/>
              <w:marTop w:val="0"/>
              <w:marBottom w:val="0"/>
              <w:divBdr>
                <w:top w:val="single" w:sz="18" w:space="0" w:color="007F74"/>
                <w:left w:val="single" w:sz="6" w:space="0" w:color="CCCCCC"/>
                <w:bottom w:val="single" w:sz="6" w:space="0" w:color="CCCCCC"/>
                <w:right w:val="single" w:sz="6" w:space="0" w:color="CCCCCC"/>
              </w:divBdr>
            </w:div>
          </w:divsChild>
        </w:div>
      </w:divsChild>
    </w:div>
    <w:div w:id="1631551114">
      <w:bodyDiv w:val="1"/>
      <w:marLeft w:val="0"/>
      <w:marRight w:val="0"/>
      <w:marTop w:val="0"/>
      <w:marBottom w:val="0"/>
      <w:divBdr>
        <w:top w:val="none" w:sz="0" w:space="0" w:color="auto"/>
        <w:left w:val="none" w:sz="0" w:space="0" w:color="auto"/>
        <w:bottom w:val="none" w:sz="0" w:space="0" w:color="auto"/>
        <w:right w:val="none" w:sz="0" w:space="0" w:color="auto"/>
      </w:divBdr>
    </w:div>
    <w:div w:id="1826972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ideas.repec.org/a/oup/rfinst/v19y2006i4p1499-1529.html" TargetMode="External"/><Relationship Id="rId21" Type="http://schemas.openxmlformats.org/officeDocument/2006/relationships/oleObject" Target="embeddings/oleObject3.bin"/><Relationship Id="rId42" Type="http://schemas.openxmlformats.org/officeDocument/2006/relationships/hyperlink" Target="https://www.sciencedirect.com/science/article/pii/S240584402408993X" TargetMode="External"/><Relationship Id="rId47" Type="http://schemas.openxmlformats.org/officeDocument/2006/relationships/hyperlink" Target="https://www.sciencedirect.com/science/article/pii/S240584402408993X" TargetMode="External"/><Relationship Id="rId63" Type="http://schemas.openxmlformats.org/officeDocument/2006/relationships/image" Target="media/image14.jpeg"/><Relationship Id="rId68" Type="http://schemas.openxmlformats.org/officeDocument/2006/relationships/hyperlink" Target="https://doi.org/10.3934/QFE.2021002" TargetMode="External"/><Relationship Id="rId84" Type="http://schemas.openxmlformats.org/officeDocument/2006/relationships/hyperlink" Target="https://doi.org/10.1080/23322039.2024.2322874" TargetMode="External"/><Relationship Id="rId89" Type="http://schemas.openxmlformats.org/officeDocument/2006/relationships/hyperlink" Target="https://doi.org/10.1111/j.1540-6261.1993.tb05128.x" TargetMode="External"/><Relationship Id="rId112" Type="http://schemas.openxmlformats.org/officeDocument/2006/relationships/hyperlink" Target="https://doi.org/10.1016/j.procs.2023.08.053" TargetMode="External"/><Relationship Id="rId16" Type="http://schemas.openxmlformats.org/officeDocument/2006/relationships/image" Target="media/image1.wmf"/><Relationship Id="rId107" Type="http://schemas.openxmlformats.org/officeDocument/2006/relationships/hyperlink" Target="https://doi.org/10.1287/mnsc.2021.3984" TargetMode="External"/><Relationship Id="rId11" Type="http://schemas.openxmlformats.org/officeDocument/2006/relationships/hyperlink" Target="https://vi.wikipedia.org/w/index.php?title=Th%E1%BB%8B_tr%C6%B0%E1%BB%9Dng_c%E1%BB%95_phi%E1%BA%BFu&amp;action=edit&amp;redlink=1" TargetMode="External"/><Relationship Id="rId24" Type="http://schemas.openxmlformats.org/officeDocument/2006/relationships/hyperlink" Target="https://ssrn.com/abstract=4770694" TargetMode="External"/><Relationship Id="rId32" Type="http://schemas.openxmlformats.org/officeDocument/2006/relationships/chart" Target="charts/chart3.xml"/><Relationship Id="rId37" Type="http://schemas.openxmlformats.org/officeDocument/2006/relationships/hyperlink" Target="https://doi.org/10.2307/2329067" TargetMode="External"/><Relationship Id="rId40" Type="http://schemas.openxmlformats.org/officeDocument/2006/relationships/image" Target="media/image7.png"/><Relationship Id="rId45" Type="http://schemas.openxmlformats.org/officeDocument/2006/relationships/hyperlink" Target="https://www.sciencedirect.com/science/article/pii/S2199853124001112" TargetMode="External"/><Relationship Id="rId53" Type="http://schemas.openxmlformats.org/officeDocument/2006/relationships/chart" Target="charts/chart11.xml"/><Relationship Id="rId58" Type="http://schemas.openxmlformats.org/officeDocument/2006/relationships/image" Target="media/image9.png"/><Relationship Id="rId66" Type="http://schemas.openxmlformats.org/officeDocument/2006/relationships/chart" Target="charts/chart13.xml"/><Relationship Id="rId74" Type="http://schemas.openxmlformats.org/officeDocument/2006/relationships/hyperlink" Target="https://doi.org/10.1016/j.najef.2014.05.004" TargetMode="External"/><Relationship Id="rId79" Type="http://schemas.openxmlformats.org/officeDocument/2006/relationships/hyperlink" Target="https://doi.org/10.1201/9780367803896" TargetMode="External"/><Relationship Id="rId87" Type="http://schemas.openxmlformats.org/officeDocument/2006/relationships/hyperlink" Target="https://doi.org/10.1080/17520843.2019.1599034" TargetMode="External"/><Relationship Id="rId102" Type="http://schemas.openxmlformats.org/officeDocument/2006/relationships/hyperlink" Target="https://doi.org/10.1080/1540496X.2021.1908256" TargetMode="External"/><Relationship Id="rId110" Type="http://schemas.openxmlformats.org/officeDocument/2006/relationships/hyperlink" Target="https://doi.org/10.3390/economies7010015" TargetMode="External"/><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12.jpeg"/><Relationship Id="rId82" Type="http://schemas.openxmlformats.org/officeDocument/2006/relationships/hyperlink" Target="https://doi.org/10.1016/j.ibusrev.2018.08.004" TargetMode="External"/><Relationship Id="rId90" Type="http://schemas.openxmlformats.org/officeDocument/2006/relationships/hyperlink" Target="https://doi.org/10.1080/13504851.2020.1781767" TargetMode="External"/><Relationship Id="rId95" Type="http://schemas.openxmlformats.org/officeDocument/2006/relationships/hyperlink" Target="https://doi.org/10.1080/23311975.2024.2396531" TargetMode="External"/><Relationship Id="rId19" Type="http://schemas.openxmlformats.org/officeDocument/2006/relationships/oleObject" Target="embeddings/oleObject2.bin"/><Relationship Id="rId14" Type="http://schemas.openxmlformats.org/officeDocument/2006/relationships/hyperlink" Target="https://vi.wikipedia.org/wiki/Gi%C3%A1_tr%E1%BB%8B_v%E1%BB%91n_h%C3%B3a_th%E1%BB%8B_tr%C6%B0%E1%BB%9Dng" TargetMode="External"/><Relationship Id="rId22" Type="http://schemas.openxmlformats.org/officeDocument/2006/relationships/image" Target="media/image4.emf"/><Relationship Id="rId27" Type="http://schemas.openxmlformats.org/officeDocument/2006/relationships/hyperlink" Target="https://ideas.repec.org/s/oup/rfinst.html" TargetMode="External"/><Relationship Id="rId30" Type="http://schemas.openxmlformats.org/officeDocument/2006/relationships/chart" Target="charts/chart1.xml"/><Relationship Id="rId35" Type="http://schemas.openxmlformats.org/officeDocument/2006/relationships/chart" Target="charts/chart6.xml"/><Relationship Id="rId43" Type="http://schemas.openxmlformats.org/officeDocument/2006/relationships/hyperlink" Target="https://ktpt.edu.vn/Uploads/Bai%20bao/2023/So%20313/1095.pdf" TargetMode="External"/><Relationship Id="rId48" Type="http://schemas.openxmlformats.org/officeDocument/2006/relationships/hyperlink" Target="https://www.sciencedirect.com/science/article/abs/pii/S016920701100032X" TargetMode="External"/><Relationship Id="rId56" Type="http://schemas.openxmlformats.org/officeDocument/2006/relationships/hyperlink" Target="https://www.sciencedirect.com/science/article/abs/pii/S016920701100032X" TargetMode="External"/><Relationship Id="rId64" Type="http://schemas.openxmlformats.org/officeDocument/2006/relationships/image" Target="media/image15.jpeg"/><Relationship Id="rId69" Type="http://schemas.openxmlformats.org/officeDocument/2006/relationships/hyperlink" Target="https://doi.org/10.1080/23322039.2024.2408276" TargetMode="External"/><Relationship Id="rId77" Type="http://schemas.openxmlformats.org/officeDocument/2006/relationships/hyperlink" Target="https://doi.org/10.1111/j.1540-6261.1993.tb05128.x" TargetMode="External"/><Relationship Id="rId100" Type="http://schemas.openxmlformats.org/officeDocument/2006/relationships/hyperlink" Target="https://doi.org/10.1080/23311975.2024.2396531" TargetMode="External"/><Relationship Id="rId105" Type="http://schemas.openxmlformats.org/officeDocument/2006/relationships/hyperlink" Target="https://doi.org/10.1016/j.joitmc.2024.100317" TargetMode="External"/><Relationship Id="rId113" Type="http://schemas.openxmlformats.org/officeDocument/2006/relationships/hyperlink" Target="https://doi.org/10.1016/j.procs.2023.08.053" TargetMode="External"/><Relationship Id="rId8" Type="http://schemas.openxmlformats.org/officeDocument/2006/relationships/footer" Target="footer1.xml"/><Relationship Id="rId51" Type="http://schemas.openxmlformats.org/officeDocument/2006/relationships/chart" Target="charts/chart9.xml"/><Relationship Id="rId72" Type="http://schemas.openxmlformats.org/officeDocument/2006/relationships/hyperlink" Target="https://doi.org/10.1016/j.jfineco.2022.06.002" TargetMode="External"/><Relationship Id="rId80" Type="http://schemas.openxmlformats.org/officeDocument/2006/relationships/hyperlink" Target="https://doi.org/10.17512/pjms.2020.21.1.07" TargetMode="External"/><Relationship Id="rId85" Type="http://schemas.openxmlformats.org/officeDocument/2006/relationships/hyperlink" Target="https://doi.org/10.1080/23322039.2025.2459183" TargetMode="External"/><Relationship Id="rId93" Type="http://schemas.openxmlformats.org/officeDocument/2006/relationships/hyperlink" Target="https://doi.org/10.1016/j.bir.2021.06.003" TargetMode="External"/><Relationship Id="rId98" Type="http://schemas.openxmlformats.org/officeDocument/2006/relationships/hyperlink" Target="https://doi.org/10.1080/19186444.2019.1683433" TargetMode="External"/><Relationship Id="rId3" Type="http://schemas.openxmlformats.org/officeDocument/2006/relationships/styles" Target="styles.xml"/><Relationship Id="rId12" Type="http://schemas.openxmlformats.org/officeDocument/2006/relationships/hyperlink" Target="https://vi.wikipedia.org/wiki/C%E1%BB%95_phi%E1%BA%BFu" TargetMode="External"/><Relationship Id="rId17" Type="http://schemas.openxmlformats.org/officeDocument/2006/relationships/oleObject" Target="embeddings/oleObject1.bin"/><Relationship Id="rId25" Type="http://schemas.openxmlformats.org/officeDocument/2006/relationships/hyperlink" Target="https://dx.doi.org/10.2139/ssrn.4770694" TargetMode="External"/><Relationship Id="rId33" Type="http://schemas.openxmlformats.org/officeDocument/2006/relationships/chart" Target="charts/chart4.xml"/><Relationship Id="rId38" Type="http://schemas.openxmlformats.org/officeDocument/2006/relationships/image" Target="media/image5.png"/><Relationship Id="rId46" Type="http://schemas.openxmlformats.org/officeDocument/2006/relationships/hyperlink" Target="https://www.sciencedirect.com/science/article/pii/S240584402408993X" TargetMode="External"/><Relationship Id="rId59" Type="http://schemas.openxmlformats.org/officeDocument/2006/relationships/image" Target="media/image10.jpeg"/><Relationship Id="rId67" Type="http://schemas.openxmlformats.org/officeDocument/2006/relationships/hyperlink" Target="https://www.sciencedirect.com/science/article/abs/pii/S016920701100032X" TargetMode="External"/><Relationship Id="rId103" Type="http://schemas.openxmlformats.org/officeDocument/2006/relationships/hyperlink" Target="https://doi.org/10.1016/j.heliyon.2024.e32962" TargetMode="External"/><Relationship Id="rId108" Type="http://schemas.openxmlformats.org/officeDocument/2006/relationships/hyperlink" Target="https://doi.org/10.1016/j.iref.2021.11.012" TargetMode="External"/><Relationship Id="rId116" Type="http://schemas.openxmlformats.org/officeDocument/2006/relationships/theme" Target="theme/theme1.xml"/><Relationship Id="rId20" Type="http://schemas.openxmlformats.org/officeDocument/2006/relationships/image" Target="media/image3.emf"/><Relationship Id="rId41" Type="http://schemas.openxmlformats.org/officeDocument/2006/relationships/hyperlink" Target="https://www.sciencedirect.com/science/article/pii/S2199853124001112" TargetMode="External"/><Relationship Id="rId54" Type="http://schemas.openxmlformats.org/officeDocument/2006/relationships/hyperlink" Target="https://www.sciencedirect.com/science/article/abs/pii/S016920701100032X" TargetMode="External"/><Relationship Id="rId62" Type="http://schemas.openxmlformats.org/officeDocument/2006/relationships/image" Target="media/image13.jpeg"/><Relationship Id="rId70" Type="http://schemas.openxmlformats.org/officeDocument/2006/relationships/hyperlink" Target="https://doi.org/10.1016/j.heliyon.2024.e32962" TargetMode="External"/><Relationship Id="rId75" Type="http://schemas.openxmlformats.org/officeDocument/2006/relationships/hyperlink" Target="https://doi.org/10.1002/9781118673331" TargetMode="External"/><Relationship Id="rId83" Type="http://schemas.openxmlformats.org/officeDocument/2006/relationships/hyperlink" Target="https://doi.org/10.1016/j.exis.2020.08.013" TargetMode="External"/><Relationship Id="rId88" Type="http://schemas.openxmlformats.org/officeDocument/2006/relationships/hyperlink" Target="https://doi.org/10.1016/j.bir.2021.06.003" TargetMode="External"/><Relationship Id="rId91" Type="http://schemas.openxmlformats.org/officeDocument/2006/relationships/hyperlink" Target="https://doi.org/10.3390/jrfm14050200" TargetMode="External"/><Relationship Id="rId96" Type="http://schemas.openxmlformats.org/officeDocument/2006/relationships/hyperlink" Target="https://doi.org/10.1016/j.iref.2021.11.012" TargetMode="External"/><Relationship Id="rId111" Type="http://schemas.openxmlformats.org/officeDocument/2006/relationships/hyperlink" Target="https://doi.org/10.1007/s40844-020-00182-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vi.wikipedia.org/w/index.php?title=Th%E1%BB%83_ch%E1%BA%BF_t%C3%A0i_ch%C3%ADnh&amp;action=edit&amp;redlink=1" TargetMode="External"/><Relationship Id="rId23" Type="http://schemas.openxmlformats.org/officeDocument/2006/relationships/oleObject" Target="embeddings/oleObject4.bin"/><Relationship Id="rId28" Type="http://schemas.openxmlformats.org/officeDocument/2006/relationships/hyperlink" Target="https://doi.org/10.52932/jfm.vi3" TargetMode="External"/><Relationship Id="rId36" Type="http://schemas.openxmlformats.org/officeDocument/2006/relationships/chart" Target="charts/chart7.xml"/><Relationship Id="rId49" Type="http://schemas.openxmlformats.org/officeDocument/2006/relationships/hyperlink" Target="https://investing.com" TargetMode="External"/><Relationship Id="rId57" Type="http://schemas.openxmlformats.org/officeDocument/2006/relationships/image" Target="media/image8.png"/><Relationship Id="rId106" Type="http://schemas.openxmlformats.org/officeDocument/2006/relationships/hyperlink" Target="https://doi.org/10.1080/23322039.2024.2355017" TargetMode="External"/><Relationship Id="rId114" Type="http://schemas.openxmlformats.org/officeDocument/2006/relationships/hyperlink" Target="https://js.ktpt.edu.vn/index.php/jed/article/view/1095" TargetMode="External"/><Relationship Id="rId10" Type="http://schemas.openxmlformats.org/officeDocument/2006/relationships/hyperlink" Target="https://js.ktpt.edu.vn/index.php/jed/article/view/1553" TargetMode="External"/><Relationship Id="rId31" Type="http://schemas.openxmlformats.org/officeDocument/2006/relationships/chart" Target="charts/chart2.xml"/><Relationship Id="rId44" Type="http://schemas.openxmlformats.org/officeDocument/2006/relationships/hyperlink" Target="https://www.researchgate.net/publication/331354754_Contagion_of_the_Subprime_Financial_Crisis_on_Frontier_Stock_Markets_A_Copula_Analysis" TargetMode="External"/><Relationship Id="rId52" Type="http://schemas.openxmlformats.org/officeDocument/2006/relationships/chart" Target="charts/chart10.xml"/><Relationship Id="rId60" Type="http://schemas.openxmlformats.org/officeDocument/2006/relationships/image" Target="media/image11.jpeg"/><Relationship Id="rId65" Type="http://schemas.openxmlformats.org/officeDocument/2006/relationships/chart" Target="charts/chart12.xml"/><Relationship Id="rId73" Type="http://schemas.openxmlformats.org/officeDocument/2006/relationships/hyperlink" Target="https://doi.org/10.1016/j.joitmc.2024.100317" TargetMode="External"/><Relationship Id="rId78" Type="http://schemas.openxmlformats.org/officeDocument/2006/relationships/hyperlink" Target="https://doi.org/10.1016/j.exis.2020.12.013" TargetMode="External"/><Relationship Id="rId81" Type="http://schemas.openxmlformats.org/officeDocument/2006/relationships/hyperlink" Target="https://doi.org/10.1080/1331677X.2022.2090403" TargetMode="External"/><Relationship Id="rId86" Type="http://schemas.openxmlformats.org/officeDocument/2006/relationships/hyperlink" Target="https://doi.org/10.1201/9780367803896" TargetMode="External"/><Relationship Id="rId94" Type="http://schemas.openxmlformats.org/officeDocument/2006/relationships/hyperlink" Target="https://doi.org/10.3390/economies7010015" TargetMode="External"/><Relationship Id="rId99" Type="http://schemas.openxmlformats.org/officeDocument/2006/relationships/hyperlink" Target="https://doi.org/10.1016/j.bir.2021.06.012" TargetMode="External"/><Relationship Id="rId101" Type="http://schemas.openxmlformats.org/officeDocument/2006/relationships/hyperlink" Target="https://doi.org/10.1080/1540496X.2020.1785865" TargetMode="External"/><Relationship Id="rId4" Type="http://schemas.openxmlformats.org/officeDocument/2006/relationships/settings" Target="settings.xml"/><Relationship Id="rId9" Type="http://schemas.openxmlformats.org/officeDocument/2006/relationships/hyperlink" Target="https://www.sciencedirect.com/topics/economics-econometrics-and-finance/bitcoin" TargetMode="External"/><Relationship Id="rId13" Type="http://schemas.openxmlformats.org/officeDocument/2006/relationships/hyperlink" Target="https://vi.wikipedia.org/wiki/S%C3%A0n_giao_d%E1%BB%8Bch_ch%E1%BB%A9ng_kho%C3%A1n" TargetMode="External"/><Relationship Id="rId18" Type="http://schemas.openxmlformats.org/officeDocument/2006/relationships/image" Target="media/image2.wmf"/><Relationship Id="rId39" Type="http://schemas.openxmlformats.org/officeDocument/2006/relationships/image" Target="media/image6.png"/><Relationship Id="rId109" Type="http://schemas.openxmlformats.org/officeDocument/2006/relationships/hyperlink" Target="https://doi.org/10.1002/9781118673331" TargetMode="External"/><Relationship Id="rId34" Type="http://schemas.openxmlformats.org/officeDocument/2006/relationships/chart" Target="charts/chart5.xml"/><Relationship Id="rId50" Type="http://schemas.openxmlformats.org/officeDocument/2006/relationships/chart" Target="charts/chart8.xml"/><Relationship Id="rId55" Type="http://schemas.openxmlformats.org/officeDocument/2006/relationships/hyperlink" Target="https://www.sciencedirect.com/science/article/abs/pii/S0165176597002140" TargetMode="External"/><Relationship Id="rId76" Type="http://schemas.openxmlformats.org/officeDocument/2006/relationships/hyperlink" Target="https://doi.org/10.1002/for.2648" TargetMode="External"/><Relationship Id="rId97" Type="http://schemas.openxmlformats.org/officeDocument/2006/relationships/hyperlink" Target="https://doi.org/10.1080/23322039.2024.2440440" TargetMode="External"/><Relationship Id="rId104" Type="http://schemas.openxmlformats.org/officeDocument/2006/relationships/hyperlink" Target="https://doi.org/10.1111/jofi.13163" TargetMode="External"/><Relationship Id="rId7" Type="http://schemas.openxmlformats.org/officeDocument/2006/relationships/endnotes" Target="endnotes.xml"/><Relationship Id="rId71" Type="http://schemas.openxmlformats.org/officeDocument/2006/relationships/hyperlink" Target="https://doi.org/10.1080/17520843.2019.1599034" TargetMode="External"/><Relationship Id="rId92" Type="http://schemas.openxmlformats.org/officeDocument/2006/relationships/hyperlink" Target="https://doi.org/10.1016/j.najef.2014.05.004" TargetMode="External"/><Relationship Id="rId2" Type="http://schemas.openxmlformats.org/officeDocument/2006/relationships/numbering" Target="numbering.xml"/><Relationship Id="rId29" Type="http://schemas.openxmlformats.org/officeDocument/2006/relationships/hyperlink" Target="https://doi.org/10.26668/businessreview/2023.v8i6.2438"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84908\Desktop\de%20tai%20bo\bai2\data_tysuatsinhloi.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84908\Desktop\de%20tai%20bo\bai2\data_tysuatsinhloi.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84908\Desktop\de%20tai%20bo\bai2\data_tysuatsinhloi.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84908\Desktop\de%20tai%20bo\bai2\data_tysuatsinhloi.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300" b="0">
                <a:latin typeface="Times New Roman" panose="02020603050405020304" pitchFamily="18" charset="0"/>
                <a:cs typeface="Times New Roman" panose="02020603050405020304" pitchFamily="18" charset="0"/>
              </a:rPr>
              <a:t>Tỷ</a:t>
            </a:r>
            <a:r>
              <a:rPr lang="en-US" sz="1300" b="0" baseline="0">
                <a:latin typeface="Times New Roman" panose="02020603050405020304" pitchFamily="18" charset="0"/>
                <a:cs typeface="Times New Roman" panose="02020603050405020304" pitchFamily="18" charset="0"/>
              </a:rPr>
              <a:t> suất sinh lợi VNINDEX</a:t>
            </a:r>
            <a:endParaRPr lang="en-US" sz="1300" b="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rvni!$B$1</c:f>
              <c:strCache>
                <c:ptCount val="1"/>
                <c:pt idx="0">
                  <c:v>r_vni</c:v>
                </c:pt>
              </c:strCache>
            </c:strRef>
          </c:tx>
          <c:spPr>
            <a:ln w="9525" cap="rnd">
              <a:solidFill>
                <a:schemeClr val="accent1">
                  <a:alpha val="89000"/>
                </a:schemeClr>
              </a:solidFill>
              <a:round/>
            </a:ln>
            <a:effectLst/>
          </c:spPr>
          <c:marker>
            <c:symbol val="none"/>
          </c:marker>
          <c:cat>
            <c:numRef>
              <c:f>rvni!$A$2:$A$3184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rvni!$B$2:$B$3184</c:f>
              <c:numCache>
                <c:formatCode>General</c:formatCode>
                <c:ptCount val="3183"/>
                <c:pt idx="0">
                  <c:v>0.681265499</c:v>
                </c:pt>
                <c:pt idx="1">
                  <c:v>-1.2881929E-2</c:v>
                </c:pt>
                <c:pt idx="2">
                  <c:v>0.59996223299999996</c:v>
                </c:pt>
                <c:pt idx="3">
                  <c:v>0.53597659600000003</c:v>
                </c:pt>
                <c:pt idx="4">
                  <c:v>-1.8726362999999999E-2</c:v>
                </c:pt>
                <c:pt idx="5">
                  <c:v>0.96447593499999995</c:v>
                </c:pt>
                <c:pt idx="6">
                  <c:v>0.94067233900000002</c:v>
                </c:pt>
                <c:pt idx="7">
                  <c:v>-0.98833717399999998</c:v>
                </c:pt>
                <c:pt idx="8">
                  <c:v>-0.119062785</c:v>
                </c:pt>
                <c:pt idx="9">
                  <c:v>-1.0871535299999999</c:v>
                </c:pt>
                <c:pt idx="10">
                  <c:v>-1.142094717</c:v>
                </c:pt>
                <c:pt idx="11">
                  <c:v>-0.342899597</c:v>
                </c:pt>
                <c:pt idx="12">
                  <c:v>-0.75137700299999999</c:v>
                </c:pt>
                <c:pt idx="13">
                  <c:v>-0.121378975</c:v>
                </c:pt>
                <c:pt idx="14">
                  <c:v>1.3224507270000001</c:v>
                </c:pt>
                <c:pt idx="15">
                  <c:v>-0.81453482799999999</c:v>
                </c:pt>
                <c:pt idx="16">
                  <c:v>-0.29759084899999999</c:v>
                </c:pt>
                <c:pt idx="17">
                  <c:v>-0.24995946199999999</c:v>
                </c:pt>
                <c:pt idx="18">
                  <c:v>0.55711336</c:v>
                </c:pt>
                <c:pt idx="19">
                  <c:v>0.16351015999999999</c:v>
                </c:pt>
                <c:pt idx="20">
                  <c:v>-0.37368625999999999</c:v>
                </c:pt>
                <c:pt idx="21">
                  <c:v>-1.067126105</c:v>
                </c:pt>
                <c:pt idx="22">
                  <c:v>7.9502835999999993E-2</c:v>
                </c:pt>
                <c:pt idx="23">
                  <c:v>-0.77500917400000002</c:v>
                </c:pt>
                <c:pt idx="24">
                  <c:v>-0.44362566599999997</c:v>
                </c:pt>
                <c:pt idx="25">
                  <c:v>-8.2426772999999995E-2</c:v>
                </c:pt>
                <c:pt idx="26">
                  <c:v>0.548715328</c:v>
                </c:pt>
                <c:pt idx="27">
                  <c:v>-0.124972678</c:v>
                </c:pt>
                <c:pt idx="28">
                  <c:v>-0.53405705699999995</c:v>
                </c:pt>
                <c:pt idx="29">
                  <c:v>-0.231109973</c:v>
                </c:pt>
                <c:pt idx="30">
                  <c:v>-4.4144810999999999E-2</c:v>
                </c:pt>
                <c:pt idx="31">
                  <c:v>0.31097711300000003</c:v>
                </c:pt>
                <c:pt idx="32">
                  <c:v>0.81810732900000005</c:v>
                </c:pt>
                <c:pt idx="33">
                  <c:v>0.38838351999999998</c:v>
                </c:pt>
                <c:pt idx="34">
                  <c:v>6.0551015999999999E-2</c:v>
                </c:pt>
                <c:pt idx="35">
                  <c:v>1.550578435</c:v>
                </c:pt>
                <c:pt idx="36">
                  <c:v>-0.28082062699999999</c:v>
                </c:pt>
                <c:pt idx="37">
                  <c:v>-0.99090768600000001</c:v>
                </c:pt>
                <c:pt idx="38">
                  <c:v>-3.7855786000000002E-2</c:v>
                </c:pt>
                <c:pt idx="39">
                  <c:v>-0.59669753800000003</c:v>
                </c:pt>
                <c:pt idx="40">
                  <c:v>-0.63055212100000002</c:v>
                </c:pt>
                <c:pt idx="41">
                  <c:v>0.18710975499999999</c:v>
                </c:pt>
                <c:pt idx="42">
                  <c:v>2.3410890000000002E-3</c:v>
                </c:pt>
                <c:pt idx="43">
                  <c:v>6.8696333999999998E-2</c:v>
                </c:pt>
                <c:pt idx="44">
                  <c:v>4.2177945000000001E-2</c:v>
                </c:pt>
                <c:pt idx="45">
                  <c:v>-0.41320117699999998</c:v>
                </c:pt>
                <c:pt idx="46">
                  <c:v>0.19781167599999999</c:v>
                </c:pt>
                <c:pt idx="47">
                  <c:v>-9.8954749999999994E-2</c:v>
                </c:pt>
                <c:pt idx="48">
                  <c:v>0.89963839199999995</c:v>
                </c:pt>
                <c:pt idx="49">
                  <c:v>0.86261519799999997</c:v>
                </c:pt>
                <c:pt idx="50">
                  <c:v>0.74706475500000002</c:v>
                </c:pt>
                <c:pt idx="51">
                  <c:v>1.7619152389999999</c:v>
                </c:pt>
                <c:pt idx="52">
                  <c:v>-4.8765029999999999E-3</c:v>
                </c:pt>
                <c:pt idx="53">
                  <c:v>1.812460942</c:v>
                </c:pt>
                <c:pt idx="54">
                  <c:v>-0.62371293699999997</c:v>
                </c:pt>
                <c:pt idx="55">
                  <c:v>2.31379527</c:v>
                </c:pt>
                <c:pt idx="56">
                  <c:v>-5.2020680510000004</c:v>
                </c:pt>
                <c:pt idx="57">
                  <c:v>0.51671007400000002</c:v>
                </c:pt>
                <c:pt idx="58">
                  <c:v>-0.123612387</c:v>
                </c:pt>
                <c:pt idx="59">
                  <c:v>0.36082989799999998</c:v>
                </c:pt>
                <c:pt idx="60">
                  <c:v>0.83269139800000003</c:v>
                </c:pt>
                <c:pt idx="61">
                  <c:v>-1.8364046409999999</c:v>
                </c:pt>
                <c:pt idx="62">
                  <c:v>-0.80495151700000001</c:v>
                </c:pt>
                <c:pt idx="63">
                  <c:v>-0.76086724299999997</c:v>
                </c:pt>
                <c:pt idx="64">
                  <c:v>0.45456411099999999</c:v>
                </c:pt>
                <c:pt idx="65">
                  <c:v>-0.982030293</c:v>
                </c:pt>
                <c:pt idx="66">
                  <c:v>-0.204290163</c:v>
                </c:pt>
                <c:pt idx="67">
                  <c:v>-0.166553853</c:v>
                </c:pt>
                <c:pt idx="68">
                  <c:v>0.185250102</c:v>
                </c:pt>
                <c:pt idx="69">
                  <c:v>4.0520533999999997E-2</c:v>
                </c:pt>
                <c:pt idx="70">
                  <c:v>0.48361547300000002</c:v>
                </c:pt>
                <c:pt idx="71">
                  <c:v>2.5003582340000001</c:v>
                </c:pt>
                <c:pt idx="72">
                  <c:v>-1.099671281</c:v>
                </c:pt>
                <c:pt idx="73">
                  <c:v>-0.17061261999999999</c:v>
                </c:pt>
                <c:pt idx="74">
                  <c:v>0.37175354599999999</c:v>
                </c:pt>
                <c:pt idx="75">
                  <c:v>0.194369714</c:v>
                </c:pt>
                <c:pt idx="76">
                  <c:v>-2.2002827589999998</c:v>
                </c:pt>
                <c:pt idx="77">
                  <c:v>-2.1838148000000002E-2</c:v>
                </c:pt>
                <c:pt idx="78">
                  <c:v>0.218596387</c:v>
                </c:pt>
                <c:pt idx="79">
                  <c:v>-3.2038634000000003E-2</c:v>
                </c:pt>
                <c:pt idx="80">
                  <c:v>-1.673536591</c:v>
                </c:pt>
                <c:pt idx="81">
                  <c:v>1.322565993</c:v>
                </c:pt>
                <c:pt idx="82">
                  <c:v>0.34393910100000002</c:v>
                </c:pt>
                <c:pt idx="83">
                  <c:v>1.438420848</c:v>
                </c:pt>
                <c:pt idx="84">
                  <c:v>-0.36391869399999999</c:v>
                </c:pt>
                <c:pt idx="85">
                  <c:v>-0.49784266399999999</c:v>
                </c:pt>
                <c:pt idx="86">
                  <c:v>-0.71172448600000005</c:v>
                </c:pt>
                <c:pt idx="87">
                  <c:v>1.556843282</c:v>
                </c:pt>
                <c:pt idx="88">
                  <c:v>-1.5022146780000001</c:v>
                </c:pt>
                <c:pt idx="89">
                  <c:v>0.30412388499999998</c:v>
                </c:pt>
                <c:pt idx="90">
                  <c:v>-3.4446045000000002E-2</c:v>
                </c:pt>
                <c:pt idx="91">
                  <c:v>0.35049375500000002</c:v>
                </c:pt>
                <c:pt idx="92">
                  <c:v>0.34069170500000001</c:v>
                </c:pt>
                <c:pt idx="93">
                  <c:v>2.0302760219999998</c:v>
                </c:pt>
                <c:pt idx="94">
                  <c:v>0.24965182499999999</c:v>
                </c:pt>
                <c:pt idx="95">
                  <c:v>-0.67984286400000005</c:v>
                </c:pt>
                <c:pt idx="96">
                  <c:v>-0.14565246100000001</c:v>
                </c:pt>
                <c:pt idx="97">
                  <c:v>0.14645333499999999</c:v>
                </c:pt>
                <c:pt idx="98">
                  <c:v>3.1823363580000001</c:v>
                </c:pt>
                <c:pt idx="99">
                  <c:v>0.37689163199999998</c:v>
                </c:pt>
                <c:pt idx="100">
                  <c:v>-5.3099254999999998E-2</c:v>
                </c:pt>
                <c:pt idx="101">
                  <c:v>2.3677045309999998</c:v>
                </c:pt>
                <c:pt idx="102">
                  <c:v>-1.0829546370000001</c:v>
                </c:pt>
                <c:pt idx="103">
                  <c:v>1.2997684110000001</c:v>
                </c:pt>
                <c:pt idx="104">
                  <c:v>-1.5339045440000001</c:v>
                </c:pt>
                <c:pt idx="105">
                  <c:v>-1.882406571</c:v>
                </c:pt>
                <c:pt idx="106">
                  <c:v>-7.6471148000000003E-2</c:v>
                </c:pt>
                <c:pt idx="107">
                  <c:v>-3.7279012900000001</c:v>
                </c:pt>
                <c:pt idx="108">
                  <c:v>-0.68263960199999996</c:v>
                </c:pt>
                <c:pt idx="109">
                  <c:v>-0.78731619900000005</c:v>
                </c:pt>
                <c:pt idx="110">
                  <c:v>-0.67348701099999997</c:v>
                </c:pt>
                <c:pt idx="111">
                  <c:v>0.55105122600000001</c:v>
                </c:pt>
                <c:pt idx="112">
                  <c:v>6.8607962999999994E-2</c:v>
                </c:pt>
                <c:pt idx="113">
                  <c:v>1.125471181</c:v>
                </c:pt>
                <c:pt idx="114">
                  <c:v>-1.093490026</c:v>
                </c:pt>
                <c:pt idx="115">
                  <c:v>0.42060557199999998</c:v>
                </c:pt>
                <c:pt idx="116">
                  <c:v>2.6965999059999999</c:v>
                </c:pt>
                <c:pt idx="117">
                  <c:v>-8.8494869000000004E-2</c:v>
                </c:pt>
                <c:pt idx="118">
                  <c:v>-1.6128995939999999</c:v>
                </c:pt>
                <c:pt idx="119">
                  <c:v>-3.7974082999999999E-2</c:v>
                </c:pt>
                <c:pt idx="120">
                  <c:v>-0.49314238900000001</c:v>
                </c:pt>
                <c:pt idx="121">
                  <c:v>0.16148284099999999</c:v>
                </c:pt>
                <c:pt idx="122">
                  <c:v>0.45275224600000002</c:v>
                </c:pt>
                <c:pt idx="123">
                  <c:v>0.104590088</c:v>
                </c:pt>
                <c:pt idx="124">
                  <c:v>0.69049730600000003</c:v>
                </c:pt>
                <c:pt idx="125">
                  <c:v>1.2264278150000001</c:v>
                </c:pt>
                <c:pt idx="126">
                  <c:v>1.079782837</c:v>
                </c:pt>
                <c:pt idx="127">
                  <c:v>-0.256171922</c:v>
                </c:pt>
                <c:pt idx="128">
                  <c:v>-0.22219066300000001</c:v>
                </c:pt>
                <c:pt idx="129">
                  <c:v>-1.6259499999999999E-3</c:v>
                </c:pt>
                <c:pt idx="130">
                  <c:v>2.5967142810000001</c:v>
                </c:pt>
                <c:pt idx="131">
                  <c:v>1.045891635</c:v>
                </c:pt>
                <c:pt idx="132">
                  <c:v>1.1456025160000001</c:v>
                </c:pt>
                <c:pt idx="133">
                  <c:v>0.70522274799999995</c:v>
                </c:pt>
                <c:pt idx="134">
                  <c:v>-1.3089147430000001</c:v>
                </c:pt>
                <c:pt idx="135">
                  <c:v>0.33625750300000001</c:v>
                </c:pt>
                <c:pt idx="136">
                  <c:v>1.701143E-3</c:v>
                </c:pt>
                <c:pt idx="137">
                  <c:v>0.45182597200000002</c:v>
                </c:pt>
                <c:pt idx="138">
                  <c:v>-0.22190557599999999</c:v>
                </c:pt>
                <c:pt idx="139">
                  <c:v>-0.38545530099999997</c:v>
                </c:pt>
                <c:pt idx="140">
                  <c:v>-0.45416878900000002</c:v>
                </c:pt>
                <c:pt idx="141">
                  <c:v>0.115041715</c:v>
                </c:pt>
                <c:pt idx="142">
                  <c:v>1.0584810549999999</c:v>
                </c:pt>
                <c:pt idx="143">
                  <c:v>0.56013424899999997</c:v>
                </c:pt>
                <c:pt idx="144">
                  <c:v>-5.0738503999999997E-2</c:v>
                </c:pt>
                <c:pt idx="145">
                  <c:v>7.7408038999999998E-2</c:v>
                </c:pt>
                <c:pt idx="146">
                  <c:v>5.8525839000000003E-2</c:v>
                </c:pt>
                <c:pt idx="147">
                  <c:v>0.11629260499999999</c:v>
                </c:pt>
                <c:pt idx="148">
                  <c:v>0.81959513900000003</c:v>
                </c:pt>
                <c:pt idx="149">
                  <c:v>0.57083501000000003</c:v>
                </c:pt>
                <c:pt idx="150">
                  <c:v>1.094088395</c:v>
                </c:pt>
                <c:pt idx="151">
                  <c:v>0.246831789</c:v>
                </c:pt>
                <c:pt idx="152">
                  <c:v>0.61663870700000001</c:v>
                </c:pt>
                <c:pt idx="153">
                  <c:v>-2.3170428E-2</c:v>
                </c:pt>
                <c:pt idx="154">
                  <c:v>1.7247462790000001</c:v>
                </c:pt>
                <c:pt idx="155">
                  <c:v>5.7130162999999998E-2</c:v>
                </c:pt>
                <c:pt idx="156">
                  <c:v>0.151598393</c:v>
                </c:pt>
                <c:pt idx="157">
                  <c:v>0.40599766300000001</c:v>
                </c:pt>
                <c:pt idx="158">
                  <c:v>0.40398925200000002</c:v>
                </c:pt>
                <c:pt idx="159">
                  <c:v>-0.94979248100000002</c:v>
                </c:pt>
                <c:pt idx="160">
                  <c:v>-0.70782195999999997</c:v>
                </c:pt>
                <c:pt idx="161">
                  <c:v>-0.36595330199999998</c:v>
                </c:pt>
                <c:pt idx="162">
                  <c:v>-1.1981426479999999</c:v>
                </c:pt>
                <c:pt idx="163">
                  <c:v>0.54599267699999998</c:v>
                </c:pt>
                <c:pt idx="164">
                  <c:v>-0.43951812800000001</c:v>
                </c:pt>
                <c:pt idx="165">
                  <c:v>0.93293577100000002</c:v>
                </c:pt>
                <c:pt idx="166">
                  <c:v>-0.40421077500000002</c:v>
                </c:pt>
                <c:pt idx="167">
                  <c:v>1.6494198879999999</c:v>
                </c:pt>
                <c:pt idx="168">
                  <c:v>0.73123638300000005</c:v>
                </c:pt>
                <c:pt idx="169">
                  <c:v>-0.78928732499999998</c:v>
                </c:pt>
                <c:pt idx="170">
                  <c:v>0.67054199199999998</c:v>
                </c:pt>
                <c:pt idx="171">
                  <c:v>0.675068628</c:v>
                </c:pt>
                <c:pt idx="172">
                  <c:v>-0.69149918099999996</c:v>
                </c:pt>
                <c:pt idx="173">
                  <c:v>-1.648426277</c:v>
                </c:pt>
                <c:pt idx="174">
                  <c:v>0.30212046599999998</c:v>
                </c:pt>
                <c:pt idx="175">
                  <c:v>0.61424144899999999</c:v>
                </c:pt>
                <c:pt idx="176">
                  <c:v>0.22405161700000001</c:v>
                </c:pt>
                <c:pt idx="177">
                  <c:v>-2.1862622589999998</c:v>
                </c:pt>
                <c:pt idx="178">
                  <c:v>0.26956952000000001</c:v>
                </c:pt>
                <c:pt idx="179">
                  <c:v>1.144159814</c:v>
                </c:pt>
                <c:pt idx="180">
                  <c:v>0.72804550599999995</c:v>
                </c:pt>
                <c:pt idx="181">
                  <c:v>-1.1022105929999999</c:v>
                </c:pt>
                <c:pt idx="182">
                  <c:v>3.0628869750000001</c:v>
                </c:pt>
                <c:pt idx="183">
                  <c:v>3.8335786980000002</c:v>
                </c:pt>
                <c:pt idx="184">
                  <c:v>1.1093761769999999</c:v>
                </c:pt>
                <c:pt idx="185">
                  <c:v>-1.372577197</c:v>
                </c:pt>
                <c:pt idx="186">
                  <c:v>-1.732789597</c:v>
                </c:pt>
                <c:pt idx="187">
                  <c:v>0.48864265200000001</c:v>
                </c:pt>
                <c:pt idx="188">
                  <c:v>-4.2850916909999999</c:v>
                </c:pt>
                <c:pt idx="189">
                  <c:v>-0.38413499200000001</c:v>
                </c:pt>
                <c:pt idx="190">
                  <c:v>1.12484875</c:v>
                </c:pt>
                <c:pt idx="191">
                  <c:v>-1.3172668169999999</c:v>
                </c:pt>
                <c:pt idx="192">
                  <c:v>1.8380392489999999</c:v>
                </c:pt>
                <c:pt idx="193">
                  <c:v>-1.4193050570000001</c:v>
                </c:pt>
                <c:pt idx="194">
                  <c:v>-1.640449362</c:v>
                </c:pt>
                <c:pt idx="195">
                  <c:v>-1.7472285830000001</c:v>
                </c:pt>
                <c:pt idx="196">
                  <c:v>-1.15934491</c:v>
                </c:pt>
                <c:pt idx="197">
                  <c:v>0.34005081500000001</c:v>
                </c:pt>
                <c:pt idx="198">
                  <c:v>-0.26381346999999999</c:v>
                </c:pt>
                <c:pt idx="199">
                  <c:v>1.386699127</c:v>
                </c:pt>
                <c:pt idx="200">
                  <c:v>-1.330350108</c:v>
                </c:pt>
                <c:pt idx="201">
                  <c:v>-3.3972366599999999</c:v>
                </c:pt>
                <c:pt idx="202">
                  <c:v>-1.6369209</c:v>
                </c:pt>
                <c:pt idx="203">
                  <c:v>-1.0964293780000001</c:v>
                </c:pt>
                <c:pt idx="204">
                  <c:v>1.198729489</c:v>
                </c:pt>
                <c:pt idx="205">
                  <c:v>-1.3006259950000001</c:v>
                </c:pt>
                <c:pt idx="206">
                  <c:v>0.289657795</c:v>
                </c:pt>
                <c:pt idx="207">
                  <c:v>-1.18432056</c:v>
                </c:pt>
                <c:pt idx="208">
                  <c:v>1.1990298070000001</c:v>
                </c:pt>
                <c:pt idx="209">
                  <c:v>-1.4482365479999999</c:v>
                </c:pt>
                <c:pt idx="210">
                  <c:v>-0.32328394300000002</c:v>
                </c:pt>
                <c:pt idx="211">
                  <c:v>0.84822801000000003</c:v>
                </c:pt>
                <c:pt idx="212">
                  <c:v>0.88897426899999998</c:v>
                </c:pt>
                <c:pt idx="213">
                  <c:v>0.89365072999999995</c:v>
                </c:pt>
                <c:pt idx="214">
                  <c:v>0.72220996500000001</c:v>
                </c:pt>
                <c:pt idx="215">
                  <c:v>0.22525621000000001</c:v>
                </c:pt>
                <c:pt idx="216">
                  <c:v>1.5387563630000001</c:v>
                </c:pt>
                <c:pt idx="217">
                  <c:v>-0.50742704000000005</c:v>
                </c:pt>
                <c:pt idx="218">
                  <c:v>1.425117792</c:v>
                </c:pt>
                <c:pt idx="219">
                  <c:v>-0.67402137799999995</c:v>
                </c:pt>
                <c:pt idx="220">
                  <c:v>6.1857856000000003E-2</c:v>
                </c:pt>
                <c:pt idx="221">
                  <c:v>0.15014317299999999</c:v>
                </c:pt>
                <c:pt idx="222">
                  <c:v>-4.6029846599999997</c:v>
                </c:pt>
                <c:pt idx="223">
                  <c:v>-0.789751918</c:v>
                </c:pt>
                <c:pt idx="224">
                  <c:v>0.51772221600000001</c:v>
                </c:pt>
                <c:pt idx="225">
                  <c:v>0.37504347199999999</c:v>
                </c:pt>
                <c:pt idx="226">
                  <c:v>-0.80988464199999999</c:v>
                </c:pt>
                <c:pt idx="227">
                  <c:v>2.5502976020000001</c:v>
                </c:pt>
                <c:pt idx="228">
                  <c:v>-0.77980801399999999</c:v>
                </c:pt>
                <c:pt idx="229">
                  <c:v>-0.202183155</c:v>
                </c:pt>
                <c:pt idx="230">
                  <c:v>1.2532203829999999</c:v>
                </c:pt>
                <c:pt idx="231">
                  <c:v>0.85988055799999996</c:v>
                </c:pt>
                <c:pt idx="232">
                  <c:v>-0.29272341000000002</c:v>
                </c:pt>
                <c:pt idx="233">
                  <c:v>0.41222719200000002</c:v>
                </c:pt>
                <c:pt idx="234">
                  <c:v>0.43408738200000002</c:v>
                </c:pt>
                <c:pt idx="235">
                  <c:v>0.40561861900000001</c:v>
                </c:pt>
                <c:pt idx="236">
                  <c:v>1.109940127</c:v>
                </c:pt>
                <c:pt idx="237">
                  <c:v>-1.4494051000000001E-2</c:v>
                </c:pt>
                <c:pt idx="238">
                  <c:v>-9.4586023000000005E-2</c:v>
                </c:pt>
                <c:pt idx="239">
                  <c:v>0.48580879199999999</c:v>
                </c:pt>
                <c:pt idx="240">
                  <c:v>0.25537544600000001</c:v>
                </c:pt>
                <c:pt idx="241">
                  <c:v>0.96740737700000001</c:v>
                </c:pt>
                <c:pt idx="242">
                  <c:v>0.210757373</c:v>
                </c:pt>
                <c:pt idx="243">
                  <c:v>1.1966044330000001</c:v>
                </c:pt>
                <c:pt idx="244">
                  <c:v>1.046695272</c:v>
                </c:pt>
                <c:pt idx="245">
                  <c:v>6.3951115000000003E-2</c:v>
                </c:pt>
                <c:pt idx="246">
                  <c:v>0.47379946899999997</c:v>
                </c:pt>
                <c:pt idx="247">
                  <c:v>-1.6090458860000001</c:v>
                </c:pt>
                <c:pt idx="248">
                  <c:v>0.35376772699999998</c:v>
                </c:pt>
                <c:pt idx="249">
                  <c:v>0.202968707</c:v>
                </c:pt>
                <c:pt idx="250">
                  <c:v>1.2059742069999999</c:v>
                </c:pt>
                <c:pt idx="251">
                  <c:v>0.60443735700000001</c:v>
                </c:pt>
                <c:pt idx="252">
                  <c:v>-0.31433293099999998</c:v>
                </c:pt>
                <c:pt idx="253">
                  <c:v>-0.156796721</c:v>
                </c:pt>
                <c:pt idx="254">
                  <c:v>-4.0279450000000001E-2</c:v>
                </c:pt>
                <c:pt idx="255">
                  <c:v>-0.45002486800000002</c:v>
                </c:pt>
                <c:pt idx="256">
                  <c:v>0.57539203100000003</c:v>
                </c:pt>
                <c:pt idx="257">
                  <c:v>0.76364743400000001</c:v>
                </c:pt>
                <c:pt idx="258">
                  <c:v>-0.181320441</c:v>
                </c:pt>
                <c:pt idx="259">
                  <c:v>2.847632688</c:v>
                </c:pt>
                <c:pt idx="260">
                  <c:v>0.299039952</c:v>
                </c:pt>
                <c:pt idx="261">
                  <c:v>-0.26750649900000001</c:v>
                </c:pt>
                <c:pt idx="262">
                  <c:v>1.334405203</c:v>
                </c:pt>
                <c:pt idx="263">
                  <c:v>-8.1751938999999996E-2</c:v>
                </c:pt>
                <c:pt idx="264">
                  <c:v>0.26711578000000002</c:v>
                </c:pt>
                <c:pt idx="265">
                  <c:v>-0.381643974</c:v>
                </c:pt>
                <c:pt idx="266">
                  <c:v>-0.44839976100000001</c:v>
                </c:pt>
                <c:pt idx="267">
                  <c:v>0.33400258399999999</c:v>
                </c:pt>
                <c:pt idx="268">
                  <c:v>-0.116138593</c:v>
                </c:pt>
                <c:pt idx="269">
                  <c:v>0.739404426</c:v>
                </c:pt>
                <c:pt idx="270">
                  <c:v>-0.514497808</c:v>
                </c:pt>
                <c:pt idx="271">
                  <c:v>1.8765071000000001E-2</c:v>
                </c:pt>
                <c:pt idx="272">
                  <c:v>-0.111600351</c:v>
                </c:pt>
                <c:pt idx="273">
                  <c:v>0.81311972799999999</c:v>
                </c:pt>
                <c:pt idx="274">
                  <c:v>0.42518399499999998</c:v>
                </c:pt>
                <c:pt idx="275">
                  <c:v>0.44224924500000001</c:v>
                </c:pt>
                <c:pt idx="276">
                  <c:v>0.90868369100000002</c:v>
                </c:pt>
                <c:pt idx="277">
                  <c:v>-0.112476759</c:v>
                </c:pt>
                <c:pt idx="278">
                  <c:v>0.57331595400000002</c:v>
                </c:pt>
                <c:pt idx="279">
                  <c:v>-0.62710624999999998</c:v>
                </c:pt>
                <c:pt idx="280">
                  <c:v>-0.148733157</c:v>
                </c:pt>
                <c:pt idx="281">
                  <c:v>-0.60607404899999995</c:v>
                </c:pt>
                <c:pt idx="282">
                  <c:v>2.5735978E-2</c:v>
                </c:pt>
                <c:pt idx="283">
                  <c:v>-0.57414606400000001</c:v>
                </c:pt>
                <c:pt idx="284">
                  <c:v>0.11475558800000001</c:v>
                </c:pt>
                <c:pt idx="285">
                  <c:v>8.7340396000000001E-2</c:v>
                </c:pt>
                <c:pt idx="286">
                  <c:v>-1.077854181</c:v>
                </c:pt>
                <c:pt idx="287">
                  <c:v>-0.48271915599999998</c:v>
                </c:pt>
                <c:pt idx="288">
                  <c:v>0.38411139599999999</c:v>
                </c:pt>
                <c:pt idx="289">
                  <c:v>6.6666982E-2</c:v>
                </c:pt>
                <c:pt idx="290">
                  <c:v>0.48962472099999998</c:v>
                </c:pt>
                <c:pt idx="291">
                  <c:v>0.29398301700000001</c:v>
                </c:pt>
                <c:pt idx="292">
                  <c:v>0.19330818799999999</c:v>
                </c:pt>
                <c:pt idx="293">
                  <c:v>0.19368259199999999</c:v>
                </c:pt>
                <c:pt idx="294">
                  <c:v>0.52023899600000001</c:v>
                </c:pt>
                <c:pt idx="295">
                  <c:v>0.161576409</c:v>
                </c:pt>
                <c:pt idx="296">
                  <c:v>0.43727654500000002</c:v>
                </c:pt>
                <c:pt idx="297">
                  <c:v>1.690257527</c:v>
                </c:pt>
                <c:pt idx="298">
                  <c:v>-2.1313613830000002</c:v>
                </c:pt>
                <c:pt idx="299">
                  <c:v>-0.21600551300000001</c:v>
                </c:pt>
                <c:pt idx="300">
                  <c:v>-1.4021911680000001</c:v>
                </c:pt>
                <c:pt idx="301">
                  <c:v>2.0987109199999998</c:v>
                </c:pt>
                <c:pt idx="302">
                  <c:v>-1.2107576250000001</c:v>
                </c:pt>
                <c:pt idx="303">
                  <c:v>-1.8995155999999999E-2</c:v>
                </c:pt>
                <c:pt idx="304">
                  <c:v>1.4501602870000001</c:v>
                </c:pt>
                <c:pt idx="305">
                  <c:v>1.2673433110000001</c:v>
                </c:pt>
                <c:pt idx="306">
                  <c:v>-1.2451794430000001</c:v>
                </c:pt>
                <c:pt idx="307">
                  <c:v>-0.18775551100000001</c:v>
                </c:pt>
                <c:pt idx="308">
                  <c:v>-1.406052278</c:v>
                </c:pt>
                <c:pt idx="309">
                  <c:v>-2.6165657659999999</c:v>
                </c:pt>
                <c:pt idx="310">
                  <c:v>2.1405974379999999</c:v>
                </c:pt>
                <c:pt idx="311">
                  <c:v>9.6335482E-2</c:v>
                </c:pt>
                <c:pt idx="312">
                  <c:v>0.95799905699999999</c:v>
                </c:pt>
                <c:pt idx="313">
                  <c:v>0.91622423200000003</c:v>
                </c:pt>
                <c:pt idx="314">
                  <c:v>-0.48599267699999998</c:v>
                </c:pt>
                <c:pt idx="315">
                  <c:v>-1.105299485</c:v>
                </c:pt>
                <c:pt idx="316">
                  <c:v>-1.590617878</c:v>
                </c:pt>
                <c:pt idx="317">
                  <c:v>-1.579484238</c:v>
                </c:pt>
                <c:pt idx="318">
                  <c:v>1.1207443610000001</c:v>
                </c:pt>
                <c:pt idx="319">
                  <c:v>-4.0840195000000003E-2</c:v>
                </c:pt>
                <c:pt idx="320">
                  <c:v>-3.0695447549999999</c:v>
                </c:pt>
                <c:pt idx="321">
                  <c:v>0.777869535</c:v>
                </c:pt>
                <c:pt idx="322">
                  <c:v>1.303616135</c:v>
                </c:pt>
                <c:pt idx="323">
                  <c:v>2.617838441</c:v>
                </c:pt>
                <c:pt idx="324">
                  <c:v>0.35718373399999997</c:v>
                </c:pt>
                <c:pt idx="325">
                  <c:v>5.9654855999999999E-2</c:v>
                </c:pt>
                <c:pt idx="326">
                  <c:v>0.14692154700000001</c:v>
                </c:pt>
                <c:pt idx="327">
                  <c:v>0.26310180700000002</c:v>
                </c:pt>
                <c:pt idx="328">
                  <c:v>0.719695376</c:v>
                </c:pt>
                <c:pt idx="329">
                  <c:v>3.3716586080000002</c:v>
                </c:pt>
                <c:pt idx="330">
                  <c:v>-0.62915341199999997</c:v>
                </c:pt>
                <c:pt idx="331">
                  <c:v>1.097905822</c:v>
                </c:pt>
                <c:pt idx="332">
                  <c:v>-1.557631583</c:v>
                </c:pt>
                <c:pt idx="333">
                  <c:v>-0.222227752</c:v>
                </c:pt>
                <c:pt idx="334">
                  <c:v>0.36541978200000003</c:v>
                </c:pt>
                <c:pt idx="335">
                  <c:v>-0.416257133</c:v>
                </c:pt>
                <c:pt idx="336">
                  <c:v>-1.481451085</c:v>
                </c:pt>
                <c:pt idx="337">
                  <c:v>-1.346821705</c:v>
                </c:pt>
                <c:pt idx="338">
                  <c:v>-0.26947544499999998</c:v>
                </c:pt>
                <c:pt idx="339">
                  <c:v>0.46444343300000002</c:v>
                </c:pt>
                <c:pt idx="340">
                  <c:v>0.28409651699999999</c:v>
                </c:pt>
                <c:pt idx="341">
                  <c:v>1.4792144759999999</c:v>
                </c:pt>
                <c:pt idx="342">
                  <c:v>-1.8945995419999999</c:v>
                </c:pt>
                <c:pt idx="343">
                  <c:v>0.121769091</c:v>
                </c:pt>
                <c:pt idx="344">
                  <c:v>0.90937969799999996</c:v>
                </c:pt>
                <c:pt idx="345">
                  <c:v>-4.933801141</c:v>
                </c:pt>
                <c:pt idx="346">
                  <c:v>5.3901635570000002</c:v>
                </c:pt>
                <c:pt idx="347">
                  <c:v>-1.164689138</c:v>
                </c:pt>
                <c:pt idx="348">
                  <c:v>1.5630575170000001</c:v>
                </c:pt>
                <c:pt idx="349">
                  <c:v>2.5979820710000001</c:v>
                </c:pt>
                <c:pt idx="350">
                  <c:v>3.462905755</c:v>
                </c:pt>
                <c:pt idx="351">
                  <c:v>2.0109017260000002</c:v>
                </c:pt>
                <c:pt idx="352">
                  <c:v>-0.89190614099999999</c:v>
                </c:pt>
                <c:pt idx="353">
                  <c:v>-0.899497251</c:v>
                </c:pt>
                <c:pt idx="354">
                  <c:v>7.2217440000000004E-3</c:v>
                </c:pt>
                <c:pt idx="355">
                  <c:v>2.7572661279999999</c:v>
                </c:pt>
                <c:pt idx="356">
                  <c:v>3.3429897529999999</c:v>
                </c:pt>
                <c:pt idx="357">
                  <c:v>-3.145531171</c:v>
                </c:pt>
                <c:pt idx="358">
                  <c:v>-1.4233426090000001</c:v>
                </c:pt>
                <c:pt idx="359">
                  <c:v>0.76665797700000005</c:v>
                </c:pt>
                <c:pt idx="360">
                  <c:v>-2.9079830840000001</c:v>
                </c:pt>
                <c:pt idx="361">
                  <c:v>-2.2268886189999999</c:v>
                </c:pt>
                <c:pt idx="362">
                  <c:v>-2.2470404419999999</c:v>
                </c:pt>
                <c:pt idx="363">
                  <c:v>-1.357663192</c:v>
                </c:pt>
                <c:pt idx="364">
                  <c:v>0.56361677799999998</c:v>
                </c:pt>
                <c:pt idx="365">
                  <c:v>5.6439451000000002E-2</c:v>
                </c:pt>
                <c:pt idx="366">
                  <c:v>-6.3248954999999996E-2</c:v>
                </c:pt>
                <c:pt idx="367">
                  <c:v>3.4287037489999999</c:v>
                </c:pt>
                <c:pt idx="368">
                  <c:v>-0.43594938100000002</c:v>
                </c:pt>
                <c:pt idx="369">
                  <c:v>-2.1928790199999999</c:v>
                </c:pt>
                <c:pt idx="370">
                  <c:v>-3.7179432690000001</c:v>
                </c:pt>
                <c:pt idx="371">
                  <c:v>-0.152936986</c:v>
                </c:pt>
                <c:pt idx="372">
                  <c:v>-0.33808473</c:v>
                </c:pt>
                <c:pt idx="373">
                  <c:v>1.142199593</c:v>
                </c:pt>
                <c:pt idx="374">
                  <c:v>-0.971887485</c:v>
                </c:pt>
                <c:pt idx="375">
                  <c:v>1.02800928</c:v>
                </c:pt>
                <c:pt idx="376">
                  <c:v>4.3551718030000002</c:v>
                </c:pt>
                <c:pt idx="377">
                  <c:v>-11.79022891</c:v>
                </c:pt>
                <c:pt idx="378">
                  <c:v>0.53494534599999999</c:v>
                </c:pt>
                <c:pt idx="379">
                  <c:v>-1.54649752</c:v>
                </c:pt>
                <c:pt idx="380">
                  <c:v>-1.9843432560000001</c:v>
                </c:pt>
                <c:pt idx="381">
                  <c:v>-0.66727005399999995</c:v>
                </c:pt>
                <c:pt idx="382">
                  <c:v>-3.3782329679999998</c:v>
                </c:pt>
                <c:pt idx="383">
                  <c:v>0.34223309400000002</c:v>
                </c:pt>
                <c:pt idx="384">
                  <c:v>-0.68986229399999999</c:v>
                </c:pt>
                <c:pt idx="385">
                  <c:v>-1.2311811640000001</c:v>
                </c:pt>
                <c:pt idx="386">
                  <c:v>-0.93802735599999998</c:v>
                </c:pt>
                <c:pt idx="387">
                  <c:v>0.39333552999999999</c:v>
                </c:pt>
                <c:pt idx="388">
                  <c:v>-0.61305767799999999</c:v>
                </c:pt>
                <c:pt idx="389">
                  <c:v>1.111570044</c:v>
                </c:pt>
                <c:pt idx="390">
                  <c:v>-3.4079731170000001</c:v>
                </c:pt>
                <c:pt idx="391">
                  <c:v>-0.24316739300000001</c:v>
                </c:pt>
                <c:pt idx="392">
                  <c:v>8.7503423999999996E-2</c:v>
                </c:pt>
                <c:pt idx="393">
                  <c:v>0.673677843</c:v>
                </c:pt>
                <c:pt idx="394">
                  <c:v>-0.92192540599999995</c:v>
                </c:pt>
                <c:pt idx="395">
                  <c:v>-0.49077467299999999</c:v>
                </c:pt>
                <c:pt idx="396">
                  <c:v>0.91347613400000005</c:v>
                </c:pt>
                <c:pt idx="397">
                  <c:v>0.498437042</c:v>
                </c:pt>
                <c:pt idx="398">
                  <c:v>0.82015598599999995</c:v>
                </c:pt>
                <c:pt idx="399">
                  <c:v>-0.69180900599999995</c:v>
                </c:pt>
                <c:pt idx="400">
                  <c:v>-0.35236229099999999</c:v>
                </c:pt>
                <c:pt idx="401">
                  <c:v>-0.12711167900000001</c:v>
                </c:pt>
                <c:pt idx="402">
                  <c:v>4.6275055000000002E-2</c:v>
                </c:pt>
                <c:pt idx="403">
                  <c:v>0.97437921599999999</c:v>
                </c:pt>
                <c:pt idx="404">
                  <c:v>0.81610379799999999</c:v>
                </c:pt>
                <c:pt idx="405">
                  <c:v>-0.37308419300000001</c:v>
                </c:pt>
                <c:pt idx="406">
                  <c:v>0.20709713099999999</c:v>
                </c:pt>
                <c:pt idx="407">
                  <c:v>0.35065194</c:v>
                </c:pt>
                <c:pt idx="408">
                  <c:v>0.653455432</c:v>
                </c:pt>
                <c:pt idx="409">
                  <c:v>2.8834285849999999</c:v>
                </c:pt>
                <c:pt idx="410">
                  <c:v>-0.14827396100000001</c:v>
                </c:pt>
                <c:pt idx="411">
                  <c:v>1.4238557300000001</c:v>
                </c:pt>
                <c:pt idx="412">
                  <c:v>0.50250304599999995</c:v>
                </c:pt>
                <c:pt idx="413">
                  <c:v>-0.28901632500000002</c:v>
                </c:pt>
                <c:pt idx="414">
                  <c:v>-0.52533205699999996</c:v>
                </c:pt>
                <c:pt idx="415">
                  <c:v>-0.31004148999999998</c:v>
                </c:pt>
                <c:pt idx="416">
                  <c:v>0.36194822599999998</c:v>
                </c:pt>
                <c:pt idx="417">
                  <c:v>1.3328079209999999</c:v>
                </c:pt>
                <c:pt idx="418">
                  <c:v>-7.8046136000000002E-2</c:v>
                </c:pt>
                <c:pt idx="419">
                  <c:v>-0.247308949</c:v>
                </c:pt>
                <c:pt idx="420">
                  <c:v>0.70031566899999997</c:v>
                </c:pt>
                <c:pt idx="421">
                  <c:v>-7.6636838999999998E-2</c:v>
                </c:pt>
                <c:pt idx="422">
                  <c:v>0.71242773500000001</c:v>
                </c:pt>
                <c:pt idx="423">
                  <c:v>1.4567912599999999</c:v>
                </c:pt>
                <c:pt idx="424">
                  <c:v>-4.1981715309999998</c:v>
                </c:pt>
                <c:pt idx="425">
                  <c:v>0.108491561</c:v>
                </c:pt>
                <c:pt idx="426">
                  <c:v>-1.6964504060000001</c:v>
                </c:pt>
                <c:pt idx="427">
                  <c:v>-8.2095400000000004E-4</c:v>
                </c:pt>
                <c:pt idx="428">
                  <c:v>1.2623467859999999</c:v>
                </c:pt>
                <c:pt idx="429">
                  <c:v>1.4521044000000001</c:v>
                </c:pt>
                <c:pt idx="430">
                  <c:v>-0.28639316100000001</c:v>
                </c:pt>
                <c:pt idx="431">
                  <c:v>1.6632065009999999</c:v>
                </c:pt>
                <c:pt idx="432">
                  <c:v>-0.27330122000000001</c:v>
                </c:pt>
                <c:pt idx="433">
                  <c:v>-3.7522656780000001</c:v>
                </c:pt>
                <c:pt idx="434">
                  <c:v>-1.5754646480000001</c:v>
                </c:pt>
                <c:pt idx="435">
                  <c:v>1.852690757</c:v>
                </c:pt>
                <c:pt idx="436">
                  <c:v>-1.3403139799999999</c:v>
                </c:pt>
                <c:pt idx="437">
                  <c:v>0.266140512</c:v>
                </c:pt>
                <c:pt idx="438">
                  <c:v>-4.5437743590000004</c:v>
                </c:pt>
                <c:pt idx="439">
                  <c:v>-1.830382752</c:v>
                </c:pt>
                <c:pt idx="440">
                  <c:v>1.265815336</c:v>
                </c:pt>
                <c:pt idx="441">
                  <c:v>-0.10293999</c:v>
                </c:pt>
                <c:pt idx="442">
                  <c:v>0.56087310999999995</c:v>
                </c:pt>
                <c:pt idx="443">
                  <c:v>1.3218569769999999</c:v>
                </c:pt>
                <c:pt idx="444">
                  <c:v>1.1036657E-2</c:v>
                </c:pt>
                <c:pt idx="445">
                  <c:v>2.8021547139999998</c:v>
                </c:pt>
                <c:pt idx="446">
                  <c:v>1.1883395219999999</c:v>
                </c:pt>
                <c:pt idx="447">
                  <c:v>-1.780882351</c:v>
                </c:pt>
                <c:pt idx="448">
                  <c:v>-7.4929001999999995E-2</c:v>
                </c:pt>
                <c:pt idx="449">
                  <c:v>7.0899133000000003E-2</c:v>
                </c:pt>
                <c:pt idx="450">
                  <c:v>1.0036007819999999</c:v>
                </c:pt>
                <c:pt idx="451">
                  <c:v>3.7828942140000001</c:v>
                </c:pt>
                <c:pt idx="452">
                  <c:v>-4.6316312780000004</c:v>
                </c:pt>
                <c:pt idx="453">
                  <c:v>-4.3222649439999996</c:v>
                </c:pt>
                <c:pt idx="454">
                  <c:v>1.8680464240000001</c:v>
                </c:pt>
                <c:pt idx="455">
                  <c:v>-6.2120013930000004</c:v>
                </c:pt>
                <c:pt idx="456">
                  <c:v>-0.20556359699999999</c:v>
                </c:pt>
                <c:pt idx="457">
                  <c:v>0.92241786999999997</c:v>
                </c:pt>
                <c:pt idx="458">
                  <c:v>2.29399335</c:v>
                </c:pt>
                <c:pt idx="459">
                  <c:v>-5.0796191630000003</c:v>
                </c:pt>
                <c:pt idx="460">
                  <c:v>0.65613596699999999</c:v>
                </c:pt>
                <c:pt idx="461">
                  <c:v>-1.0533940369999999</c:v>
                </c:pt>
                <c:pt idx="462">
                  <c:v>-1.557084594</c:v>
                </c:pt>
                <c:pt idx="463">
                  <c:v>-1.842217612</c:v>
                </c:pt>
                <c:pt idx="464">
                  <c:v>-2.7212563520000002</c:v>
                </c:pt>
                <c:pt idx="465">
                  <c:v>-0.34448652699999999</c:v>
                </c:pt>
                <c:pt idx="466">
                  <c:v>-0.32441228799999999</c:v>
                </c:pt>
                <c:pt idx="467">
                  <c:v>-1.363802196</c:v>
                </c:pt>
                <c:pt idx="468">
                  <c:v>-0.93349337399999999</c:v>
                </c:pt>
                <c:pt idx="469">
                  <c:v>1.6147449659999999</c:v>
                </c:pt>
                <c:pt idx="470">
                  <c:v>0.109968965</c:v>
                </c:pt>
                <c:pt idx="471">
                  <c:v>-0.48523153699999999</c:v>
                </c:pt>
                <c:pt idx="472">
                  <c:v>0.97822272600000004</c:v>
                </c:pt>
                <c:pt idx="473">
                  <c:v>-1.027617639</c:v>
                </c:pt>
                <c:pt idx="474">
                  <c:v>1.6017298999999999E-2</c:v>
                </c:pt>
                <c:pt idx="475">
                  <c:v>-0.27194577800000003</c:v>
                </c:pt>
                <c:pt idx="476">
                  <c:v>-9.5804565999999994E-2</c:v>
                </c:pt>
                <c:pt idx="477">
                  <c:v>2.3331969840000002</c:v>
                </c:pt>
                <c:pt idx="478">
                  <c:v>0.52961453800000002</c:v>
                </c:pt>
                <c:pt idx="479">
                  <c:v>0.13763967299999999</c:v>
                </c:pt>
                <c:pt idx="480">
                  <c:v>0.45259978299999998</c:v>
                </c:pt>
                <c:pt idx="481">
                  <c:v>0.44774289299999998</c:v>
                </c:pt>
                <c:pt idx="482">
                  <c:v>-2.244627334</c:v>
                </c:pt>
                <c:pt idx="483">
                  <c:v>0.36372420100000002</c:v>
                </c:pt>
                <c:pt idx="484">
                  <c:v>-2.1009867350000002</c:v>
                </c:pt>
                <c:pt idx="485">
                  <c:v>0.40680640299999998</c:v>
                </c:pt>
                <c:pt idx="486">
                  <c:v>0.26989668100000003</c:v>
                </c:pt>
                <c:pt idx="487">
                  <c:v>-0.57499024399999998</c:v>
                </c:pt>
                <c:pt idx="488">
                  <c:v>-9.1081044999999999E-2</c:v>
                </c:pt>
                <c:pt idx="489">
                  <c:v>-0.20910580100000001</c:v>
                </c:pt>
                <c:pt idx="490">
                  <c:v>1.05931146</c:v>
                </c:pt>
                <c:pt idx="491">
                  <c:v>-4.3553278000000001E-2</c:v>
                </c:pt>
                <c:pt idx="492">
                  <c:v>1.4025210420000001</c:v>
                </c:pt>
                <c:pt idx="493">
                  <c:v>-2.0009612780000001</c:v>
                </c:pt>
                <c:pt idx="494">
                  <c:v>-0.24408992199999999</c:v>
                </c:pt>
                <c:pt idx="495">
                  <c:v>0.29204676200000002</c:v>
                </c:pt>
                <c:pt idx="496">
                  <c:v>1.301580451</c:v>
                </c:pt>
                <c:pt idx="497">
                  <c:v>0.135082218</c:v>
                </c:pt>
                <c:pt idx="498">
                  <c:v>2.7316559300000001</c:v>
                </c:pt>
                <c:pt idx="499">
                  <c:v>-2.2784752749999999</c:v>
                </c:pt>
                <c:pt idx="500">
                  <c:v>0.51664575000000001</c:v>
                </c:pt>
                <c:pt idx="501">
                  <c:v>1.5481260610000001</c:v>
                </c:pt>
                <c:pt idx="502">
                  <c:v>0.26720076399999998</c:v>
                </c:pt>
                <c:pt idx="503">
                  <c:v>-3.8901517029999999</c:v>
                </c:pt>
                <c:pt idx="504">
                  <c:v>-2.0053010000000001E-3</c:v>
                </c:pt>
                <c:pt idx="505">
                  <c:v>-0.96190406900000003</c:v>
                </c:pt>
                <c:pt idx="506">
                  <c:v>1.212208715</c:v>
                </c:pt>
                <c:pt idx="507">
                  <c:v>-2.3948522539999999</c:v>
                </c:pt>
                <c:pt idx="508">
                  <c:v>-5.8880290000000004E-3</c:v>
                </c:pt>
                <c:pt idx="509">
                  <c:v>0.195799221</c:v>
                </c:pt>
                <c:pt idx="510">
                  <c:v>2.6306907960000001</c:v>
                </c:pt>
                <c:pt idx="511">
                  <c:v>1.0094926000000001E-2</c:v>
                </c:pt>
                <c:pt idx="512">
                  <c:v>-0.57512884099999995</c:v>
                </c:pt>
                <c:pt idx="513">
                  <c:v>0.369393737</c:v>
                </c:pt>
                <c:pt idx="514">
                  <c:v>2.1672086290000001</c:v>
                </c:pt>
                <c:pt idx="515">
                  <c:v>-1.4114449739999999</c:v>
                </c:pt>
                <c:pt idx="516">
                  <c:v>-7.2385091999999998E-2</c:v>
                </c:pt>
                <c:pt idx="517">
                  <c:v>9.5396936000000002E-2</c:v>
                </c:pt>
                <c:pt idx="518">
                  <c:v>-0.16637813600000001</c:v>
                </c:pt>
                <c:pt idx="519">
                  <c:v>0.21512658800000001</c:v>
                </c:pt>
                <c:pt idx="520">
                  <c:v>7.5200453E-2</c:v>
                </c:pt>
                <c:pt idx="521">
                  <c:v>-3.5236082000000002E-2</c:v>
                </c:pt>
                <c:pt idx="522">
                  <c:v>-1.2871626000000001E-2</c:v>
                </c:pt>
                <c:pt idx="523">
                  <c:v>0.86198339700000004</c:v>
                </c:pt>
                <c:pt idx="524">
                  <c:v>0.73172479899999998</c:v>
                </c:pt>
                <c:pt idx="525">
                  <c:v>0.42074250600000002</c:v>
                </c:pt>
                <c:pt idx="526">
                  <c:v>0.23874700400000001</c:v>
                </c:pt>
                <c:pt idx="527">
                  <c:v>-2.8596694770000002</c:v>
                </c:pt>
                <c:pt idx="528">
                  <c:v>0.455523238</c:v>
                </c:pt>
                <c:pt idx="529">
                  <c:v>-0.43195445300000002</c:v>
                </c:pt>
                <c:pt idx="530">
                  <c:v>-0.55005897800000003</c:v>
                </c:pt>
                <c:pt idx="531">
                  <c:v>0.27901691499999998</c:v>
                </c:pt>
                <c:pt idx="532">
                  <c:v>2.8352238999999999</c:v>
                </c:pt>
                <c:pt idx="533">
                  <c:v>-0.35177302100000002</c:v>
                </c:pt>
                <c:pt idx="534">
                  <c:v>-1.196381366</c:v>
                </c:pt>
                <c:pt idx="535">
                  <c:v>-0.40873471500000003</c:v>
                </c:pt>
                <c:pt idx="536">
                  <c:v>0.63895809299999995</c:v>
                </c:pt>
                <c:pt idx="537">
                  <c:v>-0.68773164200000003</c:v>
                </c:pt>
                <c:pt idx="538">
                  <c:v>0.96770997299999995</c:v>
                </c:pt>
                <c:pt idx="539">
                  <c:v>-0.35632409900000001</c:v>
                </c:pt>
                <c:pt idx="540">
                  <c:v>0.75648085799999998</c:v>
                </c:pt>
                <c:pt idx="541">
                  <c:v>0.841838804</c:v>
                </c:pt>
                <c:pt idx="542">
                  <c:v>2.0771520000000001E-3</c:v>
                </c:pt>
                <c:pt idx="543">
                  <c:v>0.434379022</c:v>
                </c:pt>
                <c:pt idx="544">
                  <c:v>1.0478839550000001</c:v>
                </c:pt>
                <c:pt idx="545">
                  <c:v>2.230565184</c:v>
                </c:pt>
                <c:pt idx="546">
                  <c:v>0.44868153799999999</c:v>
                </c:pt>
                <c:pt idx="547">
                  <c:v>-0.27679284199999998</c:v>
                </c:pt>
                <c:pt idx="548">
                  <c:v>0.32227741599999998</c:v>
                </c:pt>
                <c:pt idx="549">
                  <c:v>-0.64997691599999996</c:v>
                </c:pt>
                <c:pt idx="550">
                  <c:v>-0.109711642</c:v>
                </c:pt>
                <c:pt idx="551">
                  <c:v>-1.43325E-2</c:v>
                </c:pt>
                <c:pt idx="552">
                  <c:v>0.202996236</c:v>
                </c:pt>
                <c:pt idx="553">
                  <c:v>6.1051159000000001E-2</c:v>
                </c:pt>
                <c:pt idx="554">
                  <c:v>-4.310716E-3</c:v>
                </c:pt>
                <c:pt idx="555">
                  <c:v>-0.20741311700000001</c:v>
                </c:pt>
                <c:pt idx="556">
                  <c:v>1.5949578040000001</c:v>
                </c:pt>
                <c:pt idx="557">
                  <c:v>2.2595710840000001</c:v>
                </c:pt>
                <c:pt idx="558">
                  <c:v>0.21258590699999999</c:v>
                </c:pt>
                <c:pt idx="559">
                  <c:v>-7.4668099999999999E-3</c:v>
                </c:pt>
                <c:pt idx="560">
                  <c:v>1.074964373</c:v>
                </c:pt>
                <c:pt idx="561">
                  <c:v>-1.956597154</c:v>
                </c:pt>
                <c:pt idx="562">
                  <c:v>-0.108735462</c:v>
                </c:pt>
                <c:pt idx="563">
                  <c:v>0.50175943000000001</c:v>
                </c:pt>
                <c:pt idx="564">
                  <c:v>2.9720990000000002E-3</c:v>
                </c:pt>
                <c:pt idx="565">
                  <c:v>0.45652147999999998</c:v>
                </c:pt>
                <c:pt idx="566">
                  <c:v>-0.12905008300000001</c:v>
                </c:pt>
                <c:pt idx="567">
                  <c:v>-0.18991519100000001</c:v>
                </c:pt>
                <c:pt idx="568">
                  <c:v>0.154884091</c:v>
                </c:pt>
                <c:pt idx="569">
                  <c:v>0.78029250900000002</c:v>
                </c:pt>
                <c:pt idx="570">
                  <c:v>0.25041278500000003</c:v>
                </c:pt>
                <c:pt idx="571">
                  <c:v>1.1312560540000001</c:v>
                </c:pt>
                <c:pt idx="572">
                  <c:v>0.92414746299999995</c:v>
                </c:pt>
                <c:pt idx="573">
                  <c:v>-0.64581347300000003</c:v>
                </c:pt>
                <c:pt idx="574">
                  <c:v>0.82890030599999998</c:v>
                </c:pt>
                <c:pt idx="575">
                  <c:v>-9.239298E-3</c:v>
                </c:pt>
                <c:pt idx="576">
                  <c:v>-2.326332227</c:v>
                </c:pt>
                <c:pt idx="577">
                  <c:v>-3.359435532</c:v>
                </c:pt>
                <c:pt idx="578">
                  <c:v>1.016899679</c:v>
                </c:pt>
                <c:pt idx="579">
                  <c:v>-0.15785438800000001</c:v>
                </c:pt>
                <c:pt idx="580">
                  <c:v>0.44409551899999999</c:v>
                </c:pt>
                <c:pt idx="581">
                  <c:v>0.29519227399999998</c:v>
                </c:pt>
                <c:pt idx="582">
                  <c:v>-0.34970745800000003</c:v>
                </c:pt>
                <c:pt idx="583">
                  <c:v>-0.34114920900000001</c:v>
                </c:pt>
                <c:pt idx="584">
                  <c:v>1.5518751609999999</c:v>
                </c:pt>
                <c:pt idx="585">
                  <c:v>0.50146021500000004</c:v>
                </c:pt>
                <c:pt idx="586">
                  <c:v>0.17246684300000001</c:v>
                </c:pt>
                <c:pt idx="587">
                  <c:v>1.694654348</c:v>
                </c:pt>
                <c:pt idx="588">
                  <c:v>1.263627514</c:v>
                </c:pt>
                <c:pt idx="589">
                  <c:v>1.286063776</c:v>
                </c:pt>
                <c:pt idx="590">
                  <c:v>1.0963195E-2</c:v>
                </c:pt>
                <c:pt idx="591">
                  <c:v>0.33102742800000001</c:v>
                </c:pt>
                <c:pt idx="592">
                  <c:v>0.150973097</c:v>
                </c:pt>
                <c:pt idx="593">
                  <c:v>2.1700728279999999</c:v>
                </c:pt>
                <c:pt idx="594">
                  <c:v>-4.3895328280000001</c:v>
                </c:pt>
                <c:pt idx="595">
                  <c:v>0.41569839600000003</c:v>
                </c:pt>
                <c:pt idx="596">
                  <c:v>1.088660741</c:v>
                </c:pt>
                <c:pt idx="597">
                  <c:v>-1.368040114</c:v>
                </c:pt>
                <c:pt idx="598">
                  <c:v>9.5611148000000007E-2</c:v>
                </c:pt>
                <c:pt idx="599">
                  <c:v>-3.8469774069999998</c:v>
                </c:pt>
                <c:pt idx="600">
                  <c:v>-3.02762105</c:v>
                </c:pt>
                <c:pt idx="601">
                  <c:v>2.4613576429999999</c:v>
                </c:pt>
                <c:pt idx="602">
                  <c:v>-4.4951955650000004</c:v>
                </c:pt>
                <c:pt idx="603">
                  <c:v>0.60376099599999999</c:v>
                </c:pt>
                <c:pt idx="604">
                  <c:v>-0.105726632</c:v>
                </c:pt>
                <c:pt idx="605">
                  <c:v>0.30044236600000002</c:v>
                </c:pt>
                <c:pt idx="606">
                  <c:v>1.122357477</c:v>
                </c:pt>
                <c:pt idx="607">
                  <c:v>0.75094943199999997</c:v>
                </c:pt>
                <c:pt idx="608">
                  <c:v>0.206777288</c:v>
                </c:pt>
                <c:pt idx="609">
                  <c:v>-0.22489526500000001</c:v>
                </c:pt>
                <c:pt idx="610">
                  <c:v>0.53331522200000003</c:v>
                </c:pt>
                <c:pt idx="611">
                  <c:v>-0.37376425099999999</c:v>
                </c:pt>
                <c:pt idx="612">
                  <c:v>1.3040375609999999</c:v>
                </c:pt>
                <c:pt idx="613">
                  <c:v>0.25032776499999998</c:v>
                </c:pt>
                <c:pt idx="614">
                  <c:v>-0.79592766400000003</c:v>
                </c:pt>
                <c:pt idx="615">
                  <c:v>3.2541686830000001</c:v>
                </c:pt>
                <c:pt idx="616">
                  <c:v>-0.70168329799999996</c:v>
                </c:pt>
                <c:pt idx="617">
                  <c:v>0.981619625</c:v>
                </c:pt>
                <c:pt idx="618">
                  <c:v>-2.9046414949999999</c:v>
                </c:pt>
                <c:pt idx="619">
                  <c:v>1.5575714650000001</c:v>
                </c:pt>
                <c:pt idx="620">
                  <c:v>1.3031362929999999</c:v>
                </c:pt>
                <c:pt idx="621">
                  <c:v>1.2873506219999999</c:v>
                </c:pt>
                <c:pt idx="622">
                  <c:v>-0.38359253100000001</c:v>
                </c:pt>
                <c:pt idx="623">
                  <c:v>0.81333699800000003</c:v>
                </c:pt>
                <c:pt idx="624">
                  <c:v>1.088352319</c:v>
                </c:pt>
                <c:pt idx="625">
                  <c:v>0.44572015300000001</c:v>
                </c:pt>
                <c:pt idx="626">
                  <c:v>2.0183228889999998</c:v>
                </c:pt>
                <c:pt idx="627">
                  <c:v>-0.479418609</c:v>
                </c:pt>
                <c:pt idx="628">
                  <c:v>-0.60672011699999995</c:v>
                </c:pt>
                <c:pt idx="629">
                  <c:v>0.81827288200000003</c:v>
                </c:pt>
                <c:pt idx="630">
                  <c:v>-0.28144173900000002</c:v>
                </c:pt>
                <c:pt idx="631">
                  <c:v>1.4208339320000001</c:v>
                </c:pt>
                <c:pt idx="632">
                  <c:v>0.99217439600000001</c:v>
                </c:pt>
                <c:pt idx="633">
                  <c:v>0.80023290700000005</c:v>
                </c:pt>
                <c:pt idx="634">
                  <c:v>0.32682988000000002</c:v>
                </c:pt>
                <c:pt idx="635">
                  <c:v>-2.6589238370000001</c:v>
                </c:pt>
                <c:pt idx="636">
                  <c:v>1.6726620109999999</c:v>
                </c:pt>
                <c:pt idx="637">
                  <c:v>-3.2421412649999999</c:v>
                </c:pt>
                <c:pt idx="638">
                  <c:v>0.60897193199999999</c:v>
                </c:pt>
                <c:pt idx="639">
                  <c:v>1.750141698</c:v>
                </c:pt>
                <c:pt idx="640">
                  <c:v>-0.68706122300000005</c:v>
                </c:pt>
                <c:pt idx="641">
                  <c:v>-0.68874317500000004</c:v>
                </c:pt>
                <c:pt idx="642">
                  <c:v>0.60219014299999996</c:v>
                </c:pt>
                <c:pt idx="643">
                  <c:v>1.082476078</c:v>
                </c:pt>
                <c:pt idx="644">
                  <c:v>-0.409722374</c:v>
                </c:pt>
                <c:pt idx="645">
                  <c:v>1.9430104029999999</c:v>
                </c:pt>
                <c:pt idx="646">
                  <c:v>2.048635741</c:v>
                </c:pt>
                <c:pt idx="647">
                  <c:v>0.42728637600000002</c:v>
                </c:pt>
                <c:pt idx="648">
                  <c:v>0.90430922300000005</c:v>
                </c:pt>
                <c:pt idx="649">
                  <c:v>1.152333861</c:v>
                </c:pt>
                <c:pt idx="650">
                  <c:v>-7.6548936999999997E-2</c:v>
                </c:pt>
                <c:pt idx="651">
                  <c:v>0.110972049</c:v>
                </c:pt>
                <c:pt idx="652">
                  <c:v>-1.845476764</c:v>
                </c:pt>
                <c:pt idx="653">
                  <c:v>-0.92351826299999995</c:v>
                </c:pt>
                <c:pt idx="654">
                  <c:v>3.1819399999999998E-2</c:v>
                </c:pt>
                <c:pt idx="655">
                  <c:v>-0.57536933400000001</c:v>
                </c:pt>
                <c:pt idx="656">
                  <c:v>1.244240046</c:v>
                </c:pt>
                <c:pt idx="657">
                  <c:v>0.52324939000000004</c:v>
                </c:pt>
                <c:pt idx="658">
                  <c:v>-0.39417084899999999</c:v>
                </c:pt>
                <c:pt idx="659">
                  <c:v>0.253579836</c:v>
                </c:pt>
                <c:pt idx="660">
                  <c:v>1.671875872</c:v>
                </c:pt>
                <c:pt idx="661">
                  <c:v>-0.54071815300000003</c:v>
                </c:pt>
                <c:pt idx="662">
                  <c:v>-1.586296967</c:v>
                </c:pt>
                <c:pt idx="663">
                  <c:v>2.8648949E-2</c:v>
                </c:pt>
                <c:pt idx="664">
                  <c:v>1.5405301520000001</c:v>
                </c:pt>
                <c:pt idx="665">
                  <c:v>0.26050831000000002</c:v>
                </c:pt>
                <c:pt idx="666">
                  <c:v>0.29388533900000002</c:v>
                </c:pt>
                <c:pt idx="667">
                  <c:v>-1.1150925330000001</c:v>
                </c:pt>
                <c:pt idx="668">
                  <c:v>0.13114532600000001</c:v>
                </c:pt>
                <c:pt idx="669">
                  <c:v>-7.4961244999999996E-2</c:v>
                </c:pt>
                <c:pt idx="670">
                  <c:v>5.1948726089999999</c:v>
                </c:pt>
                <c:pt idx="671">
                  <c:v>2.8890463479999999</c:v>
                </c:pt>
                <c:pt idx="672">
                  <c:v>-2.5620343499999998</c:v>
                </c:pt>
                <c:pt idx="673">
                  <c:v>3.270793936</c:v>
                </c:pt>
                <c:pt idx="674">
                  <c:v>1.7747893320000001</c:v>
                </c:pt>
                <c:pt idx="675">
                  <c:v>3.1407738869999999</c:v>
                </c:pt>
                <c:pt idx="676">
                  <c:v>-6.9076206229999997</c:v>
                </c:pt>
                <c:pt idx="677">
                  <c:v>-3.4884811139999998</c:v>
                </c:pt>
                <c:pt idx="678">
                  <c:v>-2.6003020129999999</c:v>
                </c:pt>
                <c:pt idx="679">
                  <c:v>-6.2584930999999996E-2</c:v>
                </c:pt>
                <c:pt idx="680">
                  <c:v>0.22050725600000001</c:v>
                </c:pt>
                <c:pt idx="681">
                  <c:v>2.5692072549999998</c:v>
                </c:pt>
                <c:pt idx="682">
                  <c:v>0.32484757199999997</c:v>
                </c:pt>
                <c:pt idx="683">
                  <c:v>-5.4374307999999996</c:v>
                </c:pt>
                <c:pt idx="684">
                  <c:v>0.57104622800000004</c:v>
                </c:pt>
                <c:pt idx="685">
                  <c:v>0.113758465</c:v>
                </c:pt>
                <c:pt idx="686">
                  <c:v>-0.52389821800000003</c:v>
                </c:pt>
                <c:pt idx="687">
                  <c:v>0.62174971099999998</c:v>
                </c:pt>
                <c:pt idx="688">
                  <c:v>2.4260387400000001</c:v>
                </c:pt>
                <c:pt idx="689">
                  <c:v>1.1549460899999999</c:v>
                </c:pt>
                <c:pt idx="690">
                  <c:v>2.009185483</c:v>
                </c:pt>
                <c:pt idx="691">
                  <c:v>2.0676928370000001</c:v>
                </c:pt>
                <c:pt idx="692">
                  <c:v>-0.17751241600000001</c:v>
                </c:pt>
                <c:pt idx="693">
                  <c:v>0.74493000200000004</c:v>
                </c:pt>
                <c:pt idx="694">
                  <c:v>2.20589346</c:v>
                </c:pt>
                <c:pt idx="695">
                  <c:v>-1.060380227</c:v>
                </c:pt>
                <c:pt idx="696">
                  <c:v>-0.42083906100000001</c:v>
                </c:pt>
                <c:pt idx="697">
                  <c:v>0.21898527100000001</c:v>
                </c:pt>
                <c:pt idx="698">
                  <c:v>1.267854678</c:v>
                </c:pt>
                <c:pt idx="699">
                  <c:v>1.4807535460000001</c:v>
                </c:pt>
                <c:pt idx="700">
                  <c:v>-1.4367140970000001</c:v>
                </c:pt>
                <c:pt idx="701">
                  <c:v>1.1044941850000001</c:v>
                </c:pt>
                <c:pt idx="702">
                  <c:v>-0.83233154499999995</c:v>
                </c:pt>
                <c:pt idx="703">
                  <c:v>1.718484981</c:v>
                </c:pt>
                <c:pt idx="704">
                  <c:v>1.4493216659999999</c:v>
                </c:pt>
                <c:pt idx="705">
                  <c:v>0.16018099</c:v>
                </c:pt>
                <c:pt idx="706">
                  <c:v>0.92335677900000002</c:v>
                </c:pt>
                <c:pt idx="707">
                  <c:v>0.53880923999999997</c:v>
                </c:pt>
                <c:pt idx="708">
                  <c:v>1.114317072</c:v>
                </c:pt>
                <c:pt idx="709">
                  <c:v>-0.70928623999999996</c:v>
                </c:pt>
                <c:pt idx="710">
                  <c:v>1.0228130719999999</c:v>
                </c:pt>
                <c:pt idx="711">
                  <c:v>0.41890124899999998</c:v>
                </c:pt>
                <c:pt idx="712">
                  <c:v>0.58013215600000001</c:v>
                </c:pt>
                <c:pt idx="713">
                  <c:v>0.683136152</c:v>
                </c:pt>
                <c:pt idx="714">
                  <c:v>0.99449406399999996</c:v>
                </c:pt>
                <c:pt idx="715">
                  <c:v>0.47672335900000001</c:v>
                </c:pt>
                <c:pt idx="716">
                  <c:v>1.8868189420000001</c:v>
                </c:pt>
                <c:pt idx="717">
                  <c:v>-1.617077823</c:v>
                </c:pt>
                <c:pt idx="718">
                  <c:v>0.72809931299999997</c:v>
                </c:pt>
                <c:pt idx="719">
                  <c:v>0.73869025399999999</c:v>
                </c:pt>
                <c:pt idx="720">
                  <c:v>2.4157000000000001E-2</c:v>
                </c:pt>
                <c:pt idx="721">
                  <c:v>1.4495460870000001</c:v>
                </c:pt>
                <c:pt idx="722">
                  <c:v>5.7568070999999998E-2</c:v>
                </c:pt>
                <c:pt idx="723">
                  <c:v>0.24984531099999999</c:v>
                </c:pt>
                <c:pt idx="724">
                  <c:v>1.0683219269999999</c:v>
                </c:pt>
                <c:pt idx="725">
                  <c:v>0.69285468699999997</c:v>
                </c:pt>
                <c:pt idx="726">
                  <c:v>-0.21411538899999999</c:v>
                </c:pt>
                <c:pt idx="727">
                  <c:v>-2.7224950830000001</c:v>
                </c:pt>
                <c:pt idx="728">
                  <c:v>-0.45644610600000002</c:v>
                </c:pt>
                <c:pt idx="729">
                  <c:v>-1.0941188399999999</c:v>
                </c:pt>
                <c:pt idx="730">
                  <c:v>1.1888207989999999</c:v>
                </c:pt>
                <c:pt idx="731">
                  <c:v>1.150928832</c:v>
                </c:pt>
                <c:pt idx="732">
                  <c:v>-0.57235548700000005</c:v>
                </c:pt>
                <c:pt idx="733">
                  <c:v>7.7326007000000002E-2</c:v>
                </c:pt>
                <c:pt idx="734">
                  <c:v>4.1335673000000003E-2</c:v>
                </c:pt>
                <c:pt idx="735">
                  <c:v>5.7262230999999997E-2</c:v>
                </c:pt>
                <c:pt idx="736">
                  <c:v>0.27403970500000002</c:v>
                </c:pt>
                <c:pt idx="737">
                  <c:v>1.103730911</c:v>
                </c:pt>
                <c:pt idx="738">
                  <c:v>0.43434046999999998</c:v>
                </c:pt>
                <c:pt idx="739">
                  <c:v>2.3883396229999998</c:v>
                </c:pt>
                <c:pt idx="740">
                  <c:v>-0.93808491999999999</c:v>
                </c:pt>
                <c:pt idx="741">
                  <c:v>0.464639423</c:v>
                </c:pt>
                <c:pt idx="742">
                  <c:v>-3.4124996999999997E-2</c:v>
                </c:pt>
                <c:pt idx="743">
                  <c:v>-0.43051442600000001</c:v>
                </c:pt>
                <c:pt idx="744">
                  <c:v>1.2738323279999999</c:v>
                </c:pt>
                <c:pt idx="745">
                  <c:v>0.76992452700000003</c:v>
                </c:pt>
                <c:pt idx="746">
                  <c:v>-0.38291767199999999</c:v>
                </c:pt>
                <c:pt idx="747">
                  <c:v>0.13491441700000001</c:v>
                </c:pt>
                <c:pt idx="748">
                  <c:v>0.188739356</c:v>
                </c:pt>
                <c:pt idx="749">
                  <c:v>0.62796667299999998</c:v>
                </c:pt>
                <c:pt idx="750">
                  <c:v>-3.9363659000000002E-2</c:v>
                </c:pt>
                <c:pt idx="751">
                  <c:v>-1.36472864</c:v>
                </c:pt>
                <c:pt idx="752">
                  <c:v>-0.26917618500000001</c:v>
                </c:pt>
                <c:pt idx="753">
                  <c:v>1.3632777819999999</c:v>
                </c:pt>
                <c:pt idx="754">
                  <c:v>1.1368244320000001</c:v>
                </c:pt>
                <c:pt idx="755">
                  <c:v>0.303300756</c:v>
                </c:pt>
                <c:pt idx="756">
                  <c:v>0.48697414500000002</c:v>
                </c:pt>
                <c:pt idx="757">
                  <c:v>0.14186184600000001</c:v>
                </c:pt>
                <c:pt idx="758">
                  <c:v>-7.4388160999999994E-2</c:v>
                </c:pt>
                <c:pt idx="759">
                  <c:v>0.62428479100000001</c:v>
                </c:pt>
                <c:pt idx="760">
                  <c:v>1.6130692209999999</c:v>
                </c:pt>
                <c:pt idx="761">
                  <c:v>0.77158792399999998</c:v>
                </c:pt>
                <c:pt idx="762">
                  <c:v>-0.35306199999999999</c:v>
                </c:pt>
                <c:pt idx="763">
                  <c:v>0.56313619299999995</c:v>
                </c:pt>
                <c:pt idx="764">
                  <c:v>-0.50790542699999996</c:v>
                </c:pt>
                <c:pt idx="765">
                  <c:v>-0.50533877800000004</c:v>
                </c:pt>
                <c:pt idx="766">
                  <c:v>0.95537075699999996</c:v>
                </c:pt>
                <c:pt idx="767">
                  <c:v>0.64677608499999995</c:v>
                </c:pt>
                <c:pt idx="768">
                  <c:v>0.16889685800000001</c:v>
                </c:pt>
                <c:pt idx="769">
                  <c:v>0.26701012400000002</c:v>
                </c:pt>
                <c:pt idx="770">
                  <c:v>1.2285712689999999</c:v>
                </c:pt>
                <c:pt idx="771">
                  <c:v>3.2470464790000002</c:v>
                </c:pt>
                <c:pt idx="772">
                  <c:v>1.2927559319999999</c:v>
                </c:pt>
                <c:pt idx="773">
                  <c:v>-2.8078144260000002</c:v>
                </c:pt>
                <c:pt idx="774">
                  <c:v>3.5273561120000001</c:v>
                </c:pt>
                <c:pt idx="775">
                  <c:v>-8.5294776960000007</c:v>
                </c:pt>
                <c:pt idx="776">
                  <c:v>-0.77005453999999995</c:v>
                </c:pt>
                <c:pt idx="777">
                  <c:v>3.3660458999999997E-2</c:v>
                </c:pt>
                <c:pt idx="778">
                  <c:v>-1.225338681</c:v>
                </c:pt>
                <c:pt idx="779">
                  <c:v>-0.55007715099999999</c:v>
                </c:pt>
                <c:pt idx="780">
                  <c:v>0.79233729200000003</c:v>
                </c:pt>
                <c:pt idx="781">
                  <c:v>0.207132328</c:v>
                </c:pt>
                <c:pt idx="782">
                  <c:v>-7.0242917000000002E-2</c:v>
                </c:pt>
                <c:pt idx="783">
                  <c:v>-0.88702033599999996</c:v>
                </c:pt>
                <c:pt idx="784">
                  <c:v>1.373976214</c:v>
                </c:pt>
                <c:pt idx="785">
                  <c:v>0.125005804</c:v>
                </c:pt>
                <c:pt idx="786">
                  <c:v>2.4670028240000001</c:v>
                </c:pt>
                <c:pt idx="787">
                  <c:v>-0.13168277</c:v>
                </c:pt>
                <c:pt idx="788">
                  <c:v>2.203133577</c:v>
                </c:pt>
                <c:pt idx="789">
                  <c:v>-0.51376082300000003</c:v>
                </c:pt>
                <c:pt idx="790">
                  <c:v>-3.5940804059999998</c:v>
                </c:pt>
                <c:pt idx="791">
                  <c:v>-0.982697979</c:v>
                </c:pt>
                <c:pt idx="792">
                  <c:v>-0.35412918999999998</c:v>
                </c:pt>
                <c:pt idx="793">
                  <c:v>0.31267268399999998</c:v>
                </c:pt>
                <c:pt idx="794">
                  <c:v>1.5419459360000001</c:v>
                </c:pt>
                <c:pt idx="795">
                  <c:v>9.7092497E-2</c:v>
                </c:pt>
                <c:pt idx="796">
                  <c:v>-0.19759501800000001</c:v>
                </c:pt>
                <c:pt idx="797">
                  <c:v>2.80250486</c:v>
                </c:pt>
                <c:pt idx="798">
                  <c:v>-4.1068459510000004</c:v>
                </c:pt>
                <c:pt idx="799">
                  <c:v>-3.692911864</c:v>
                </c:pt>
                <c:pt idx="800">
                  <c:v>8.8892840000000008E-3</c:v>
                </c:pt>
                <c:pt idx="801">
                  <c:v>1.796193642</c:v>
                </c:pt>
                <c:pt idx="802">
                  <c:v>0.30933642</c:v>
                </c:pt>
                <c:pt idx="803">
                  <c:v>0.72552810599999995</c:v>
                </c:pt>
                <c:pt idx="804">
                  <c:v>-0.44141117699999999</c:v>
                </c:pt>
                <c:pt idx="805">
                  <c:v>1.629279819</c:v>
                </c:pt>
                <c:pt idx="806">
                  <c:v>0.35692388400000002</c:v>
                </c:pt>
                <c:pt idx="807">
                  <c:v>0.454950839</c:v>
                </c:pt>
                <c:pt idx="808">
                  <c:v>-1.3494856159999999</c:v>
                </c:pt>
                <c:pt idx="809">
                  <c:v>1.9038016849999999</c:v>
                </c:pt>
                <c:pt idx="810">
                  <c:v>-1.1647085559999999</c:v>
                </c:pt>
                <c:pt idx="811">
                  <c:v>1.144774806</c:v>
                </c:pt>
                <c:pt idx="812">
                  <c:v>0.82292394700000004</c:v>
                </c:pt>
                <c:pt idx="813">
                  <c:v>1.058877464</c:v>
                </c:pt>
                <c:pt idx="814">
                  <c:v>1.199504779</c:v>
                </c:pt>
                <c:pt idx="815">
                  <c:v>-0.64721244600000005</c:v>
                </c:pt>
                <c:pt idx="816">
                  <c:v>-0.21720747000000001</c:v>
                </c:pt>
                <c:pt idx="817">
                  <c:v>0.70735435099999999</c:v>
                </c:pt>
                <c:pt idx="818">
                  <c:v>1.778301006</c:v>
                </c:pt>
                <c:pt idx="819">
                  <c:v>3.9019683870000001</c:v>
                </c:pt>
                <c:pt idx="820">
                  <c:v>1.9848373880000001</c:v>
                </c:pt>
                <c:pt idx="821">
                  <c:v>-0.46294572899999997</c:v>
                </c:pt>
                <c:pt idx="822">
                  <c:v>-0.761265898</c:v>
                </c:pt>
                <c:pt idx="823">
                  <c:v>0.35470864000000002</c:v>
                </c:pt>
                <c:pt idx="824">
                  <c:v>0.64686548700000002</c:v>
                </c:pt>
                <c:pt idx="825">
                  <c:v>0.27087582300000002</c:v>
                </c:pt>
                <c:pt idx="826">
                  <c:v>-3.602620344</c:v>
                </c:pt>
                <c:pt idx="827">
                  <c:v>0.67778899699999995</c:v>
                </c:pt>
                <c:pt idx="828">
                  <c:v>1.133553499</c:v>
                </c:pt>
                <c:pt idx="829">
                  <c:v>1.716974438</c:v>
                </c:pt>
                <c:pt idx="830">
                  <c:v>0.211322802</c:v>
                </c:pt>
                <c:pt idx="831">
                  <c:v>0.71554311500000001</c:v>
                </c:pt>
                <c:pt idx="832">
                  <c:v>1.632283398</c:v>
                </c:pt>
                <c:pt idx="833">
                  <c:v>6.3781252439999996</c:v>
                </c:pt>
                <c:pt idx="834">
                  <c:v>5.75826233</c:v>
                </c:pt>
                <c:pt idx="835">
                  <c:v>4.0761178000000002E-2</c:v>
                </c:pt>
                <c:pt idx="836">
                  <c:v>-4.9777635440000001</c:v>
                </c:pt>
                <c:pt idx="837">
                  <c:v>0.26613551200000002</c:v>
                </c:pt>
                <c:pt idx="838">
                  <c:v>0.57206575800000004</c:v>
                </c:pt>
                <c:pt idx="839">
                  <c:v>4.6011702430000003</c:v>
                </c:pt>
                <c:pt idx="840">
                  <c:v>-1.1133015879999999</c:v>
                </c:pt>
                <c:pt idx="841">
                  <c:v>-8.529220252</c:v>
                </c:pt>
                <c:pt idx="842">
                  <c:v>-2.9480962399999999</c:v>
                </c:pt>
                <c:pt idx="843">
                  <c:v>0.25176786400000001</c:v>
                </c:pt>
                <c:pt idx="844">
                  <c:v>-0.27851441399999999</c:v>
                </c:pt>
                <c:pt idx="845">
                  <c:v>-2.8200219519999998</c:v>
                </c:pt>
                <c:pt idx="846">
                  <c:v>-8.2602364880000003</c:v>
                </c:pt>
                <c:pt idx="847">
                  <c:v>-6.4819753660000003</c:v>
                </c:pt>
                <c:pt idx="848">
                  <c:v>9.3151153E-2</c:v>
                </c:pt>
                <c:pt idx="849">
                  <c:v>0.69632514999999995</c:v>
                </c:pt>
                <c:pt idx="850">
                  <c:v>-1.5716556319999999</c:v>
                </c:pt>
                <c:pt idx="851">
                  <c:v>0.27529957599999999</c:v>
                </c:pt>
                <c:pt idx="852">
                  <c:v>-1.5174966110000001</c:v>
                </c:pt>
                <c:pt idx="853">
                  <c:v>-2.541976284</c:v>
                </c:pt>
                <c:pt idx="854">
                  <c:v>-0.53868729400000004</c:v>
                </c:pt>
                <c:pt idx="855">
                  <c:v>1.0038169020000001</c:v>
                </c:pt>
                <c:pt idx="856">
                  <c:v>8.9406422999999999E-2</c:v>
                </c:pt>
                <c:pt idx="857">
                  <c:v>-1.020712418</c:v>
                </c:pt>
                <c:pt idx="858">
                  <c:v>-8.4235672999999997E-2</c:v>
                </c:pt>
                <c:pt idx="859">
                  <c:v>5.970404E-2</c:v>
                </c:pt>
                <c:pt idx="860">
                  <c:v>0.32152135999999998</c:v>
                </c:pt>
                <c:pt idx="861">
                  <c:v>-0.648390366</c:v>
                </c:pt>
                <c:pt idx="862">
                  <c:v>0.23519531499999999</c:v>
                </c:pt>
                <c:pt idx="863">
                  <c:v>1.1142892849999999</c:v>
                </c:pt>
                <c:pt idx="864">
                  <c:v>-5.33082002</c:v>
                </c:pt>
                <c:pt idx="865">
                  <c:v>0.47612555200000001</c:v>
                </c:pt>
                <c:pt idx="866">
                  <c:v>0.69520896700000001</c:v>
                </c:pt>
                <c:pt idx="867">
                  <c:v>5.7894303000000001E-2</c:v>
                </c:pt>
                <c:pt idx="868">
                  <c:v>0.71089732000000005</c:v>
                </c:pt>
                <c:pt idx="869">
                  <c:v>0.13235855499999999</c:v>
                </c:pt>
                <c:pt idx="870">
                  <c:v>0.32277130599999998</c:v>
                </c:pt>
                <c:pt idx="871">
                  <c:v>-0.96209652899999998</c:v>
                </c:pt>
                <c:pt idx="872">
                  <c:v>0.15763223100000001</c:v>
                </c:pt>
                <c:pt idx="873">
                  <c:v>0.51194118399999999</c:v>
                </c:pt>
                <c:pt idx="874">
                  <c:v>-3.0248192E-2</c:v>
                </c:pt>
                <c:pt idx="875">
                  <c:v>-5.7342140999999999E-2</c:v>
                </c:pt>
                <c:pt idx="876">
                  <c:v>0.31526667200000003</c:v>
                </c:pt>
                <c:pt idx="877">
                  <c:v>0.434858466</c:v>
                </c:pt>
                <c:pt idx="878">
                  <c:v>0.118735533</c:v>
                </c:pt>
                <c:pt idx="879">
                  <c:v>-0.304436608</c:v>
                </c:pt>
                <c:pt idx="880">
                  <c:v>-0.77682457999999999</c:v>
                </c:pt>
                <c:pt idx="881">
                  <c:v>-0.48867889599999997</c:v>
                </c:pt>
                <c:pt idx="882">
                  <c:v>-0.20575394299999999</c:v>
                </c:pt>
                <c:pt idx="883">
                  <c:v>0.662195741</c:v>
                </c:pt>
                <c:pt idx="884">
                  <c:v>-0.44402098000000001</c:v>
                </c:pt>
                <c:pt idx="885">
                  <c:v>0.25911852099999999</c:v>
                </c:pt>
                <c:pt idx="886">
                  <c:v>-0.242555031</c:v>
                </c:pt>
                <c:pt idx="887">
                  <c:v>1.299430058</c:v>
                </c:pt>
                <c:pt idx="888">
                  <c:v>-0.61482674299999995</c:v>
                </c:pt>
                <c:pt idx="889">
                  <c:v>-1.1854692570000001</c:v>
                </c:pt>
                <c:pt idx="890">
                  <c:v>-0.76145104500000005</c:v>
                </c:pt>
                <c:pt idx="891">
                  <c:v>0.14117938299999999</c:v>
                </c:pt>
                <c:pt idx="892">
                  <c:v>4.5055655E-2</c:v>
                </c:pt>
                <c:pt idx="893">
                  <c:v>-0.146356717</c:v>
                </c:pt>
                <c:pt idx="894">
                  <c:v>-1.0286659659999999</c:v>
                </c:pt>
                <c:pt idx="895">
                  <c:v>-1.274376672</c:v>
                </c:pt>
                <c:pt idx="896">
                  <c:v>-0.77554883500000005</c:v>
                </c:pt>
                <c:pt idx="897">
                  <c:v>0.54095574599999996</c:v>
                </c:pt>
                <c:pt idx="898">
                  <c:v>-0.70742592400000004</c:v>
                </c:pt>
                <c:pt idx="899">
                  <c:v>-0.224493624</c:v>
                </c:pt>
                <c:pt idx="900">
                  <c:v>-4.6418148999999999E-2</c:v>
                </c:pt>
                <c:pt idx="901">
                  <c:v>-0.54748795100000003</c:v>
                </c:pt>
                <c:pt idx="902">
                  <c:v>0.15527648199999999</c:v>
                </c:pt>
                <c:pt idx="903">
                  <c:v>-0.71345572599999996</c:v>
                </c:pt>
                <c:pt idx="904">
                  <c:v>-8.5898079000000002E-2</c:v>
                </c:pt>
                <c:pt idx="905">
                  <c:v>0.242265692</c:v>
                </c:pt>
                <c:pt idx="906">
                  <c:v>0.67124225299999996</c:v>
                </c:pt>
                <c:pt idx="907">
                  <c:v>1.6650421150000001</c:v>
                </c:pt>
                <c:pt idx="908">
                  <c:v>-0.207030093</c:v>
                </c:pt>
                <c:pt idx="909">
                  <c:v>0.50281561900000005</c:v>
                </c:pt>
                <c:pt idx="910">
                  <c:v>-7.0265606999999994E-2</c:v>
                </c:pt>
                <c:pt idx="911">
                  <c:v>0.29846718700000002</c:v>
                </c:pt>
                <c:pt idx="912">
                  <c:v>0.58645866300000005</c:v>
                </c:pt>
                <c:pt idx="913">
                  <c:v>0.42914819700000001</c:v>
                </c:pt>
                <c:pt idx="914">
                  <c:v>-0.57178930699999997</c:v>
                </c:pt>
                <c:pt idx="915">
                  <c:v>-6.2657276999999997E-2</c:v>
                </c:pt>
                <c:pt idx="916">
                  <c:v>-0.46767678499999998</c:v>
                </c:pt>
                <c:pt idx="917">
                  <c:v>0.14188610199999999</c:v>
                </c:pt>
                <c:pt idx="918">
                  <c:v>-0.48119275700000003</c:v>
                </c:pt>
                <c:pt idx="919">
                  <c:v>0.713071075</c:v>
                </c:pt>
                <c:pt idx="920">
                  <c:v>0.348828745</c:v>
                </c:pt>
                <c:pt idx="921">
                  <c:v>-8.4032341999999996E-2</c:v>
                </c:pt>
                <c:pt idx="922">
                  <c:v>-0.22542453500000001</c:v>
                </c:pt>
                <c:pt idx="923">
                  <c:v>-0.67825524400000003</c:v>
                </c:pt>
                <c:pt idx="924">
                  <c:v>0.19575862699999999</c:v>
                </c:pt>
                <c:pt idx="925">
                  <c:v>-0.15964740399999999</c:v>
                </c:pt>
                <c:pt idx="926">
                  <c:v>2.6925876789999998</c:v>
                </c:pt>
                <c:pt idx="927">
                  <c:v>-0.67076084199999997</c:v>
                </c:pt>
                <c:pt idx="928">
                  <c:v>-8.5959011000000002E-2</c:v>
                </c:pt>
                <c:pt idx="929">
                  <c:v>-0.65555954599999999</c:v>
                </c:pt>
                <c:pt idx="930">
                  <c:v>0.55741106799999995</c:v>
                </c:pt>
                <c:pt idx="931">
                  <c:v>0.13600227100000001</c:v>
                </c:pt>
                <c:pt idx="932">
                  <c:v>4.8105217999999998E-2</c:v>
                </c:pt>
                <c:pt idx="933">
                  <c:v>-0.621535218</c:v>
                </c:pt>
                <c:pt idx="934">
                  <c:v>-0.96895960400000003</c:v>
                </c:pt>
                <c:pt idx="935">
                  <c:v>-0.48348848500000002</c:v>
                </c:pt>
                <c:pt idx="936">
                  <c:v>0.28920909500000003</c:v>
                </c:pt>
                <c:pt idx="937">
                  <c:v>0.98128677099999995</c:v>
                </c:pt>
                <c:pt idx="938">
                  <c:v>0.37035195199999998</c:v>
                </c:pt>
                <c:pt idx="939">
                  <c:v>0.105046847</c:v>
                </c:pt>
                <c:pt idx="940">
                  <c:v>1.138084334</c:v>
                </c:pt>
                <c:pt idx="941">
                  <c:v>0.214904977</c:v>
                </c:pt>
                <c:pt idx="942">
                  <c:v>-0.86609159999999996</c:v>
                </c:pt>
                <c:pt idx="943">
                  <c:v>0.95922267299999997</c:v>
                </c:pt>
                <c:pt idx="944">
                  <c:v>-0.74468648699999995</c:v>
                </c:pt>
                <c:pt idx="945">
                  <c:v>-2.4603634310000002</c:v>
                </c:pt>
                <c:pt idx="946">
                  <c:v>0.57615603900000001</c:v>
                </c:pt>
                <c:pt idx="947">
                  <c:v>0.57036682299999997</c:v>
                </c:pt>
                <c:pt idx="948">
                  <c:v>-1.2016515889999999</c:v>
                </c:pt>
                <c:pt idx="949">
                  <c:v>0.46100850500000001</c:v>
                </c:pt>
                <c:pt idx="950">
                  <c:v>-0.16094154299999999</c:v>
                </c:pt>
                <c:pt idx="951">
                  <c:v>0.65948932199999999</c:v>
                </c:pt>
                <c:pt idx="952">
                  <c:v>-0.106174834</c:v>
                </c:pt>
                <c:pt idx="953">
                  <c:v>0.75272990500000003</c:v>
                </c:pt>
                <c:pt idx="954">
                  <c:v>-3.0543989000000001E-2</c:v>
                </c:pt>
                <c:pt idx="955">
                  <c:v>0.64236660000000001</c:v>
                </c:pt>
                <c:pt idx="956">
                  <c:v>-0.66577734200000005</c:v>
                </c:pt>
                <c:pt idx="957">
                  <c:v>4.6826964999999998E-2</c:v>
                </c:pt>
                <c:pt idx="958">
                  <c:v>0.35496839499999999</c:v>
                </c:pt>
                <c:pt idx="959">
                  <c:v>0.510173828</c:v>
                </c:pt>
                <c:pt idx="960">
                  <c:v>0.75258087200000001</c:v>
                </c:pt>
                <c:pt idx="961">
                  <c:v>-0.92600407299999998</c:v>
                </c:pt>
                <c:pt idx="962">
                  <c:v>1.5446676189999999</c:v>
                </c:pt>
                <c:pt idx="963">
                  <c:v>-0.54205740199999997</c:v>
                </c:pt>
                <c:pt idx="964">
                  <c:v>1.636120128</c:v>
                </c:pt>
                <c:pt idx="965">
                  <c:v>0.72158998799999996</c:v>
                </c:pt>
                <c:pt idx="966">
                  <c:v>-1.684369875</c:v>
                </c:pt>
                <c:pt idx="967">
                  <c:v>-0.104206839</c:v>
                </c:pt>
                <c:pt idx="968">
                  <c:v>-0.28289444699999999</c:v>
                </c:pt>
                <c:pt idx="969">
                  <c:v>0.379803271</c:v>
                </c:pt>
                <c:pt idx="970">
                  <c:v>2.0850930000000001E-3</c:v>
                </c:pt>
                <c:pt idx="971">
                  <c:v>0.99431372299999998</c:v>
                </c:pt>
                <c:pt idx="972">
                  <c:v>0.59988562400000001</c:v>
                </c:pt>
                <c:pt idx="973">
                  <c:v>-0.31095341700000001</c:v>
                </c:pt>
                <c:pt idx="974">
                  <c:v>-0.70084893500000001</c:v>
                </c:pt>
                <c:pt idx="975">
                  <c:v>0.37085912599999998</c:v>
                </c:pt>
                <c:pt idx="976">
                  <c:v>-0.429566106</c:v>
                </c:pt>
                <c:pt idx="977">
                  <c:v>-0.824536045</c:v>
                </c:pt>
                <c:pt idx="978">
                  <c:v>1.634793867</c:v>
                </c:pt>
                <c:pt idx="979">
                  <c:v>-1.406900222</c:v>
                </c:pt>
                <c:pt idx="980">
                  <c:v>-0.98071508900000004</c:v>
                </c:pt>
                <c:pt idx="981">
                  <c:v>-0.226701387</c:v>
                </c:pt>
                <c:pt idx="982">
                  <c:v>-4.7336305000000002E-2</c:v>
                </c:pt>
                <c:pt idx="983">
                  <c:v>0.20288056099999999</c:v>
                </c:pt>
                <c:pt idx="984">
                  <c:v>-1.298706251</c:v>
                </c:pt>
                <c:pt idx="985">
                  <c:v>-0.108823346</c:v>
                </c:pt>
                <c:pt idx="986">
                  <c:v>-0.25481341899999999</c:v>
                </c:pt>
                <c:pt idx="987">
                  <c:v>0.99961602100000002</c:v>
                </c:pt>
                <c:pt idx="988">
                  <c:v>8.0935578999999994E-2</c:v>
                </c:pt>
                <c:pt idx="989">
                  <c:v>5.1247100000000002E-3</c:v>
                </c:pt>
                <c:pt idx="990">
                  <c:v>1.061329502</c:v>
                </c:pt>
                <c:pt idx="991">
                  <c:v>0.70690774000000001</c:v>
                </c:pt>
                <c:pt idx="992">
                  <c:v>1.21016407</c:v>
                </c:pt>
                <c:pt idx="993">
                  <c:v>-0.44357184399999999</c:v>
                </c:pt>
                <c:pt idx="994">
                  <c:v>-0.66430110499999995</c:v>
                </c:pt>
                <c:pt idx="995">
                  <c:v>-2.2796774960000001</c:v>
                </c:pt>
                <c:pt idx="996">
                  <c:v>0.56403922799999995</c:v>
                </c:pt>
                <c:pt idx="997">
                  <c:v>-0.28600004099999998</c:v>
                </c:pt>
                <c:pt idx="998">
                  <c:v>0.91726781000000002</c:v>
                </c:pt>
                <c:pt idx="999">
                  <c:v>0.22131911000000001</c:v>
                </c:pt>
                <c:pt idx="1000">
                  <c:v>0.36926438099999997</c:v>
                </c:pt>
                <c:pt idx="1001">
                  <c:v>-1.013242746</c:v>
                </c:pt>
                <c:pt idx="1002">
                  <c:v>-0.52019591300000001</c:v>
                </c:pt>
                <c:pt idx="1003">
                  <c:v>-0.58467466199999996</c:v>
                </c:pt>
                <c:pt idx="1004">
                  <c:v>0.100773111</c:v>
                </c:pt>
                <c:pt idx="1005">
                  <c:v>-0.66687552699999997</c:v>
                </c:pt>
                <c:pt idx="1006">
                  <c:v>0.40751422399999998</c:v>
                </c:pt>
                <c:pt idx="1007">
                  <c:v>-0.412572367</c:v>
                </c:pt>
                <c:pt idx="1008">
                  <c:v>0.78912098500000005</c:v>
                </c:pt>
                <c:pt idx="1009">
                  <c:v>-0.22609927399999999</c:v>
                </c:pt>
                <c:pt idx="1010">
                  <c:v>0.72184050099999997</c:v>
                </c:pt>
                <c:pt idx="1011">
                  <c:v>0.62908158300000006</c:v>
                </c:pt>
                <c:pt idx="1012">
                  <c:v>-2.8868062999999999E-2</c:v>
                </c:pt>
                <c:pt idx="1013">
                  <c:v>-1.90328293</c:v>
                </c:pt>
                <c:pt idx="1014">
                  <c:v>-1.365157489</c:v>
                </c:pt>
                <c:pt idx="1015">
                  <c:v>-0.42710218300000002</c:v>
                </c:pt>
                <c:pt idx="1016">
                  <c:v>-0.52218405000000001</c:v>
                </c:pt>
                <c:pt idx="1017">
                  <c:v>0.76786853300000002</c:v>
                </c:pt>
                <c:pt idx="1018">
                  <c:v>-0.42930463000000002</c:v>
                </c:pt>
                <c:pt idx="1019">
                  <c:v>0.30091638300000001</c:v>
                </c:pt>
                <c:pt idx="1020">
                  <c:v>0.40762889499999999</c:v>
                </c:pt>
                <c:pt idx="1021">
                  <c:v>0.73070212599999995</c:v>
                </c:pt>
                <c:pt idx="1022">
                  <c:v>-4.6265565000000002E-2</c:v>
                </c:pt>
                <c:pt idx="1023">
                  <c:v>5.0289670000000002E-2</c:v>
                </c:pt>
                <c:pt idx="1024">
                  <c:v>0.37495130300000001</c:v>
                </c:pt>
                <c:pt idx="1025">
                  <c:v>0.32468053600000002</c:v>
                </c:pt>
                <c:pt idx="1026">
                  <c:v>-0.74388808299999998</c:v>
                </c:pt>
                <c:pt idx="1027">
                  <c:v>0.55663822200000002</c:v>
                </c:pt>
                <c:pt idx="1028">
                  <c:v>0.135594613</c:v>
                </c:pt>
                <c:pt idx="1029">
                  <c:v>1.735354939</c:v>
                </c:pt>
                <c:pt idx="1030">
                  <c:v>0.64395316899999999</c:v>
                </c:pt>
                <c:pt idx="1031">
                  <c:v>1.405591112</c:v>
                </c:pt>
                <c:pt idx="1032">
                  <c:v>-0.15237257500000001</c:v>
                </c:pt>
                <c:pt idx="1033">
                  <c:v>0.74726711199999996</c:v>
                </c:pt>
                <c:pt idx="1034">
                  <c:v>0.81900191700000002</c:v>
                </c:pt>
                <c:pt idx="1035">
                  <c:v>2.3417746670000001</c:v>
                </c:pt>
                <c:pt idx="1036">
                  <c:v>-9.8265609999999993E-3</c:v>
                </c:pt>
                <c:pt idx="1037">
                  <c:v>0.41026035199999999</c:v>
                </c:pt>
                <c:pt idx="1038">
                  <c:v>0.362426676</c:v>
                </c:pt>
                <c:pt idx="1039">
                  <c:v>9.9027879999999992E-3</c:v>
                </c:pt>
                <c:pt idx="1040">
                  <c:v>6.7144754000000001E-2</c:v>
                </c:pt>
                <c:pt idx="1041">
                  <c:v>0.179641097</c:v>
                </c:pt>
                <c:pt idx="1042">
                  <c:v>0.469912687</c:v>
                </c:pt>
                <c:pt idx="1043">
                  <c:v>4.5449758999999999E-2</c:v>
                </c:pt>
                <c:pt idx="1044">
                  <c:v>-0.75224452900000005</c:v>
                </c:pt>
                <c:pt idx="1045">
                  <c:v>-0.107788262</c:v>
                </c:pt>
                <c:pt idx="1046">
                  <c:v>0.76915392000000005</c:v>
                </c:pt>
                <c:pt idx="1047">
                  <c:v>0.48972618899999998</c:v>
                </c:pt>
                <c:pt idx="1048">
                  <c:v>1.2163174800000001</c:v>
                </c:pt>
                <c:pt idx="1049">
                  <c:v>-0.24759730799999999</c:v>
                </c:pt>
                <c:pt idx="1050">
                  <c:v>0.98727743999999995</c:v>
                </c:pt>
                <c:pt idx="1051">
                  <c:v>-1.3127218460000001</c:v>
                </c:pt>
                <c:pt idx="1052">
                  <c:v>-0.92230279900000001</c:v>
                </c:pt>
                <c:pt idx="1053">
                  <c:v>1.0108534330000001</c:v>
                </c:pt>
                <c:pt idx="1054">
                  <c:v>-2.2739212919999998</c:v>
                </c:pt>
                <c:pt idx="1055">
                  <c:v>-0.65337571999999999</c:v>
                </c:pt>
                <c:pt idx="1056">
                  <c:v>-0.108844733</c:v>
                </c:pt>
                <c:pt idx="1057">
                  <c:v>-0.86759746800000004</c:v>
                </c:pt>
                <c:pt idx="1058">
                  <c:v>-0.68784193000000005</c:v>
                </c:pt>
                <c:pt idx="1059">
                  <c:v>-1.9505415049999999</c:v>
                </c:pt>
                <c:pt idx="1060">
                  <c:v>-0.85866165100000003</c:v>
                </c:pt>
                <c:pt idx="1061">
                  <c:v>-0.107206247</c:v>
                </c:pt>
                <c:pt idx="1062">
                  <c:v>0.69942765299999998</c:v>
                </c:pt>
                <c:pt idx="1063">
                  <c:v>-0.13713905000000001</c:v>
                </c:pt>
                <c:pt idx="1064">
                  <c:v>-0.282061112</c:v>
                </c:pt>
                <c:pt idx="1065">
                  <c:v>0.39406137499999999</c:v>
                </c:pt>
                <c:pt idx="1066">
                  <c:v>-0.42013794599999998</c:v>
                </c:pt>
                <c:pt idx="1067">
                  <c:v>0.75899507499999996</c:v>
                </c:pt>
                <c:pt idx="1068">
                  <c:v>2.6677051729999999</c:v>
                </c:pt>
                <c:pt idx="1069">
                  <c:v>-2.6978466E-2</c:v>
                </c:pt>
                <c:pt idx="1070">
                  <c:v>-0.36726141000000001</c:v>
                </c:pt>
                <c:pt idx="1071">
                  <c:v>0.76403798999999994</c:v>
                </c:pt>
                <c:pt idx="1072">
                  <c:v>0.226662787</c:v>
                </c:pt>
                <c:pt idx="1073">
                  <c:v>-0.16598054400000001</c:v>
                </c:pt>
                <c:pt idx="1074">
                  <c:v>0.38445295499999999</c:v>
                </c:pt>
                <c:pt idx="1075">
                  <c:v>0.32260201900000002</c:v>
                </c:pt>
                <c:pt idx="1076">
                  <c:v>1.97002375</c:v>
                </c:pt>
                <c:pt idx="1077">
                  <c:v>0.115855506</c:v>
                </c:pt>
                <c:pt idx="1078">
                  <c:v>-0.42044909800000002</c:v>
                </c:pt>
                <c:pt idx="1079">
                  <c:v>-0.492718194</c:v>
                </c:pt>
                <c:pt idx="1080">
                  <c:v>-1.397335596</c:v>
                </c:pt>
                <c:pt idx="1081">
                  <c:v>0.41802932500000001</c:v>
                </c:pt>
                <c:pt idx="1082">
                  <c:v>-0.85709365100000001</c:v>
                </c:pt>
                <c:pt idx="1083">
                  <c:v>-0.36478021100000002</c:v>
                </c:pt>
                <c:pt idx="1084">
                  <c:v>1.916622163</c:v>
                </c:pt>
                <c:pt idx="1085">
                  <c:v>-0.74614110199999994</c:v>
                </c:pt>
                <c:pt idx="1086">
                  <c:v>2.8913267500000002</c:v>
                </c:pt>
                <c:pt idx="1087">
                  <c:v>-1.4627203E-2</c:v>
                </c:pt>
                <c:pt idx="1088">
                  <c:v>-1.34107193</c:v>
                </c:pt>
                <c:pt idx="1089">
                  <c:v>-1.032593562</c:v>
                </c:pt>
                <c:pt idx="1090">
                  <c:v>-1.3705272079999999</c:v>
                </c:pt>
                <c:pt idx="1091">
                  <c:v>-1.820272444</c:v>
                </c:pt>
                <c:pt idx="1092">
                  <c:v>-1.4610520890000001</c:v>
                </c:pt>
                <c:pt idx="1093">
                  <c:v>-0.50735775999999999</c:v>
                </c:pt>
                <c:pt idx="1094">
                  <c:v>-0.531786062</c:v>
                </c:pt>
                <c:pt idx="1095">
                  <c:v>-0.84028462400000004</c:v>
                </c:pt>
                <c:pt idx="1096">
                  <c:v>0.85066431300000001</c:v>
                </c:pt>
                <c:pt idx="1097">
                  <c:v>1.2250741979999999</c:v>
                </c:pt>
                <c:pt idx="1098">
                  <c:v>-1.9191730309999999</c:v>
                </c:pt>
                <c:pt idx="1099">
                  <c:v>-2.6489189930000001</c:v>
                </c:pt>
                <c:pt idx="1100">
                  <c:v>-2.0872482570000002</c:v>
                </c:pt>
                <c:pt idx="1101">
                  <c:v>0.17318577499999999</c:v>
                </c:pt>
                <c:pt idx="1102">
                  <c:v>1.228747982</c:v>
                </c:pt>
                <c:pt idx="1103">
                  <c:v>-0.176320331</c:v>
                </c:pt>
                <c:pt idx="1104">
                  <c:v>0.91987770400000002</c:v>
                </c:pt>
                <c:pt idx="1105">
                  <c:v>0.206130699</c:v>
                </c:pt>
                <c:pt idx="1106">
                  <c:v>0.216643324</c:v>
                </c:pt>
                <c:pt idx="1107">
                  <c:v>0.34254741</c:v>
                </c:pt>
                <c:pt idx="1108">
                  <c:v>0.29295361599999997</c:v>
                </c:pt>
                <c:pt idx="1109">
                  <c:v>1.505602748</c:v>
                </c:pt>
                <c:pt idx="1110">
                  <c:v>0.14851181499999999</c:v>
                </c:pt>
                <c:pt idx="1111">
                  <c:v>4.7487793E-2</c:v>
                </c:pt>
                <c:pt idx="1112">
                  <c:v>-0.77145796600000005</c:v>
                </c:pt>
                <c:pt idx="1113">
                  <c:v>-1.3839079569999999</c:v>
                </c:pt>
                <c:pt idx="1114">
                  <c:v>-0.85832254500000005</c:v>
                </c:pt>
                <c:pt idx="1115">
                  <c:v>0.996866641</c:v>
                </c:pt>
                <c:pt idx="1116">
                  <c:v>-0.70789259800000004</c:v>
                </c:pt>
                <c:pt idx="1117">
                  <c:v>0.32912148299999999</c:v>
                </c:pt>
                <c:pt idx="1118">
                  <c:v>0.492176216</c:v>
                </c:pt>
                <c:pt idx="1119">
                  <c:v>-3.1401786000000001E-2</c:v>
                </c:pt>
                <c:pt idx="1120">
                  <c:v>0.82885904499999996</c:v>
                </c:pt>
                <c:pt idx="1121">
                  <c:v>0.98418819599999996</c:v>
                </c:pt>
                <c:pt idx="1122">
                  <c:v>7.6347694999999993E-2</c:v>
                </c:pt>
                <c:pt idx="1123">
                  <c:v>0.47590563499999999</c:v>
                </c:pt>
                <c:pt idx="1124">
                  <c:v>-1.440399669</c:v>
                </c:pt>
                <c:pt idx="1125">
                  <c:v>2.3513656000000001E-2</c:v>
                </c:pt>
                <c:pt idx="1126">
                  <c:v>1.2107270729999999</c:v>
                </c:pt>
                <c:pt idx="1127">
                  <c:v>0.62704591600000004</c:v>
                </c:pt>
                <c:pt idx="1128">
                  <c:v>6.5630812999999996E-2</c:v>
                </c:pt>
                <c:pt idx="1129">
                  <c:v>0.63246689199999995</c:v>
                </c:pt>
                <c:pt idx="1130">
                  <c:v>-0.29739176</c:v>
                </c:pt>
                <c:pt idx="1131">
                  <c:v>0.69880459800000005</c:v>
                </c:pt>
                <c:pt idx="1132">
                  <c:v>1.5075209249999999</c:v>
                </c:pt>
                <c:pt idx="1133">
                  <c:v>0.57459100699999999</c:v>
                </c:pt>
                <c:pt idx="1134">
                  <c:v>0.27775702299999999</c:v>
                </c:pt>
                <c:pt idx="1135">
                  <c:v>-0.69830435300000004</c:v>
                </c:pt>
                <c:pt idx="1136">
                  <c:v>-0.28436747400000001</c:v>
                </c:pt>
                <c:pt idx="1137">
                  <c:v>0.35826424699999998</c:v>
                </c:pt>
                <c:pt idx="1138">
                  <c:v>-1.1271266040000001</c:v>
                </c:pt>
                <c:pt idx="1139">
                  <c:v>0.16751843399999999</c:v>
                </c:pt>
                <c:pt idx="1140">
                  <c:v>2.2666048729999999</c:v>
                </c:pt>
                <c:pt idx="1141">
                  <c:v>1.1089516500000001</c:v>
                </c:pt>
                <c:pt idx="1142">
                  <c:v>0.152677655</c:v>
                </c:pt>
                <c:pt idx="1143">
                  <c:v>1.2399024030000001</c:v>
                </c:pt>
                <c:pt idx="1144">
                  <c:v>0.59720996599999998</c:v>
                </c:pt>
                <c:pt idx="1145">
                  <c:v>-2.4289468059999999</c:v>
                </c:pt>
                <c:pt idx="1146">
                  <c:v>-0.26082748300000003</c:v>
                </c:pt>
                <c:pt idx="1147">
                  <c:v>1.993560472</c:v>
                </c:pt>
                <c:pt idx="1148">
                  <c:v>-0.732246917</c:v>
                </c:pt>
                <c:pt idx="1149">
                  <c:v>-4.4407132059999999</c:v>
                </c:pt>
                <c:pt idx="1150">
                  <c:v>-1.4287978990000001</c:v>
                </c:pt>
                <c:pt idx="1151">
                  <c:v>0.35764037399999998</c:v>
                </c:pt>
                <c:pt idx="1152">
                  <c:v>-1.2002677500000001</c:v>
                </c:pt>
                <c:pt idx="1153">
                  <c:v>-1.4457737500000001</c:v>
                </c:pt>
                <c:pt idx="1154">
                  <c:v>-0.76005919399999999</c:v>
                </c:pt>
                <c:pt idx="1155">
                  <c:v>0.74480125799999997</c:v>
                </c:pt>
                <c:pt idx="1156">
                  <c:v>1.4104721760000001</c:v>
                </c:pt>
                <c:pt idx="1157">
                  <c:v>-1.1844166460000001</c:v>
                </c:pt>
                <c:pt idx="1158">
                  <c:v>1.9340732860000001</c:v>
                </c:pt>
                <c:pt idx="1159">
                  <c:v>-5.4172242600000002</c:v>
                </c:pt>
                <c:pt idx="1160">
                  <c:v>-0.49497272599999997</c:v>
                </c:pt>
                <c:pt idx="1161">
                  <c:v>-1.7730513320000001</c:v>
                </c:pt>
                <c:pt idx="1162">
                  <c:v>9.6245E-4</c:v>
                </c:pt>
                <c:pt idx="1163">
                  <c:v>0.22353914</c:v>
                </c:pt>
                <c:pt idx="1164">
                  <c:v>6.5204322609999998</c:v>
                </c:pt>
                <c:pt idx="1165">
                  <c:v>2.3702112309999999</c:v>
                </c:pt>
                <c:pt idx="1166">
                  <c:v>-1.6105765409999999</c:v>
                </c:pt>
                <c:pt idx="1167">
                  <c:v>-2.2587660619999999</c:v>
                </c:pt>
                <c:pt idx="1168">
                  <c:v>-0.305844703</c:v>
                </c:pt>
                <c:pt idx="1169">
                  <c:v>-2.599052441</c:v>
                </c:pt>
                <c:pt idx="1170">
                  <c:v>-2.4870901299999999</c:v>
                </c:pt>
                <c:pt idx="1171">
                  <c:v>0.95598406700000005</c:v>
                </c:pt>
                <c:pt idx="1172">
                  <c:v>-2.3000543969999998</c:v>
                </c:pt>
                <c:pt idx="1173">
                  <c:v>-1.7743825870000001</c:v>
                </c:pt>
                <c:pt idx="1174">
                  <c:v>0.60921103399999998</c:v>
                </c:pt>
                <c:pt idx="1175">
                  <c:v>2.0958893559999998</c:v>
                </c:pt>
                <c:pt idx="1176">
                  <c:v>1.5412221820000001</c:v>
                </c:pt>
                <c:pt idx="1177">
                  <c:v>-2.6945211649999998</c:v>
                </c:pt>
                <c:pt idx="1178">
                  <c:v>2.9290334919999998</c:v>
                </c:pt>
                <c:pt idx="1179">
                  <c:v>-0.25492098600000002</c:v>
                </c:pt>
                <c:pt idx="1180">
                  <c:v>-2.0372553349999998</c:v>
                </c:pt>
                <c:pt idx="1181">
                  <c:v>0.51548474099999997</c:v>
                </c:pt>
                <c:pt idx="1182">
                  <c:v>-3.3763086539999998</c:v>
                </c:pt>
                <c:pt idx="1183">
                  <c:v>0.36708855000000001</c:v>
                </c:pt>
                <c:pt idx="1184">
                  <c:v>-3.9228571310000002</c:v>
                </c:pt>
                <c:pt idx="1185">
                  <c:v>2.278727087</c:v>
                </c:pt>
                <c:pt idx="1186">
                  <c:v>-3.9321550009999999</c:v>
                </c:pt>
                <c:pt idx="1187">
                  <c:v>-1.287209992</c:v>
                </c:pt>
                <c:pt idx="1188">
                  <c:v>0.41620204599999999</c:v>
                </c:pt>
                <c:pt idx="1189">
                  <c:v>-0.75034073800000001</c:v>
                </c:pt>
                <c:pt idx="1190">
                  <c:v>-1.363017634</c:v>
                </c:pt>
                <c:pt idx="1191">
                  <c:v>-2.1172041799999999</c:v>
                </c:pt>
                <c:pt idx="1192">
                  <c:v>-0.51697340899999999</c:v>
                </c:pt>
                <c:pt idx="1193">
                  <c:v>3.1461335799999999</c:v>
                </c:pt>
                <c:pt idx="1194">
                  <c:v>-0.44543884299999997</c:v>
                </c:pt>
                <c:pt idx="1195">
                  <c:v>4.3515916000000002E-2</c:v>
                </c:pt>
                <c:pt idx="1196">
                  <c:v>4.3534861000000001E-2</c:v>
                </c:pt>
                <c:pt idx="1197">
                  <c:v>1.5167121589999999</c:v>
                </c:pt>
                <c:pt idx="1198">
                  <c:v>-1.613999223</c:v>
                </c:pt>
                <c:pt idx="1199">
                  <c:v>1.1124806490000001</c:v>
                </c:pt>
                <c:pt idx="1200">
                  <c:v>1.4663958E-2</c:v>
                </c:pt>
                <c:pt idx="1201">
                  <c:v>0.78202190299999996</c:v>
                </c:pt>
                <c:pt idx="1202">
                  <c:v>0.99871950099999995</c:v>
                </c:pt>
                <c:pt idx="1203">
                  <c:v>5.8853242E-2</c:v>
                </c:pt>
                <c:pt idx="1204">
                  <c:v>0.42088641900000001</c:v>
                </c:pt>
                <c:pt idx="1205">
                  <c:v>0.62135090999999998</c:v>
                </c:pt>
                <c:pt idx="1206">
                  <c:v>0.256034278</c:v>
                </c:pt>
                <c:pt idx="1207">
                  <c:v>-6.5849190000000002E-2</c:v>
                </c:pt>
                <c:pt idx="1208">
                  <c:v>1.0633213079999999</c:v>
                </c:pt>
                <c:pt idx="1209">
                  <c:v>-0.65864289300000001</c:v>
                </c:pt>
                <c:pt idx="1210">
                  <c:v>0.4547619</c:v>
                </c:pt>
                <c:pt idx="1211">
                  <c:v>1.0535053110000001</c:v>
                </c:pt>
                <c:pt idx="1212">
                  <c:v>2.4619395879999999</c:v>
                </c:pt>
                <c:pt idx="1213">
                  <c:v>5.0294505999999997</c:v>
                </c:pt>
                <c:pt idx="1214">
                  <c:v>-1.6765583129999999</c:v>
                </c:pt>
                <c:pt idx="1215">
                  <c:v>-0.78114179100000003</c:v>
                </c:pt>
                <c:pt idx="1216">
                  <c:v>-5.2320695979999998</c:v>
                </c:pt>
                <c:pt idx="1217">
                  <c:v>-0.48027536599999998</c:v>
                </c:pt>
                <c:pt idx="1218">
                  <c:v>-1.8010554000000002E-2</c:v>
                </c:pt>
                <c:pt idx="1219">
                  <c:v>6.8457370000000003E-2</c:v>
                </c:pt>
                <c:pt idx="1220">
                  <c:v>-0.52484123599999999</c:v>
                </c:pt>
                <c:pt idx="1221">
                  <c:v>0.99721123099999998</c:v>
                </c:pt>
                <c:pt idx="1222">
                  <c:v>1.5648200910000001</c:v>
                </c:pt>
                <c:pt idx="1223">
                  <c:v>0</c:v>
                </c:pt>
                <c:pt idx="1224">
                  <c:v>2.3588084039999999</c:v>
                </c:pt>
                <c:pt idx="1225">
                  <c:v>1.1191602949999999</c:v>
                </c:pt>
                <c:pt idx="1226">
                  <c:v>1.4926366120000001</c:v>
                </c:pt>
                <c:pt idx="1227">
                  <c:v>-2.6955604360000001</c:v>
                </c:pt>
                <c:pt idx="1228">
                  <c:v>1.401168282</c:v>
                </c:pt>
                <c:pt idx="1229">
                  <c:v>0.96440343299999998</c:v>
                </c:pt>
                <c:pt idx="1230">
                  <c:v>1.4760021670000001</c:v>
                </c:pt>
                <c:pt idx="1231">
                  <c:v>1.698774443</c:v>
                </c:pt>
                <c:pt idx="1232">
                  <c:v>0.98929578100000004</c:v>
                </c:pt>
                <c:pt idx="1233">
                  <c:v>1.9316287860000001</c:v>
                </c:pt>
                <c:pt idx="1234">
                  <c:v>0.84928383500000004</c:v>
                </c:pt>
                <c:pt idx="1235">
                  <c:v>0.26158131899999998</c:v>
                </c:pt>
                <c:pt idx="1236">
                  <c:v>1.419025505</c:v>
                </c:pt>
                <c:pt idx="1237">
                  <c:v>0.659512078</c:v>
                </c:pt>
                <c:pt idx="1238">
                  <c:v>-0.78439206699999997</c:v>
                </c:pt>
                <c:pt idx="1239">
                  <c:v>0.21943072299999999</c:v>
                </c:pt>
                <c:pt idx="1240">
                  <c:v>-0.69548010599999999</c:v>
                </c:pt>
                <c:pt idx="1241">
                  <c:v>2.4192768849999999</c:v>
                </c:pt>
                <c:pt idx="1242">
                  <c:v>-7.3756957999999997E-2</c:v>
                </c:pt>
                <c:pt idx="1243">
                  <c:v>1.2310328820000001</c:v>
                </c:pt>
                <c:pt idx="1244">
                  <c:v>-0.30783379700000002</c:v>
                </c:pt>
                <c:pt idx="1245">
                  <c:v>-1.2219456399999999</c:v>
                </c:pt>
                <c:pt idx="1246">
                  <c:v>-0.95320105300000002</c:v>
                </c:pt>
                <c:pt idx="1247">
                  <c:v>-0.59549662000000003</c:v>
                </c:pt>
                <c:pt idx="1248">
                  <c:v>-1.738704034</c:v>
                </c:pt>
                <c:pt idx="1249">
                  <c:v>1.0039714449999999</c:v>
                </c:pt>
                <c:pt idx="1250">
                  <c:v>1.088867772</c:v>
                </c:pt>
                <c:pt idx="1251">
                  <c:v>-0.23237851300000001</c:v>
                </c:pt>
                <c:pt idx="1252">
                  <c:v>1.154580127</c:v>
                </c:pt>
                <c:pt idx="1253">
                  <c:v>0.27662240599999999</c:v>
                </c:pt>
                <c:pt idx="1254">
                  <c:v>0.32440882599999998</c:v>
                </c:pt>
                <c:pt idx="1255">
                  <c:v>0.31152506400000002</c:v>
                </c:pt>
                <c:pt idx="1256">
                  <c:v>1.551658395</c:v>
                </c:pt>
                <c:pt idx="1257">
                  <c:v>1.619268578</c:v>
                </c:pt>
                <c:pt idx="1258">
                  <c:v>1.4335005590000001</c:v>
                </c:pt>
                <c:pt idx="1259">
                  <c:v>-0.23661483799999999</c:v>
                </c:pt>
                <c:pt idx="1260">
                  <c:v>1.1501825020000001</c:v>
                </c:pt>
                <c:pt idx="1261">
                  <c:v>0.19166544899999999</c:v>
                </c:pt>
                <c:pt idx="1262">
                  <c:v>0.177248603</c:v>
                </c:pt>
                <c:pt idx="1263">
                  <c:v>1.27380052</c:v>
                </c:pt>
                <c:pt idx="1264">
                  <c:v>0.90362234900000005</c:v>
                </c:pt>
                <c:pt idx="1265">
                  <c:v>1.177288796</c:v>
                </c:pt>
                <c:pt idx="1266">
                  <c:v>0.90016201100000004</c:v>
                </c:pt>
                <c:pt idx="1267">
                  <c:v>0.64643466999999999</c:v>
                </c:pt>
                <c:pt idx="1268">
                  <c:v>-0.94147431199999998</c:v>
                </c:pt>
                <c:pt idx="1269">
                  <c:v>0.57310147</c:v>
                </c:pt>
                <c:pt idx="1270">
                  <c:v>1.2284048919999999</c:v>
                </c:pt>
                <c:pt idx="1271">
                  <c:v>-6.9845859999999996E-2</c:v>
                </c:pt>
                <c:pt idx="1272">
                  <c:v>0.65824276100000001</c:v>
                </c:pt>
                <c:pt idx="1273">
                  <c:v>0.63211335599999996</c:v>
                </c:pt>
                <c:pt idx="1274">
                  <c:v>-0.82580863699999996</c:v>
                </c:pt>
                <c:pt idx="1275">
                  <c:v>-0.252450656</c:v>
                </c:pt>
                <c:pt idx="1276">
                  <c:v>7.7237788000000002E-2</c:v>
                </c:pt>
                <c:pt idx="1277">
                  <c:v>1.075435801</c:v>
                </c:pt>
                <c:pt idx="1278">
                  <c:v>-0.18532296600000001</c:v>
                </c:pt>
                <c:pt idx="1279">
                  <c:v>0.85632671999999999</c:v>
                </c:pt>
                <c:pt idx="1280">
                  <c:v>1.1777418209999999</c:v>
                </c:pt>
                <c:pt idx="1281">
                  <c:v>-4.9712909E-2</c:v>
                </c:pt>
                <c:pt idx="1282">
                  <c:v>0.13054913300000001</c:v>
                </c:pt>
                <c:pt idx="1283">
                  <c:v>-0.19638069399999999</c:v>
                </c:pt>
                <c:pt idx="1284">
                  <c:v>-2.8554934000000001E-2</c:v>
                </c:pt>
                <c:pt idx="1285">
                  <c:v>-0.19222308799999999</c:v>
                </c:pt>
                <c:pt idx="1286">
                  <c:v>0.39725450400000001</c:v>
                </c:pt>
                <c:pt idx="1287">
                  <c:v>-0.239782944</c:v>
                </c:pt>
                <c:pt idx="1288">
                  <c:v>-8.6859950000000002E-3</c:v>
                </c:pt>
                <c:pt idx="1289">
                  <c:v>1.364976E-2</c:v>
                </c:pt>
                <c:pt idx="1290">
                  <c:v>-6.2029354000000002E-2</c:v>
                </c:pt>
                <c:pt idx="1291">
                  <c:v>0.43999822399999999</c:v>
                </c:pt>
                <c:pt idx="1292">
                  <c:v>0.66364874100000004</c:v>
                </c:pt>
                <c:pt idx="1293">
                  <c:v>-0.46663874</c:v>
                </c:pt>
                <c:pt idx="1294">
                  <c:v>0.95940538399999997</c:v>
                </c:pt>
                <c:pt idx="1295">
                  <c:v>0.15638205799999999</c:v>
                </c:pt>
                <c:pt idx="1296">
                  <c:v>1.2126593779999999</c:v>
                </c:pt>
                <c:pt idx="1297">
                  <c:v>0.52644846499999998</c:v>
                </c:pt>
                <c:pt idx="1298">
                  <c:v>0.59510184099999996</c:v>
                </c:pt>
                <c:pt idx="1299">
                  <c:v>-0.41642822000000002</c:v>
                </c:pt>
                <c:pt idx="1300">
                  <c:v>0.72697542000000004</c:v>
                </c:pt>
                <c:pt idx="1301">
                  <c:v>0.24133916</c:v>
                </c:pt>
                <c:pt idx="1302">
                  <c:v>0.493570919</c:v>
                </c:pt>
                <c:pt idx="1303">
                  <c:v>0.61811045099999995</c:v>
                </c:pt>
                <c:pt idx="1304">
                  <c:v>-0.98428950599999998</c:v>
                </c:pt>
                <c:pt idx="1305">
                  <c:v>-2.3410674999999999E-2</c:v>
                </c:pt>
                <c:pt idx="1306">
                  <c:v>0.179622061</c:v>
                </c:pt>
                <c:pt idx="1307">
                  <c:v>-0.77604272299999999</c:v>
                </c:pt>
                <c:pt idx="1308">
                  <c:v>-0.33554046999999998</c:v>
                </c:pt>
                <c:pt idx="1309">
                  <c:v>0.52833967599999998</c:v>
                </c:pt>
                <c:pt idx="1310">
                  <c:v>-2.493014348</c:v>
                </c:pt>
                <c:pt idx="1311">
                  <c:v>0.38985910699999998</c:v>
                </c:pt>
                <c:pt idx="1312">
                  <c:v>0.28703535299999999</c:v>
                </c:pt>
                <c:pt idx="1313">
                  <c:v>0.34144945199999999</c:v>
                </c:pt>
                <c:pt idx="1314">
                  <c:v>0.82787021900000002</c:v>
                </c:pt>
                <c:pt idx="1315">
                  <c:v>0.72195019699999996</c:v>
                </c:pt>
                <c:pt idx="1316">
                  <c:v>-0.30801510100000001</c:v>
                </c:pt>
                <c:pt idx="1317">
                  <c:v>0.85780625300000002</c:v>
                </c:pt>
                <c:pt idx="1318">
                  <c:v>0.98624908</c:v>
                </c:pt>
                <c:pt idx="1319">
                  <c:v>-0.27865422899999998</c:v>
                </c:pt>
                <c:pt idx="1320">
                  <c:v>-0.85606330900000005</c:v>
                </c:pt>
                <c:pt idx="1321">
                  <c:v>-0.375395808</c:v>
                </c:pt>
                <c:pt idx="1322">
                  <c:v>0.49519528800000001</c:v>
                </c:pt>
                <c:pt idx="1323">
                  <c:v>-1.3086803090000001</c:v>
                </c:pt>
                <c:pt idx="1324">
                  <c:v>-8.9980082000000003E-2</c:v>
                </c:pt>
                <c:pt idx="1325">
                  <c:v>0.53205662499999995</c:v>
                </c:pt>
                <c:pt idx="1326">
                  <c:v>0.623248731</c:v>
                </c:pt>
                <c:pt idx="1327">
                  <c:v>-0.82455210899999998</c:v>
                </c:pt>
                <c:pt idx="1328">
                  <c:v>-0.88810758400000001</c:v>
                </c:pt>
                <c:pt idx="1329">
                  <c:v>0.48286069799999998</c:v>
                </c:pt>
                <c:pt idx="1330">
                  <c:v>0.30989834199999999</c:v>
                </c:pt>
                <c:pt idx="1331">
                  <c:v>0.60973435600000003</c:v>
                </c:pt>
                <c:pt idx="1332">
                  <c:v>0.35176796199999999</c:v>
                </c:pt>
                <c:pt idx="1333">
                  <c:v>0.199147507</c:v>
                </c:pt>
                <c:pt idx="1334">
                  <c:v>-0.19524646300000001</c:v>
                </c:pt>
                <c:pt idx="1335">
                  <c:v>0.353023535</c:v>
                </c:pt>
                <c:pt idx="1336">
                  <c:v>-0.144747077</c:v>
                </c:pt>
                <c:pt idx="1337">
                  <c:v>-7.5550349000000003E-2</c:v>
                </c:pt>
                <c:pt idx="1338">
                  <c:v>0.151157819</c:v>
                </c:pt>
                <c:pt idx="1339">
                  <c:v>0.73164513900000006</c:v>
                </c:pt>
                <c:pt idx="1340">
                  <c:v>8.8053047999999995E-2</c:v>
                </c:pt>
                <c:pt idx="1341">
                  <c:v>-2.6292611E-2</c:v>
                </c:pt>
                <c:pt idx="1342">
                  <c:v>0.51131458299999999</c:v>
                </c:pt>
                <c:pt idx="1343">
                  <c:v>0.76924476500000005</c:v>
                </c:pt>
                <c:pt idx="1344">
                  <c:v>0.18256813099999999</c:v>
                </c:pt>
                <c:pt idx="1345">
                  <c:v>-0.49761275700000002</c:v>
                </c:pt>
                <c:pt idx="1346">
                  <c:v>1.963514736</c:v>
                </c:pt>
                <c:pt idx="1347">
                  <c:v>-0.40388813600000001</c:v>
                </c:pt>
                <c:pt idx="1348">
                  <c:v>0.53797726400000001</c:v>
                </c:pt>
                <c:pt idx="1349">
                  <c:v>-0.75478170700000002</c:v>
                </c:pt>
                <c:pt idx="1350">
                  <c:v>0.20197674700000001</c:v>
                </c:pt>
                <c:pt idx="1351">
                  <c:v>-0.111810876</c:v>
                </c:pt>
                <c:pt idx="1352">
                  <c:v>0.24398968700000001</c:v>
                </c:pt>
                <c:pt idx="1353">
                  <c:v>-0.42692805099999998</c:v>
                </c:pt>
                <c:pt idx="1354">
                  <c:v>1.391166747</c:v>
                </c:pt>
                <c:pt idx="1355">
                  <c:v>0.935104465</c:v>
                </c:pt>
                <c:pt idx="1356">
                  <c:v>-2.8882057999999999E-2</c:v>
                </c:pt>
                <c:pt idx="1357">
                  <c:v>0.29885095499999997</c:v>
                </c:pt>
                <c:pt idx="1358">
                  <c:v>-4.4126367999999999E-2</c:v>
                </c:pt>
                <c:pt idx="1359">
                  <c:v>-2.757252E-3</c:v>
                </c:pt>
                <c:pt idx="1360">
                  <c:v>0.462903016</c:v>
                </c:pt>
                <c:pt idx="1361">
                  <c:v>0.59593855799999995</c:v>
                </c:pt>
                <c:pt idx="1362">
                  <c:v>0.16733371599999999</c:v>
                </c:pt>
                <c:pt idx="1363">
                  <c:v>0.90988101200000004</c:v>
                </c:pt>
                <c:pt idx="1364">
                  <c:v>0.34706091500000003</c:v>
                </c:pt>
                <c:pt idx="1365">
                  <c:v>-0.255474849</c:v>
                </c:pt>
                <c:pt idx="1366">
                  <c:v>-0.42481425499999997</c:v>
                </c:pt>
                <c:pt idx="1367">
                  <c:v>-3.5085996000000001E-2</c:v>
                </c:pt>
                <c:pt idx="1368">
                  <c:v>-0.575055977</c:v>
                </c:pt>
                <c:pt idx="1369">
                  <c:v>0.25703723000000001</c:v>
                </c:pt>
                <c:pt idx="1370">
                  <c:v>0.57513344499999997</c:v>
                </c:pt>
                <c:pt idx="1371">
                  <c:v>-1.884139963</c:v>
                </c:pt>
                <c:pt idx="1372">
                  <c:v>-0.16966340399999999</c:v>
                </c:pt>
                <c:pt idx="1373">
                  <c:v>-0.32610294899999998</c:v>
                </c:pt>
                <c:pt idx="1374">
                  <c:v>0.77779549000000003</c:v>
                </c:pt>
                <c:pt idx="1375">
                  <c:v>-0.21435939000000001</c:v>
                </c:pt>
                <c:pt idx="1376">
                  <c:v>0.46942266999999999</c:v>
                </c:pt>
                <c:pt idx="1377">
                  <c:v>0.16808711100000001</c:v>
                </c:pt>
                <c:pt idx="1378">
                  <c:v>-0.59052833800000004</c:v>
                </c:pt>
                <c:pt idx="1379">
                  <c:v>0.190916318</c:v>
                </c:pt>
                <c:pt idx="1380">
                  <c:v>0.35791118199999999</c:v>
                </c:pt>
                <c:pt idx="1381">
                  <c:v>0.92426486900000004</c:v>
                </c:pt>
                <c:pt idx="1382">
                  <c:v>-0.45342666100000001</c:v>
                </c:pt>
                <c:pt idx="1383">
                  <c:v>0.79062876800000004</c:v>
                </c:pt>
                <c:pt idx="1384">
                  <c:v>-0.61454039900000001</c:v>
                </c:pt>
                <c:pt idx="1385">
                  <c:v>0.24928937500000001</c:v>
                </c:pt>
                <c:pt idx="1386">
                  <c:v>-0.219911144</c:v>
                </c:pt>
                <c:pt idx="1387">
                  <c:v>0.637248802</c:v>
                </c:pt>
                <c:pt idx="1388">
                  <c:v>-0.28684337500000001</c:v>
                </c:pt>
                <c:pt idx="1389">
                  <c:v>-0.61449931300000005</c:v>
                </c:pt>
                <c:pt idx="1390">
                  <c:v>8.3732219999999996E-3</c:v>
                </c:pt>
                <c:pt idx="1391">
                  <c:v>0.54857536299999998</c:v>
                </c:pt>
                <c:pt idx="1392">
                  <c:v>0.71965553199999999</c:v>
                </c:pt>
                <c:pt idx="1393">
                  <c:v>-0.97892453899999998</c:v>
                </c:pt>
                <c:pt idx="1394">
                  <c:v>-0.33535040599999999</c:v>
                </c:pt>
                <c:pt idx="1395">
                  <c:v>-5.1599948E-2</c:v>
                </c:pt>
                <c:pt idx="1396">
                  <c:v>9.6248412000000005E-2</c:v>
                </c:pt>
                <c:pt idx="1397">
                  <c:v>1.2244076639999999</c:v>
                </c:pt>
                <c:pt idx="1398">
                  <c:v>-0.214510589</c:v>
                </c:pt>
                <c:pt idx="1399">
                  <c:v>-0.31247386300000002</c:v>
                </c:pt>
                <c:pt idx="1400">
                  <c:v>0.74903547299999995</c:v>
                </c:pt>
                <c:pt idx="1401">
                  <c:v>5.0985725000000003E-2</c:v>
                </c:pt>
                <c:pt idx="1402">
                  <c:v>0.30077770799999998</c:v>
                </c:pt>
                <c:pt idx="1403">
                  <c:v>0.24754248600000001</c:v>
                </c:pt>
                <c:pt idx="1404">
                  <c:v>0.28529061900000002</c:v>
                </c:pt>
                <c:pt idx="1405">
                  <c:v>-4.4273382E-2</c:v>
                </c:pt>
                <c:pt idx="1406">
                  <c:v>1.29195379</c:v>
                </c:pt>
                <c:pt idx="1407">
                  <c:v>0.61080631799999996</c:v>
                </c:pt>
                <c:pt idx="1408">
                  <c:v>0.12960443299999999</c:v>
                </c:pt>
                <c:pt idx="1409">
                  <c:v>0.57724646400000001</c:v>
                </c:pt>
                <c:pt idx="1410">
                  <c:v>-0.14206316099999999</c:v>
                </c:pt>
                <c:pt idx="1411">
                  <c:v>-0.20906593200000001</c:v>
                </c:pt>
                <c:pt idx="1412">
                  <c:v>-5.1103470999999998E-2</c:v>
                </c:pt>
                <c:pt idx="1413">
                  <c:v>-0.27696407000000001</c:v>
                </c:pt>
                <c:pt idx="1414">
                  <c:v>-2.9109539E-2</c:v>
                </c:pt>
                <c:pt idx="1415">
                  <c:v>0.67020758599999997</c:v>
                </c:pt>
                <c:pt idx="1416">
                  <c:v>0.40664486399999999</c:v>
                </c:pt>
                <c:pt idx="1417">
                  <c:v>1.15254159</c:v>
                </c:pt>
                <c:pt idx="1418">
                  <c:v>1.090732201</c:v>
                </c:pt>
                <c:pt idx="1419">
                  <c:v>0.18370455799999999</c:v>
                </c:pt>
                <c:pt idx="1420">
                  <c:v>-5.4243010000000001E-2</c:v>
                </c:pt>
                <c:pt idx="1421">
                  <c:v>-4.3674370999999997E-2</c:v>
                </c:pt>
                <c:pt idx="1422">
                  <c:v>-0.41920592699999998</c:v>
                </c:pt>
                <c:pt idx="1423">
                  <c:v>0.64380487099999995</c:v>
                </c:pt>
                <c:pt idx="1424">
                  <c:v>-1.7457567199999999</c:v>
                </c:pt>
                <c:pt idx="1425">
                  <c:v>-0.12300944900000001</c:v>
                </c:pt>
                <c:pt idx="1426">
                  <c:v>1.3780156619999999</c:v>
                </c:pt>
                <c:pt idx="1427">
                  <c:v>0.117199839</c:v>
                </c:pt>
                <c:pt idx="1428">
                  <c:v>1.588152792</c:v>
                </c:pt>
                <c:pt idx="1429">
                  <c:v>-0.76691693299999997</c:v>
                </c:pt>
                <c:pt idx="1430">
                  <c:v>-0.50953790799999998</c:v>
                </c:pt>
                <c:pt idx="1431">
                  <c:v>0.63239643099999998</c:v>
                </c:pt>
                <c:pt idx="1432">
                  <c:v>0.81681623299999995</c:v>
                </c:pt>
                <c:pt idx="1433">
                  <c:v>-1.016952756</c:v>
                </c:pt>
                <c:pt idx="1434">
                  <c:v>-0.95421865900000002</c:v>
                </c:pt>
                <c:pt idx="1435">
                  <c:v>0.22078545499999999</c:v>
                </c:pt>
                <c:pt idx="1436">
                  <c:v>1.0292308219999999</c:v>
                </c:pt>
                <c:pt idx="1437">
                  <c:v>-1.0623045760000001</c:v>
                </c:pt>
                <c:pt idx="1438">
                  <c:v>-1.5777714039999999</c:v>
                </c:pt>
                <c:pt idx="1439">
                  <c:v>-0.88969344699999997</c:v>
                </c:pt>
                <c:pt idx="1440">
                  <c:v>1.1237398890000001</c:v>
                </c:pt>
                <c:pt idx="1441">
                  <c:v>0.15435537399999999</c:v>
                </c:pt>
                <c:pt idx="1442">
                  <c:v>-0.19587191500000001</c:v>
                </c:pt>
                <c:pt idx="1443">
                  <c:v>-4.4471789999999999E-3</c:v>
                </c:pt>
                <c:pt idx="1444">
                  <c:v>5.0412942000000002E-2</c:v>
                </c:pt>
                <c:pt idx="1445">
                  <c:v>0.179617211</c:v>
                </c:pt>
                <c:pt idx="1446">
                  <c:v>-0.90960139100000004</c:v>
                </c:pt>
                <c:pt idx="1447">
                  <c:v>0.15176410200000001</c:v>
                </c:pt>
                <c:pt idx="1448">
                  <c:v>0.59601895000000005</c:v>
                </c:pt>
                <c:pt idx="1449">
                  <c:v>1.1052638109999999</c:v>
                </c:pt>
                <c:pt idx="1450">
                  <c:v>-0.13489614999999999</c:v>
                </c:pt>
                <c:pt idx="1451">
                  <c:v>-1.216304641</c:v>
                </c:pt>
                <c:pt idx="1452">
                  <c:v>-0.94989853099999999</c:v>
                </c:pt>
                <c:pt idx="1453">
                  <c:v>0.78726080700000001</c:v>
                </c:pt>
                <c:pt idx="1454">
                  <c:v>0.48722430900000002</c:v>
                </c:pt>
                <c:pt idx="1455">
                  <c:v>-0.38080043600000002</c:v>
                </c:pt>
                <c:pt idx="1456">
                  <c:v>-0.27174732400000001</c:v>
                </c:pt>
                <c:pt idx="1457">
                  <c:v>-0.99938462500000003</c:v>
                </c:pt>
                <c:pt idx="1458">
                  <c:v>-0.22753470200000001</c:v>
                </c:pt>
                <c:pt idx="1459">
                  <c:v>-0.36356273</c:v>
                </c:pt>
                <c:pt idx="1460">
                  <c:v>1.0022623669999999</c:v>
                </c:pt>
                <c:pt idx="1461">
                  <c:v>0.15701009099999999</c:v>
                </c:pt>
                <c:pt idx="1462">
                  <c:v>-0.88454102099999998</c:v>
                </c:pt>
                <c:pt idx="1463">
                  <c:v>0.25797438900000003</c:v>
                </c:pt>
                <c:pt idx="1464">
                  <c:v>0.41971705199999998</c:v>
                </c:pt>
                <c:pt idx="1465">
                  <c:v>-0.49265864300000001</c:v>
                </c:pt>
                <c:pt idx="1466">
                  <c:v>-0.410397293</c:v>
                </c:pt>
                <c:pt idx="1467">
                  <c:v>1.685758181</c:v>
                </c:pt>
                <c:pt idx="1468">
                  <c:v>0.43667222100000003</c:v>
                </c:pt>
                <c:pt idx="1469">
                  <c:v>0.83571547899999998</c:v>
                </c:pt>
                <c:pt idx="1470">
                  <c:v>0.767357446</c:v>
                </c:pt>
                <c:pt idx="1471">
                  <c:v>0.55174013200000005</c:v>
                </c:pt>
                <c:pt idx="1472">
                  <c:v>-1.0794617099999999</c:v>
                </c:pt>
                <c:pt idx="1473">
                  <c:v>0.121534956</c:v>
                </c:pt>
                <c:pt idx="1474">
                  <c:v>-1.2769622309999999</c:v>
                </c:pt>
                <c:pt idx="1475">
                  <c:v>0.29095248000000001</c:v>
                </c:pt>
                <c:pt idx="1476">
                  <c:v>0.48133256400000002</c:v>
                </c:pt>
                <c:pt idx="1477">
                  <c:v>0.25276900099999999</c:v>
                </c:pt>
                <c:pt idx="1478">
                  <c:v>1.394933081</c:v>
                </c:pt>
                <c:pt idx="1479">
                  <c:v>-0.34413004800000002</c:v>
                </c:pt>
                <c:pt idx="1480">
                  <c:v>0.24395245199999999</c:v>
                </c:pt>
                <c:pt idx="1481">
                  <c:v>0.22478063000000001</c:v>
                </c:pt>
                <c:pt idx="1482">
                  <c:v>-0.69699363999999997</c:v>
                </c:pt>
                <c:pt idx="1483">
                  <c:v>0.24642283800000001</c:v>
                </c:pt>
                <c:pt idx="1484">
                  <c:v>2.1193496999999999E-2</c:v>
                </c:pt>
                <c:pt idx="1485">
                  <c:v>0.364017329</c:v>
                </c:pt>
                <c:pt idx="1486">
                  <c:v>0.36534725800000001</c:v>
                </c:pt>
                <c:pt idx="1487">
                  <c:v>-0.68847872499999996</c:v>
                </c:pt>
                <c:pt idx="1488">
                  <c:v>4.774109631</c:v>
                </c:pt>
                <c:pt idx="1489">
                  <c:v>-0.39321439600000002</c:v>
                </c:pt>
                <c:pt idx="1490">
                  <c:v>5.2233786999999997E-2</c:v>
                </c:pt>
                <c:pt idx="1491">
                  <c:v>-2.6204829169999999</c:v>
                </c:pt>
                <c:pt idx="1492">
                  <c:v>-0.59203162300000001</c:v>
                </c:pt>
                <c:pt idx="1493">
                  <c:v>-0.74998251299999996</c:v>
                </c:pt>
                <c:pt idx="1494">
                  <c:v>0.15686277700000001</c:v>
                </c:pt>
                <c:pt idx="1495">
                  <c:v>1.152768188</c:v>
                </c:pt>
                <c:pt idx="1496">
                  <c:v>-0.109408358</c:v>
                </c:pt>
                <c:pt idx="1497">
                  <c:v>-8.7748336999999996E-2</c:v>
                </c:pt>
                <c:pt idx="1498">
                  <c:v>-1.4815764650000001</c:v>
                </c:pt>
                <c:pt idx="1499">
                  <c:v>-0.10455892999999999</c:v>
                </c:pt>
                <c:pt idx="1500">
                  <c:v>-1.12951307</c:v>
                </c:pt>
                <c:pt idx="1501">
                  <c:v>0.48036600099999999</c:v>
                </c:pt>
                <c:pt idx="1502">
                  <c:v>-0.320000273</c:v>
                </c:pt>
                <c:pt idx="1503">
                  <c:v>-1.256528259</c:v>
                </c:pt>
                <c:pt idx="1504">
                  <c:v>2.4318674929999999</c:v>
                </c:pt>
                <c:pt idx="1505">
                  <c:v>1.012852248</c:v>
                </c:pt>
                <c:pt idx="1506">
                  <c:v>-1.349211105</c:v>
                </c:pt>
                <c:pt idx="1507">
                  <c:v>3.1998549970000001</c:v>
                </c:pt>
                <c:pt idx="1508">
                  <c:v>1.2636114570000001</c:v>
                </c:pt>
                <c:pt idx="1509">
                  <c:v>0.33904245199999999</c:v>
                </c:pt>
                <c:pt idx="1510">
                  <c:v>1.2648692969999999</c:v>
                </c:pt>
                <c:pt idx="1511">
                  <c:v>0.14958144100000001</c:v>
                </c:pt>
                <c:pt idx="1512">
                  <c:v>8.0512709000000002E-2</c:v>
                </c:pt>
                <c:pt idx="1513">
                  <c:v>-1.8355875150000001</c:v>
                </c:pt>
                <c:pt idx="1514">
                  <c:v>0.93114093200000003</c:v>
                </c:pt>
                <c:pt idx="1515">
                  <c:v>-0.25350576800000002</c:v>
                </c:pt>
                <c:pt idx="1516">
                  <c:v>0.245524094</c:v>
                </c:pt>
                <c:pt idx="1517">
                  <c:v>1.157585716</c:v>
                </c:pt>
                <c:pt idx="1518">
                  <c:v>-0.94185658800000005</c:v>
                </c:pt>
                <c:pt idx="1519">
                  <c:v>-0.30508037999999998</c:v>
                </c:pt>
                <c:pt idx="1520">
                  <c:v>0.25390248799999998</c:v>
                </c:pt>
                <c:pt idx="1521">
                  <c:v>0.296234834</c:v>
                </c:pt>
                <c:pt idx="1522">
                  <c:v>-0.171442805</c:v>
                </c:pt>
                <c:pt idx="1523">
                  <c:v>0.76978467900000003</c:v>
                </c:pt>
                <c:pt idx="1524">
                  <c:v>0.229346786</c:v>
                </c:pt>
                <c:pt idx="1525">
                  <c:v>1.684439158</c:v>
                </c:pt>
                <c:pt idx="1526">
                  <c:v>0.62188331900000005</c:v>
                </c:pt>
                <c:pt idx="1527">
                  <c:v>-1.2415574330000001</c:v>
                </c:pt>
                <c:pt idx="1528">
                  <c:v>4.4135316000000001E-2</c:v>
                </c:pt>
                <c:pt idx="1529">
                  <c:v>9.6511683000000001E-2</c:v>
                </c:pt>
                <c:pt idx="1530">
                  <c:v>-0.61672191799999998</c:v>
                </c:pt>
                <c:pt idx="1531">
                  <c:v>-0.71150452900000005</c:v>
                </c:pt>
                <c:pt idx="1532">
                  <c:v>-0.52349815499999997</c:v>
                </c:pt>
                <c:pt idx="1533">
                  <c:v>-0.36882658899999998</c:v>
                </c:pt>
                <c:pt idx="1534">
                  <c:v>1.446181283</c:v>
                </c:pt>
                <c:pt idx="1535">
                  <c:v>0.80874401299999998</c:v>
                </c:pt>
                <c:pt idx="1536">
                  <c:v>-0.212602497</c:v>
                </c:pt>
                <c:pt idx="1537">
                  <c:v>1.1617242480000001</c:v>
                </c:pt>
                <c:pt idx="1538">
                  <c:v>0.198527652</c:v>
                </c:pt>
                <c:pt idx="1539">
                  <c:v>2.037677569</c:v>
                </c:pt>
                <c:pt idx="1540">
                  <c:v>-0.386293</c:v>
                </c:pt>
                <c:pt idx="1541">
                  <c:v>-0.75811305399999995</c:v>
                </c:pt>
                <c:pt idx="1542">
                  <c:v>1.1596183929999999</c:v>
                </c:pt>
                <c:pt idx="1543">
                  <c:v>-0.152019353</c:v>
                </c:pt>
                <c:pt idx="1544">
                  <c:v>2.8678316370000001</c:v>
                </c:pt>
                <c:pt idx="1545">
                  <c:v>1.3464566570000001</c:v>
                </c:pt>
                <c:pt idx="1546">
                  <c:v>-4.4002078E-2</c:v>
                </c:pt>
                <c:pt idx="1547">
                  <c:v>-2.0172440090000001</c:v>
                </c:pt>
                <c:pt idx="1548">
                  <c:v>6.3828871999999995E-2</c:v>
                </c:pt>
                <c:pt idx="1549">
                  <c:v>3.7971625000000002E-2</c:v>
                </c:pt>
                <c:pt idx="1550">
                  <c:v>1.203546974</c:v>
                </c:pt>
                <c:pt idx="1551">
                  <c:v>0.12937743299999999</c:v>
                </c:pt>
                <c:pt idx="1552">
                  <c:v>2.3310171120000001</c:v>
                </c:pt>
                <c:pt idx="1553">
                  <c:v>-0.49837105799999998</c:v>
                </c:pt>
                <c:pt idx="1554">
                  <c:v>-1.536546811</c:v>
                </c:pt>
                <c:pt idx="1555">
                  <c:v>0.28641986200000003</c:v>
                </c:pt>
                <c:pt idx="1556">
                  <c:v>-1.3007176389999999</c:v>
                </c:pt>
                <c:pt idx="1557">
                  <c:v>0.88278456699999996</c:v>
                </c:pt>
                <c:pt idx="1558">
                  <c:v>-0.70719800200000005</c:v>
                </c:pt>
                <c:pt idx="1559">
                  <c:v>0.66339867299999999</c:v>
                </c:pt>
                <c:pt idx="1560">
                  <c:v>-0.85635328399999999</c:v>
                </c:pt>
                <c:pt idx="1561">
                  <c:v>-0.59563150099999995</c:v>
                </c:pt>
                <c:pt idx="1562">
                  <c:v>0.37878505600000001</c:v>
                </c:pt>
                <c:pt idx="1563">
                  <c:v>0.52644959999999996</c:v>
                </c:pt>
                <c:pt idx="1564">
                  <c:v>-0.68401856900000002</c:v>
                </c:pt>
                <c:pt idx="1565">
                  <c:v>0.35878675100000001</c:v>
                </c:pt>
                <c:pt idx="1566">
                  <c:v>0.20858327400000001</c:v>
                </c:pt>
                <c:pt idx="1567">
                  <c:v>0.75452283600000003</c:v>
                </c:pt>
                <c:pt idx="1568">
                  <c:v>3.6823693999999997E-2</c:v>
                </c:pt>
                <c:pt idx="1569">
                  <c:v>0.716369484</c:v>
                </c:pt>
                <c:pt idx="1570">
                  <c:v>0.58285443999999997</c:v>
                </c:pt>
                <c:pt idx="1571">
                  <c:v>-0.92319775699999995</c:v>
                </c:pt>
                <c:pt idx="1572">
                  <c:v>1.197194903</c:v>
                </c:pt>
                <c:pt idx="1573">
                  <c:v>0.101605192</c:v>
                </c:pt>
                <c:pt idx="1574">
                  <c:v>1.1985000910000001</c:v>
                </c:pt>
                <c:pt idx="1575">
                  <c:v>0.27835032300000001</c:v>
                </c:pt>
                <c:pt idx="1576">
                  <c:v>0.98951277599999998</c:v>
                </c:pt>
                <c:pt idx="1577">
                  <c:v>-0.182631774</c:v>
                </c:pt>
                <c:pt idx="1578">
                  <c:v>1.6521091059999999</c:v>
                </c:pt>
                <c:pt idx="1579">
                  <c:v>0.48720715199999998</c:v>
                </c:pt>
                <c:pt idx="1580">
                  <c:v>-1.6271043999999999</c:v>
                </c:pt>
                <c:pt idx="1581">
                  <c:v>1.0657228969999999</c:v>
                </c:pt>
                <c:pt idx="1582">
                  <c:v>-0.59510784000000005</c:v>
                </c:pt>
                <c:pt idx="1583">
                  <c:v>0.91816790599999998</c:v>
                </c:pt>
                <c:pt idx="1584">
                  <c:v>-0.85549740299999999</c:v>
                </c:pt>
                <c:pt idx="1585">
                  <c:v>3.7784297150000001</c:v>
                </c:pt>
                <c:pt idx="1586">
                  <c:v>6.8957593999999997E-2</c:v>
                </c:pt>
                <c:pt idx="1587">
                  <c:v>-1.4382167779999999</c:v>
                </c:pt>
                <c:pt idx="1588">
                  <c:v>-1.1885120330000001</c:v>
                </c:pt>
                <c:pt idx="1589">
                  <c:v>-1.347801754</c:v>
                </c:pt>
                <c:pt idx="1590">
                  <c:v>-1.8229267549999999</c:v>
                </c:pt>
                <c:pt idx="1591">
                  <c:v>-1.318503024</c:v>
                </c:pt>
                <c:pt idx="1592">
                  <c:v>-0.69178583400000004</c:v>
                </c:pt>
                <c:pt idx="1593">
                  <c:v>1.1389177850000001</c:v>
                </c:pt>
                <c:pt idx="1594">
                  <c:v>-0.390010513</c:v>
                </c:pt>
                <c:pt idx="1595">
                  <c:v>-0.94366309199999998</c:v>
                </c:pt>
                <c:pt idx="1596">
                  <c:v>-1.6159238570000001</c:v>
                </c:pt>
                <c:pt idx="1597">
                  <c:v>2.785079E-2</c:v>
                </c:pt>
                <c:pt idx="1598">
                  <c:v>-0.87359507300000006</c:v>
                </c:pt>
                <c:pt idx="1599">
                  <c:v>0.54683715600000005</c:v>
                </c:pt>
                <c:pt idx="1600">
                  <c:v>1.115009938</c:v>
                </c:pt>
                <c:pt idx="1601">
                  <c:v>0.65665203800000005</c:v>
                </c:pt>
                <c:pt idx="1602">
                  <c:v>-3.1787518000000001E-2</c:v>
                </c:pt>
                <c:pt idx="1603">
                  <c:v>-9.7065968000000002E-2</c:v>
                </c:pt>
                <c:pt idx="1604">
                  <c:v>-0.22553486</c:v>
                </c:pt>
                <c:pt idx="1605">
                  <c:v>-1.559461966</c:v>
                </c:pt>
                <c:pt idx="1606">
                  <c:v>0.79328217300000003</c:v>
                </c:pt>
                <c:pt idx="1607">
                  <c:v>0.79786491400000004</c:v>
                </c:pt>
                <c:pt idx="1608">
                  <c:v>1.0228186349999999</c:v>
                </c:pt>
                <c:pt idx="1609">
                  <c:v>-0.21498697899999999</c:v>
                </c:pt>
                <c:pt idx="1610">
                  <c:v>-1.884758406</c:v>
                </c:pt>
                <c:pt idx="1611">
                  <c:v>-4.0051195999999997E-2</c:v>
                </c:pt>
                <c:pt idx="1612">
                  <c:v>-6.9637880000000003E-3</c:v>
                </c:pt>
                <c:pt idx="1613">
                  <c:v>0.21261401199999999</c:v>
                </c:pt>
                <c:pt idx="1614">
                  <c:v>-1.671232434</c:v>
                </c:pt>
                <c:pt idx="1615">
                  <c:v>-2.1790164339999998</c:v>
                </c:pt>
                <c:pt idx="1616">
                  <c:v>0.314410152</c:v>
                </c:pt>
                <c:pt idx="1617">
                  <c:v>-1.7742414360000001</c:v>
                </c:pt>
                <c:pt idx="1618">
                  <c:v>0.42441789200000002</c:v>
                </c:pt>
                <c:pt idx="1619">
                  <c:v>-0.23895667000000001</c:v>
                </c:pt>
                <c:pt idx="1620">
                  <c:v>-0.28302139900000001</c:v>
                </c:pt>
                <c:pt idx="1621">
                  <c:v>-0.68519366100000001</c:v>
                </c:pt>
                <c:pt idx="1622">
                  <c:v>-0.33757242300000001</c:v>
                </c:pt>
                <c:pt idx="1623">
                  <c:v>0.93520836100000004</c:v>
                </c:pt>
                <c:pt idx="1624">
                  <c:v>0.33909271499999999</c:v>
                </c:pt>
                <c:pt idx="1625">
                  <c:v>-1.1744590150000001</c:v>
                </c:pt>
                <c:pt idx="1626">
                  <c:v>-0.27800053899999999</c:v>
                </c:pt>
                <c:pt idx="1627">
                  <c:v>-0.45945630500000001</c:v>
                </c:pt>
                <c:pt idx="1628">
                  <c:v>0.56565939099999996</c:v>
                </c:pt>
                <c:pt idx="1629">
                  <c:v>0.71201534499999997</c:v>
                </c:pt>
                <c:pt idx="1630">
                  <c:v>0.357917863</c:v>
                </c:pt>
                <c:pt idx="1631">
                  <c:v>1.491571134</c:v>
                </c:pt>
                <c:pt idx="1632">
                  <c:v>-0.368299877</c:v>
                </c:pt>
                <c:pt idx="1633">
                  <c:v>-2.8403158000000001E-2</c:v>
                </c:pt>
                <c:pt idx="1634">
                  <c:v>-0.52151574000000001</c:v>
                </c:pt>
                <c:pt idx="1635">
                  <c:v>1.1129608040000001</c:v>
                </c:pt>
                <c:pt idx="1636">
                  <c:v>0.81666164399999996</c:v>
                </c:pt>
                <c:pt idx="1637">
                  <c:v>-3.557242E-2</c:v>
                </c:pt>
                <c:pt idx="1638">
                  <c:v>-0.70207704000000004</c:v>
                </c:pt>
                <c:pt idx="1639">
                  <c:v>0.26776032100000002</c:v>
                </c:pt>
                <c:pt idx="1640">
                  <c:v>0.10460428500000001</c:v>
                </c:pt>
                <c:pt idx="1641">
                  <c:v>0.40934443700000001</c:v>
                </c:pt>
                <c:pt idx="1642">
                  <c:v>-0.14566151499999999</c:v>
                </c:pt>
                <c:pt idx="1643">
                  <c:v>-0.21302863699999999</c:v>
                </c:pt>
                <c:pt idx="1644">
                  <c:v>0.90255770099999999</c:v>
                </c:pt>
                <c:pt idx="1645">
                  <c:v>4.200997053</c:v>
                </c:pt>
                <c:pt idx="1646">
                  <c:v>-1.366281337</c:v>
                </c:pt>
                <c:pt idx="1647">
                  <c:v>0.72671285699999999</c:v>
                </c:pt>
                <c:pt idx="1648">
                  <c:v>0.66800989099999997</c:v>
                </c:pt>
                <c:pt idx="1649">
                  <c:v>-0.29291434999999999</c:v>
                </c:pt>
                <c:pt idx="1650">
                  <c:v>0.15256344999999999</c:v>
                </c:pt>
                <c:pt idx="1651">
                  <c:v>0.19547916400000001</c:v>
                </c:pt>
                <c:pt idx="1652">
                  <c:v>-1.792892513</c:v>
                </c:pt>
                <c:pt idx="1653">
                  <c:v>1.7679921139999999</c:v>
                </c:pt>
                <c:pt idx="1654">
                  <c:v>-0.43298561099999999</c:v>
                </c:pt>
                <c:pt idx="1655">
                  <c:v>-1.0778357629999999</c:v>
                </c:pt>
                <c:pt idx="1656">
                  <c:v>2.6735003750000002</c:v>
                </c:pt>
                <c:pt idx="1657">
                  <c:v>1.800901898</c:v>
                </c:pt>
                <c:pt idx="1658">
                  <c:v>2.9578220260000001</c:v>
                </c:pt>
                <c:pt idx="1659">
                  <c:v>0.57715575900000005</c:v>
                </c:pt>
                <c:pt idx="1660">
                  <c:v>-5.4240004690000001</c:v>
                </c:pt>
                <c:pt idx="1661">
                  <c:v>-1.8504699920000001</c:v>
                </c:pt>
                <c:pt idx="1662">
                  <c:v>-1.9449984490000001</c:v>
                </c:pt>
                <c:pt idx="1663">
                  <c:v>-0.414494048</c:v>
                </c:pt>
                <c:pt idx="1664">
                  <c:v>1.22598794</c:v>
                </c:pt>
                <c:pt idx="1665">
                  <c:v>-3.6169471469999999</c:v>
                </c:pt>
                <c:pt idx="1666">
                  <c:v>-1.665453597</c:v>
                </c:pt>
                <c:pt idx="1667">
                  <c:v>0.53099819400000003</c:v>
                </c:pt>
                <c:pt idx="1668">
                  <c:v>-0.99990900299999996</c:v>
                </c:pt>
                <c:pt idx="1669">
                  <c:v>1.046505775</c:v>
                </c:pt>
                <c:pt idx="1670">
                  <c:v>-3.3232175289999999</c:v>
                </c:pt>
                <c:pt idx="1671">
                  <c:v>-0.88328043099999998</c:v>
                </c:pt>
                <c:pt idx="1672">
                  <c:v>0.29889654399999999</c:v>
                </c:pt>
                <c:pt idx="1673">
                  <c:v>-1.0778900220000001</c:v>
                </c:pt>
                <c:pt idx="1674">
                  <c:v>-0.629871136</c:v>
                </c:pt>
                <c:pt idx="1675">
                  <c:v>0.66313240399999995</c:v>
                </c:pt>
                <c:pt idx="1676">
                  <c:v>-0.118739476</c:v>
                </c:pt>
                <c:pt idx="1677">
                  <c:v>0.34235210100000002</c:v>
                </c:pt>
                <c:pt idx="1678">
                  <c:v>2.1244962510000001</c:v>
                </c:pt>
                <c:pt idx="1679">
                  <c:v>-1.655030499</c:v>
                </c:pt>
                <c:pt idx="1680">
                  <c:v>-0.63444825999999999</c:v>
                </c:pt>
                <c:pt idx="1681">
                  <c:v>-1.228768276</c:v>
                </c:pt>
                <c:pt idx="1682">
                  <c:v>0.72756164599999995</c:v>
                </c:pt>
                <c:pt idx="1683">
                  <c:v>1.0750575259999999</c:v>
                </c:pt>
                <c:pt idx="1684">
                  <c:v>0.82921604000000004</c:v>
                </c:pt>
                <c:pt idx="1685">
                  <c:v>-0.171850324</c:v>
                </c:pt>
                <c:pt idx="1686">
                  <c:v>-1.1328944249999999</c:v>
                </c:pt>
                <c:pt idx="1687">
                  <c:v>6.348661559</c:v>
                </c:pt>
                <c:pt idx="1688">
                  <c:v>-0.26170290600000001</c:v>
                </c:pt>
                <c:pt idx="1689">
                  <c:v>0.21944640800000001</c:v>
                </c:pt>
                <c:pt idx="1690">
                  <c:v>1.7043446209999999</c:v>
                </c:pt>
                <c:pt idx="1691">
                  <c:v>-1.066913877</c:v>
                </c:pt>
                <c:pt idx="1692">
                  <c:v>-0.34464936800000001</c:v>
                </c:pt>
                <c:pt idx="1693">
                  <c:v>-0.51560012499999996</c:v>
                </c:pt>
                <c:pt idx="1694">
                  <c:v>2.1681066059999998</c:v>
                </c:pt>
                <c:pt idx="1695">
                  <c:v>0.25534424900000002</c:v>
                </c:pt>
                <c:pt idx="1696">
                  <c:v>-0.25534424900000002</c:v>
                </c:pt>
                <c:pt idx="1697">
                  <c:v>-1.0507197100000001</c:v>
                </c:pt>
                <c:pt idx="1698">
                  <c:v>0.930175525</c:v>
                </c:pt>
                <c:pt idx="1699">
                  <c:v>1.20332145</c:v>
                </c:pt>
                <c:pt idx="1700">
                  <c:v>-0.99313599600000002</c:v>
                </c:pt>
                <c:pt idx="1701">
                  <c:v>2.0789610249999999</c:v>
                </c:pt>
                <c:pt idx="1702">
                  <c:v>-0.42347257599999999</c:v>
                </c:pt>
                <c:pt idx="1703">
                  <c:v>0.131593973</c:v>
                </c:pt>
                <c:pt idx="1704">
                  <c:v>-0.59692264100000003</c:v>
                </c:pt>
                <c:pt idx="1705">
                  <c:v>1.139158398</c:v>
                </c:pt>
                <c:pt idx="1706">
                  <c:v>-0.127019987</c:v>
                </c:pt>
                <c:pt idx="1707">
                  <c:v>0.95304613199999999</c:v>
                </c:pt>
                <c:pt idx="1708">
                  <c:v>1.6619489110000001</c:v>
                </c:pt>
                <c:pt idx="1709">
                  <c:v>0.44619449</c:v>
                </c:pt>
                <c:pt idx="1710">
                  <c:v>2.4437237089999999</c:v>
                </c:pt>
                <c:pt idx="1711">
                  <c:v>1.476893335</c:v>
                </c:pt>
                <c:pt idx="1712">
                  <c:v>-1.592321643</c:v>
                </c:pt>
                <c:pt idx="1713">
                  <c:v>-1.1562105620000001</c:v>
                </c:pt>
                <c:pt idx="1714">
                  <c:v>0.16014582199999999</c:v>
                </c:pt>
                <c:pt idx="1715">
                  <c:v>-1.6172268160000001</c:v>
                </c:pt>
                <c:pt idx="1716">
                  <c:v>-0.51347994699999999</c:v>
                </c:pt>
                <c:pt idx="1717">
                  <c:v>0.94401005400000004</c:v>
                </c:pt>
                <c:pt idx="1718">
                  <c:v>-2.3568600150000001</c:v>
                </c:pt>
                <c:pt idx="1719">
                  <c:v>-0.59742947000000002</c:v>
                </c:pt>
                <c:pt idx="1720">
                  <c:v>0.80211961399999998</c:v>
                </c:pt>
                <c:pt idx="1721">
                  <c:v>-0.224247264</c:v>
                </c:pt>
                <c:pt idx="1722">
                  <c:v>4.8010669999999998E-2</c:v>
                </c:pt>
                <c:pt idx="1723">
                  <c:v>-0.49677200999999999</c:v>
                </c:pt>
                <c:pt idx="1724">
                  <c:v>-0.57881152599999997</c:v>
                </c:pt>
                <c:pt idx="1725">
                  <c:v>7.0385359999999998E-3</c:v>
                </c:pt>
                <c:pt idx="1726">
                  <c:v>0.66738714099999996</c:v>
                </c:pt>
                <c:pt idx="1727">
                  <c:v>1.038142465</c:v>
                </c:pt>
                <c:pt idx="1728">
                  <c:v>-0.15560586600000001</c:v>
                </c:pt>
                <c:pt idx="1729">
                  <c:v>1.6251731490000001</c:v>
                </c:pt>
                <c:pt idx="1730">
                  <c:v>0.50990786499999996</c:v>
                </c:pt>
                <c:pt idx="1731">
                  <c:v>0.158966568</c:v>
                </c:pt>
                <c:pt idx="1732">
                  <c:v>-0.77961742099999998</c:v>
                </c:pt>
                <c:pt idx="1733">
                  <c:v>1.0836358230000001</c:v>
                </c:pt>
                <c:pt idx="1734">
                  <c:v>-1.1362411480000001</c:v>
                </c:pt>
                <c:pt idx="1735">
                  <c:v>-0.85592533999999998</c:v>
                </c:pt>
                <c:pt idx="1736">
                  <c:v>-0.85400979200000005</c:v>
                </c:pt>
                <c:pt idx="1737">
                  <c:v>-1.152127318</c:v>
                </c:pt>
                <c:pt idx="1738">
                  <c:v>-0.60791528800000005</c:v>
                </c:pt>
                <c:pt idx="1739">
                  <c:v>-0.79384189400000005</c:v>
                </c:pt>
                <c:pt idx="1740">
                  <c:v>0.295863353</c:v>
                </c:pt>
                <c:pt idx="1741">
                  <c:v>-0.85733157299999996</c:v>
                </c:pt>
                <c:pt idx="1742">
                  <c:v>-0.53083437899999997</c:v>
                </c:pt>
                <c:pt idx="1743">
                  <c:v>0.16515280399999999</c:v>
                </c:pt>
                <c:pt idx="1744">
                  <c:v>-0.90839599699999996</c:v>
                </c:pt>
                <c:pt idx="1745">
                  <c:v>-0.413747898</c:v>
                </c:pt>
                <c:pt idx="1746">
                  <c:v>1.5293508000000001E-2</c:v>
                </c:pt>
                <c:pt idx="1747">
                  <c:v>-0.935384565</c:v>
                </c:pt>
                <c:pt idx="1748">
                  <c:v>-0.46191786099999999</c:v>
                </c:pt>
                <c:pt idx="1749">
                  <c:v>1.008893142</c:v>
                </c:pt>
                <c:pt idx="1750">
                  <c:v>-1.008893142</c:v>
                </c:pt>
                <c:pt idx="1751">
                  <c:v>0.68271128999999997</c:v>
                </c:pt>
                <c:pt idx="1752">
                  <c:v>0.91872838800000001</c:v>
                </c:pt>
                <c:pt idx="1753">
                  <c:v>0.43860093700000002</c:v>
                </c:pt>
                <c:pt idx="1754">
                  <c:v>0.49895939499999997</c:v>
                </c:pt>
                <c:pt idx="1755">
                  <c:v>1.252308199</c:v>
                </c:pt>
                <c:pt idx="1756">
                  <c:v>0.16897928400000001</c:v>
                </c:pt>
                <c:pt idx="1757">
                  <c:v>-0.10107347899999999</c:v>
                </c:pt>
                <c:pt idx="1758">
                  <c:v>2.2333128489999998</c:v>
                </c:pt>
                <c:pt idx="1759">
                  <c:v>0.711403279</c:v>
                </c:pt>
                <c:pt idx="1760">
                  <c:v>-2.2876582820000002</c:v>
                </c:pt>
                <c:pt idx="1761">
                  <c:v>-0.99439080400000002</c:v>
                </c:pt>
                <c:pt idx="1762">
                  <c:v>-1.2438164410000001</c:v>
                </c:pt>
                <c:pt idx="1763">
                  <c:v>-8.2259395999999999E-2</c:v>
                </c:pt>
                <c:pt idx="1764">
                  <c:v>0.76694613499999997</c:v>
                </c:pt>
                <c:pt idx="1765">
                  <c:v>-0.231046536</c:v>
                </c:pt>
                <c:pt idx="1766">
                  <c:v>-0.29922121699999998</c:v>
                </c:pt>
                <c:pt idx="1767">
                  <c:v>1.3553435009999999</c:v>
                </c:pt>
                <c:pt idx="1768">
                  <c:v>0.94784124300000006</c:v>
                </c:pt>
                <c:pt idx="1769">
                  <c:v>-0.54322246200000002</c:v>
                </c:pt>
                <c:pt idx="1770">
                  <c:v>-0.45160185899999999</c:v>
                </c:pt>
                <c:pt idx="1771">
                  <c:v>-0.50843890700000005</c:v>
                </c:pt>
                <c:pt idx="1772">
                  <c:v>0.12643430999999999</c:v>
                </c:pt>
                <c:pt idx="1773">
                  <c:v>-0.62024542100000002</c:v>
                </c:pt>
                <c:pt idx="1774">
                  <c:v>1.0875319320000001</c:v>
                </c:pt>
                <c:pt idx="1775">
                  <c:v>0.80241678699999996</c:v>
                </c:pt>
                <c:pt idx="1776">
                  <c:v>3.152394251</c:v>
                </c:pt>
                <c:pt idx="1777">
                  <c:v>0.43387166300000002</c:v>
                </c:pt>
                <c:pt idx="1778">
                  <c:v>2.2240921170000001</c:v>
                </c:pt>
                <c:pt idx="1779">
                  <c:v>0.91381154499999995</c:v>
                </c:pt>
                <c:pt idx="1780">
                  <c:v>-0.90823072000000005</c:v>
                </c:pt>
                <c:pt idx="1781">
                  <c:v>2.7249642449999998</c:v>
                </c:pt>
                <c:pt idx="1782">
                  <c:v>-1.0194660069999999</c:v>
                </c:pt>
                <c:pt idx="1783">
                  <c:v>1.954833094</c:v>
                </c:pt>
                <c:pt idx="1784">
                  <c:v>-3.2128532390000002</c:v>
                </c:pt>
                <c:pt idx="1785">
                  <c:v>-2.3619146660000001</c:v>
                </c:pt>
                <c:pt idx="1786">
                  <c:v>-1.089078341</c:v>
                </c:pt>
                <c:pt idx="1787">
                  <c:v>0.69200667400000004</c:v>
                </c:pt>
                <c:pt idx="1788">
                  <c:v>-0.94082581399999998</c:v>
                </c:pt>
                <c:pt idx="1789">
                  <c:v>-2.9052877910000001</c:v>
                </c:pt>
                <c:pt idx="1790">
                  <c:v>-1.230848959</c:v>
                </c:pt>
                <c:pt idx="1791">
                  <c:v>0.67265604999999995</c:v>
                </c:pt>
                <c:pt idx="1792">
                  <c:v>0.95254628699999999</c:v>
                </c:pt>
                <c:pt idx="1793">
                  <c:v>0.50175719900000004</c:v>
                </c:pt>
                <c:pt idx="1794">
                  <c:v>-1.6558814230000001</c:v>
                </c:pt>
                <c:pt idx="1795">
                  <c:v>-1.6989091430000001</c:v>
                </c:pt>
                <c:pt idx="1796">
                  <c:v>-0.36117728399999999</c:v>
                </c:pt>
                <c:pt idx="1797">
                  <c:v>-0.89559154500000004</c:v>
                </c:pt>
                <c:pt idx="1798">
                  <c:v>0.84118735499999997</c:v>
                </c:pt>
                <c:pt idx="1799">
                  <c:v>-0.99780973299999998</c:v>
                </c:pt>
                <c:pt idx="1800">
                  <c:v>-1.117834897</c:v>
                </c:pt>
                <c:pt idx="1801">
                  <c:v>9.4897992E-2</c:v>
                </c:pt>
                <c:pt idx="1802">
                  <c:v>-0.46530262100000003</c:v>
                </c:pt>
                <c:pt idx="1803">
                  <c:v>-0.14082525900000001</c:v>
                </c:pt>
                <c:pt idx="1804">
                  <c:v>-3.6416605999999997E-2</c:v>
                </c:pt>
                <c:pt idx="1805">
                  <c:v>0.27178883500000001</c:v>
                </c:pt>
                <c:pt idx="1806">
                  <c:v>0.78971454399999996</c:v>
                </c:pt>
                <c:pt idx="1807">
                  <c:v>-9.0282893000000003E-2</c:v>
                </c:pt>
                <c:pt idx="1808">
                  <c:v>-0.792320672</c:v>
                </c:pt>
                <c:pt idx="1809">
                  <c:v>0.38372458799999998</c:v>
                </c:pt>
                <c:pt idx="1810">
                  <c:v>1.9664829720000001</c:v>
                </c:pt>
                <c:pt idx="1811">
                  <c:v>-0.34905232200000003</c:v>
                </c:pt>
                <c:pt idx="1812">
                  <c:v>1.3744223579999999</c:v>
                </c:pt>
                <c:pt idx="1813">
                  <c:v>0.40036825500000001</c:v>
                </c:pt>
                <c:pt idx="1814">
                  <c:v>-1.8272125939999999</c:v>
                </c:pt>
                <c:pt idx="1815">
                  <c:v>-1.5167312550000001</c:v>
                </c:pt>
                <c:pt idx="1816">
                  <c:v>1.901233105</c:v>
                </c:pt>
                <c:pt idx="1817">
                  <c:v>0.67432057400000001</c:v>
                </c:pt>
                <c:pt idx="1818">
                  <c:v>-0.322402087</c:v>
                </c:pt>
                <c:pt idx="1819">
                  <c:v>-2.8739829079999999</c:v>
                </c:pt>
                <c:pt idx="1820">
                  <c:v>-0.24791762000000001</c:v>
                </c:pt>
                <c:pt idx="1821">
                  <c:v>1.1605738809999999</c:v>
                </c:pt>
                <c:pt idx="1822">
                  <c:v>-0.16352687699999999</c:v>
                </c:pt>
                <c:pt idx="1823">
                  <c:v>-0.86324783199999999</c:v>
                </c:pt>
                <c:pt idx="1824">
                  <c:v>-1.9833400000000001E-2</c:v>
                </c:pt>
                <c:pt idx="1825">
                  <c:v>0.249857413</c:v>
                </c:pt>
                <c:pt idx="1826">
                  <c:v>-1.3722737389999999</c:v>
                </c:pt>
                <c:pt idx="1827">
                  <c:v>-0.22200103800000001</c:v>
                </c:pt>
                <c:pt idx="1828">
                  <c:v>-0.408432823</c:v>
                </c:pt>
                <c:pt idx="1829">
                  <c:v>-1.588485707</c:v>
                </c:pt>
                <c:pt idx="1830">
                  <c:v>-0.31915260200000001</c:v>
                </c:pt>
                <c:pt idx="1831">
                  <c:v>-0.76816020200000001</c:v>
                </c:pt>
                <c:pt idx="1832">
                  <c:v>-0.96763528899999995</c:v>
                </c:pt>
                <c:pt idx="1833">
                  <c:v>-0.24552937999999999</c:v>
                </c:pt>
                <c:pt idx="1834">
                  <c:v>0.55918132700000001</c:v>
                </c:pt>
                <c:pt idx="1835">
                  <c:v>0.72831926400000002</c:v>
                </c:pt>
                <c:pt idx="1836">
                  <c:v>0.517133132</c:v>
                </c:pt>
                <c:pt idx="1837">
                  <c:v>-4.6111160999999998E-2</c:v>
                </c:pt>
                <c:pt idx="1838">
                  <c:v>0.50679822200000002</c:v>
                </c:pt>
                <c:pt idx="1839">
                  <c:v>0.92134004300000005</c:v>
                </c:pt>
                <c:pt idx="1840">
                  <c:v>1.1678207140000001</c:v>
                </c:pt>
                <c:pt idx="1841">
                  <c:v>1.0232616919999999</c:v>
                </c:pt>
                <c:pt idx="1842">
                  <c:v>0.34011953499999997</c:v>
                </c:pt>
                <c:pt idx="1843">
                  <c:v>-7.2744109000000001E-2</c:v>
                </c:pt>
                <c:pt idx="1844">
                  <c:v>-2.8091511999999999E-2</c:v>
                </c:pt>
                <c:pt idx="1845">
                  <c:v>0.41224882699999998</c:v>
                </c:pt>
                <c:pt idx="1846">
                  <c:v>0.16271775399999999</c:v>
                </c:pt>
                <c:pt idx="1847">
                  <c:v>-0.604701936</c:v>
                </c:pt>
                <c:pt idx="1848">
                  <c:v>-0.36107371999999999</c:v>
                </c:pt>
                <c:pt idx="1849">
                  <c:v>-1.8101781000000001E-2</c:v>
                </c:pt>
                <c:pt idx="1850">
                  <c:v>1.4402330539999999</c:v>
                </c:pt>
                <c:pt idx="1851">
                  <c:v>0.86174188299999999</c:v>
                </c:pt>
                <c:pt idx="1852">
                  <c:v>-0.36471548100000001</c:v>
                </c:pt>
                <c:pt idx="1853">
                  <c:v>1.1371811430000001</c:v>
                </c:pt>
                <c:pt idx="1854">
                  <c:v>-0.49256597299999999</c:v>
                </c:pt>
                <c:pt idx="1855">
                  <c:v>-1.32510032</c:v>
                </c:pt>
                <c:pt idx="1856">
                  <c:v>-0.31941467800000001</c:v>
                </c:pt>
                <c:pt idx="1857">
                  <c:v>0.76028243100000004</c:v>
                </c:pt>
                <c:pt idx="1858">
                  <c:v>-8.0302476999999997E-2</c:v>
                </c:pt>
                <c:pt idx="1859">
                  <c:v>0.28804950200000001</c:v>
                </c:pt>
                <c:pt idx="1860">
                  <c:v>0.99273545600000002</c:v>
                </c:pt>
                <c:pt idx="1861">
                  <c:v>0.11694421100000001</c:v>
                </c:pt>
                <c:pt idx="1862">
                  <c:v>6.2765589999999996E-2</c:v>
                </c:pt>
                <c:pt idx="1863">
                  <c:v>0.524015695</c:v>
                </c:pt>
                <c:pt idx="1864">
                  <c:v>0.59196066800000002</c:v>
                </c:pt>
                <c:pt idx="1865">
                  <c:v>-0.36141006199999998</c:v>
                </c:pt>
                <c:pt idx="1866">
                  <c:v>-1.1204265630000001</c:v>
                </c:pt>
                <c:pt idx="1867">
                  <c:v>0.13196185199999999</c:v>
                </c:pt>
                <c:pt idx="1868">
                  <c:v>0.96453104199999995</c:v>
                </c:pt>
                <c:pt idx="1869">
                  <c:v>1.0689039920000001</c:v>
                </c:pt>
                <c:pt idx="1870">
                  <c:v>0.12620261499999999</c:v>
                </c:pt>
                <c:pt idx="1871">
                  <c:v>-1.0378827E-2</c:v>
                </c:pt>
                <c:pt idx="1872">
                  <c:v>-0.119279153</c:v>
                </c:pt>
                <c:pt idx="1873">
                  <c:v>0.41896842899999998</c:v>
                </c:pt>
                <c:pt idx="1874">
                  <c:v>0.71909561399999999</c:v>
                </c:pt>
                <c:pt idx="1875">
                  <c:v>0.443079157</c:v>
                </c:pt>
                <c:pt idx="1876">
                  <c:v>0.67273909600000004</c:v>
                </c:pt>
                <c:pt idx="1877">
                  <c:v>0.91240537099999997</c:v>
                </c:pt>
                <c:pt idx="1878">
                  <c:v>-1.164772549</c:v>
                </c:pt>
                <c:pt idx="1879">
                  <c:v>-0.47125937899999998</c:v>
                </c:pt>
                <c:pt idx="1880">
                  <c:v>-0.38869678099999999</c:v>
                </c:pt>
                <c:pt idx="1881">
                  <c:v>-2.0967657000000001E-2</c:v>
                </c:pt>
                <c:pt idx="1882">
                  <c:v>-0.36796483899999999</c:v>
                </c:pt>
                <c:pt idx="1883">
                  <c:v>0.71975433899999997</c:v>
                </c:pt>
                <c:pt idx="1884">
                  <c:v>0.61024590300000003</c:v>
                </c:pt>
                <c:pt idx="1885">
                  <c:v>1.4445238520000001</c:v>
                </c:pt>
                <c:pt idx="1886">
                  <c:v>-0.58173935899999996</c:v>
                </c:pt>
                <c:pt idx="1887">
                  <c:v>0.63723474599999996</c:v>
                </c:pt>
                <c:pt idx="1888">
                  <c:v>0.19896223599999999</c:v>
                </c:pt>
                <c:pt idx="1889">
                  <c:v>0.82696468899999998</c:v>
                </c:pt>
                <c:pt idx="1890">
                  <c:v>2.0581220689999999</c:v>
                </c:pt>
                <c:pt idx="1891">
                  <c:v>-4.4312328999999998E-2</c:v>
                </c:pt>
                <c:pt idx="1892">
                  <c:v>-0.39609119500000001</c:v>
                </c:pt>
                <c:pt idx="1893">
                  <c:v>1.176266568</c:v>
                </c:pt>
                <c:pt idx="1894">
                  <c:v>0.83695003599999995</c:v>
                </c:pt>
                <c:pt idx="1895">
                  <c:v>0.66821891300000003</c:v>
                </c:pt>
                <c:pt idx="1896">
                  <c:v>1.032717951</c:v>
                </c:pt>
                <c:pt idx="1897">
                  <c:v>-1.040272104</c:v>
                </c:pt>
                <c:pt idx="1898">
                  <c:v>2.385023903</c:v>
                </c:pt>
                <c:pt idx="1899">
                  <c:v>-4.7974768350000003</c:v>
                </c:pt>
                <c:pt idx="1900">
                  <c:v>2.8743038030000001</c:v>
                </c:pt>
                <c:pt idx="1901">
                  <c:v>-8.368890961</c:v>
                </c:pt>
                <c:pt idx="1902">
                  <c:v>-1.010407721</c:v>
                </c:pt>
                <c:pt idx="1903">
                  <c:v>1.4721245860000001</c:v>
                </c:pt>
                <c:pt idx="1904">
                  <c:v>0.19301299199999999</c:v>
                </c:pt>
                <c:pt idx="1905">
                  <c:v>-8.9534164999999999E-2</c:v>
                </c:pt>
                <c:pt idx="1906">
                  <c:v>2.0798437669999998</c:v>
                </c:pt>
                <c:pt idx="1907">
                  <c:v>-3.895261654</c:v>
                </c:pt>
                <c:pt idx="1908">
                  <c:v>1.0427948300000001</c:v>
                </c:pt>
                <c:pt idx="1909">
                  <c:v>-2.033886619</c:v>
                </c:pt>
                <c:pt idx="1910">
                  <c:v>-1.695185239</c:v>
                </c:pt>
                <c:pt idx="1911">
                  <c:v>-0.74539904599999995</c:v>
                </c:pt>
                <c:pt idx="1912">
                  <c:v>-0.44525002499999999</c:v>
                </c:pt>
                <c:pt idx="1913">
                  <c:v>2.3158770880000001</c:v>
                </c:pt>
                <c:pt idx="1914">
                  <c:v>-0.36070859799999999</c:v>
                </c:pt>
                <c:pt idx="1915">
                  <c:v>-0.45873961000000002</c:v>
                </c:pt>
                <c:pt idx="1916">
                  <c:v>0.70076188299999997</c:v>
                </c:pt>
                <c:pt idx="1917">
                  <c:v>0.35308133800000002</c:v>
                </c:pt>
                <c:pt idx="1918">
                  <c:v>-2.3179261320000002</c:v>
                </c:pt>
                <c:pt idx="1919">
                  <c:v>-0.94262315299999999</c:v>
                </c:pt>
                <c:pt idx="1920">
                  <c:v>1.207158167</c:v>
                </c:pt>
                <c:pt idx="1921">
                  <c:v>-0.88402947499999995</c:v>
                </c:pt>
                <c:pt idx="1922">
                  <c:v>0.95235654800000002</c:v>
                </c:pt>
                <c:pt idx="1923">
                  <c:v>-8.4985133000000004E-2</c:v>
                </c:pt>
                <c:pt idx="1924">
                  <c:v>0.58971595700000001</c:v>
                </c:pt>
                <c:pt idx="1925">
                  <c:v>0.27012306200000002</c:v>
                </c:pt>
                <c:pt idx="1926">
                  <c:v>0.87746504700000005</c:v>
                </c:pt>
                <c:pt idx="1927">
                  <c:v>1.0786414660000001</c:v>
                </c:pt>
                <c:pt idx="1928">
                  <c:v>0.67730438400000004</c:v>
                </c:pt>
                <c:pt idx="1929">
                  <c:v>0.20547183699999999</c:v>
                </c:pt>
                <c:pt idx="1930">
                  <c:v>1.4958529899999999</c:v>
                </c:pt>
                <c:pt idx="1931">
                  <c:v>-0.59649453100000005</c:v>
                </c:pt>
                <c:pt idx="1932">
                  <c:v>-1.9704135250000001</c:v>
                </c:pt>
                <c:pt idx="1933">
                  <c:v>-0.85476427099999996</c:v>
                </c:pt>
                <c:pt idx="1934">
                  <c:v>0.613942286</c:v>
                </c:pt>
                <c:pt idx="1935">
                  <c:v>1.654692976</c:v>
                </c:pt>
                <c:pt idx="1936">
                  <c:v>1.0478237349999999</c:v>
                </c:pt>
                <c:pt idx="1937">
                  <c:v>-8.2339858000000002E-2</c:v>
                </c:pt>
                <c:pt idx="1938">
                  <c:v>-1.2322199840000001</c:v>
                </c:pt>
                <c:pt idx="1939">
                  <c:v>0.61769291000000004</c:v>
                </c:pt>
                <c:pt idx="1940">
                  <c:v>0.40809976599999997</c:v>
                </c:pt>
                <c:pt idx="1941">
                  <c:v>0.357143237</c:v>
                </c:pt>
                <c:pt idx="1942">
                  <c:v>1.0454684750000001</c:v>
                </c:pt>
                <c:pt idx="1943">
                  <c:v>1.4908993740000001</c:v>
                </c:pt>
                <c:pt idx="1944">
                  <c:v>1.11066026</c:v>
                </c:pt>
                <c:pt idx="1945">
                  <c:v>-1.222128962</c:v>
                </c:pt>
                <c:pt idx="1946">
                  <c:v>-0.65729029299999997</c:v>
                </c:pt>
                <c:pt idx="1947">
                  <c:v>1.192392959</c:v>
                </c:pt>
                <c:pt idx="1948">
                  <c:v>0.294897407</c:v>
                </c:pt>
                <c:pt idx="1949">
                  <c:v>-1.4372948290000001</c:v>
                </c:pt>
                <c:pt idx="1950">
                  <c:v>2.9580770300000001</c:v>
                </c:pt>
                <c:pt idx="1951">
                  <c:v>1.866124173</c:v>
                </c:pt>
                <c:pt idx="1952">
                  <c:v>1.294089101</c:v>
                </c:pt>
                <c:pt idx="1953">
                  <c:v>0.83318721399999995</c:v>
                </c:pt>
                <c:pt idx="1954">
                  <c:v>0.64730118000000003</c:v>
                </c:pt>
                <c:pt idx="1955">
                  <c:v>0.37840805100000002</c:v>
                </c:pt>
                <c:pt idx="1956">
                  <c:v>0.59754950399999995</c:v>
                </c:pt>
                <c:pt idx="1957">
                  <c:v>0.738270184</c:v>
                </c:pt>
                <c:pt idx="1958">
                  <c:v>1.9338138620000001</c:v>
                </c:pt>
                <c:pt idx="1959">
                  <c:v>-1.203876433</c:v>
                </c:pt>
                <c:pt idx="1960">
                  <c:v>-2.7641763E-2</c:v>
                </c:pt>
                <c:pt idx="1961">
                  <c:v>0.183763649</c:v>
                </c:pt>
                <c:pt idx="1962">
                  <c:v>0.23166721600000001</c:v>
                </c:pt>
                <c:pt idx="1963">
                  <c:v>-0.36211490699999999</c:v>
                </c:pt>
                <c:pt idx="1964">
                  <c:v>0.20365196399999999</c:v>
                </c:pt>
                <c:pt idx="1965">
                  <c:v>-8.3092632999999999E-2</c:v>
                </c:pt>
                <c:pt idx="1966">
                  <c:v>0.720448482</c:v>
                </c:pt>
                <c:pt idx="1967">
                  <c:v>-0.79754415400000001</c:v>
                </c:pt>
                <c:pt idx="1968">
                  <c:v>-0.16979608800000001</c:v>
                </c:pt>
                <c:pt idx="1969">
                  <c:v>0.31810978899999998</c:v>
                </c:pt>
                <c:pt idx="1970">
                  <c:v>-1.1647484459999999</c:v>
                </c:pt>
                <c:pt idx="1971">
                  <c:v>6.8485781999999995E-2</c:v>
                </c:pt>
                <c:pt idx="1972">
                  <c:v>-0.14474330199999999</c:v>
                </c:pt>
                <c:pt idx="1973">
                  <c:v>0.75338790700000002</c:v>
                </c:pt>
                <c:pt idx="1974">
                  <c:v>-0.127926332</c:v>
                </c:pt>
                <c:pt idx="1975">
                  <c:v>-0.14347627700000001</c:v>
                </c:pt>
                <c:pt idx="1976">
                  <c:v>0.53169617800000002</c:v>
                </c:pt>
                <c:pt idx="1977">
                  <c:v>0.16203935999999999</c:v>
                </c:pt>
                <c:pt idx="1978">
                  <c:v>0.41618007299999998</c:v>
                </c:pt>
                <c:pt idx="1979">
                  <c:v>-0.39244495699999998</c:v>
                </c:pt>
                <c:pt idx="1980">
                  <c:v>0.16035955599999999</c:v>
                </c:pt>
                <c:pt idx="1981">
                  <c:v>-0.35008293400000001</c:v>
                </c:pt>
                <c:pt idx="1982">
                  <c:v>1.0200322610000001</c:v>
                </c:pt>
                <c:pt idx="1983">
                  <c:v>0.69856867899999997</c:v>
                </c:pt>
                <c:pt idx="1984">
                  <c:v>0.34809938899999998</c:v>
                </c:pt>
                <c:pt idx="1985">
                  <c:v>-0.307918574</c:v>
                </c:pt>
                <c:pt idx="1986">
                  <c:v>-0.686875028</c:v>
                </c:pt>
                <c:pt idx="1987">
                  <c:v>0.243770976</c:v>
                </c:pt>
                <c:pt idx="1988">
                  <c:v>-0.53073809199999999</c:v>
                </c:pt>
                <c:pt idx="1989">
                  <c:v>1.08844612</c:v>
                </c:pt>
                <c:pt idx="1990">
                  <c:v>-6.6365676999999998E-2</c:v>
                </c:pt>
                <c:pt idx="1991">
                  <c:v>-0.33317307600000001</c:v>
                </c:pt>
                <c:pt idx="1992">
                  <c:v>0.399538754</c:v>
                </c:pt>
                <c:pt idx="1993">
                  <c:v>0.124806265</c:v>
                </c:pt>
                <c:pt idx="1994">
                  <c:v>-0.86040582499999996</c:v>
                </c:pt>
                <c:pt idx="1995">
                  <c:v>-8.3839034000000007E-2</c:v>
                </c:pt>
                <c:pt idx="1996">
                  <c:v>-0.57301046099999997</c:v>
                </c:pt>
                <c:pt idx="1997">
                  <c:v>0.69280203799999995</c:v>
                </c:pt>
                <c:pt idx="1998">
                  <c:v>-0.19957298000000001</c:v>
                </c:pt>
                <c:pt idx="1999">
                  <c:v>0.147645677</c:v>
                </c:pt>
                <c:pt idx="2000">
                  <c:v>0.247896011</c:v>
                </c:pt>
                <c:pt idx="2001">
                  <c:v>0.126182982</c:v>
                </c:pt>
                <c:pt idx="2002">
                  <c:v>1.2767547050000001</c:v>
                </c:pt>
                <c:pt idx="2003">
                  <c:v>1.2295404270000001</c:v>
                </c:pt>
                <c:pt idx="2004">
                  <c:v>0.30873115499999998</c:v>
                </c:pt>
                <c:pt idx="2005">
                  <c:v>-0.228552703</c:v>
                </c:pt>
                <c:pt idx="2006">
                  <c:v>0.701728299</c:v>
                </c:pt>
                <c:pt idx="2007">
                  <c:v>1.059819404</c:v>
                </c:pt>
                <c:pt idx="2008">
                  <c:v>0.27459012199999999</c:v>
                </c:pt>
                <c:pt idx="2009">
                  <c:v>0.17436795999999999</c:v>
                </c:pt>
                <c:pt idx="2010">
                  <c:v>0.22312980299999999</c:v>
                </c:pt>
                <c:pt idx="2011">
                  <c:v>0.92517781899999996</c:v>
                </c:pt>
                <c:pt idx="2012">
                  <c:v>-1.563768373</c:v>
                </c:pt>
                <c:pt idx="2013">
                  <c:v>1.2897694120000001</c:v>
                </c:pt>
                <c:pt idx="2014">
                  <c:v>-0.26478858900000002</c:v>
                </c:pt>
                <c:pt idx="2015">
                  <c:v>0.88181182300000005</c:v>
                </c:pt>
                <c:pt idx="2016">
                  <c:v>-1.0086617339999999</c:v>
                </c:pt>
                <c:pt idx="2017">
                  <c:v>-2.5594021680000001</c:v>
                </c:pt>
                <c:pt idx="2018">
                  <c:v>-1.018336653</c:v>
                </c:pt>
                <c:pt idx="2019">
                  <c:v>0.76123802200000001</c:v>
                </c:pt>
                <c:pt idx="2020">
                  <c:v>-1.892338804</c:v>
                </c:pt>
                <c:pt idx="2021">
                  <c:v>-1.736428791</c:v>
                </c:pt>
                <c:pt idx="2022">
                  <c:v>-1.2226607519999999</c:v>
                </c:pt>
                <c:pt idx="2023">
                  <c:v>0.63407521</c:v>
                </c:pt>
                <c:pt idx="2024">
                  <c:v>0.83452469799999995</c:v>
                </c:pt>
                <c:pt idx="2025">
                  <c:v>1.1664967980000001</c:v>
                </c:pt>
                <c:pt idx="2026">
                  <c:v>-0.47503171</c:v>
                </c:pt>
                <c:pt idx="2027">
                  <c:v>1.2961057309999999</c:v>
                </c:pt>
                <c:pt idx="2028">
                  <c:v>0.249470259</c:v>
                </c:pt>
                <c:pt idx="2029">
                  <c:v>0.117852657</c:v>
                </c:pt>
                <c:pt idx="2030">
                  <c:v>0.67524405099999996</c:v>
                </c:pt>
                <c:pt idx="2031">
                  <c:v>0.58507911499999998</c:v>
                </c:pt>
                <c:pt idx="2032">
                  <c:v>-1.6823246439999999</c:v>
                </c:pt>
                <c:pt idx="2033">
                  <c:v>0.43623447300000001</c:v>
                </c:pt>
                <c:pt idx="2034">
                  <c:v>-0.48683612700000001</c:v>
                </c:pt>
                <c:pt idx="2035">
                  <c:v>-2.0251676129999998</c:v>
                </c:pt>
                <c:pt idx="2036">
                  <c:v>-0.37013254200000001</c:v>
                </c:pt>
                <c:pt idx="2037">
                  <c:v>0.47528606600000001</c:v>
                </c:pt>
                <c:pt idx="2038">
                  <c:v>1.38319215</c:v>
                </c:pt>
                <c:pt idx="2039">
                  <c:v>-0.132751392</c:v>
                </c:pt>
                <c:pt idx="2040">
                  <c:v>0.25761798299999999</c:v>
                </c:pt>
                <c:pt idx="2041">
                  <c:v>2.396386686</c:v>
                </c:pt>
                <c:pt idx="2042">
                  <c:v>8.2567860000000003E-3</c:v>
                </c:pt>
                <c:pt idx="2043">
                  <c:v>0.343259229</c:v>
                </c:pt>
                <c:pt idx="2044">
                  <c:v>-0.596844084</c:v>
                </c:pt>
                <c:pt idx="2045">
                  <c:v>-0.34737601899999998</c:v>
                </c:pt>
                <c:pt idx="2046">
                  <c:v>1.511311702</c:v>
                </c:pt>
                <c:pt idx="2047">
                  <c:v>-0.22680701</c:v>
                </c:pt>
                <c:pt idx="2048">
                  <c:v>-0.37756247700000001</c:v>
                </c:pt>
                <c:pt idx="2049">
                  <c:v>1.9697860030000001</c:v>
                </c:pt>
                <c:pt idx="2050">
                  <c:v>0.10775977</c:v>
                </c:pt>
                <c:pt idx="2051">
                  <c:v>-3.4736967139999999</c:v>
                </c:pt>
                <c:pt idx="2052">
                  <c:v>-1.8410765019999999</c:v>
                </c:pt>
                <c:pt idx="2053">
                  <c:v>-0.134221486</c:v>
                </c:pt>
                <c:pt idx="2054">
                  <c:v>-0.76978682600000004</c:v>
                </c:pt>
                <c:pt idx="2055">
                  <c:v>0.89599002999999999</c:v>
                </c:pt>
                <c:pt idx="2056">
                  <c:v>7.2187690999999998E-2</c:v>
                </c:pt>
                <c:pt idx="2057">
                  <c:v>-2.0863244949999999</c:v>
                </c:pt>
                <c:pt idx="2058">
                  <c:v>-1.1834688769999999</c:v>
                </c:pt>
                <c:pt idx="2059">
                  <c:v>-0.37592572299999999</c:v>
                </c:pt>
                <c:pt idx="2060">
                  <c:v>-0.26269548199999998</c:v>
                </c:pt>
                <c:pt idx="2061">
                  <c:v>-0.58855378400000002</c:v>
                </c:pt>
                <c:pt idx="2062">
                  <c:v>1.2271749890000001</c:v>
                </c:pt>
                <c:pt idx="2063">
                  <c:v>-0.24044532699999999</c:v>
                </c:pt>
                <c:pt idx="2064">
                  <c:v>3.5704349409999998</c:v>
                </c:pt>
                <c:pt idx="2065">
                  <c:v>-0.80164355499999995</c:v>
                </c:pt>
                <c:pt idx="2066">
                  <c:v>0.40901484599999999</c:v>
                </c:pt>
                <c:pt idx="2067">
                  <c:v>1.5940687179999999</c:v>
                </c:pt>
                <c:pt idx="2068">
                  <c:v>0.39283184199999999</c:v>
                </c:pt>
                <c:pt idx="2069">
                  <c:v>0.89521344300000005</c:v>
                </c:pt>
                <c:pt idx="2070">
                  <c:v>0.43719522700000002</c:v>
                </c:pt>
                <c:pt idx="2071">
                  <c:v>-1.044438862</c:v>
                </c:pt>
                <c:pt idx="2072">
                  <c:v>0.55581335700000001</c:v>
                </c:pt>
                <c:pt idx="2073">
                  <c:v>0.236798595</c:v>
                </c:pt>
                <c:pt idx="2074">
                  <c:v>-0.105084232</c:v>
                </c:pt>
                <c:pt idx="2075">
                  <c:v>-0.56268759199999996</c:v>
                </c:pt>
                <c:pt idx="2076">
                  <c:v>2.7150989069999998</c:v>
                </c:pt>
                <c:pt idx="2077">
                  <c:v>0.46822686899999999</c:v>
                </c:pt>
                <c:pt idx="2078">
                  <c:v>-0.31450217499999999</c:v>
                </c:pt>
                <c:pt idx="2079">
                  <c:v>-0.43738898500000001</c:v>
                </c:pt>
                <c:pt idx="2080">
                  <c:v>0.779377918</c:v>
                </c:pt>
                <c:pt idx="2081">
                  <c:v>-0.169029599</c:v>
                </c:pt>
                <c:pt idx="2082">
                  <c:v>1.1166421799999999</c:v>
                </c:pt>
                <c:pt idx="2083">
                  <c:v>-1.0152587099999999</c:v>
                </c:pt>
                <c:pt idx="2084">
                  <c:v>-2.2524980750000001</c:v>
                </c:pt>
                <c:pt idx="2085">
                  <c:v>1.230708006</c:v>
                </c:pt>
                <c:pt idx="2086">
                  <c:v>-0.40706044200000002</c:v>
                </c:pt>
                <c:pt idx="2087">
                  <c:v>-2.9254156880000002</c:v>
                </c:pt>
                <c:pt idx="2088">
                  <c:v>-0.45015569</c:v>
                </c:pt>
                <c:pt idx="2089">
                  <c:v>-2.7787565289999998</c:v>
                </c:pt>
                <c:pt idx="2090">
                  <c:v>0.89727289799999999</c:v>
                </c:pt>
                <c:pt idx="2091">
                  <c:v>-0.68941338299999999</c:v>
                </c:pt>
                <c:pt idx="2092">
                  <c:v>0.71313489299999999</c:v>
                </c:pt>
                <c:pt idx="2093">
                  <c:v>3.0389300619999999</c:v>
                </c:pt>
                <c:pt idx="2094">
                  <c:v>-0.12017151299999999</c:v>
                </c:pt>
                <c:pt idx="2095">
                  <c:v>0.36707766200000003</c:v>
                </c:pt>
                <c:pt idx="2096">
                  <c:v>-0.83619501900000004</c:v>
                </c:pt>
                <c:pt idx="2097">
                  <c:v>0.727971005</c:v>
                </c:pt>
                <c:pt idx="2098">
                  <c:v>-0.366681337</c:v>
                </c:pt>
                <c:pt idx="2099">
                  <c:v>2.3266191869999999</c:v>
                </c:pt>
                <c:pt idx="2100">
                  <c:v>0.28136449000000002</c:v>
                </c:pt>
                <c:pt idx="2101">
                  <c:v>-0.46226968899999998</c:v>
                </c:pt>
                <c:pt idx="2102">
                  <c:v>1.412231222</c:v>
                </c:pt>
                <c:pt idx="2103">
                  <c:v>0.29964782200000001</c:v>
                </c:pt>
                <c:pt idx="2104">
                  <c:v>-0.45544716699999999</c:v>
                </c:pt>
                <c:pt idx="2105">
                  <c:v>1.849368503</c:v>
                </c:pt>
                <c:pt idx="2106">
                  <c:v>-0.95125061499999997</c:v>
                </c:pt>
                <c:pt idx="2107">
                  <c:v>0.50009148400000003</c:v>
                </c:pt>
                <c:pt idx="2108">
                  <c:v>0.64636485499999996</c:v>
                </c:pt>
                <c:pt idx="2109">
                  <c:v>0.14396684800000001</c:v>
                </c:pt>
                <c:pt idx="2110">
                  <c:v>-3.9299278960000001</c:v>
                </c:pt>
                <c:pt idx="2111">
                  <c:v>1.2482219109999999</c:v>
                </c:pt>
                <c:pt idx="2112">
                  <c:v>0.20116936399999999</c:v>
                </c:pt>
                <c:pt idx="2113">
                  <c:v>-3.7263976350000001</c:v>
                </c:pt>
                <c:pt idx="2114">
                  <c:v>0.82183070300000005</c:v>
                </c:pt>
                <c:pt idx="2115">
                  <c:v>-0.66002818799999996</c:v>
                </c:pt>
                <c:pt idx="2116">
                  <c:v>0.69263466900000004</c:v>
                </c:pt>
                <c:pt idx="2117">
                  <c:v>2.7398974190000001</c:v>
                </c:pt>
                <c:pt idx="2118">
                  <c:v>-1.046126197</c:v>
                </c:pt>
                <c:pt idx="2119">
                  <c:v>0.53836770099999998</c:v>
                </c:pt>
                <c:pt idx="2120">
                  <c:v>-1.6146889440000001</c:v>
                </c:pt>
                <c:pt idx="2121">
                  <c:v>0.73898299499999998</c:v>
                </c:pt>
                <c:pt idx="2122">
                  <c:v>0.91531445099999997</c:v>
                </c:pt>
                <c:pt idx="2123">
                  <c:v>2.4291838029999999</c:v>
                </c:pt>
                <c:pt idx="2124">
                  <c:v>3.4093840879999999</c:v>
                </c:pt>
                <c:pt idx="2125">
                  <c:v>2.0162108349999999</c:v>
                </c:pt>
                <c:pt idx="2126">
                  <c:v>0.117352364</c:v>
                </c:pt>
                <c:pt idx="2127">
                  <c:v>-2.5218446609999998</c:v>
                </c:pt>
                <c:pt idx="2128">
                  <c:v>-0.57085299700000003</c:v>
                </c:pt>
                <c:pt idx="2129">
                  <c:v>-1.841680669</c:v>
                </c:pt>
                <c:pt idx="2130">
                  <c:v>0.82662043799999996</c:v>
                </c:pt>
                <c:pt idx="2131">
                  <c:v>-0.27485922699999998</c:v>
                </c:pt>
                <c:pt idx="2132">
                  <c:v>0.55699583799999997</c:v>
                </c:pt>
                <c:pt idx="2133">
                  <c:v>2.8570852630000001</c:v>
                </c:pt>
                <c:pt idx="2134">
                  <c:v>2.9434246079999999</c:v>
                </c:pt>
                <c:pt idx="2135">
                  <c:v>1.8902044899999999</c:v>
                </c:pt>
                <c:pt idx="2136">
                  <c:v>2.9366594269999999</c:v>
                </c:pt>
                <c:pt idx="2137">
                  <c:v>0.912960086</c:v>
                </c:pt>
                <c:pt idx="2138">
                  <c:v>0.94845515999999996</c:v>
                </c:pt>
                <c:pt idx="2139">
                  <c:v>2.3217463779999998</c:v>
                </c:pt>
                <c:pt idx="2140">
                  <c:v>-0.72822560199999997</c:v>
                </c:pt>
                <c:pt idx="2141">
                  <c:v>1.586274073</c:v>
                </c:pt>
                <c:pt idx="2142">
                  <c:v>-6.0989557E-2</c:v>
                </c:pt>
                <c:pt idx="2143">
                  <c:v>0.36139711499999999</c:v>
                </c:pt>
                <c:pt idx="2144">
                  <c:v>0.26040351699999997</c:v>
                </c:pt>
                <c:pt idx="2145">
                  <c:v>2.8123281999999999E-2</c:v>
                </c:pt>
                <c:pt idx="2146">
                  <c:v>0.43820942699999998</c:v>
                </c:pt>
                <c:pt idx="2147">
                  <c:v>0.69067099300000001</c:v>
                </c:pt>
                <c:pt idx="2148">
                  <c:v>0.75017548700000003</c:v>
                </c:pt>
                <c:pt idx="2149">
                  <c:v>-0.49123544200000002</c:v>
                </c:pt>
                <c:pt idx="2150">
                  <c:v>0.93515835400000002</c:v>
                </c:pt>
                <c:pt idx="2151">
                  <c:v>0.74340019499999999</c:v>
                </c:pt>
                <c:pt idx="2152">
                  <c:v>0.38304607699999998</c:v>
                </c:pt>
                <c:pt idx="2153">
                  <c:v>-0.10052645</c:v>
                </c:pt>
                <c:pt idx="2154">
                  <c:v>0.63926795000000003</c:v>
                </c:pt>
                <c:pt idx="2155">
                  <c:v>-0.29228909600000003</c:v>
                </c:pt>
                <c:pt idx="2156">
                  <c:v>-0.26762426700000003</c:v>
                </c:pt>
                <c:pt idx="2157">
                  <c:v>-1.567434325</c:v>
                </c:pt>
                <c:pt idx="2158">
                  <c:v>-0.31990872199999998</c:v>
                </c:pt>
                <c:pt idx="2159">
                  <c:v>0.46328913500000002</c:v>
                </c:pt>
                <c:pt idx="2160">
                  <c:v>-0.62156422899999997</c:v>
                </c:pt>
                <c:pt idx="2161">
                  <c:v>-0.310631608</c:v>
                </c:pt>
                <c:pt idx="2162">
                  <c:v>-0.20655296400000001</c:v>
                </c:pt>
                <c:pt idx="2163">
                  <c:v>-0.234436494</c:v>
                </c:pt>
                <c:pt idx="2164">
                  <c:v>0.49269443000000002</c:v>
                </c:pt>
                <c:pt idx="2165">
                  <c:v>1.513818463</c:v>
                </c:pt>
                <c:pt idx="2166">
                  <c:v>1.042432083</c:v>
                </c:pt>
                <c:pt idx="2167">
                  <c:v>-8.4855882999999993E-2</c:v>
                </c:pt>
                <c:pt idx="2168">
                  <c:v>-2.7915353860000001</c:v>
                </c:pt>
                <c:pt idx="2169">
                  <c:v>-0.12107630599999999</c:v>
                </c:pt>
                <c:pt idx="2170">
                  <c:v>-0.38543614799999998</c:v>
                </c:pt>
                <c:pt idx="2171">
                  <c:v>-1.4082767089999999</c:v>
                </c:pt>
                <c:pt idx="2172">
                  <c:v>-0.56987395100000005</c:v>
                </c:pt>
                <c:pt idx="2173">
                  <c:v>0.17868157900000001</c:v>
                </c:pt>
                <c:pt idx="2174">
                  <c:v>-0.30934471299999999</c:v>
                </c:pt>
                <c:pt idx="2175">
                  <c:v>-7.0286420000000002E-2</c:v>
                </c:pt>
                <c:pt idx="2176">
                  <c:v>0.37459347700000001</c:v>
                </c:pt>
                <c:pt idx="2177">
                  <c:v>-0.55259861300000002</c:v>
                </c:pt>
                <c:pt idx="2178">
                  <c:v>1.937388299</c:v>
                </c:pt>
                <c:pt idx="2179">
                  <c:v>-0.24996824600000001</c:v>
                </c:pt>
                <c:pt idx="2180">
                  <c:v>-0.28745520400000002</c:v>
                </c:pt>
                <c:pt idx="2181">
                  <c:v>5.5899991000000003E-2</c:v>
                </c:pt>
                <c:pt idx="2182">
                  <c:v>0.22391297099999999</c:v>
                </c:pt>
                <c:pt idx="2183">
                  <c:v>-0.19595125299999999</c:v>
                </c:pt>
                <c:pt idx="2184">
                  <c:v>-0.45151384300000003</c:v>
                </c:pt>
                <c:pt idx="2185">
                  <c:v>0.85145833299999996</c:v>
                </c:pt>
                <c:pt idx="2186">
                  <c:v>0.35799255800000002</c:v>
                </c:pt>
                <c:pt idx="2187">
                  <c:v>-1.30052097</c:v>
                </c:pt>
                <c:pt idx="2188">
                  <c:v>1.580133799</c:v>
                </c:pt>
                <c:pt idx="2189">
                  <c:v>-1.3446995930000001</c:v>
                </c:pt>
                <c:pt idx="2190">
                  <c:v>1.0138645999999999E-2</c:v>
                </c:pt>
                <c:pt idx="2191">
                  <c:v>-1.099106076</c:v>
                </c:pt>
                <c:pt idx="2192">
                  <c:v>1.900769677</c:v>
                </c:pt>
                <c:pt idx="2193">
                  <c:v>1.2185554009999999</c:v>
                </c:pt>
                <c:pt idx="2194">
                  <c:v>-0.58285142400000001</c:v>
                </c:pt>
                <c:pt idx="2195">
                  <c:v>-2.1949278269999999</c:v>
                </c:pt>
                <c:pt idx="2196">
                  <c:v>-0.35408045199999999</c:v>
                </c:pt>
                <c:pt idx="2197">
                  <c:v>-0.78901782600000003</c:v>
                </c:pt>
                <c:pt idx="2198">
                  <c:v>1.5186358769999999</c:v>
                </c:pt>
                <c:pt idx="2199">
                  <c:v>-0.31010903899999998</c:v>
                </c:pt>
                <c:pt idx="2200">
                  <c:v>1.0603533439999999</c:v>
                </c:pt>
                <c:pt idx="2201">
                  <c:v>1.869501318</c:v>
                </c:pt>
                <c:pt idx="2202">
                  <c:v>-0.106221754</c:v>
                </c:pt>
                <c:pt idx="2203">
                  <c:v>-3.4434825650000001</c:v>
                </c:pt>
                <c:pt idx="2204">
                  <c:v>1.741281031</c:v>
                </c:pt>
                <c:pt idx="2205">
                  <c:v>-4.3366486340000003</c:v>
                </c:pt>
                <c:pt idx="2206">
                  <c:v>-1.5984477100000001</c:v>
                </c:pt>
                <c:pt idx="2207">
                  <c:v>-3.9073994189999999</c:v>
                </c:pt>
                <c:pt idx="2208">
                  <c:v>0.60628685699999996</c:v>
                </c:pt>
                <c:pt idx="2209">
                  <c:v>0.31616904200000001</c:v>
                </c:pt>
                <c:pt idx="2210">
                  <c:v>0.77135626199999996</c:v>
                </c:pt>
                <c:pt idx="2211">
                  <c:v>0.61195380099999996</c:v>
                </c:pt>
                <c:pt idx="2212">
                  <c:v>9.6843156999999999E-2</c:v>
                </c:pt>
                <c:pt idx="2213">
                  <c:v>1.176665941</c:v>
                </c:pt>
                <c:pt idx="2214">
                  <c:v>0.505808272</c:v>
                </c:pt>
                <c:pt idx="2215">
                  <c:v>0.390089348</c:v>
                </c:pt>
                <c:pt idx="2216">
                  <c:v>-0.125379772</c:v>
                </c:pt>
                <c:pt idx="2217">
                  <c:v>0.44435930899999998</c:v>
                </c:pt>
                <c:pt idx="2218">
                  <c:v>-0.39615492200000002</c:v>
                </c:pt>
                <c:pt idx="2219">
                  <c:v>0.456682482</c:v>
                </c:pt>
                <c:pt idx="2220">
                  <c:v>-0.65657898699999995</c:v>
                </c:pt>
                <c:pt idx="2221">
                  <c:v>-1.5186175660000001</c:v>
                </c:pt>
                <c:pt idx="2222">
                  <c:v>-0.58597147999999999</c:v>
                </c:pt>
                <c:pt idx="2223">
                  <c:v>-0.91693202699999998</c:v>
                </c:pt>
                <c:pt idx="2224">
                  <c:v>2.2545542470000002</c:v>
                </c:pt>
                <c:pt idx="2225">
                  <c:v>0.30608120700000002</c:v>
                </c:pt>
                <c:pt idx="2226">
                  <c:v>0.13660385799999999</c:v>
                </c:pt>
                <c:pt idx="2227">
                  <c:v>2.0007934000000001</c:v>
                </c:pt>
                <c:pt idx="2228">
                  <c:v>0.35294154300000002</c:v>
                </c:pt>
                <c:pt idx="2229">
                  <c:v>-0.20603392100000001</c:v>
                </c:pt>
                <c:pt idx="2230">
                  <c:v>-1.7776950730000001</c:v>
                </c:pt>
                <c:pt idx="2231">
                  <c:v>0.38829380600000002</c:v>
                </c:pt>
                <c:pt idx="2232">
                  <c:v>0.17897745800000001</c:v>
                </c:pt>
                <c:pt idx="2233">
                  <c:v>-1.4921167280000001</c:v>
                </c:pt>
                <c:pt idx="2234">
                  <c:v>-0.729505297</c:v>
                </c:pt>
                <c:pt idx="2235">
                  <c:v>1.001757274</c:v>
                </c:pt>
                <c:pt idx="2236">
                  <c:v>2.8701267999999999E-2</c:v>
                </c:pt>
                <c:pt idx="2237">
                  <c:v>-0.27471560299999997</c:v>
                </c:pt>
                <c:pt idx="2238">
                  <c:v>-1.1692156300000001</c:v>
                </c:pt>
                <c:pt idx="2239">
                  <c:v>-1.6416429290000001</c:v>
                </c:pt>
                <c:pt idx="2240">
                  <c:v>-0.40507908100000001</c:v>
                </c:pt>
                <c:pt idx="2241">
                  <c:v>0.418996643</c:v>
                </c:pt>
                <c:pt idx="2242">
                  <c:v>-1.0407746229999999</c:v>
                </c:pt>
                <c:pt idx="2243">
                  <c:v>0.57558753600000001</c:v>
                </c:pt>
                <c:pt idx="2244">
                  <c:v>1.819778307</c:v>
                </c:pt>
                <c:pt idx="2245">
                  <c:v>-0.54637896900000005</c:v>
                </c:pt>
                <c:pt idx="2246">
                  <c:v>-0.12853922800000001</c:v>
                </c:pt>
                <c:pt idx="2247">
                  <c:v>-1.008536887</c:v>
                </c:pt>
                <c:pt idx="2248">
                  <c:v>-9.2442808000000001E-2</c:v>
                </c:pt>
                <c:pt idx="2249">
                  <c:v>-0.34820341599999999</c:v>
                </c:pt>
                <c:pt idx="2250">
                  <c:v>1.299817886</c:v>
                </c:pt>
                <c:pt idx="2251">
                  <c:v>-9.3240100000000006E-2</c:v>
                </c:pt>
                <c:pt idx="2252">
                  <c:v>-1.4204324230000001</c:v>
                </c:pt>
                <c:pt idx="2253">
                  <c:v>0.89988839600000003</c:v>
                </c:pt>
                <c:pt idx="2254">
                  <c:v>-1.3673931429999999</c:v>
                </c:pt>
                <c:pt idx="2255">
                  <c:v>2.4205740410000001</c:v>
                </c:pt>
                <c:pt idx="2256">
                  <c:v>-2.2764306969999999</c:v>
                </c:pt>
                <c:pt idx="2257">
                  <c:v>-2.5298345860000002</c:v>
                </c:pt>
                <c:pt idx="2258">
                  <c:v>2.9428212920000001</c:v>
                </c:pt>
                <c:pt idx="2259">
                  <c:v>-1.739015711</c:v>
                </c:pt>
                <c:pt idx="2260">
                  <c:v>-1.642632369</c:v>
                </c:pt>
                <c:pt idx="2261">
                  <c:v>-1.267740818</c:v>
                </c:pt>
                <c:pt idx="2262">
                  <c:v>-3.0347931680000002</c:v>
                </c:pt>
                <c:pt idx="2263">
                  <c:v>-2.1921512920000001</c:v>
                </c:pt>
                <c:pt idx="2264">
                  <c:v>-1.2358230910000001</c:v>
                </c:pt>
                <c:pt idx="2265">
                  <c:v>-0.31837675399999998</c:v>
                </c:pt>
                <c:pt idx="2266">
                  <c:v>0.26901333599999999</c:v>
                </c:pt>
                <c:pt idx="2267">
                  <c:v>2.075638337</c:v>
                </c:pt>
                <c:pt idx="2268">
                  <c:v>1.5913659</c:v>
                </c:pt>
                <c:pt idx="2269">
                  <c:v>-1.05457336</c:v>
                </c:pt>
                <c:pt idx="2270">
                  <c:v>0.75425684400000004</c:v>
                </c:pt>
                <c:pt idx="2271">
                  <c:v>-0.564110585</c:v>
                </c:pt>
                <c:pt idx="2272">
                  <c:v>1.538623031</c:v>
                </c:pt>
                <c:pt idx="2273">
                  <c:v>0.103134879</c:v>
                </c:pt>
                <c:pt idx="2274">
                  <c:v>-0.11816649999999999</c:v>
                </c:pt>
                <c:pt idx="2275">
                  <c:v>-0.291595404</c:v>
                </c:pt>
                <c:pt idx="2276">
                  <c:v>-1.0817361990000001</c:v>
                </c:pt>
                <c:pt idx="2277">
                  <c:v>-0.14391536899999999</c:v>
                </c:pt>
                <c:pt idx="2278">
                  <c:v>0.97333676700000005</c:v>
                </c:pt>
                <c:pt idx="2279">
                  <c:v>1.2333897949999999</c:v>
                </c:pt>
                <c:pt idx="2280">
                  <c:v>-0.59065898500000003</c:v>
                </c:pt>
                <c:pt idx="2281">
                  <c:v>3.1461699169999999</c:v>
                </c:pt>
                <c:pt idx="2282">
                  <c:v>2.6619934000000001E-2</c:v>
                </c:pt>
                <c:pt idx="2283">
                  <c:v>2.1755590260000002</c:v>
                </c:pt>
                <c:pt idx="2284">
                  <c:v>0.31794362799999998</c:v>
                </c:pt>
                <c:pt idx="2285">
                  <c:v>-1.510271948</c:v>
                </c:pt>
                <c:pt idx="2286">
                  <c:v>8.9661980000000002E-2</c:v>
                </c:pt>
                <c:pt idx="2287">
                  <c:v>-2.947693476</c:v>
                </c:pt>
                <c:pt idx="2288">
                  <c:v>1.129906039</c:v>
                </c:pt>
                <c:pt idx="2289">
                  <c:v>1.873867027</c:v>
                </c:pt>
                <c:pt idx="2290">
                  <c:v>-2.2435610000000002E-2</c:v>
                </c:pt>
                <c:pt idx="2291">
                  <c:v>1.7424408979999999</c:v>
                </c:pt>
                <c:pt idx="2292">
                  <c:v>-0.10267058499999999</c:v>
                </c:pt>
                <c:pt idx="2293">
                  <c:v>-0.75650371599999999</c:v>
                </c:pt>
                <c:pt idx="2294">
                  <c:v>1.8248556549999999</c:v>
                </c:pt>
                <c:pt idx="2295">
                  <c:v>1.0356304549999999</c:v>
                </c:pt>
                <c:pt idx="2296">
                  <c:v>0.31956733999999998</c:v>
                </c:pt>
                <c:pt idx="2297">
                  <c:v>-0.95102620000000004</c:v>
                </c:pt>
                <c:pt idx="2298">
                  <c:v>0.104194413</c:v>
                </c:pt>
                <c:pt idx="2299">
                  <c:v>-2.8231365130000001</c:v>
                </c:pt>
                <c:pt idx="2300">
                  <c:v>1.000438393</c:v>
                </c:pt>
                <c:pt idx="2301">
                  <c:v>3.6981184549999999</c:v>
                </c:pt>
                <c:pt idx="2302">
                  <c:v>4.9582679999999997E-2</c:v>
                </c:pt>
                <c:pt idx="2303">
                  <c:v>-0.108577644</c:v>
                </c:pt>
                <c:pt idx="2304">
                  <c:v>1.3012174569999999</c:v>
                </c:pt>
                <c:pt idx="2305">
                  <c:v>1.8087600619999999</c:v>
                </c:pt>
                <c:pt idx="2306">
                  <c:v>1.869351054</c:v>
                </c:pt>
                <c:pt idx="2307">
                  <c:v>1.697944044</c:v>
                </c:pt>
                <c:pt idx="2308">
                  <c:v>-0.22672319299999999</c:v>
                </c:pt>
                <c:pt idx="2309">
                  <c:v>-0.714584259</c:v>
                </c:pt>
                <c:pt idx="2310">
                  <c:v>1.1862416060000001</c:v>
                </c:pt>
                <c:pt idx="2311">
                  <c:v>-2.3684528710000001</c:v>
                </c:pt>
                <c:pt idx="2312">
                  <c:v>0.97755399499999995</c:v>
                </c:pt>
                <c:pt idx="2313">
                  <c:v>-0.16442045499999999</c:v>
                </c:pt>
                <c:pt idx="2314">
                  <c:v>3.2364473999999997E-2</c:v>
                </c:pt>
                <c:pt idx="2315">
                  <c:v>3.4553451420000001</c:v>
                </c:pt>
                <c:pt idx="2316">
                  <c:v>0.78405390600000002</c:v>
                </c:pt>
                <c:pt idx="2317">
                  <c:v>5.9621721760000002</c:v>
                </c:pt>
                <c:pt idx="2318">
                  <c:v>1.0533415939999999</c:v>
                </c:pt>
                <c:pt idx="2319">
                  <c:v>1.2703657989999999</c:v>
                </c:pt>
                <c:pt idx="2320">
                  <c:v>1.966547643</c:v>
                </c:pt>
                <c:pt idx="2321">
                  <c:v>0.79467554900000004</c:v>
                </c:pt>
                <c:pt idx="2322">
                  <c:v>2.333502808</c:v>
                </c:pt>
                <c:pt idx="2323">
                  <c:v>-4.0107814450000001</c:v>
                </c:pt>
                <c:pt idx="2324">
                  <c:v>-4.2785629999999998E-2</c:v>
                </c:pt>
                <c:pt idx="2325">
                  <c:v>0.81894911199999998</c:v>
                </c:pt>
                <c:pt idx="2326">
                  <c:v>-3.5503679510000001</c:v>
                </c:pt>
                <c:pt idx="2327">
                  <c:v>-2.0190497569999999</c:v>
                </c:pt>
                <c:pt idx="2328">
                  <c:v>0.55904916599999999</c:v>
                </c:pt>
                <c:pt idx="2329">
                  <c:v>-0.47198854499999998</c:v>
                </c:pt>
                <c:pt idx="2330">
                  <c:v>0.37358755300000002</c:v>
                </c:pt>
                <c:pt idx="2331">
                  <c:v>0.42436170000000001</c:v>
                </c:pt>
                <c:pt idx="2332">
                  <c:v>-0.83876835599999999</c:v>
                </c:pt>
                <c:pt idx="2333">
                  <c:v>-1.136222152</c:v>
                </c:pt>
                <c:pt idx="2334">
                  <c:v>-0.95041207999999999</c:v>
                </c:pt>
                <c:pt idx="2335">
                  <c:v>-1.67258467</c:v>
                </c:pt>
                <c:pt idx="2336">
                  <c:v>-1.4515628679999999</c:v>
                </c:pt>
                <c:pt idx="2337">
                  <c:v>-1.022619395</c:v>
                </c:pt>
                <c:pt idx="2338">
                  <c:v>2.8758999470000002</c:v>
                </c:pt>
                <c:pt idx="2339">
                  <c:v>-0.15510196500000001</c:v>
                </c:pt>
                <c:pt idx="2340">
                  <c:v>-0.57884628400000004</c:v>
                </c:pt>
                <c:pt idx="2341">
                  <c:v>-0.107020279</c:v>
                </c:pt>
                <c:pt idx="2342">
                  <c:v>-1.0434873000000001E-2</c:v>
                </c:pt>
                <c:pt idx="2343">
                  <c:v>0.41562711000000002</c:v>
                </c:pt>
                <c:pt idx="2344">
                  <c:v>0.68866088999999997</c:v>
                </c:pt>
                <c:pt idx="2345">
                  <c:v>-0.12652223700000001</c:v>
                </c:pt>
                <c:pt idx="2346">
                  <c:v>-1.6303856990000001</c:v>
                </c:pt>
                <c:pt idx="2347">
                  <c:v>-1.2951581109999999</c:v>
                </c:pt>
                <c:pt idx="2348">
                  <c:v>0.77559585499999995</c:v>
                </c:pt>
                <c:pt idx="2349">
                  <c:v>-0.99281224899999998</c:v>
                </c:pt>
                <c:pt idx="2350">
                  <c:v>-1.157314577</c:v>
                </c:pt>
                <c:pt idx="2351">
                  <c:v>-1.1864737279999999</c:v>
                </c:pt>
                <c:pt idx="2352">
                  <c:v>-1.870044491</c:v>
                </c:pt>
                <c:pt idx="2353">
                  <c:v>-0.48097557200000002</c:v>
                </c:pt>
                <c:pt idx="2354">
                  <c:v>0.52014134199999995</c:v>
                </c:pt>
                <c:pt idx="2355">
                  <c:v>-1.308607198</c:v>
                </c:pt>
                <c:pt idx="2356">
                  <c:v>-1.6750328729999999</c:v>
                </c:pt>
                <c:pt idx="2357">
                  <c:v>-0.29897516600000001</c:v>
                </c:pt>
                <c:pt idx="2358">
                  <c:v>1.749524799</c:v>
                </c:pt>
                <c:pt idx="2359">
                  <c:v>1.303210902</c:v>
                </c:pt>
                <c:pt idx="2360">
                  <c:v>-1.2332648049999999</c:v>
                </c:pt>
                <c:pt idx="2361">
                  <c:v>0.83102635800000002</c:v>
                </c:pt>
                <c:pt idx="2362">
                  <c:v>1.791986683</c:v>
                </c:pt>
                <c:pt idx="2363">
                  <c:v>0.64109155100000004</c:v>
                </c:pt>
                <c:pt idx="2364">
                  <c:v>-0.78712214400000002</c:v>
                </c:pt>
                <c:pt idx="2365">
                  <c:v>-1.5997200659999999</c:v>
                </c:pt>
                <c:pt idx="2366">
                  <c:v>-0.88450045300000002</c:v>
                </c:pt>
                <c:pt idx="2367">
                  <c:v>0.45944850399999998</c:v>
                </c:pt>
                <c:pt idx="2368">
                  <c:v>-1.238092701</c:v>
                </c:pt>
                <c:pt idx="2369">
                  <c:v>-2.3352888350000001</c:v>
                </c:pt>
                <c:pt idx="2370">
                  <c:v>-0.11219148499999999</c:v>
                </c:pt>
                <c:pt idx="2371">
                  <c:v>-1.366531328</c:v>
                </c:pt>
                <c:pt idx="2372">
                  <c:v>-0.80327247300000004</c:v>
                </c:pt>
                <c:pt idx="2373">
                  <c:v>0.69733050100000005</c:v>
                </c:pt>
                <c:pt idx="2374">
                  <c:v>-3.3566957730000002</c:v>
                </c:pt>
                <c:pt idx="2375">
                  <c:v>0.37688346700000003</c:v>
                </c:pt>
                <c:pt idx="2376">
                  <c:v>-1.5078894039999999</c:v>
                </c:pt>
                <c:pt idx="2377">
                  <c:v>-0.601221805</c:v>
                </c:pt>
                <c:pt idx="2378">
                  <c:v>-2.9233149360000001</c:v>
                </c:pt>
                <c:pt idx="2379">
                  <c:v>0.78493673500000005</c:v>
                </c:pt>
                <c:pt idx="2380">
                  <c:v>1.525528285</c:v>
                </c:pt>
                <c:pt idx="2381">
                  <c:v>1.4586649039999999</c:v>
                </c:pt>
                <c:pt idx="2382">
                  <c:v>3.8456763760000001</c:v>
                </c:pt>
                <c:pt idx="2383">
                  <c:v>2.660256543</c:v>
                </c:pt>
                <c:pt idx="2384">
                  <c:v>2.70635074</c:v>
                </c:pt>
                <c:pt idx="2385">
                  <c:v>2.1913860839999999</c:v>
                </c:pt>
                <c:pt idx="2386">
                  <c:v>0.68481522100000003</c:v>
                </c:pt>
                <c:pt idx="2387">
                  <c:v>1.2451152299999999</c:v>
                </c:pt>
                <c:pt idx="2388">
                  <c:v>-1.1529527690000001</c:v>
                </c:pt>
                <c:pt idx="2389">
                  <c:v>-1.176761049</c:v>
                </c:pt>
                <c:pt idx="2390">
                  <c:v>1.306430411</c:v>
                </c:pt>
                <c:pt idx="2391">
                  <c:v>-0.53008274399999999</c:v>
                </c:pt>
                <c:pt idx="2392">
                  <c:v>2.3684160990000001</c:v>
                </c:pt>
                <c:pt idx="2393">
                  <c:v>1.78992906</c:v>
                </c:pt>
                <c:pt idx="2394">
                  <c:v>0.66459226999999998</c:v>
                </c:pt>
                <c:pt idx="2395">
                  <c:v>-0.13535324100000001</c:v>
                </c:pt>
                <c:pt idx="2396">
                  <c:v>-3.0661299230000001</c:v>
                </c:pt>
                <c:pt idx="2397">
                  <c:v>9.0856327000000001E-2</c:v>
                </c:pt>
                <c:pt idx="2398">
                  <c:v>1.1631581769999999</c:v>
                </c:pt>
                <c:pt idx="2399">
                  <c:v>-1.2893252390000001</c:v>
                </c:pt>
                <c:pt idx="2400">
                  <c:v>-2.2811833680000002</c:v>
                </c:pt>
                <c:pt idx="2401">
                  <c:v>-0.66086299800000003</c:v>
                </c:pt>
                <c:pt idx="2402">
                  <c:v>-0.24700730300000001</c:v>
                </c:pt>
                <c:pt idx="2403">
                  <c:v>2.442629E-3</c:v>
                </c:pt>
                <c:pt idx="2404">
                  <c:v>7.3282440000000003E-3</c:v>
                </c:pt>
                <c:pt idx="2405">
                  <c:v>3.9093042000000001E-2</c:v>
                </c:pt>
                <c:pt idx="2406">
                  <c:v>-0.93888267800000003</c:v>
                </c:pt>
                <c:pt idx="2407">
                  <c:v>-0.89416500200000004</c:v>
                </c:pt>
                <c:pt idx="2408">
                  <c:v>1.608471108</c:v>
                </c:pt>
                <c:pt idx="2409">
                  <c:v>-1.1202018069999999</c:v>
                </c:pt>
                <c:pt idx="2410">
                  <c:v>-1.005202366</c:v>
                </c:pt>
                <c:pt idx="2411">
                  <c:v>0.179187968</c:v>
                </c:pt>
                <c:pt idx="2412">
                  <c:v>0.22263993000000001</c:v>
                </c:pt>
                <c:pt idx="2413">
                  <c:v>-1.861534867</c:v>
                </c:pt>
                <c:pt idx="2414">
                  <c:v>-1.146104139</c:v>
                </c:pt>
                <c:pt idx="2415">
                  <c:v>0.39380679800000001</c:v>
                </c:pt>
                <c:pt idx="2416">
                  <c:v>0.70525954499999999</c:v>
                </c:pt>
                <c:pt idx="2417">
                  <c:v>-1.6903518479999999</c:v>
                </c:pt>
                <c:pt idx="2418">
                  <c:v>-0.47512601799999998</c:v>
                </c:pt>
                <c:pt idx="2419">
                  <c:v>0.52831443300000003</c:v>
                </c:pt>
                <c:pt idx="2420">
                  <c:v>-0.44774816299999998</c:v>
                </c:pt>
                <c:pt idx="2421">
                  <c:v>0.19593160200000001</c:v>
                </c:pt>
                <c:pt idx="2422">
                  <c:v>-0.31100641299999998</c:v>
                </c:pt>
                <c:pt idx="2423">
                  <c:v>-1.1162310820000001</c:v>
                </c:pt>
                <c:pt idx="2424">
                  <c:v>-0.70492262400000005</c:v>
                </c:pt>
                <c:pt idx="2425">
                  <c:v>2.541395053</c:v>
                </c:pt>
                <c:pt idx="2426">
                  <c:v>-1.6771207290000001</c:v>
                </c:pt>
                <c:pt idx="2427">
                  <c:v>-1.411628463</c:v>
                </c:pt>
                <c:pt idx="2428">
                  <c:v>0.83914683400000001</c:v>
                </c:pt>
                <c:pt idx="2429">
                  <c:v>-2.0385282000000001E-2</c:v>
                </c:pt>
                <c:pt idx="2430">
                  <c:v>-0.26011346600000002</c:v>
                </c:pt>
                <c:pt idx="2431">
                  <c:v>-0.52045313400000004</c:v>
                </c:pt>
                <c:pt idx="2432">
                  <c:v>0.23623386900000001</c:v>
                </c:pt>
                <c:pt idx="2433">
                  <c:v>6.0836161E-2</c:v>
                </c:pt>
                <c:pt idx="2434">
                  <c:v>1.817260058</c:v>
                </c:pt>
                <c:pt idx="2435">
                  <c:v>3.341967372</c:v>
                </c:pt>
                <c:pt idx="2436">
                  <c:v>2.5356145209999998</c:v>
                </c:pt>
                <c:pt idx="2437">
                  <c:v>3.1602659609999999</c:v>
                </c:pt>
                <c:pt idx="2438">
                  <c:v>2.9782925439999999</c:v>
                </c:pt>
                <c:pt idx="2439">
                  <c:v>-4.1149097039999996</c:v>
                </c:pt>
                <c:pt idx="2440">
                  <c:v>-3.713204342</c:v>
                </c:pt>
                <c:pt idx="2441">
                  <c:v>-3.5386734209999999</c:v>
                </c:pt>
                <c:pt idx="2442">
                  <c:v>-2.729969471</c:v>
                </c:pt>
                <c:pt idx="2443">
                  <c:v>-2.23624505</c:v>
                </c:pt>
                <c:pt idx="2444">
                  <c:v>-3.5798295750000002</c:v>
                </c:pt>
                <c:pt idx="2445">
                  <c:v>-1.720047452</c:v>
                </c:pt>
                <c:pt idx="2446">
                  <c:v>-0.51361608400000003</c:v>
                </c:pt>
                <c:pt idx="2447">
                  <c:v>0.97331975900000001</c:v>
                </c:pt>
                <c:pt idx="2448">
                  <c:v>0.95539447300000002</c:v>
                </c:pt>
                <c:pt idx="2449">
                  <c:v>0.76625474400000004</c:v>
                </c:pt>
                <c:pt idx="2450">
                  <c:v>1.6023023700000001</c:v>
                </c:pt>
                <c:pt idx="2451">
                  <c:v>-0.81080359700000004</c:v>
                </c:pt>
                <c:pt idx="2452">
                  <c:v>1.1491400000000001</c:v>
                </c:pt>
                <c:pt idx="2453">
                  <c:v>0.39181591300000002</c:v>
                </c:pt>
                <c:pt idx="2454">
                  <c:v>1.0435944930000001</c:v>
                </c:pt>
                <c:pt idx="2455">
                  <c:v>-0.378355049</c:v>
                </c:pt>
                <c:pt idx="2456">
                  <c:v>-1.200337408</c:v>
                </c:pt>
                <c:pt idx="2457">
                  <c:v>7.1615363000000001E-2</c:v>
                </c:pt>
                <c:pt idx="2458">
                  <c:v>-8.2461702999999997E-2</c:v>
                </c:pt>
                <c:pt idx="2459">
                  <c:v>-0.70896222600000003</c:v>
                </c:pt>
                <c:pt idx="2460">
                  <c:v>0.17245471900000001</c:v>
                </c:pt>
                <c:pt idx="2461">
                  <c:v>0.93642979400000004</c:v>
                </c:pt>
                <c:pt idx="2462">
                  <c:v>-0.42594870400000001</c:v>
                </c:pt>
                <c:pt idx="2463">
                  <c:v>0.23665566800000001</c:v>
                </c:pt>
                <c:pt idx="2464">
                  <c:v>0.47063011700000001</c:v>
                </c:pt>
                <c:pt idx="2465">
                  <c:v>-0.35753253699999998</c:v>
                </c:pt>
                <c:pt idx="2466">
                  <c:v>0.38811290900000001</c:v>
                </c:pt>
                <c:pt idx="2467">
                  <c:v>-0.77906080300000002</c:v>
                </c:pt>
                <c:pt idx="2468">
                  <c:v>-1.3606823779999999</c:v>
                </c:pt>
                <c:pt idx="2469">
                  <c:v>0.60915635999999995</c:v>
                </c:pt>
                <c:pt idx="2470">
                  <c:v>0.80356417999999996</c:v>
                </c:pt>
                <c:pt idx="2471">
                  <c:v>0.119356358</c:v>
                </c:pt>
                <c:pt idx="2472">
                  <c:v>-0.660096974</c:v>
                </c:pt>
                <c:pt idx="2473">
                  <c:v>-1.1069273829999999</c:v>
                </c:pt>
                <c:pt idx="2474">
                  <c:v>-2.3529505140000002</c:v>
                </c:pt>
                <c:pt idx="2475">
                  <c:v>-0.53824463099999997</c:v>
                </c:pt>
                <c:pt idx="2476">
                  <c:v>1.4845710969999999</c:v>
                </c:pt>
                <c:pt idx="2477">
                  <c:v>4.968037475</c:v>
                </c:pt>
                <c:pt idx="2478">
                  <c:v>-3.180949144</c:v>
                </c:pt>
                <c:pt idx="2479">
                  <c:v>1.221668843</c:v>
                </c:pt>
                <c:pt idx="2480">
                  <c:v>-2.0130299049999998</c:v>
                </c:pt>
                <c:pt idx="2481">
                  <c:v>0.138196452</c:v>
                </c:pt>
                <c:pt idx="2482">
                  <c:v>-6.9642278319999997</c:v>
                </c:pt>
                <c:pt idx="2483">
                  <c:v>-1.1659811499999999</c:v>
                </c:pt>
                <c:pt idx="2484">
                  <c:v>-0.64129103200000004</c:v>
                </c:pt>
                <c:pt idx="2485">
                  <c:v>-0.92339983800000003</c:v>
                </c:pt>
                <c:pt idx="2486">
                  <c:v>0.74037085199999997</c:v>
                </c:pt>
                <c:pt idx="2487">
                  <c:v>-1.146981231</c:v>
                </c:pt>
                <c:pt idx="2488">
                  <c:v>-0.50068685099999999</c:v>
                </c:pt>
                <c:pt idx="2489">
                  <c:v>2.3210712999999998</c:v>
                </c:pt>
                <c:pt idx="2490">
                  <c:v>1.563272006</c:v>
                </c:pt>
                <c:pt idx="2491">
                  <c:v>0.284880613</c:v>
                </c:pt>
                <c:pt idx="2492">
                  <c:v>-0.143537833</c:v>
                </c:pt>
                <c:pt idx="2493">
                  <c:v>-1.5635046960000001</c:v>
                </c:pt>
                <c:pt idx="2494">
                  <c:v>-1.869140662</c:v>
                </c:pt>
                <c:pt idx="2495">
                  <c:v>1.4581248760000001</c:v>
                </c:pt>
                <c:pt idx="2496">
                  <c:v>1.192677392</c:v>
                </c:pt>
                <c:pt idx="2497">
                  <c:v>1.690394467</c:v>
                </c:pt>
                <c:pt idx="2498">
                  <c:v>1.664255713</c:v>
                </c:pt>
                <c:pt idx="2499">
                  <c:v>1.047947618</c:v>
                </c:pt>
                <c:pt idx="2500">
                  <c:v>1.1781097650000001</c:v>
                </c:pt>
                <c:pt idx="2501">
                  <c:v>0.21132146499999999</c:v>
                </c:pt>
                <c:pt idx="2502">
                  <c:v>-0.92151178499999997</c:v>
                </c:pt>
                <c:pt idx="2503">
                  <c:v>-9.3344541000000003E-2</c:v>
                </c:pt>
                <c:pt idx="2504">
                  <c:v>-0.75598327600000004</c:v>
                </c:pt>
                <c:pt idx="2505">
                  <c:v>0.94483682499999999</c:v>
                </c:pt>
                <c:pt idx="2506">
                  <c:v>0.55199848500000004</c:v>
                </c:pt>
                <c:pt idx="2507">
                  <c:v>-0.121075499</c:v>
                </c:pt>
                <c:pt idx="2508">
                  <c:v>1.318820434</c:v>
                </c:pt>
                <c:pt idx="2509">
                  <c:v>-1.7767443439999999</c:v>
                </c:pt>
                <c:pt idx="2510">
                  <c:v>-5.1904372999999997E-2</c:v>
                </c:pt>
                <c:pt idx="2511">
                  <c:v>0.72703352300000001</c:v>
                </c:pt>
                <c:pt idx="2512">
                  <c:v>-1.4529407299999999</c:v>
                </c:pt>
                <c:pt idx="2513">
                  <c:v>1.0523142160000001</c:v>
                </c:pt>
                <c:pt idx="2514">
                  <c:v>-2.7238558529999999</c:v>
                </c:pt>
                <c:pt idx="2515">
                  <c:v>0.77712165899999996</c:v>
                </c:pt>
                <c:pt idx="2516">
                  <c:v>-0.116341977</c:v>
                </c:pt>
                <c:pt idx="2517">
                  <c:v>3.563203959</c:v>
                </c:pt>
                <c:pt idx="2518">
                  <c:v>4.3705451230000003</c:v>
                </c:pt>
                <c:pt idx="2519">
                  <c:v>-1.736052095</c:v>
                </c:pt>
                <c:pt idx="2520">
                  <c:v>-0.77612781600000003</c:v>
                </c:pt>
                <c:pt idx="2521">
                  <c:v>3.1546563110000001</c:v>
                </c:pt>
                <c:pt idx="2522">
                  <c:v>-0.36826734300000002</c:v>
                </c:pt>
                <c:pt idx="2523">
                  <c:v>1.1648887219999999</c:v>
                </c:pt>
                <c:pt idx="2524">
                  <c:v>1.4487447339999999</c:v>
                </c:pt>
                <c:pt idx="2525">
                  <c:v>1.2488440249999999</c:v>
                </c:pt>
                <c:pt idx="2526">
                  <c:v>1.92646575</c:v>
                </c:pt>
                <c:pt idx="2527">
                  <c:v>-7.5055708999999998E-2</c:v>
                </c:pt>
                <c:pt idx="2528">
                  <c:v>-0.98224137</c:v>
                </c:pt>
                <c:pt idx="2529">
                  <c:v>0.89318582199999996</c:v>
                </c:pt>
                <c:pt idx="2530">
                  <c:v>-1.545769537</c:v>
                </c:pt>
                <c:pt idx="2531">
                  <c:v>-2.9880777549999999</c:v>
                </c:pt>
                <c:pt idx="2532">
                  <c:v>-2.3102972620000002</c:v>
                </c:pt>
                <c:pt idx="2533">
                  <c:v>2.8782956460000002</c:v>
                </c:pt>
                <c:pt idx="2534">
                  <c:v>-1.8890156819999999</c:v>
                </c:pt>
                <c:pt idx="2535">
                  <c:v>0.56718884700000005</c:v>
                </c:pt>
                <c:pt idx="2536">
                  <c:v>1.3332148E-2</c:v>
                </c:pt>
                <c:pt idx="2537">
                  <c:v>-1.12913157</c:v>
                </c:pt>
                <c:pt idx="2538">
                  <c:v>1.440720703</c:v>
                </c:pt>
                <c:pt idx="2539">
                  <c:v>0.76078324500000005</c:v>
                </c:pt>
                <c:pt idx="2540">
                  <c:v>3.5944556000000003E-2</c:v>
                </c:pt>
                <c:pt idx="2541">
                  <c:v>0.64922118900000003</c:v>
                </c:pt>
                <c:pt idx="2542">
                  <c:v>-2.695328376</c:v>
                </c:pt>
                <c:pt idx="2543">
                  <c:v>-0.73258794000000005</c:v>
                </c:pt>
                <c:pt idx="2544">
                  <c:v>-0.17467634700000001</c:v>
                </c:pt>
                <c:pt idx="2545">
                  <c:v>-5.8884468000000002E-2</c:v>
                </c:pt>
                <c:pt idx="2546">
                  <c:v>0.209524718</c:v>
                </c:pt>
                <c:pt idx="2547">
                  <c:v>0.74121520900000004</c:v>
                </c:pt>
                <c:pt idx="2548">
                  <c:v>-1.094533934</c:v>
                </c:pt>
                <c:pt idx="2549">
                  <c:v>1.3063642E-2</c:v>
                </c:pt>
                <c:pt idx="2550">
                  <c:v>1.0374581439999999</c:v>
                </c:pt>
                <c:pt idx="2551">
                  <c:v>0.348225067</c:v>
                </c:pt>
                <c:pt idx="2552">
                  <c:v>-0.48234260499999998</c:v>
                </c:pt>
                <c:pt idx="2553">
                  <c:v>1.0891163960000001</c:v>
                </c:pt>
                <c:pt idx="2554">
                  <c:v>-1.6259804339999999</c:v>
                </c:pt>
                <c:pt idx="2555">
                  <c:v>1.7771386010000001</c:v>
                </c:pt>
                <c:pt idx="2556">
                  <c:v>0.113518759</c:v>
                </c:pt>
                <c:pt idx="2557">
                  <c:v>0.38827201</c:v>
                </c:pt>
                <c:pt idx="2558">
                  <c:v>-3.6032220019999999</c:v>
                </c:pt>
                <c:pt idx="2559">
                  <c:v>1.1365237500000001</c:v>
                </c:pt>
                <c:pt idx="2560">
                  <c:v>-0.467885471</c:v>
                </c:pt>
                <c:pt idx="2561">
                  <c:v>1.2035048669999999</c:v>
                </c:pt>
                <c:pt idx="2562">
                  <c:v>2.34106931</c:v>
                </c:pt>
                <c:pt idx="2563">
                  <c:v>3.527932855</c:v>
                </c:pt>
                <c:pt idx="2564">
                  <c:v>0.48352718</c:v>
                </c:pt>
                <c:pt idx="2565">
                  <c:v>0.74739466099999996</c:v>
                </c:pt>
                <c:pt idx="2566">
                  <c:v>-2.4537820460000002</c:v>
                </c:pt>
                <c:pt idx="2567">
                  <c:v>-3.060283697</c:v>
                </c:pt>
                <c:pt idx="2568">
                  <c:v>-1.533106372</c:v>
                </c:pt>
                <c:pt idx="2569">
                  <c:v>0.575480879</c:v>
                </c:pt>
                <c:pt idx="2570">
                  <c:v>-0.71828625899999998</c:v>
                </c:pt>
                <c:pt idx="2571">
                  <c:v>-1.747577146</c:v>
                </c:pt>
                <c:pt idx="2572">
                  <c:v>-0.26716092899999999</c:v>
                </c:pt>
                <c:pt idx="2573">
                  <c:v>2.6225222019999999</c:v>
                </c:pt>
                <c:pt idx="2574">
                  <c:v>0.96102301000000001</c:v>
                </c:pt>
                <c:pt idx="2575">
                  <c:v>-3.2300508570000002</c:v>
                </c:pt>
                <c:pt idx="2576">
                  <c:v>0.31358496299999999</c:v>
                </c:pt>
                <c:pt idx="2577">
                  <c:v>-4.4793563240000003</c:v>
                </c:pt>
                <c:pt idx="2578">
                  <c:v>-0.80245497799999999</c:v>
                </c:pt>
                <c:pt idx="2579">
                  <c:v>-1.0606980640000001</c:v>
                </c:pt>
                <c:pt idx="2580">
                  <c:v>-0.40778705500000001</c:v>
                </c:pt>
                <c:pt idx="2581">
                  <c:v>0.56851790700000004</c:v>
                </c:pt>
                <c:pt idx="2582">
                  <c:v>2.2400750000000001E-2</c:v>
                </c:pt>
                <c:pt idx="2583">
                  <c:v>-1.349307898</c:v>
                </c:pt>
                <c:pt idx="2584">
                  <c:v>-8.6365331000000004E-2</c:v>
                </c:pt>
                <c:pt idx="2585">
                  <c:v>-0.44270462199999999</c:v>
                </c:pt>
                <c:pt idx="2586">
                  <c:v>5.9964620000000001E-3</c:v>
                </c:pt>
                <c:pt idx="2587">
                  <c:v>-1.0182253269999999</c:v>
                </c:pt>
                <c:pt idx="2588">
                  <c:v>-0.1601408</c:v>
                </c:pt>
                <c:pt idx="2589">
                  <c:v>0.20170068099999999</c:v>
                </c:pt>
                <c:pt idx="2590">
                  <c:v>-0.42467941300000001</c:v>
                </c:pt>
                <c:pt idx="2591">
                  <c:v>-0.34237848500000001</c:v>
                </c:pt>
                <c:pt idx="2592">
                  <c:v>1.8137086499999999</c:v>
                </c:pt>
                <c:pt idx="2593">
                  <c:v>9.4057381999999995E-2</c:v>
                </c:pt>
                <c:pt idx="2594">
                  <c:v>0.51185916200000003</c:v>
                </c:pt>
                <c:pt idx="2595">
                  <c:v>-0.78378319100000005</c:v>
                </c:pt>
                <c:pt idx="2596">
                  <c:v>-0.63691947299999996</c:v>
                </c:pt>
                <c:pt idx="2597">
                  <c:v>-0.61711497699999995</c:v>
                </c:pt>
                <c:pt idx="2598">
                  <c:v>-0.70148148300000002</c:v>
                </c:pt>
                <c:pt idx="2599">
                  <c:v>0.67387950399999996</c:v>
                </c:pt>
                <c:pt idx="2600">
                  <c:v>0.42670945799999999</c:v>
                </c:pt>
                <c:pt idx="2601">
                  <c:v>-1.288386118</c:v>
                </c:pt>
                <c:pt idx="2602">
                  <c:v>-0.22450204200000001</c:v>
                </c:pt>
                <c:pt idx="2603">
                  <c:v>3.7056902000000003E-2</c:v>
                </c:pt>
                <c:pt idx="2604">
                  <c:v>-0.41270085200000001</c:v>
                </c:pt>
                <c:pt idx="2605">
                  <c:v>0.69595672399999997</c:v>
                </c:pt>
                <c:pt idx="2606">
                  <c:v>8.2196611000000003E-2</c:v>
                </c:pt>
                <c:pt idx="2607">
                  <c:v>2.0272233979999998</c:v>
                </c:pt>
                <c:pt idx="2608">
                  <c:v>0.59114262299999998</c:v>
                </c:pt>
                <c:pt idx="2609">
                  <c:v>7.4390553999999998E-2</c:v>
                </c:pt>
                <c:pt idx="2610">
                  <c:v>6.0357317000000001E-2</c:v>
                </c:pt>
                <c:pt idx="2611">
                  <c:v>-2.6767279240000001</c:v>
                </c:pt>
                <c:pt idx="2612">
                  <c:v>0.33168177199999999</c:v>
                </c:pt>
                <c:pt idx="2613">
                  <c:v>2.2907229280000001</c:v>
                </c:pt>
                <c:pt idx="2614">
                  <c:v>0.90317328600000002</c:v>
                </c:pt>
                <c:pt idx="2615">
                  <c:v>1.3157278080000001</c:v>
                </c:pt>
                <c:pt idx="2616">
                  <c:v>1.2340093E-2</c:v>
                </c:pt>
                <c:pt idx="2617">
                  <c:v>-3.5083518090000001</c:v>
                </c:pt>
                <c:pt idx="2618">
                  <c:v>1.732729014</c:v>
                </c:pt>
                <c:pt idx="2619">
                  <c:v>-2.6716102500000001</c:v>
                </c:pt>
                <c:pt idx="2620">
                  <c:v>-0.58260019399999996</c:v>
                </c:pt>
                <c:pt idx="2621">
                  <c:v>-1.831464287</c:v>
                </c:pt>
                <c:pt idx="2622">
                  <c:v>0.34434699499999999</c:v>
                </c:pt>
                <c:pt idx="2623">
                  <c:v>-2.930076981</c:v>
                </c:pt>
                <c:pt idx="2624">
                  <c:v>-3.7427250000000001E-3</c:v>
                </c:pt>
                <c:pt idx="2625">
                  <c:v>-1.421415409</c:v>
                </c:pt>
                <c:pt idx="2626">
                  <c:v>0.52347908600000004</c:v>
                </c:pt>
                <c:pt idx="2627">
                  <c:v>0.64749230800000002</c:v>
                </c:pt>
                <c:pt idx="2628">
                  <c:v>0.84542132299999995</c:v>
                </c:pt>
                <c:pt idx="2629">
                  <c:v>0.35831517200000002</c:v>
                </c:pt>
                <c:pt idx="2630">
                  <c:v>1.832254955</c:v>
                </c:pt>
                <c:pt idx="2631">
                  <c:v>0.86965472200000005</c:v>
                </c:pt>
                <c:pt idx="2632">
                  <c:v>-0.29846718700000002</c:v>
                </c:pt>
                <c:pt idx="2633">
                  <c:v>-1.0185210840000001</c:v>
                </c:pt>
                <c:pt idx="2634">
                  <c:v>0.103495869</c:v>
                </c:pt>
                <c:pt idx="2635">
                  <c:v>1.0176439370000001</c:v>
                </c:pt>
                <c:pt idx="2636">
                  <c:v>-0.34229720400000002</c:v>
                </c:pt>
                <c:pt idx="2637">
                  <c:v>0.39655341100000002</c:v>
                </c:pt>
                <c:pt idx="2638">
                  <c:v>0.116362521</c:v>
                </c:pt>
                <c:pt idx="2639">
                  <c:v>1.3971756630000001</c:v>
                </c:pt>
                <c:pt idx="2640">
                  <c:v>1.774877348</c:v>
                </c:pt>
                <c:pt idx="2641">
                  <c:v>-0.296012057</c:v>
                </c:pt>
                <c:pt idx="2642">
                  <c:v>-0.98372199999999999</c:v>
                </c:pt>
                <c:pt idx="2643">
                  <c:v>7.3197031999999995E-2</c:v>
                </c:pt>
                <c:pt idx="2644">
                  <c:v>0.37870947100000002</c:v>
                </c:pt>
                <c:pt idx="2645">
                  <c:v>-1.7193754990000001</c:v>
                </c:pt>
                <c:pt idx="2646">
                  <c:v>1.0975420629999999</c:v>
                </c:pt>
                <c:pt idx="2647">
                  <c:v>-1.85038335</c:v>
                </c:pt>
                <c:pt idx="2648">
                  <c:v>-0.72220605100000002</c:v>
                </c:pt>
                <c:pt idx="2649">
                  <c:v>1.723344092</c:v>
                </c:pt>
                <c:pt idx="2650">
                  <c:v>-1.018578719</c:v>
                </c:pt>
                <c:pt idx="2651">
                  <c:v>-3.0118504590000001</c:v>
                </c:pt>
                <c:pt idx="2652">
                  <c:v>6.5828452999999995E-2</c:v>
                </c:pt>
                <c:pt idx="2653">
                  <c:v>0.80092609699999995</c:v>
                </c:pt>
                <c:pt idx="2654">
                  <c:v>1.1732409779999999</c:v>
                </c:pt>
                <c:pt idx="2655">
                  <c:v>2.683837333</c:v>
                </c:pt>
                <c:pt idx="2656">
                  <c:v>1.2535867110000001</c:v>
                </c:pt>
                <c:pt idx="2657">
                  <c:v>0.81971779099999997</c:v>
                </c:pt>
                <c:pt idx="2658">
                  <c:v>0.38713628300000003</c:v>
                </c:pt>
                <c:pt idx="2659">
                  <c:v>8.0842382000000004E-2</c:v>
                </c:pt>
                <c:pt idx="2660">
                  <c:v>-0.34312967599999999</c:v>
                </c:pt>
                <c:pt idx="2661">
                  <c:v>-2.7289507350000002</c:v>
                </c:pt>
                <c:pt idx="2662">
                  <c:v>0.59389370399999997</c:v>
                </c:pt>
                <c:pt idx="2663">
                  <c:v>1.402291237</c:v>
                </c:pt>
                <c:pt idx="2664">
                  <c:v>3.4699206779999998</c:v>
                </c:pt>
                <c:pt idx="2665">
                  <c:v>-1.7062492389999999</c:v>
                </c:pt>
                <c:pt idx="2666">
                  <c:v>-2.5387532749999999</c:v>
                </c:pt>
                <c:pt idx="2667">
                  <c:v>1.6711919900000001</c:v>
                </c:pt>
                <c:pt idx="2668">
                  <c:v>1.5355036740000001</c:v>
                </c:pt>
                <c:pt idx="2669">
                  <c:v>1.2310829889999999</c:v>
                </c:pt>
                <c:pt idx="2670">
                  <c:v>4.1505831999999999E-2</c:v>
                </c:pt>
                <c:pt idx="2671">
                  <c:v>-0.96058249200000001</c:v>
                </c:pt>
                <c:pt idx="2672">
                  <c:v>-2.3347364000000002</c:v>
                </c:pt>
                <c:pt idx="2673">
                  <c:v>3.471911124</c:v>
                </c:pt>
                <c:pt idx="2674">
                  <c:v>0.69275185800000005</c:v>
                </c:pt>
                <c:pt idx="2675">
                  <c:v>-0.173638395</c:v>
                </c:pt>
                <c:pt idx="2676">
                  <c:v>-2.289545419</c:v>
                </c:pt>
                <c:pt idx="2677">
                  <c:v>-1.2203073230000001</c:v>
                </c:pt>
                <c:pt idx="2678">
                  <c:v>-1.9802231589999999</c:v>
                </c:pt>
                <c:pt idx="2679">
                  <c:v>-1.357918188</c:v>
                </c:pt>
                <c:pt idx="2680">
                  <c:v>0.72874340599999998</c:v>
                </c:pt>
                <c:pt idx="2681">
                  <c:v>2.0459141289999998</c:v>
                </c:pt>
                <c:pt idx="2682">
                  <c:v>-3.306102541</c:v>
                </c:pt>
                <c:pt idx="2683">
                  <c:v>-3.4875720750000001</c:v>
                </c:pt>
                <c:pt idx="2684">
                  <c:v>-0.209777189</c:v>
                </c:pt>
                <c:pt idx="2685">
                  <c:v>3.311730974</c:v>
                </c:pt>
                <c:pt idx="2686">
                  <c:v>4.2854810670000001</c:v>
                </c:pt>
                <c:pt idx="2687">
                  <c:v>2.2270544129999998</c:v>
                </c:pt>
                <c:pt idx="2688">
                  <c:v>-1.6622355660000001</c:v>
                </c:pt>
                <c:pt idx="2689">
                  <c:v>5.7083181019999998</c:v>
                </c:pt>
                <c:pt idx="2690">
                  <c:v>0.91770506799999996</c:v>
                </c:pt>
                <c:pt idx="2691">
                  <c:v>3.9039380760000002</c:v>
                </c:pt>
                <c:pt idx="2692">
                  <c:v>1.9289834180000001</c:v>
                </c:pt>
                <c:pt idx="2693">
                  <c:v>-1.648896498</c:v>
                </c:pt>
                <c:pt idx="2694">
                  <c:v>-3.8472255720000001</c:v>
                </c:pt>
                <c:pt idx="2695">
                  <c:v>0.22880064</c:v>
                </c:pt>
                <c:pt idx="2696">
                  <c:v>3.1535492280000001</c:v>
                </c:pt>
                <c:pt idx="2697">
                  <c:v>-9.5093199229999996</c:v>
                </c:pt>
                <c:pt idx="2698">
                  <c:v>-1.287558341</c:v>
                </c:pt>
                <c:pt idx="2699">
                  <c:v>-0.87329770100000004</c:v>
                </c:pt>
                <c:pt idx="2700">
                  <c:v>-0.99277174499999998</c:v>
                </c:pt>
                <c:pt idx="2701">
                  <c:v>0.140938755</c:v>
                </c:pt>
                <c:pt idx="2702">
                  <c:v>-4.6042250019999997</c:v>
                </c:pt>
                <c:pt idx="2703">
                  <c:v>-5.3033285609999998</c:v>
                </c:pt>
                <c:pt idx="2704">
                  <c:v>-0.75455824100000002</c:v>
                </c:pt>
                <c:pt idx="2705">
                  <c:v>1.1168285010000001</c:v>
                </c:pt>
                <c:pt idx="2706">
                  <c:v>1.2262736439999999</c:v>
                </c:pt>
                <c:pt idx="2707">
                  <c:v>-0.20633812100000001</c:v>
                </c:pt>
                <c:pt idx="2708">
                  <c:v>0.40760801800000002</c:v>
                </c:pt>
                <c:pt idx="2709">
                  <c:v>1.5486157190000001</c:v>
                </c:pt>
                <c:pt idx="2710">
                  <c:v>0.65318237599999995</c:v>
                </c:pt>
                <c:pt idx="2711">
                  <c:v>-3.8187510069999999</c:v>
                </c:pt>
                <c:pt idx="2712">
                  <c:v>-0.118873954</c:v>
                </c:pt>
                <c:pt idx="2713">
                  <c:v>2.901983242</c:v>
                </c:pt>
                <c:pt idx="2714">
                  <c:v>-8.4308446969999995</c:v>
                </c:pt>
                <c:pt idx="2715">
                  <c:v>0.963545333</c:v>
                </c:pt>
                <c:pt idx="2716">
                  <c:v>-3.1102519750000002</c:v>
                </c:pt>
                <c:pt idx="2717">
                  <c:v>0.51477583900000001</c:v>
                </c:pt>
                <c:pt idx="2718">
                  <c:v>-2.082786794</c:v>
                </c:pt>
                <c:pt idx="2719">
                  <c:v>-1.0350943829999999</c:v>
                </c:pt>
                <c:pt idx="2720">
                  <c:v>-1.35832639</c:v>
                </c:pt>
                <c:pt idx="2721">
                  <c:v>0.90457569299999996</c:v>
                </c:pt>
                <c:pt idx="2722">
                  <c:v>0.30767760300000002</c:v>
                </c:pt>
                <c:pt idx="2723">
                  <c:v>1.5478085239999999</c:v>
                </c:pt>
                <c:pt idx="2724">
                  <c:v>-0.399458058</c:v>
                </c:pt>
                <c:pt idx="2725">
                  <c:v>-1.27801433</c:v>
                </c:pt>
                <c:pt idx="2726">
                  <c:v>1.918245617</c:v>
                </c:pt>
                <c:pt idx="2727">
                  <c:v>2.6366182619999998</c:v>
                </c:pt>
                <c:pt idx="2728">
                  <c:v>-0.74481635300000004</c:v>
                </c:pt>
                <c:pt idx="2729">
                  <c:v>2.0930976920000002</c:v>
                </c:pt>
                <c:pt idx="2730">
                  <c:v>0.187464045</c:v>
                </c:pt>
                <c:pt idx="2731">
                  <c:v>-0.29050549399999998</c:v>
                </c:pt>
                <c:pt idx="2732">
                  <c:v>9.7886853999999995E-2</c:v>
                </c:pt>
                <c:pt idx="2733">
                  <c:v>-0.140789474</c:v>
                </c:pt>
                <c:pt idx="2734">
                  <c:v>1.3925347260000001</c:v>
                </c:pt>
                <c:pt idx="2735">
                  <c:v>0.65806362500000004</c:v>
                </c:pt>
                <c:pt idx="2736">
                  <c:v>1.734719353</c:v>
                </c:pt>
                <c:pt idx="2737">
                  <c:v>0.75301964700000001</c:v>
                </c:pt>
                <c:pt idx="2738">
                  <c:v>4.1302650000000003E-2</c:v>
                </c:pt>
                <c:pt idx="2739">
                  <c:v>2.8742343E-2</c:v>
                </c:pt>
                <c:pt idx="2740">
                  <c:v>1.5571844100000001</c:v>
                </c:pt>
                <c:pt idx="2741">
                  <c:v>1.4336109079999999</c:v>
                </c:pt>
                <c:pt idx="2742">
                  <c:v>0.75815656300000001</c:v>
                </c:pt>
                <c:pt idx="2743">
                  <c:v>1.431548024</c:v>
                </c:pt>
                <c:pt idx="2744">
                  <c:v>-2.3044132030000002</c:v>
                </c:pt>
                <c:pt idx="2745">
                  <c:v>-1.2641417770000001</c:v>
                </c:pt>
                <c:pt idx="2746">
                  <c:v>0.166290572</c:v>
                </c:pt>
                <c:pt idx="2747">
                  <c:v>1.892404924</c:v>
                </c:pt>
                <c:pt idx="2748">
                  <c:v>1.784603151</c:v>
                </c:pt>
                <c:pt idx="2749">
                  <c:v>0.20702957999999999</c:v>
                </c:pt>
                <c:pt idx="2750">
                  <c:v>-0.54986865900000004</c:v>
                </c:pt>
                <c:pt idx="2751">
                  <c:v>0.122983791</c:v>
                </c:pt>
                <c:pt idx="2752">
                  <c:v>1.7243617339999999</c:v>
                </c:pt>
                <c:pt idx="2753">
                  <c:v>1.0202688520000001</c:v>
                </c:pt>
                <c:pt idx="2754">
                  <c:v>1.0642144339999999</c:v>
                </c:pt>
                <c:pt idx="2755">
                  <c:v>1.7398643519999999</c:v>
                </c:pt>
                <c:pt idx="2756">
                  <c:v>-7.8017948000000004E-2</c:v>
                </c:pt>
                <c:pt idx="2757">
                  <c:v>-1.372319391</c:v>
                </c:pt>
                <c:pt idx="2758">
                  <c:v>0.67486922100000002</c:v>
                </c:pt>
                <c:pt idx="2759">
                  <c:v>1.2830681450000001</c:v>
                </c:pt>
                <c:pt idx="2760">
                  <c:v>3.3772551370000001</c:v>
                </c:pt>
                <c:pt idx="2761">
                  <c:v>-0.16422583700000001</c:v>
                </c:pt>
                <c:pt idx="2762">
                  <c:v>3.1161385E-2</c:v>
                </c:pt>
                <c:pt idx="2763">
                  <c:v>0.98134165399999995</c:v>
                </c:pt>
                <c:pt idx="2764">
                  <c:v>2.0841375549999999</c:v>
                </c:pt>
                <c:pt idx="2765">
                  <c:v>3.233216198</c:v>
                </c:pt>
                <c:pt idx="2766">
                  <c:v>-1.347347158</c:v>
                </c:pt>
                <c:pt idx="2767">
                  <c:v>-1.0727340059999999</c:v>
                </c:pt>
                <c:pt idx="2768">
                  <c:v>-1.443162638</c:v>
                </c:pt>
                <c:pt idx="2769">
                  <c:v>3.2455629880000001</c:v>
                </c:pt>
                <c:pt idx="2770">
                  <c:v>4.6154595670000003</c:v>
                </c:pt>
                <c:pt idx="2771">
                  <c:v>3.4489408479999999</c:v>
                </c:pt>
                <c:pt idx="2772">
                  <c:v>0.72974687100000002</c:v>
                </c:pt>
                <c:pt idx="2773">
                  <c:v>-2.8969011889999998</c:v>
                </c:pt>
                <c:pt idx="2774">
                  <c:v>-1.113519752</c:v>
                </c:pt>
                <c:pt idx="2775">
                  <c:v>1.4921487280000001</c:v>
                </c:pt>
                <c:pt idx="2776">
                  <c:v>2.0104745290000001</c:v>
                </c:pt>
                <c:pt idx="2777">
                  <c:v>-1.9214523610000001</c:v>
                </c:pt>
                <c:pt idx="2778">
                  <c:v>-2.8101213629999999</c:v>
                </c:pt>
                <c:pt idx="2779">
                  <c:v>-1.710331673</c:v>
                </c:pt>
                <c:pt idx="2780">
                  <c:v>-0.27515872499999999</c:v>
                </c:pt>
                <c:pt idx="2781">
                  <c:v>4.0181789630000004</c:v>
                </c:pt>
                <c:pt idx="2782">
                  <c:v>-4.1655135730000001</c:v>
                </c:pt>
                <c:pt idx="2783">
                  <c:v>-2.6698771969999999</c:v>
                </c:pt>
                <c:pt idx="2784">
                  <c:v>-0.20612077300000001</c:v>
                </c:pt>
                <c:pt idx="2785">
                  <c:v>1.663190022</c:v>
                </c:pt>
                <c:pt idx="2786">
                  <c:v>-0.54067254099999995</c:v>
                </c:pt>
                <c:pt idx="2787">
                  <c:v>3.9501318909999998</c:v>
                </c:pt>
                <c:pt idx="2788">
                  <c:v>-4.3635499549999999</c:v>
                </c:pt>
                <c:pt idx="2789">
                  <c:v>-3.6668524759999999</c:v>
                </c:pt>
                <c:pt idx="2790">
                  <c:v>-0.84862582200000003</c:v>
                </c:pt>
                <c:pt idx="2791">
                  <c:v>1.428986007</c:v>
                </c:pt>
                <c:pt idx="2792">
                  <c:v>0.10588286099999999</c:v>
                </c:pt>
                <c:pt idx="2793">
                  <c:v>-4.4647960659999999</c:v>
                </c:pt>
                <c:pt idx="2794">
                  <c:v>-3.5334441490000001</c:v>
                </c:pt>
                <c:pt idx="2795">
                  <c:v>2.7282169500000002</c:v>
                </c:pt>
                <c:pt idx="2796">
                  <c:v>-0.79680101199999998</c:v>
                </c:pt>
                <c:pt idx="2797">
                  <c:v>9.0299721769999994</c:v>
                </c:pt>
                <c:pt idx="2798">
                  <c:v>2.9681684580000001</c:v>
                </c:pt>
                <c:pt idx="2799">
                  <c:v>0.95556157200000003</c:v>
                </c:pt>
                <c:pt idx="2800">
                  <c:v>3.2598418100000002</c:v>
                </c:pt>
                <c:pt idx="2801">
                  <c:v>0.29591379000000001</c:v>
                </c:pt>
                <c:pt idx="2802">
                  <c:v>3.2933428000000001E-2</c:v>
                </c:pt>
                <c:pt idx="2803">
                  <c:v>4.9310262690000002</c:v>
                </c:pt>
                <c:pt idx="2804">
                  <c:v>-1.941095593</c:v>
                </c:pt>
                <c:pt idx="2805">
                  <c:v>0.517688818</c:v>
                </c:pt>
                <c:pt idx="2806">
                  <c:v>2.3371540080000002</c:v>
                </c:pt>
                <c:pt idx="2807">
                  <c:v>2.5388164980000001</c:v>
                </c:pt>
                <c:pt idx="2808">
                  <c:v>0.17669432600000001</c:v>
                </c:pt>
                <c:pt idx="2809">
                  <c:v>3.49750739</c:v>
                </c:pt>
                <c:pt idx="2810">
                  <c:v>-0.39735151600000002</c:v>
                </c:pt>
                <c:pt idx="2811">
                  <c:v>1.4110990269999999</c:v>
                </c:pt>
                <c:pt idx="2812">
                  <c:v>1.821011669</c:v>
                </c:pt>
                <c:pt idx="2813">
                  <c:v>4.4901171209999999</c:v>
                </c:pt>
                <c:pt idx="2814">
                  <c:v>10.350900380000001</c:v>
                </c:pt>
                <c:pt idx="2815">
                  <c:v>0.64188336099999999</c:v>
                </c:pt>
                <c:pt idx="2816">
                  <c:v>1.2155572299999999</c:v>
                </c:pt>
                <c:pt idx="2817">
                  <c:v>-1.6957693190000001</c:v>
                </c:pt>
                <c:pt idx="2818">
                  <c:v>-2.0909310410000002</c:v>
                </c:pt>
                <c:pt idx="2819">
                  <c:v>2.8648572250000002</c:v>
                </c:pt>
                <c:pt idx="2820">
                  <c:v>-1.937811959</c:v>
                </c:pt>
                <c:pt idx="2821">
                  <c:v>-4.6713851100000001</c:v>
                </c:pt>
                <c:pt idx="2822">
                  <c:v>-2.8732692480000002</c:v>
                </c:pt>
                <c:pt idx="2823">
                  <c:v>1.3437560390000001</c:v>
                </c:pt>
                <c:pt idx="2824">
                  <c:v>-2.2671289799999998</c:v>
                </c:pt>
                <c:pt idx="2825">
                  <c:v>2.055145977</c:v>
                </c:pt>
                <c:pt idx="2826">
                  <c:v>8.686967997</c:v>
                </c:pt>
                <c:pt idx="2827">
                  <c:v>-0.65230134699999998</c:v>
                </c:pt>
                <c:pt idx="2828">
                  <c:v>1.1153246830000001</c:v>
                </c:pt>
                <c:pt idx="2829">
                  <c:v>4.2733385620000002</c:v>
                </c:pt>
                <c:pt idx="2830">
                  <c:v>5.7562128020000003</c:v>
                </c:pt>
                <c:pt idx="2831">
                  <c:v>-0.607407959</c:v>
                </c:pt>
                <c:pt idx="2832">
                  <c:v>-1.765608617</c:v>
                </c:pt>
                <c:pt idx="2833">
                  <c:v>0.40442128799999999</c:v>
                </c:pt>
                <c:pt idx="2834">
                  <c:v>3.0576262910000001</c:v>
                </c:pt>
                <c:pt idx="2835">
                  <c:v>2.557366912</c:v>
                </c:pt>
                <c:pt idx="2836">
                  <c:v>3.941879648</c:v>
                </c:pt>
                <c:pt idx="2837">
                  <c:v>-2.6101633550000001</c:v>
                </c:pt>
                <c:pt idx="2838">
                  <c:v>-2.3500887260000001</c:v>
                </c:pt>
                <c:pt idx="2839">
                  <c:v>3.7985147719999999</c:v>
                </c:pt>
                <c:pt idx="2840">
                  <c:v>3.3377634860000001</c:v>
                </c:pt>
                <c:pt idx="2841">
                  <c:v>1.2332172100000001</c:v>
                </c:pt>
                <c:pt idx="2842">
                  <c:v>0.17116135099999999</c:v>
                </c:pt>
                <c:pt idx="2843">
                  <c:v>1.266905451</c:v>
                </c:pt>
                <c:pt idx="2844">
                  <c:v>0.87124449400000004</c:v>
                </c:pt>
                <c:pt idx="2845">
                  <c:v>0.54687317499999999</c:v>
                </c:pt>
                <c:pt idx="2846">
                  <c:v>1.1938719879999999</c:v>
                </c:pt>
                <c:pt idx="2847">
                  <c:v>-2.5353009879999999</c:v>
                </c:pt>
                <c:pt idx="2848">
                  <c:v>0.77827713499999995</c:v>
                </c:pt>
                <c:pt idx="2849">
                  <c:v>1.314865237</c:v>
                </c:pt>
                <c:pt idx="2850">
                  <c:v>-0.73943564900000003</c:v>
                </c:pt>
                <c:pt idx="2851">
                  <c:v>3.6808857100000001</c:v>
                </c:pt>
                <c:pt idx="2852">
                  <c:v>-3.5539275689999998</c:v>
                </c:pt>
                <c:pt idx="2853">
                  <c:v>-3.4438248869999999</c:v>
                </c:pt>
                <c:pt idx="2854">
                  <c:v>-0.89866987700000001</c:v>
                </c:pt>
                <c:pt idx="2855">
                  <c:v>-9.4128727999999995E-2</c:v>
                </c:pt>
                <c:pt idx="2856">
                  <c:v>-3.080373239</c:v>
                </c:pt>
                <c:pt idx="2857">
                  <c:v>-4.2567533700000002</c:v>
                </c:pt>
                <c:pt idx="2858">
                  <c:v>-0.57392093600000005</c:v>
                </c:pt>
                <c:pt idx="2859">
                  <c:v>-4.7075012999999999E-2</c:v>
                </c:pt>
                <c:pt idx="2860">
                  <c:v>-2.0780340759999998</c:v>
                </c:pt>
                <c:pt idx="2861">
                  <c:v>-1.948831845</c:v>
                </c:pt>
                <c:pt idx="2862">
                  <c:v>2.0872156159999999</c:v>
                </c:pt>
                <c:pt idx="2863">
                  <c:v>-1.5782199560000001</c:v>
                </c:pt>
                <c:pt idx="2864">
                  <c:v>-0.89770957799999995</c:v>
                </c:pt>
                <c:pt idx="2865">
                  <c:v>-3.0128001580000001</c:v>
                </c:pt>
                <c:pt idx="2866">
                  <c:v>-0.84343494799999996</c:v>
                </c:pt>
                <c:pt idx="2867">
                  <c:v>-0.93548534299999997</c:v>
                </c:pt>
                <c:pt idx="2868">
                  <c:v>-1.0706529410000001</c:v>
                </c:pt>
                <c:pt idx="2869">
                  <c:v>0.69165863400000005</c:v>
                </c:pt>
                <c:pt idx="2870">
                  <c:v>-1.2974250199999999</c:v>
                </c:pt>
                <c:pt idx="2871">
                  <c:v>0.27637350799999999</c:v>
                </c:pt>
                <c:pt idx="2872">
                  <c:v>-1.6308833810000001</c:v>
                </c:pt>
                <c:pt idx="2873">
                  <c:v>-2.342768918</c:v>
                </c:pt>
                <c:pt idx="2874">
                  <c:v>1.748726738</c:v>
                </c:pt>
                <c:pt idx="2875">
                  <c:v>-0.72339930900000005</c:v>
                </c:pt>
                <c:pt idx="2876">
                  <c:v>2.4838045520000001</c:v>
                </c:pt>
                <c:pt idx="2877">
                  <c:v>1.337659827</c:v>
                </c:pt>
                <c:pt idx="2878">
                  <c:v>0.13475540599999999</c:v>
                </c:pt>
                <c:pt idx="2879">
                  <c:v>-1.954141323</c:v>
                </c:pt>
                <c:pt idx="2880">
                  <c:v>0.90392800900000003</c:v>
                </c:pt>
                <c:pt idx="2881">
                  <c:v>0.55481360300000004</c:v>
                </c:pt>
                <c:pt idx="2882">
                  <c:v>1.4969450950000001</c:v>
                </c:pt>
                <c:pt idx="2883">
                  <c:v>1.53993402</c:v>
                </c:pt>
                <c:pt idx="2884">
                  <c:v>-1.047059704</c:v>
                </c:pt>
                <c:pt idx="2885">
                  <c:v>3.6063520320000002</c:v>
                </c:pt>
                <c:pt idx="2886">
                  <c:v>-1.5011531739999999</c:v>
                </c:pt>
                <c:pt idx="2887">
                  <c:v>-2.1519262709999998</c:v>
                </c:pt>
                <c:pt idx="2888">
                  <c:v>-2.158855918</c:v>
                </c:pt>
                <c:pt idx="2889">
                  <c:v>-0.40086745200000001</c:v>
                </c:pt>
                <c:pt idx="2890">
                  <c:v>-2.3434428770000002</c:v>
                </c:pt>
                <c:pt idx="2891">
                  <c:v>0.95773941100000004</c:v>
                </c:pt>
                <c:pt idx="2892">
                  <c:v>-2.7182207360000001</c:v>
                </c:pt>
                <c:pt idx="2893">
                  <c:v>0.42860113500000002</c:v>
                </c:pt>
                <c:pt idx="2894">
                  <c:v>-2.1033814070000001</c:v>
                </c:pt>
                <c:pt idx="2895">
                  <c:v>-3.3656950430000001</c:v>
                </c:pt>
                <c:pt idx="2896">
                  <c:v>-1.1216505329999999</c:v>
                </c:pt>
                <c:pt idx="2897">
                  <c:v>-1.2716361169999999</c:v>
                </c:pt>
                <c:pt idx="2898">
                  <c:v>-2.0140685399999998</c:v>
                </c:pt>
                <c:pt idx="2899">
                  <c:v>1.669784325</c:v>
                </c:pt>
                <c:pt idx="2900">
                  <c:v>1.1356992100000001</c:v>
                </c:pt>
                <c:pt idx="2901">
                  <c:v>-2.703178828</c:v>
                </c:pt>
                <c:pt idx="2902">
                  <c:v>-3.9744390429999998</c:v>
                </c:pt>
                <c:pt idx="2903">
                  <c:v>-3.6329584119999998</c:v>
                </c:pt>
                <c:pt idx="2904">
                  <c:v>4.8784894230000004</c:v>
                </c:pt>
                <c:pt idx="2905">
                  <c:v>3.6056181519999999</c:v>
                </c:pt>
                <c:pt idx="2906">
                  <c:v>0.45710094099999998</c:v>
                </c:pt>
                <c:pt idx="2907">
                  <c:v>3.0662710560000002</c:v>
                </c:pt>
                <c:pt idx="2908">
                  <c:v>1.481641615</c:v>
                </c:pt>
                <c:pt idx="2909">
                  <c:v>0.70812824299999999</c:v>
                </c:pt>
                <c:pt idx="2910">
                  <c:v>-4.6954754149999998</c:v>
                </c:pt>
                <c:pt idx="2911">
                  <c:v>-4.3434556320000004</c:v>
                </c:pt>
                <c:pt idx="2912">
                  <c:v>-3.9388234049999999</c:v>
                </c:pt>
                <c:pt idx="2913">
                  <c:v>-1.3327348349999999</c:v>
                </c:pt>
                <c:pt idx="2914">
                  <c:v>2.4350511830000001</c:v>
                </c:pt>
                <c:pt idx="2915">
                  <c:v>-3.109196302</c:v>
                </c:pt>
                <c:pt idx="2916">
                  <c:v>-0.54750371399999997</c:v>
                </c:pt>
                <c:pt idx="2917">
                  <c:v>-3.2084209220000002</c:v>
                </c:pt>
                <c:pt idx="2918">
                  <c:v>1.988673004</c:v>
                </c:pt>
                <c:pt idx="2919">
                  <c:v>-2.1220348750000002</c:v>
                </c:pt>
                <c:pt idx="2920">
                  <c:v>-4.0797854219999996</c:v>
                </c:pt>
                <c:pt idx="2921">
                  <c:v>-4.5930591989999998</c:v>
                </c:pt>
                <c:pt idx="2922">
                  <c:v>-10.931615969999999</c:v>
                </c:pt>
                <c:pt idx="2923">
                  <c:v>2.8045097600000002</c:v>
                </c:pt>
                <c:pt idx="2924">
                  <c:v>3.3239867040000002</c:v>
                </c:pt>
                <c:pt idx="2925">
                  <c:v>-1.0514792310000001</c:v>
                </c:pt>
                <c:pt idx="2926">
                  <c:v>4.6286017340000001</c:v>
                </c:pt>
                <c:pt idx="2927">
                  <c:v>4.6097123499999997</c:v>
                </c:pt>
                <c:pt idx="2928">
                  <c:v>-4.1943288929999998</c:v>
                </c:pt>
                <c:pt idx="2929">
                  <c:v>-4.1900910949999997</c:v>
                </c:pt>
                <c:pt idx="2930">
                  <c:v>-4.3034699850000004</c:v>
                </c:pt>
                <c:pt idx="2931">
                  <c:v>-7.7680514589999996</c:v>
                </c:pt>
                <c:pt idx="2932">
                  <c:v>-2.1232791820000001</c:v>
                </c:pt>
                <c:pt idx="2933">
                  <c:v>-3.949587631</c:v>
                </c:pt>
                <c:pt idx="2934">
                  <c:v>-2.1535006399999999</c:v>
                </c:pt>
                <c:pt idx="2935">
                  <c:v>3.5460960899999998</c:v>
                </c:pt>
                <c:pt idx="2936">
                  <c:v>-1.580835099</c:v>
                </c:pt>
                <c:pt idx="2937">
                  <c:v>-2.5525476899999999</c:v>
                </c:pt>
                <c:pt idx="2938">
                  <c:v>3.2042154000000003E-2</c:v>
                </c:pt>
                <c:pt idx="2939">
                  <c:v>2.4183101520000001</c:v>
                </c:pt>
                <c:pt idx="2940">
                  <c:v>3.9568790140000001</c:v>
                </c:pt>
                <c:pt idx="2941">
                  <c:v>0.189940796</c:v>
                </c:pt>
                <c:pt idx="2942">
                  <c:v>3.3856972500000002</c:v>
                </c:pt>
                <c:pt idx="2943">
                  <c:v>-0.60000180000000003</c:v>
                </c:pt>
                <c:pt idx="2944">
                  <c:v>0.68263667699999997</c:v>
                </c:pt>
                <c:pt idx="2945">
                  <c:v>6.4112144840000003</c:v>
                </c:pt>
                <c:pt idx="2946">
                  <c:v>2.6561619379999999</c:v>
                </c:pt>
                <c:pt idx="2947">
                  <c:v>0.891877327</c:v>
                </c:pt>
                <c:pt idx="2948">
                  <c:v>3.4532336149999998</c:v>
                </c:pt>
                <c:pt idx="2949">
                  <c:v>1.234289996</c:v>
                </c:pt>
                <c:pt idx="2950">
                  <c:v>1.9722417219999999</c:v>
                </c:pt>
                <c:pt idx="2951">
                  <c:v>-2.1043240879999998</c:v>
                </c:pt>
                <c:pt idx="2952">
                  <c:v>-1.7371731349999999</c:v>
                </c:pt>
                <c:pt idx="2953">
                  <c:v>-0.94605978999999996</c:v>
                </c:pt>
                <c:pt idx="2954">
                  <c:v>0.68695178099999998</c:v>
                </c:pt>
                <c:pt idx="2955">
                  <c:v>0.86706716800000005</c:v>
                </c:pt>
                <c:pt idx="2956">
                  <c:v>3.4196452229999998</c:v>
                </c:pt>
                <c:pt idx="2957">
                  <c:v>-1.46318704</c:v>
                </c:pt>
                <c:pt idx="2958">
                  <c:v>-2.223877077</c:v>
                </c:pt>
                <c:pt idx="2959">
                  <c:v>-2.7207894339999998</c:v>
                </c:pt>
                <c:pt idx="2960">
                  <c:v>-5.3513026909999999</c:v>
                </c:pt>
                <c:pt idx="2961">
                  <c:v>-1.393822417</c:v>
                </c:pt>
                <c:pt idx="2962">
                  <c:v>0.675982745</c:v>
                </c:pt>
                <c:pt idx="2963">
                  <c:v>1.3929214270000001</c:v>
                </c:pt>
                <c:pt idx="2964">
                  <c:v>2.502926784</c:v>
                </c:pt>
                <c:pt idx="2965">
                  <c:v>2.4444748280000002</c:v>
                </c:pt>
                <c:pt idx="2966">
                  <c:v>2.2231994880000001</c:v>
                </c:pt>
                <c:pt idx="2967">
                  <c:v>2.239398016</c:v>
                </c:pt>
                <c:pt idx="2968">
                  <c:v>0.18794413099999999</c:v>
                </c:pt>
                <c:pt idx="2969">
                  <c:v>1.3488436939999999</c:v>
                </c:pt>
                <c:pt idx="2970">
                  <c:v>4.8695993509999997</c:v>
                </c:pt>
                <c:pt idx="2971">
                  <c:v>2.5242066510000001</c:v>
                </c:pt>
                <c:pt idx="2972">
                  <c:v>1.7146668249999999</c:v>
                </c:pt>
                <c:pt idx="2973">
                  <c:v>1.573663249</c:v>
                </c:pt>
                <c:pt idx="2974">
                  <c:v>0.70106484999999996</c:v>
                </c:pt>
                <c:pt idx="2975">
                  <c:v>2.056011877</c:v>
                </c:pt>
                <c:pt idx="2976">
                  <c:v>1.8848219470000001</c:v>
                </c:pt>
                <c:pt idx="2977">
                  <c:v>0.797315679</c:v>
                </c:pt>
                <c:pt idx="2978">
                  <c:v>-1.9614041659999999</c:v>
                </c:pt>
                <c:pt idx="2979">
                  <c:v>-2.3301819519999998</c:v>
                </c:pt>
                <c:pt idx="2980">
                  <c:v>-0.68859658099999999</c:v>
                </c:pt>
                <c:pt idx="2981">
                  <c:v>1.7066647479999999</c:v>
                </c:pt>
                <c:pt idx="2982">
                  <c:v>1.470301364</c:v>
                </c:pt>
                <c:pt idx="2983">
                  <c:v>0.60016597199999999</c:v>
                </c:pt>
                <c:pt idx="2984">
                  <c:v>-0.685993678</c:v>
                </c:pt>
                <c:pt idx="2985">
                  <c:v>-7.2881636439999999</c:v>
                </c:pt>
                <c:pt idx="2986">
                  <c:v>-3.1647434460000001</c:v>
                </c:pt>
                <c:pt idx="2987">
                  <c:v>-3.3132520639999998</c:v>
                </c:pt>
                <c:pt idx="2988">
                  <c:v>-1.553114205</c:v>
                </c:pt>
                <c:pt idx="2989">
                  <c:v>-1.5972957969999999</c:v>
                </c:pt>
                <c:pt idx="2990">
                  <c:v>-1.68131549</c:v>
                </c:pt>
                <c:pt idx="2991">
                  <c:v>-2.3756176130000002</c:v>
                </c:pt>
                <c:pt idx="2992">
                  <c:v>-1.430892754</c:v>
                </c:pt>
                <c:pt idx="2993">
                  <c:v>-1.874451222</c:v>
                </c:pt>
                <c:pt idx="2994">
                  <c:v>-1.755272181</c:v>
                </c:pt>
                <c:pt idx="2995">
                  <c:v>-3.3348276920000002</c:v>
                </c:pt>
                <c:pt idx="2996">
                  <c:v>-1.5095449649999999</c:v>
                </c:pt>
                <c:pt idx="2997">
                  <c:v>-2.0287359399999998</c:v>
                </c:pt>
                <c:pt idx="2998">
                  <c:v>-0.20621146900000001</c:v>
                </c:pt>
                <c:pt idx="2999">
                  <c:v>0.68386241599999997</c:v>
                </c:pt>
                <c:pt idx="3000">
                  <c:v>-0.49115442399999998</c:v>
                </c:pt>
                <c:pt idx="3001">
                  <c:v>-0.67860733100000004</c:v>
                </c:pt>
                <c:pt idx="3002">
                  <c:v>-1.647433632</c:v>
                </c:pt>
                <c:pt idx="3003">
                  <c:v>-0.807106883</c:v>
                </c:pt>
                <c:pt idx="3004">
                  <c:v>-0.44580061300000001</c:v>
                </c:pt>
                <c:pt idx="3005">
                  <c:v>-5.0237700000000003E-2</c:v>
                </c:pt>
                <c:pt idx="3006">
                  <c:v>1.1600189949999999</c:v>
                </c:pt>
                <c:pt idx="3007">
                  <c:v>-1.425672743</c:v>
                </c:pt>
                <c:pt idx="3008">
                  <c:v>-1.756253936</c:v>
                </c:pt>
                <c:pt idx="3009">
                  <c:v>1.142199073</c:v>
                </c:pt>
                <c:pt idx="3010">
                  <c:v>2.4451552269999999</c:v>
                </c:pt>
                <c:pt idx="3011">
                  <c:v>1.5692272270000001</c:v>
                </c:pt>
                <c:pt idx="3012">
                  <c:v>0.79781506999999996</c:v>
                </c:pt>
                <c:pt idx="3013">
                  <c:v>0.80618182199999999</c:v>
                </c:pt>
                <c:pt idx="3014">
                  <c:v>0.77341420299999997</c:v>
                </c:pt>
                <c:pt idx="3015">
                  <c:v>0.80519864299999999</c:v>
                </c:pt>
                <c:pt idx="3016">
                  <c:v>1.6039332770000001</c:v>
                </c:pt>
                <c:pt idx="3017">
                  <c:v>-4.8018972179999997</c:v>
                </c:pt>
                <c:pt idx="3018">
                  <c:v>-9.5786359080000008</c:v>
                </c:pt>
                <c:pt idx="3019">
                  <c:v>-2.5498278230000002</c:v>
                </c:pt>
                <c:pt idx="3020">
                  <c:v>-4.5607046420000001</c:v>
                </c:pt>
                <c:pt idx="3021">
                  <c:v>-4.4612045399999998</c:v>
                </c:pt>
                <c:pt idx="3022">
                  <c:v>-0.58851029399999999</c:v>
                </c:pt>
                <c:pt idx="3023">
                  <c:v>0.57297872599999999</c:v>
                </c:pt>
                <c:pt idx="3024">
                  <c:v>-2.2102129170000002</c:v>
                </c:pt>
                <c:pt idx="3025">
                  <c:v>2.7958661280000001</c:v>
                </c:pt>
                <c:pt idx="3026">
                  <c:v>4.6311749549999996</c:v>
                </c:pt>
                <c:pt idx="3027">
                  <c:v>0.37539489199999998</c:v>
                </c:pt>
                <c:pt idx="3028">
                  <c:v>-4.2381676280000002</c:v>
                </c:pt>
                <c:pt idx="3029">
                  <c:v>-4.3224496290000003</c:v>
                </c:pt>
                <c:pt idx="3030">
                  <c:v>-3.4364281929999998</c:v>
                </c:pt>
                <c:pt idx="3031">
                  <c:v>-0.93084621700000003</c:v>
                </c:pt>
                <c:pt idx="3032">
                  <c:v>-3.1438364559999998</c:v>
                </c:pt>
                <c:pt idx="3033">
                  <c:v>3.9858643150000002</c:v>
                </c:pt>
                <c:pt idx="3034">
                  <c:v>-3.3418730050000001</c:v>
                </c:pt>
                <c:pt idx="3035">
                  <c:v>-4.7378257980000003</c:v>
                </c:pt>
                <c:pt idx="3036">
                  <c:v>-4.1893213500000002</c:v>
                </c:pt>
                <c:pt idx="3037">
                  <c:v>-4.9281075430000003</c:v>
                </c:pt>
                <c:pt idx="3038">
                  <c:v>-0.906385628</c:v>
                </c:pt>
                <c:pt idx="3039">
                  <c:v>0.68238024600000002</c:v>
                </c:pt>
                <c:pt idx="3040">
                  <c:v>-3.1591645050000001</c:v>
                </c:pt>
                <c:pt idx="3041">
                  <c:v>0.119724293</c:v>
                </c:pt>
                <c:pt idx="3042">
                  <c:v>3.806564571</c:v>
                </c:pt>
                <c:pt idx="3043">
                  <c:v>3.3247043430000001</c:v>
                </c:pt>
                <c:pt idx="3044">
                  <c:v>1.1568820529999999</c:v>
                </c:pt>
                <c:pt idx="3045">
                  <c:v>1.546613349</c:v>
                </c:pt>
                <c:pt idx="3046">
                  <c:v>-1.6290493370000001</c:v>
                </c:pt>
                <c:pt idx="3047">
                  <c:v>-3.9211799429999998</c:v>
                </c:pt>
                <c:pt idx="3048">
                  <c:v>-4.751950023</c:v>
                </c:pt>
                <c:pt idx="3049">
                  <c:v>1.575416613</c:v>
                </c:pt>
                <c:pt idx="3050">
                  <c:v>-1.459653984</c:v>
                </c:pt>
                <c:pt idx="3051">
                  <c:v>4.5013339490000002</c:v>
                </c:pt>
                <c:pt idx="3052">
                  <c:v>-4.9729940030000002</c:v>
                </c:pt>
                <c:pt idx="3053">
                  <c:v>-3.279475599</c:v>
                </c:pt>
                <c:pt idx="3054">
                  <c:v>-1.7301450110000001</c:v>
                </c:pt>
                <c:pt idx="3055">
                  <c:v>0.74797352299999997</c:v>
                </c:pt>
                <c:pt idx="3056">
                  <c:v>-1.788704632</c:v>
                </c:pt>
                <c:pt idx="3057">
                  <c:v>-1.9713821490000001</c:v>
                </c:pt>
                <c:pt idx="3058">
                  <c:v>-0.64391025999999996</c:v>
                </c:pt>
                <c:pt idx="3059">
                  <c:v>0.57011031899999998</c:v>
                </c:pt>
                <c:pt idx="3060">
                  <c:v>-0.28383872799999998</c:v>
                </c:pt>
                <c:pt idx="3061">
                  <c:v>-1.150896841</c:v>
                </c:pt>
                <c:pt idx="3062">
                  <c:v>1.668259991</c:v>
                </c:pt>
                <c:pt idx="3063">
                  <c:v>0.92312549600000005</c:v>
                </c:pt>
                <c:pt idx="3064">
                  <c:v>-1.193529474</c:v>
                </c:pt>
                <c:pt idx="3065">
                  <c:v>-0.89287753400000003</c:v>
                </c:pt>
                <c:pt idx="3066">
                  <c:v>-1.7009170220000001</c:v>
                </c:pt>
                <c:pt idx="3067">
                  <c:v>0.55951315899999998</c:v>
                </c:pt>
                <c:pt idx="3068">
                  <c:v>-1.8363049680000001</c:v>
                </c:pt>
                <c:pt idx="3069">
                  <c:v>-1.670921546</c:v>
                </c:pt>
                <c:pt idx="3070">
                  <c:v>1.7444037999999999E-2</c:v>
                </c:pt>
                <c:pt idx="3071">
                  <c:v>-1.471985506</c:v>
                </c:pt>
                <c:pt idx="3072">
                  <c:v>9.6111536999999997E-2</c:v>
                </c:pt>
                <c:pt idx="3073">
                  <c:v>1.592638915</c:v>
                </c:pt>
                <c:pt idx="3074">
                  <c:v>-0.79285822299999997</c:v>
                </c:pt>
                <c:pt idx="3075">
                  <c:v>-0.456059345</c:v>
                </c:pt>
                <c:pt idx="3076">
                  <c:v>-0.35586685000000001</c:v>
                </c:pt>
                <c:pt idx="3077">
                  <c:v>-0.33342457599999997</c:v>
                </c:pt>
                <c:pt idx="3078">
                  <c:v>2.0266936489999998</c:v>
                </c:pt>
                <c:pt idx="3079">
                  <c:v>-1.2306997749999999</c:v>
                </c:pt>
                <c:pt idx="3080">
                  <c:v>-1.5366523919999999</c:v>
                </c:pt>
                <c:pt idx="3081">
                  <c:v>5.3080417999999997E-2</c:v>
                </c:pt>
                <c:pt idx="3082">
                  <c:v>-0.44879206500000002</c:v>
                </c:pt>
                <c:pt idx="3083">
                  <c:v>0.89759475799999999</c:v>
                </c:pt>
                <c:pt idx="3084">
                  <c:v>2.0495395510000001</c:v>
                </c:pt>
                <c:pt idx="3085">
                  <c:v>-3.2866357380000002</c:v>
                </c:pt>
                <c:pt idx="3086">
                  <c:v>-1.2023401</c:v>
                </c:pt>
                <c:pt idx="3087">
                  <c:v>-1.259842278</c:v>
                </c:pt>
                <c:pt idx="3088">
                  <c:v>-4.9444716999999999E-2</c:v>
                </c:pt>
                <c:pt idx="3089">
                  <c:v>-1.4854568290000001</c:v>
                </c:pt>
                <c:pt idx="3090">
                  <c:v>-2.710392143</c:v>
                </c:pt>
                <c:pt idx="3091">
                  <c:v>1.0116806899999999</c:v>
                </c:pt>
                <c:pt idx="3092">
                  <c:v>-0.43937172200000002</c:v>
                </c:pt>
                <c:pt idx="3093">
                  <c:v>0.52296766800000005</c:v>
                </c:pt>
                <c:pt idx="3094">
                  <c:v>-2.6226997999999999</c:v>
                </c:pt>
                <c:pt idx="3095">
                  <c:v>-0.27879232500000001</c:v>
                </c:pt>
                <c:pt idx="3096">
                  <c:v>-6.1138919999999999E-2</c:v>
                </c:pt>
                <c:pt idx="3097">
                  <c:v>1.925926099</c:v>
                </c:pt>
                <c:pt idx="3098">
                  <c:v>-0.96713895299999997</c:v>
                </c:pt>
                <c:pt idx="3099">
                  <c:v>-1.0381207480000001</c:v>
                </c:pt>
                <c:pt idx="3100">
                  <c:v>0.76770364499999999</c:v>
                </c:pt>
                <c:pt idx="3101">
                  <c:v>-1.1516266770000001</c:v>
                </c:pt>
                <c:pt idx="3102">
                  <c:v>-0.234902633</c:v>
                </c:pt>
                <c:pt idx="3103">
                  <c:v>-0.120411587</c:v>
                </c:pt>
                <c:pt idx="3104">
                  <c:v>5.4303066999999997E-2</c:v>
                </c:pt>
                <c:pt idx="3105">
                  <c:v>0.65850363099999998</c:v>
                </c:pt>
                <c:pt idx="3106">
                  <c:v>1.144713104</c:v>
                </c:pt>
                <c:pt idx="3107">
                  <c:v>3.566495658</c:v>
                </c:pt>
                <c:pt idx="3108">
                  <c:v>3.1803548940000002</c:v>
                </c:pt>
                <c:pt idx="3109">
                  <c:v>5.6200030390000002</c:v>
                </c:pt>
                <c:pt idx="3110">
                  <c:v>-0.51397412200000003</c:v>
                </c:pt>
                <c:pt idx="3111">
                  <c:v>1.8211548280000001</c:v>
                </c:pt>
                <c:pt idx="3112">
                  <c:v>1.679601264</c:v>
                </c:pt>
                <c:pt idx="3113">
                  <c:v>0.98825172299999997</c:v>
                </c:pt>
                <c:pt idx="3114">
                  <c:v>9.0129716999999998E-2</c:v>
                </c:pt>
                <c:pt idx="3115">
                  <c:v>-0.72093058600000004</c:v>
                </c:pt>
                <c:pt idx="3116">
                  <c:v>-0.75110358600000005</c:v>
                </c:pt>
                <c:pt idx="3117">
                  <c:v>0.92058508900000002</c:v>
                </c:pt>
                <c:pt idx="3118">
                  <c:v>-0.46135188700000002</c:v>
                </c:pt>
                <c:pt idx="3119">
                  <c:v>2.3371498229999998</c:v>
                </c:pt>
                <c:pt idx="3120">
                  <c:v>0.48887980800000003</c:v>
                </c:pt>
                <c:pt idx="3121">
                  <c:v>0.30690674499999998</c:v>
                </c:pt>
                <c:pt idx="3122">
                  <c:v>-0.15634098799999999</c:v>
                </c:pt>
                <c:pt idx="3123">
                  <c:v>-0.71647699799999998</c:v>
                </c:pt>
                <c:pt idx="3124">
                  <c:v>0.39569090800000001</c:v>
                </c:pt>
                <c:pt idx="3125">
                  <c:v>1.992146636</c:v>
                </c:pt>
                <c:pt idx="3126">
                  <c:v>-0.50008813600000002</c:v>
                </c:pt>
                <c:pt idx="3127">
                  <c:v>-0.40832593</c:v>
                </c:pt>
                <c:pt idx="3128">
                  <c:v>0.63839297500000003</c:v>
                </c:pt>
                <c:pt idx="3129">
                  <c:v>0.235102333</c:v>
                </c:pt>
                <c:pt idx="3130">
                  <c:v>-1.379069944</c:v>
                </c:pt>
                <c:pt idx="3131">
                  <c:v>-2.5108124350000001</c:v>
                </c:pt>
                <c:pt idx="3132">
                  <c:v>1.5281637779999999</c:v>
                </c:pt>
                <c:pt idx="3133">
                  <c:v>-9.8944598999999994E-2</c:v>
                </c:pt>
                <c:pt idx="3134">
                  <c:v>2.9155608989999999</c:v>
                </c:pt>
                <c:pt idx="3135">
                  <c:v>-1.010825928</c:v>
                </c:pt>
                <c:pt idx="3136">
                  <c:v>-2.0288269470000002</c:v>
                </c:pt>
                <c:pt idx="3137">
                  <c:v>0.355115181</c:v>
                </c:pt>
                <c:pt idx="3138">
                  <c:v>-1.9079989079999999</c:v>
                </c:pt>
                <c:pt idx="3139">
                  <c:v>-1.5993480579999999</c:v>
                </c:pt>
                <c:pt idx="3140">
                  <c:v>-1.66311064</c:v>
                </c:pt>
                <c:pt idx="3141">
                  <c:v>-1.703788318</c:v>
                </c:pt>
                <c:pt idx="3142">
                  <c:v>-1.0097324139999999</c:v>
                </c:pt>
                <c:pt idx="3143">
                  <c:v>0.32625458400000001</c:v>
                </c:pt>
                <c:pt idx="3144">
                  <c:v>-0.21218651799999999</c:v>
                </c:pt>
                <c:pt idx="3145">
                  <c:v>-0.31743797400000001</c:v>
                </c:pt>
                <c:pt idx="3146">
                  <c:v>-1.0408550080000001</c:v>
                </c:pt>
                <c:pt idx="3147">
                  <c:v>-2.0891501240000001</c:v>
                </c:pt>
                <c:pt idx="3148">
                  <c:v>-0.19179610599999999</c:v>
                </c:pt>
                <c:pt idx="3149">
                  <c:v>-1.18876337</c:v>
                </c:pt>
                <c:pt idx="3150">
                  <c:v>1.919553871</c:v>
                </c:pt>
                <c:pt idx="3151">
                  <c:v>-2.5732383000000001E-2</c:v>
                </c:pt>
                <c:pt idx="3152">
                  <c:v>-0.226357375</c:v>
                </c:pt>
                <c:pt idx="3153">
                  <c:v>3.570013109</c:v>
                </c:pt>
                <c:pt idx="3154">
                  <c:v>-1.7114550850000001</c:v>
                </c:pt>
                <c:pt idx="3155">
                  <c:v>-3.0227429520000002</c:v>
                </c:pt>
                <c:pt idx="3156">
                  <c:v>6.2478037E-2</c:v>
                </c:pt>
                <c:pt idx="3157">
                  <c:v>-0.86728788599999995</c:v>
                </c:pt>
                <c:pt idx="3158">
                  <c:v>-2.1775586790000001</c:v>
                </c:pt>
                <c:pt idx="3159">
                  <c:v>1.077107109</c:v>
                </c:pt>
                <c:pt idx="3160">
                  <c:v>1.029805836</c:v>
                </c:pt>
                <c:pt idx="3161">
                  <c:v>-7.1562582E-2</c:v>
                </c:pt>
                <c:pt idx="3162">
                  <c:v>-1.0434241740000001</c:v>
                </c:pt>
                <c:pt idx="3163">
                  <c:v>-0.27800750699999999</c:v>
                </c:pt>
                <c:pt idx="3164">
                  <c:v>0.51650537100000005</c:v>
                </c:pt>
                <c:pt idx="3165">
                  <c:v>0.38336126599999998</c:v>
                </c:pt>
                <c:pt idx="3166">
                  <c:v>0.217795724</c:v>
                </c:pt>
                <c:pt idx="3167">
                  <c:v>-0.40533635299999998</c:v>
                </c:pt>
                <c:pt idx="3168">
                  <c:v>-1.5833628369999999</c:v>
                </c:pt>
                <c:pt idx="3169">
                  <c:v>-0.25125404000000001</c:v>
                </c:pt>
                <c:pt idx="3170">
                  <c:v>-1.6708373169999999</c:v>
                </c:pt>
                <c:pt idx="3171">
                  <c:v>-1.46342952</c:v>
                </c:pt>
                <c:pt idx="3172">
                  <c:v>0.38197878200000002</c:v>
                </c:pt>
                <c:pt idx="3173">
                  <c:v>-2.1419111100000001</c:v>
                </c:pt>
                <c:pt idx="3174">
                  <c:v>0.51064860499999998</c:v>
                </c:pt>
                <c:pt idx="3175">
                  <c:v>2.0165485670000001</c:v>
                </c:pt>
                <c:pt idx="3176">
                  <c:v>1.751927966</c:v>
                </c:pt>
                <c:pt idx="3177">
                  <c:v>0.63677408499999999</c:v>
                </c:pt>
                <c:pt idx="3178">
                  <c:v>1.7898591850000001</c:v>
                </c:pt>
                <c:pt idx="3179">
                  <c:v>-1.3074701449999999</c:v>
                </c:pt>
                <c:pt idx="3180">
                  <c:v>-1.070396361</c:v>
                </c:pt>
                <c:pt idx="3181">
                  <c:v>2.5085967870000001</c:v>
                </c:pt>
              </c:numCache>
            </c:numRef>
          </c:val>
          <c:smooth val="0"/>
          <c:extLst>
            <c:ext xmlns:c16="http://schemas.microsoft.com/office/drawing/2014/chart" uri="{C3380CC4-5D6E-409C-BE32-E72D297353CC}">
              <c16:uniqueId val="{00000000-2F5E-4A7C-A27C-3256B8520D75}"/>
            </c:ext>
          </c:extLst>
        </c:ser>
        <c:dLbls>
          <c:showLegendKey val="0"/>
          <c:showVal val="0"/>
          <c:showCatName val="0"/>
          <c:showSerName val="0"/>
          <c:showPercent val="0"/>
          <c:showBubbleSize val="0"/>
        </c:dLbls>
        <c:smooth val="0"/>
        <c:axId val="355441951"/>
        <c:axId val="355443391"/>
      </c:lineChart>
      <c:dateAx>
        <c:axId val="355441951"/>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443391"/>
        <c:crossesAt val="0"/>
        <c:auto val="1"/>
        <c:lblOffset val="100"/>
        <c:baseTimeUnit val="days"/>
      </c:dateAx>
      <c:valAx>
        <c:axId val="355443391"/>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35544195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r_VNi</a:t>
            </a:r>
            <a:r>
              <a:rPr lang="en-US" baseline="0"/>
              <a:t> và SSCE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Sheet2!$B$1</c:f>
              <c:strCache>
                <c:ptCount val="1"/>
                <c:pt idx="0">
                  <c:v>r_vni</c:v>
                </c:pt>
              </c:strCache>
            </c:strRef>
          </c:tx>
          <c:spPr>
            <a:ln w="9525" cap="rnd">
              <a:solidFill>
                <a:schemeClr val="accent1"/>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Sheet2!$B$2:$B$4510</c:f>
              <c:numCache>
                <c:formatCode>General</c:formatCode>
                <c:ptCount val="4509"/>
                <c:pt idx="0">
                  <c:v>0.68126549886288423</c:v>
                </c:pt>
                <c:pt idx="1">
                  <c:v>-1.2881929086698354E-2</c:v>
                </c:pt>
                <c:pt idx="2">
                  <c:v>0.59996223294944062</c:v>
                </c:pt>
                <c:pt idx="3">
                  <c:v>0.53597659573597645</c:v>
                </c:pt>
                <c:pt idx="4">
                  <c:v>-1.8726363110051693E-2</c:v>
                </c:pt>
                <c:pt idx="5">
                  <c:v>0.96447593478318427</c:v>
                </c:pt>
                <c:pt idx="6">
                  <c:v>0.9406723394208153</c:v>
                </c:pt>
                <c:pt idx="7">
                  <c:v>-0.98833717435922119</c:v>
                </c:pt>
                <c:pt idx="8">
                  <c:v>-0.11906278477907348</c:v>
                </c:pt>
                <c:pt idx="9">
                  <c:v>-1.0871535296191033</c:v>
                </c:pt>
                <c:pt idx="10">
                  <c:v>-1.1420947167875959</c:v>
                </c:pt>
                <c:pt idx="11">
                  <c:v>-0.34289959730892927</c:v>
                </c:pt>
                <c:pt idx="12">
                  <c:v>-0.75137700267694174</c:v>
                </c:pt>
                <c:pt idx="13">
                  <c:v>-0.12137897508906523</c:v>
                </c:pt>
                <c:pt idx="14">
                  <c:v>1.3224507272505934</c:v>
                </c:pt>
                <c:pt idx="15">
                  <c:v>-0.81453482829683765</c:v>
                </c:pt>
                <c:pt idx="16">
                  <c:v>-0.29759084949627401</c:v>
                </c:pt>
                <c:pt idx="17">
                  <c:v>-0.24995946215835038</c:v>
                </c:pt>
                <c:pt idx="18">
                  <c:v>0.55711336004299161</c:v>
                </c:pt>
                <c:pt idx="19">
                  <c:v>0.1635101600989648</c:v>
                </c:pt>
                <c:pt idx="20">
                  <c:v>-0.37368625988702037</c:v>
                </c:pt>
                <c:pt idx="21">
                  <c:v>-1.06712610519671</c:v>
                </c:pt>
                <c:pt idx="22">
                  <c:v>7.9502835984030282E-2</c:v>
                </c:pt>
                <c:pt idx="23">
                  <c:v>-0.77500917397453117</c:v>
                </c:pt>
                <c:pt idx="24">
                  <c:v>-0.4436256656731703</c:v>
                </c:pt>
                <c:pt idx="25">
                  <c:v>-8.2426773148713647E-2</c:v>
                </c:pt>
                <c:pt idx="26">
                  <c:v>0.54871532843729909</c:v>
                </c:pt>
                <c:pt idx="27">
                  <c:v>-0.12497267849549841</c:v>
                </c:pt>
                <c:pt idx="28">
                  <c:v>-0.53405705715752105</c:v>
                </c:pt>
                <c:pt idx="29">
                  <c:v>-0.23110997311940076</c:v>
                </c:pt>
                <c:pt idx="30">
                  <c:v>-4.4144811184636146E-2</c:v>
                </c:pt>
                <c:pt idx="31">
                  <c:v>0.31097711346911555</c:v>
                </c:pt>
                <c:pt idx="32">
                  <c:v>0.81810732883402892</c:v>
                </c:pt>
                <c:pt idx="33">
                  <c:v>0.38838352017991518</c:v>
                </c:pt>
                <c:pt idx="34">
                  <c:v>6.0551016079526197E-2</c:v>
                </c:pt>
                <c:pt idx="35">
                  <c:v>1.5505784348878822</c:v>
                </c:pt>
                <c:pt idx="36">
                  <c:v>-0.28082062699808791</c:v>
                </c:pt>
                <c:pt idx="37">
                  <c:v>-0.99090768627951331</c:v>
                </c:pt>
                <c:pt idx="38">
                  <c:v>-3.785578568359288E-2</c:v>
                </c:pt>
                <c:pt idx="39">
                  <c:v>-0.59669753814014259</c:v>
                </c:pt>
                <c:pt idx="40">
                  <c:v>-0.63055212103995273</c:v>
                </c:pt>
                <c:pt idx="41">
                  <c:v>0.1871097554476947</c:v>
                </c:pt>
                <c:pt idx="42">
                  <c:v>2.34108884052131E-3</c:v>
                </c:pt>
                <c:pt idx="43">
                  <c:v>6.8696333693016143E-2</c:v>
                </c:pt>
                <c:pt idx="44">
                  <c:v>4.2177944684833484E-2</c:v>
                </c:pt>
                <c:pt idx="45">
                  <c:v>-0.41320117729447176</c:v>
                </c:pt>
                <c:pt idx="46">
                  <c:v>0.1978116761995283</c:v>
                </c:pt>
                <c:pt idx="47">
                  <c:v>-9.895474991584495E-2</c:v>
                </c:pt>
                <c:pt idx="48">
                  <c:v>0.89963839181182659</c:v>
                </c:pt>
                <c:pt idx="49">
                  <c:v>0.86261519751855442</c:v>
                </c:pt>
                <c:pt idx="50">
                  <c:v>0.74706475499605407</c:v>
                </c:pt>
                <c:pt idx="51">
                  <c:v>1.7619152388437462</c:v>
                </c:pt>
                <c:pt idx="52">
                  <c:v>-4.8765025733336778E-3</c:v>
                </c:pt>
                <c:pt idx="53">
                  <c:v>1.8124609418707003</c:v>
                </c:pt>
                <c:pt idx="54">
                  <c:v>-0.62371293689525553</c:v>
                </c:pt>
                <c:pt idx="55">
                  <c:v>2.3137952700332138</c:v>
                </c:pt>
                <c:pt idx="56">
                  <c:v>-5.2020680505764965</c:v>
                </c:pt>
                <c:pt idx="57">
                  <c:v>0.51671007427539861</c:v>
                </c:pt>
                <c:pt idx="58">
                  <c:v>-0.12361238660921468</c:v>
                </c:pt>
                <c:pt idx="59">
                  <c:v>0.36082989754389055</c:v>
                </c:pt>
                <c:pt idx="60">
                  <c:v>0.83269139783142565</c:v>
                </c:pt>
                <c:pt idx="61">
                  <c:v>-1.8364046405172203</c:v>
                </c:pt>
                <c:pt idx="62">
                  <c:v>-0.80495151673461129</c:v>
                </c:pt>
                <c:pt idx="63">
                  <c:v>-0.76086724292747199</c:v>
                </c:pt>
                <c:pt idx="64">
                  <c:v>0.45456411093580684</c:v>
                </c:pt>
                <c:pt idx="65">
                  <c:v>-0.98203029344453818</c:v>
                </c:pt>
                <c:pt idx="66">
                  <c:v>-0.20429016298001823</c:v>
                </c:pt>
                <c:pt idx="67">
                  <c:v>-0.16655385328476893</c:v>
                </c:pt>
                <c:pt idx="68">
                  <c:v>0.1852501016254037</c:v>
                </c:pt>
                <c:pt idx="69">
                  <c:v>4.0520533555273602E-2</c:v>
                </c:pt>
                <c:pt idx="70">
                  <c:v>0.48361547289202733</c:v>
                </c:pt>
                <c:pt idx="71">
                  <c:v>2.5003582344606929</c:v>
                </c:pt>
                <c:pt idx="72">
                  <c:v>-1.0996712810001221</c:v>
                </c:pt>
                <c:pt idx="73">
                  <c:v>-0.17061261989741555</c:v>
                </c:pt>
                <c:pt idx="74">
                  <c:v>0.37175354593899218</c:v>
                </c:pt>
                <c:pt idx="75">
                  <c:v>0.19436971403643269</c:v>
                </c:pt>
                <c:pt idx="76">
                  <c:v>-2.2002827588539318</c:v>
                </c:pt>
                <c:pt idx="77">
                  <c:v>-2.1838148211828005E-2</c:v>
                </c:pt>
                <c:pt idx="78">
                  <c:v>0.21859638652265884</c:v>
                </c:pt>
                <c:pt idx="79">
                  <c:v>-3.2038634177974007E-2</c:v>
                </c:pt>
                <c:pt idx="80">
                  <c:v>-1.6735365905661419</c:v>
                </c:pt>
                <c:pt idx="81">
                  <c:v>1.3225659925703825</c:v>
                </c:pt>
                <c:pt idx="82">
                  <c:v>0.34393910079180229</c:v>
                </c:pt>
                <c:pt idx="83">
                  <c:v>1.4384208476848113</c:v>
                </c:pt>
                <c:pt idx="84">
                  <c:v>-0.36391869406681815</c:v>
                </c:pt>
                <c:pt idx="85">
                  <c:v>-0.49784266418429723</c:v>
                </c:pt>
                <c:pt idx="86">
                  <c:v>-0.71172448558838586</c:v>
                </c:pt>
                <c:pt idx="87">
                  <c:v>1.5568432824316492</c:v>
                </c:pt>
                <c:pt idx="88">
                  <c:v>-1.5022146775362688</c:v>
                </c:pt>
                <c:pt idx="89">
                  <c:v>0.30412388529771855</c:v>
                </c:pt>
                <c:pt idx="90">
                  <c:v>-3.4446045308331334E-2</c:v>
                </c:pt>
                <c:pt idx="91">
                  <c:v>0.35049375471011274</c:v>
                </c:pt>
                <c:pt idx="92">
                  <c:v>0.34069170485126782</c:v>
                </c:pt>
                <c:pt idx="93">
                  <c:v>2.0302760223391925</c:v>
                </c:pt>
                <c:pt idx="94">
                  <c:v>0.24965182528318203</c:v>
                </c:pt>
                <c:pt idx="95">
                  <c:v>-0.67984286401672223</c:v>
                </c:pt>
                <c:pt idx="96">
                  <c:v>-0.14565246062624362</c:v>
                </c:pt>
                <c:pt idx="97">
                  <c:v>0.14645333518127351</c:v>
                </c:pt>
                <c:pt idx="98">
                  <c:v>3.1823363577195862</c:v>
                </c:pt>
                <c:pt idx="99">
                  <c:v>0.37689163226677203</c:v>
                </c:pt>
                <c:pt idx="100">
                  <c:v>-5.3099255369028014E-2</c:v>
                </c:pt>
                <c:pt idx="101">
                  <c:v>2.3677045308807276</c:v>
                </c:pt>
                <c:pt idx="102">
                  <c:v>-1.0829546373911196</c:v>
                </c:pt>
                <c:pt idx="103">
                  <c:v>1.2997684113458061</c:v>
                </c:pt>
                <c:pt idx="104">
                  <c:v>-1.5339045437844383</c:v>
                </c:pt>
                <c:pt idx="105">
                  <c:v>-1.882406570680224</c:v>
                </c:pt>
                <c:pt idx="106">
                  <c:v>-7.6471148203596628E-2</c:v>
                </c:pt>
                <c:pt idx="107">
                  <c:v>-3.7279012897838708</c:v>
                </c:pt>
                <c:pt idx="108">
                  <c:v>-0.68263960245896382</c:v>
                </c:pt>
                <c:pt idx="109">
                  <c:v>-0.78731619895029537</c:v>
                </c:pt>
                <c:pt idx="110">
                  <c:v>-0.67348701121243759</c:v>
                </c:pt>
                <c:pt idx="111">
                  <c:v>0.55105122595652356</c:v>
                </c:pt>
                <c:pt idx="112">
                  <c:v>6.8607962773811287E-2</c:v>
                </c:pt>
                <c:pt idx="113">
                  <c:v>1.1254711811158316</c:v>
                </c:pt>
                <c:pt idx="114">
                  <c:v>-1.0934900263235674</c:v>
                </c:pt>
                <c:pt idx="115">
                  <c:v>0.42060557195391429</c:v>
                </c:pt>
                <c:pt idx="116">
                  <c:v>2.6965999056968029</c:v>
                </c:pt>
                <c:pt idx="117">
                  <c:v>-8.8494869050705929E-2</c:v>
                </c:pt>
                <c:pt idx="118">
                  <c:v>-1.6128995941195843</c:v>
                </c:pt>
                <c:pt idx="119">
                  <c:v>-3.7974083144894109E-2</c:v>
                </c:pt>
                <c:pt idx="120">
                  <c:v>-0.49314238894339663</c:v>
                </c:pt>
                <c:pt idx="121">
                  <c:v>0.16148284111092784</c:v>
                </c:pt>
                <c:pt idx="122">
                  <c:v>0.45275224601955949</c:v>
                </c:pt>
                <c:pt idx="123">
                  <c:v>0.10459008773918152</c:v>
                </c:pt>
                <c:pt idx="124">
                  <c:v>0.69049730623844818</c:v>
                </c:pt>
                <c:pt idx="125">
                  <c:v>1.2264278147008862</c:v>
                </c:pt>
                <c:pt idx="126">
                  <c:v>1.0797828371123659</c:v>
                </c:pt>
                <c:pt idx="127">
                  <c:v>-0.25617192203586103</c:v>
                </c:pt>
                <c:pt idx="128">
                  <c:v>-0.22219066255418862</c:v>
                </c:pt>
                <c:pt idx="129">
                  <c:v>-1.6259501646571377E-3</c:v>
                </c:pt>
                <c:pt idx="130">
                  <c:v>2.5967142814265705</c:v>
                </c:pt>
                <c:pt idx="131">
                  <c:v>1.0458916353019991</c:v>
                </c:pt>
                <c:pt idx="132">
                  <c:v>1.1456025162803956</c:v>
                </c:pt>
                <c:pt idx="133">
                  <c:v>0.70522274766921744</c:v>
                </c:pt>
                <c:pt idx="134">
                  <c:v>-1.3089147434965525</c:v>
                </c:pt>
                <c:pt idx="135">
                  <c:v>0.3362575026348476</c:v>
                </c:pt>
                <c:pt idx="136">
                  <c:v>1.7011431682565617E-3</c:v>
                </c:pt>
                <c:pt idx="137">
                  <c:v>0.45182597197632113</c:v>
                </c:pt>
                <c:pt idx="138">
                  <c:v>-0.2219055763919793</c:v>
                </c:pt>
                <c:pt idx="139">
                  <c:v>-0.38545530117249877</c:v>
                </c:pt>
                <c:pt idx="140">
                  <c:v>-0.4541687889439131</c:v>
                </c:pt>
                <c:pt idx="141">
                  <c:v>0.11504171530495357</c:v>
                </c:pt>
                <c:pt idx="142">
                  <c:v>1.0584810552434751</c:v>
                </c:pt>
                <c:pt idx="143">
                  <c:v>0.56013424943843759</c:v>
                </c:pt>
                <c:pt idx="144">
                  <c:v>-5.073850430265768E-2</c:v>
                </c:pt>
                <c:pt idx="145">
                  <c:v>7.7408038819250638E-2</c:v>
                </c:pt>
                <c:pt idx="146">
                  <c:v>5.8525839106444044E-2</c:v>
                </c:pt>
                <c:pt idx="147">
                  <c:v>0.11629260526802564</c:v>
                </c:pt>
                <c:pt idx="148">
                  <c:v>0.81959513880868295</c:v>
                </c:pt>
                <c:pt idx="149">
                  <c:v>0.57083501048954621</c:v>
                </c:pt>
                <c:pt idx="150">
                  <c:v>1.0940883954456719</c:v>
                </c:pt>
                <c:pt idx="151">
                  <c:v>0.24683178878000972</c:v>
                </c:pt>
                <c:pt idx="152">
                  <c:v>0.61663870690413136</c:v>
                </c:pt>
                <c:pt idx="153">
                  <c:v>-2.3170427508929461E-2</c:v>
                </c:pt>
                <c:pt idx="154">
                  <c:v>1.7247462789186121</c:v>
                </c:pt>
                <c:pt idx="155">
                  <c:v>5.7130163105263587E-2</c:v>
                </c:pt>
                <c:pt idx="156">
                  <c:v>0.15159839322380972</c:v>
                </c:pt>
                <c:pt idx="157">
                  <c:v>0.40599766290701994</c:v>
                </c:pt>
                <c:pt idx="158">
                  <c:v>0.40398925238944661</c:v>
                </c:pt>
                <c:pt idx="159">
                  <c:v>-0.94979248126699412</c:v>
                </c:pt>
                <c:pt idx="160">
                  <c:v>-0.70782195965531192</c:v>
                </c:pt>
                <c:pt idx="161">
                  <c:v>-0.36595330208922</c:v>
                </c:pt>
                <c:pt idx="162">
                  <c:v>-1.1981426478472483</c:v>
                </c:pt>
                <c:pt idx="163">
                  <c:v>0.54599267741920798</c:v>
                </c:pt>
                <c:pt idx="164">
                  <c:v>-0.43951812808437263</c:v>
                </c:pt>
                <c:pt idx="165">
                  <c:v>0.93293577123331695</c:v>
                </c:pt>
                <c:pt idx="166">
                  <c:v>-0.40421077544132589</c:v>
                </c:pt>
                <c:pt idx="167">
                  <c:v>1.6494198877575719</c:v>
                </c:pt>
                <c:pt idx="168">
                  <c:v>0.73123638324216034</c:v>
                </c:pt>
                <c:pt idx="169">
                  <c:v>-0.78928732457195694</c:v>
                </c:pt>
                <c:pt idx="170">
                  <c:v>0.67054199192477315</c:v>
                </c:pt>
                <c:pt idx="171">
                  <c:v>0.67506862762256514</c:v>
                </c:pt>
                <c:pt idx="172">
                  <c:v>-0.69149918118660347</c:v>
                </c:pt>
                <c:pt idx="173">
                  <c:v>-1.6484262773477742</c:v>
                </c:pt>
                <c:pt idx="174">
                  <c:v>0.30212046646548707</c:v>
                </c:pt>
                <c:pt idx="175">
                  <c:v>0.61424144851209606</c:v>
                </c:pt>
                <c:pt idx="176">
                  <c:v>0.22405161650591865</c:v>
                </c:pt>
                <c:pt idx="177">
                  <c:v>-2.1862622586956411</c:v>
                </c:pt>
                <c:pt idx="178">
                  <c:v>0.26956951952242181</c:v>
                </c:pt>
                <c:pt idx="179">
                  <c:v>1.1441598141708758</c:v>
                </c:pt>
                <c:pt idx="180">
                  <c:v>0.72804550558301329</c:v>
                </c:pt>
                <c:pt idx="181">
                  <c:v>-1.1022105925417038</c:v>
                </c:pt>
                <c:pt idx="182">
                  <c:v>3.062886975214882</c:v>
                </c:pt>
                <c:pt idx="183">
                  <c:v>3.833578698464235</c:v>
                </c:pt>
                <c:pt idx="184">
                  <c:v>1.1093761767680133</c:v>
                </c:pt>
                <c:pt idx="185">
                  <c:v>-1.3725771970819363</c:v>
                </c:pt>
                <c:pt idx="186">
                  <c:v>-1.7327895965211164</c:v>
                </c:pt>
                <c:pt idx="187">
                  <c:v>0.48864265237671201</c:v>
                </c:pt>
                <c:pt idx="188">
                  <c:v>-4.2850916910071142</c:v>
                </c:pt>
                <c:pt idx="189">
                  <c:v>-0.38413499191637085</c:v>
                </c:pt>
                <c:pt idx="190">
                  <c:v>1.1248487498570718</c:v>
                </c:pt>
                <c:pt idx="191">
                  <c:v>-1.3172668170216522</c:v>
                </c:pt>
                <c:pt idx="192">
                  <c:v>1.8380392488748791</c:v>
                </c:pt>
                <c:pt idx="193">
                  <c:v>-1.4193050574119079</c:v>
                </c:pt>
                <c:pt idx="194">
                  <c:v>-1.6404493620983964</c:v>
                </c:pt>
                <c:pt idx="195">
                  <c:v>-1.7472285830763572</c:v>
                </c:pt>
                <c:pt idx="196">
                  <c:v>-1.1593449104464617</c:v>
                </c:pt>
                <c:pt idx="197">
                  <c:v>0.34005081476746757</c:v>
                </c:pt>
                <c:pt idx="198">
                  <c:v>-0.26381347037199732</c:v>
                </c:pt>
                <c:pt idx="199">
                  <c:v>1.3866991266951687</c:v>
                </c:pt>
                <c:pt idx="200">
                  <c:v>-1.3303501080610793</c:v>
                </c:pt>
                <c:pt idx="201">
                  <c:v>-3.3972366603786739</c:v>
                </c:pt>
                <c:pt idx="202">
                  <c:v>-1.6369209000764484</c:v>
                </c:pt>
                <c:pt idx="203">
                  <c:v>-1.09642937778869</c:v>
                </c:pt>
                <c:pt idx="204">
                  <c:v>1.1987294890104705</c:v>
                </c:pt>
                <c:pt idx="205">
                  <c:v>-1.3006259954405648</c:v>
                </c:pt>
                <c:pt idx="206">
                  <c:v>0.28965779461152175</c:v>
                </c:pt>
                <c:pt idx="207">
                  <c:v>-1.1843205602589004</c:v>
                </c:pt>
                <c:pt idx="208">
                  <c:v>1.1990298074988268</c:v>
                </c:pt>
                <c:pt idx="209">
                  <c:v>-1.4482365481084232</c:v>
                </c:pt>
                <c:pt idx="210">
                  <c:v>-0.32328394286792272</c:v>
                </c:pt>
                <c:pt idx="211">
                  <c:v>0.84822801032710393</c:v>
                </c:pt>
                <c:pt idx="212">
                  <c:v>0.88897426878154184</c:v>
                </c:pt>
                <c:pt idx="213">
                  <c:v>0.89365072963828152</c:v>
                </c:pt>
                <c:pt idx="214">
                  <c:v>0.72220996491863987</c:v>
                </c:pt>
                <c:pt idx="215">
                  <c:v>0.22525620978629768</c:v>
                </c:pt>
                <c:pt idx="216">
                  <c:v>1.5387563630925569</c:v>
                </c:pt>
                <c:pt idx="217">
                  <c:v>-0.50742703998874183</c:v>
                </c:pt>
                <c:pt idx="218">
                  <c:v>1.4251177917633291</c:v>
                </c:pt>
                <c:pt idx="219">
                  <c:v>-0.67402137837734666</c:v>
                </c:pt>
                <c:pt idx="220">
                  <c:v>6.1857856013326266E-2</c:v>
                </c:pt>
                <c:pt idx="221">
                  <c:v>0.1501431731531257</c:v>
                </c:pt>
                <c:pt idx="222">
                  <c:v>-4.6029846601676683</c:v>
                </c:pt>
                <c:pt idx="223">
                  <c:v>-0.78975191842152759</c:v>
                </c:pt>
                <c:pt idx="224">
                  <c:v>0.51772221603446944</c:v>
                </c:pt>
                <c:pt idx="225">
                  <c:v>0.37504347235074303</c:v>
                </c:pt>
                <c:pt idx="226">
                  <c:v>-0.80988464207551791</c:v>
                </c:pt>
                <c:pt idx="227">
                  <c:v>2.5502976024815207</c:v>
                </c:pt>
                <c:pt idx="228">
                  <c:v>-0.77980801354735507</c:v>
                </c:pt>
                <c:pt idx="229">
                  <c:v>-0.20218315507164972</c:v>
                </c:pt>
                <c:pt idx="230">
                  <c:v>1.253220382863834</c:v>
                </c:pt>
                <c:pt idx="231">
                  <c:v>0.85988055809458874</c:v>
                </c:pt>
                <c:pt idx="232">
                  <c:v>-0.29272341046249511</c:v>
                </c:pt>
                <c:pt idx="233">
                  <c:v>0.41222719156030058</c:v>
                </c:pt>
                <c:pt idx="234">
                  <c:v>0.43408738165041127</c:v>
                </c:pt>
                <c:pt idx="235">
                  <c:v>0.40561861875080768</c:v>
                </c:pt>
                <c:pt idx="236">
                  <c:v>1.1099401271712503</c:v>
                </c:pt>
                <c:pt idx="237">
                  <c:v>-1.4494051070020527E-2</c:v>
                </c:pt>
                <c:pt idx="238">
                  <c:v>-9.4586022807596828E-2</c:v>
                </c:pt>
                <c:pt idx="239">
                  <c:v>0.48580879242273489</c:v>
                </c:pt>
                <c:pt idx="240">
                  <c:v>0.25537544622513952</c:v>
                </c:pt>
                <c:pt idx="241">
                  <c:v>0.96740737744684147</c:v>
                </c:pt>
                <c:pt idx="242">
                  <c:v>0.21075737320762866</c:v>
                </c:pt>
                <c:pt idx="243">
                  <c:v>1.1966044326713454</c:v>
                </c:pt>
                <c:pt idx="244">
                  <c:v>1.0466952720223817</c:v>
                </c:pt>
                <c:pt idx="245">
                  <c:v>6.39511151065352E-2</c:v>
                </c:pt>
                <c:pt idx="246">
                  <c:v>0.47379946850896243</c:v>
                </c:pt>
                <c:pt idx="247">
                  <c:v>-1.6090458856334093</c:v>
                </c:pt>
                <c:pt idx="248">
                  <c:v>0.35376772731557277</c:v>
                </c:pt>
                <c:pt idx="249">
                  <c:v>0.20296870661285654</c:v>
                </c:pt>
                <c:pt idx="250">
                  <c:v>1.2059742069537811</c:v>
                </c:pt>
                <c:pt idx="251">
                  <c:v>0.60443735664129228</c:v>
                </c:pt>
                <c:pt idx="252">
                  <c:v>-0.31433293055202416</c:v>
                </c:pt>
                <c:pt idx="253">
                  <c:v>-0.15679672057793825</c:v>
                </c:pt>
                <c:pt idx="254">
                  <c:v>-4.027945041682255E-2</c:v>
                </c:pt>
                <c:pt idx="255">
                  <c:v>-0.45002486793374441</c:v>
                </c:pt>
                <c:pt idx="256">
                  <c:v>0.57539203099738323</c:v>
                </c:pt>
                <c:pt idx="257">
                  <c:v>0.76364743390939849</c:v>
                </c:pt>
                <c:pt idx="258">
                  <c:v>-0.1813204410046933</c:v>
                </c:pt>
                <c:pt idx="259">
                  <c:v>2.8476326880565281</c:v>
                </c:pt>
                <c:pt idx="260">
                  <c:v>0.2990399524106781</c:v>
                </c:pt>
                <c:pt idx="261">
                  <c:v>-0.26750649886524619</c:v>
                </c:pt>
                <c:pt idx="262">
                  <c:v>1.3344052034110798</c:v>
                </c:pt>
                <c:pt idx="263">
                  <c:v>-8.1751939114036096E-2</c:v>
                </c:pt>
                <c:pt idx="264">
                  <c:v>0.26711578038549044</c:v>
                </c:pt>
                <c:pt idx="265">
                  <c:v>-0.38164397434675307</c:v>
                </c:pt>
                <c:pt idx="266">
                  <c:v>-0.44839976089156941</c:v>
                </c:pt>
                <c:pt idx="267">
                  <c:v>0.33400258396527177</c:v>
                </c:pt>
                <c:pt idx="268">
                  <c:v>-0.11613859260438622</c:v>
                </c:pt>
                <c:pt idx="269">
                  <c:v>0.73940442565969478</c:v>
                </c:pt>
                <c:pt idx="270">
                  <c:v>-0.51449780762974018</c:v>
                </c:pt>
                <c:pt idx="271">
                  <c:v>1.8765070752479775E-2</c:v>
                </c:pt>
                <c:pt idx="272">
                  <c:v>-0.11160035107295782</c:v>
                </c:pt>
                <c:pt idx="273">
                  <c:v>0.8131197278071699</c:v>
                </c:pt>
                <c:pt idx="274">
                  <c:v>0.42518399494671122</c:v>
                </c:pt>
                <c:pt idx="275">
                  <c:v>0.44224924545676769</c:v>
                </c:pt>
                <c:pt idx="276">
                  <c:v>0.90868369115469105</c:v>
                </c:pt>
                <c:pt idx="277">
                  <c:v>-0.11247675945330968</c:v>
                </c:pt>
                <c:pt idx="278">
                  <c:v>0.5733159538068141</c:v>
                </c:pt>
                <c:pt idx="279">
                  <c:v>-0.62710624979775043</c:v>
                </c:pt>
                <c:pt idx="280">
                  <c:v>-0.1487331570033521</c:v>
                </c:pt>
                <c:pt idx="281">
                  <c:v>-0.60607404854619029</c:v>
                </c:pt>
                <c:pt idx="282">
                  <c:v>2.5735977608758988E-2</c:v>
                </c:pt>
                <c:pt idx="283">
                  <c:v>-0.57414606388377099</c:v>
                </c:pt>
                <c:pt idx="284">
                  <c:v>0.11475558795975691</c:v>
                </c:pt>
                <c:pt idx="285">
                  <c:v>8.7340395735869089E-2</c:v>
                </c:pt>
                <c:pt idx="286">
                  <c:v>-1.0778541807504689</c:v>
                </c:pt>
                <c:pt idx="287">
                  <c:v>-0.48271915644688679</c:v>
                </c:pt>
                <c:pt idx="288">
                  <c:v>0.38411139600921662</c:v>
                </c:pt>
                <c:pt idx="289">
                  <c:v>6.6666982126344643E-2</c:v>
                </c:pt>
                <c:pt idx="290">
                  <c:v>0.48962472114031064</c:v>
                </c:pt>
                <c:pt idx="291">
                  <c:v>0.29398301704571866</c:v>
                </c:pt>
                <c:pt idx="292">
                  <c:v>0.19330818766589167</c:v>
                </c:pt>
                <c:pt idx="293">
                  <c:v>0.19368259209130689</c:v>
                </c:pt>
                <c:pt idx="294">
                  <c:v>0.5202389963513292</c:v>
                </c:pt>
                <c:pt idx="295">
                  <c:v>0.16157640867088061</c:v>
                </c:pt>
                <c:pt idx="296">
                  <c:v>0.43727654494612017</c:v>
                </c:pt>
                <c:pt idx="297">
                  <c:v>1.690257526610242</c:v>
                </c:pt>
                <c:pt idx="298">
                  <c:v>-2.1313613832531133</c:v>
                </c:pt>
                <c:pt idx="299">
                  <c:v>-0.21600551279619568</c:v>
                </c:pt>
                <c:pt idx="300">
                  <c:v>-1.4021911675699594</c:v>
                </c:pt>
                <c:pt idx="301">
                  <c:v>2.0987109197517531</c:v>
                </c:pt>
                <c:pt idx="302">
                  <c:v>-1.2107576247483298</c:v>
                </c:pt>
                <c:pt idx="303">
                  <c:v>-1.8995156292279533E-2</c:v>
                </c:pt>
                <c:pt idx="304">
                  <c:v>1.4501602871218533</c:v>
                </c:pt>
                <c:pt idx="305">
                  <c:v>1.2673433113408321</c:v>
                </c:pt>
                <c:pt idx="306">
                  <c:v>-1.2451794431732965</c:v>
                </c:pt>
                <c:pt idx="307">
                  <c:v>-0.1877555108967667</c:v>
                </c:pt>
                <c:pt idx="308">
                  <c:v>-1.4060522780266616</c:v>
                </c:pt>
                <c:pt idx="309">
                  <c:v>-2.6165657662536517</c:v>
                </c:pt>
                <c:pt idx="310">
                  <c:v>2.1405974378604222</c:v>
                </c:pt>
                <c:pt idx="311">
                  <c:v>9.633548157200339E-2</c:v>
                </c:pt>
                <c:pt idx="312">
                  <c:v>0.95799905704620592</c:v>
                </c:pt>
                <c:pt idx="313">
                  <c:v>0.91622423160678557</c:v>
                </c:pt>
                <c:pt idx="314">
                  <c:v>-0.48599267740079521</c:v>
                </c:pt>
                <c:pt idx="315">
                  <c:v>-1.1052994851038405</c:v>
                </c:pt>
                <c:pt idx="316">
                  <c:v>-1.590617877875997</c:v>
                </c:pt>
                <c:pt idx="317">
                  <c:v>-1.5794842382984269</c:v>
                </c:pt>
                <c:pt idx="318">
                  <c:v>1.120744361435231</c:v>
                </c:pt>
                <c:pt idx="319">
                  <c:v>-4.0840194744195792E-2</c:v>
                </c:pt>
                <c:pt idx="320">
                  <c:v>-3.0695447546164587</c:v>
                </c:pt>
                <c:pt idx="321">
                  <c:v>0.77786953490854471</c:v>
                </c:pt>
                <c:pt idx="322">
                  <c:v>1.3036161351994602</c:v>
                </c:pt>
                <c:pt idx="323">
                  <c:v>2.6178384411432916</c:v>
                </c:pt>
                <c:pt idx="324">
                  <c:v>0.35718373386778468</c:v>
                </c:pt>
                <c:pt idx="325">
                  <c:v>5.9654855827775403E-2</c:v>
                </c:pt>
                <c:pt idx="326">
                  <c:v>0.14692154663983525</c:v>
                </c:pt>
                <c:pt idx="327">
                  <c:v>0.26310180684229079</c:v>
                </c:pt>
                <c:pt idx="328">
                  <c:v>0.71969537594999267</c:v>
                </c:pt>
                <c:pt idx="329">
                  <c:v>3.371658607545267</c:v>
                </c:pt>
                <c:pt idx="330">
                  <c:v>-0.6291534123978495</c:v>
                </c:pt>
                <c:pt idx="331">
                  <c:v>1.0979058224624818</c:v>
                </c:pt>
                <c:pt idx="332">
                  <c:v>-1.5576315830283318</c:v>
                </c:pt>
                <c:pt idx="333">
                  <c:v>-0.22222775243669568</c:v>
                </c:pt>
                <c:pt idx="334">
                  <c:v>0.36541978168953781</c:v>
                </c:pt>
                <c:pt idx="335">
                  <c:v>-0.4162571325942675</c:v>
                </c:pt>
                <c:pt idx="336">
                  <c:v>-1.4814510847974203</c:v>
                </c:pt>
                <c:pt idx="337">
                  <c:v>-1.346821705086648</c:v>
                </c:pt>
                <c:pt idx="338">
                  <c:v>-0.26947544535557227</c:v>
                </c:pt>
                <c:pt idx="339">
                  <c:v>0.46444343251436321</c:v>
                </c:pt>
                <c:pt idx="340">
                  <c:v>0.28409651689503329</c:v>
                </c:pt>
                <c:pt idx="341">
                  <c:v>1.4792144761595361</c:v>
                </c:pt>
                <c:pt idx="342">
                  <c:v>-1.8945995422422595</c:v>
                </c:pt>
                <c:pt idx="343">
                  <c:v>0.1217690914088294</c:v>
                </c:pt>
                <c:pt idx="344">
                  <c:v>0.90937969806084429</c:v>
                </c:pt>
                <c:pt idx="345">
                  <c:v>-4.9338011413327765</c:v>
                </c:pt>
                <c:pt idx="346">
                  <c:v>5.3901635566343735</c:v>
                </c:pt>
                <c:pt idx="347">
                  <c:v>-1.1646891382312075</c:v>
                </c:pt>
                <c:pt idx="348">
                  <c:v>1.5630575171648871</c:v>
                </c:pt>
                <c:pt idx="349">
                  <c:v>2.5979820705990497</c:v>
                </c:pt>
                <c:pt idx="350">
                  <c:v>3.4629057551224967</c:v>
                </c:pt>
                <c:pt idx="351">
                  <c:v>2.0109017258869355</c:v>
                </c:pt>
                <c:pt idx="352">
                  <c:v>-0.89190614098636678</c:v>
                </c:pt>
                <c:pt idx="353">
                  <c:v>-0.89949725121312663</c:v>
                </c:pt>
                <c:pt idx="354">
                  <c:v>7.2217436415576031E-3</c:v>
                </c:pt>
                <c:pt idx="355">
                  <c:v>2.7572661281794391</c:v>
                </c:pt>
                <c:pt idx="356">
                  <c:v>3.3429897532011745</c:v>
                </c:pt>
                <c:pt idx="357">
                  <c:v>-3.1455311712566045</c:v>
                </c:pt>
                <c:pt idx="358">
                  <c:v>-1.4233426087800674</c:v>
                </c:pt>
                <c:pt idx="359">
                  <c:v>0.76665797721653828</c:v>
                </c:pt>
                <c:pt idx="360">
                  <c:v>-2.9079830839856191</c:v>
                </c:pt>
                <c:pt idx="361">
                  <c:v>-2.2268886191553339</c:v>
                </c:pt>
                <c:pt idx="362">
                  <c:v>-2.2470404418030934</c:v>
                </c:pt>
                <c:pt idx="363">
                  <c:v>-1.3576631920639557</c:v>
                </c:pt>
                <c:pt idx="364">
                  <c:v>0.56361677848925962</c:v>
                </c:pt>
                <c:pt idx="365">
                  <c:v>5.6439450727031965E-2</c:v>
                </c:pt>
                <c:pt idx="366">
                  <c:v>-6.3248954851837499E-2</c:v>
                </c:pt>
                <c:pt idx="367">
                  <c:v>3.4287037485669907</c:v>
                </c:pt>
                <c:pt idx="368">
                  <c:v>-0.43594938108747883</c:v>
                </c:pt>
                <c:pt idx="369">
                  <c:v>-2.1928790197853671</c:v>
                </c:pt>
                <c:pt idx="370">
                  <c:v>-3.7179432686273985</c:v>
                </c:pt>
                <c:pt idx="371">
                  <c:v>-0.15293698579774198</c:v>
                </c:pt>
                <c:pt idx="372">
                  <c:v>-0.33808473012228119</c:v>
                </c:pt>
                <c:pt idx="373">
                  <c:v>1.1421995926185295</c:v>
                </c:pt>
                <c:pt idx="374">
                  <c:v>-0.97188748517039303</c:v>
                </c:pt>
                <c:pt idx="375">
                  <c:v>1.028009280448136</c:v>
                </c:pt>
                <c:pt idx="376">
                  <c:v>4.3551718026608306</c:v>
                </c:pt>
                <c:pt idx="377">
                  <c:v>-11.790228912978208</c:v>
                </c:pt>
                <c:pt idx="378">
                  <c:v>0.53494534569503016</c:v>
                </c:pt>
                <c:pt idx="379">
                  <c:v>-1.5464975197571356</c:v>
                </c:pt>
                <c:pt idx="380">
                  <c:v>-1.9843432558898477</c:v>
                </c:pt>
                <c:pt idx="381">
                  <c:v>-0.66727005355131186</c:v>
                </c:pt>
                <c:pt idx="382">
                  <c:v>-3.3782329684192347</c:v>
                </c:pt>
                <c:pt idx="383">
                  <c:v>0.3422330935383977</c:v>
                </c:pt>
                <c:pt idx="384">
                  <c:v>-0.68986229434729862</c:v>
                </c:pt>
                <c:pt idx="385">
                  <c:v>-1.2311811638651196</c:v>
                </c:pt>
                <c:pt idx="386">
                  <c:v>-0.93802735635475265</c:v>
                </c:pt>
                <c:pt idx="387">
                  <c:v>0.39333552961850232</c:v>
                </c:pt>
                <c:pt idx="388">
                  <c:v>-0.61305767762966168</c:v>
                </c:pt>
                <c:pt idx="389">
                  <c:v>1.1115700436828919</c:v>
                </c:pt>
                <c:pt idx="390">
                  <c:v>-3.407973116769345</c:v>
                </c:pt>
                <c:pt idx="391">
                  <c:v>-0.24316739310312582</c:v>
                </c:pt>
                <c:pt idx="392">
                  <c:v>8.7503423685601447E-2</c:v>
                </c:pt>
                <c:pt idx="393">
                  <c:v>0.67367784263030084</c:v>
                </c:pt>
                <c:pt idx="394">
                  <c:v>-0.92192540567666637</c:v>
                </c:pt>
                <c:pt idx="395">
                  <c:v>-0.49077467306034622</c:v>
                </c:pt>
                <c:pt idx="396">
                  <c:v>0.91347613417780538</c:v>
                </c:pt>
                <c:pt idx="397">
                  <c:v>0.49843704176926451</c:v>
                </c:pt>
                <c:pt idx="398">
                  <c:v>0.82015598557740843</c:v>
                </c:pt>
                <c:pt idx="399">
                  <c:v>-0.69180900596273309</c:v>
                </c:pt>
                <c:pt idx="400">
                  <c:v>-0.35236229061012059</c:v>
                </c:pt>
                <c:pt idx="401">
                  <c:v>-0.12711167921759861</c:v>
                </c:pt>
                <c:pt idx="402">
                  <c:v>4.6275055042091423E-2</c:v>
                </c:pt>
                <c:pt idx="403">
                  <c:v>0.97437921573938358</c:v>
                </c:pt>
                <c:pt idx="404">
                  <c:v>0.81610379773380015</c:v>
                </c:pt>
                <c:pt idx="405">
                  <c:v>-0.37308419324460568</c:v>
                </c:pt>
                <c:pt idx="406">
                  <c:v>0.2070971308508005</c:v>
                </c:pt>
                <c:pt idx="407">
                  <c:v>0.35065194021894319</c:v>
                </c:pt>
                <c:pt idx="408">
                  <c:v>0.65345543153466257</c:v>
                </c:pt>
                <c:pt idx="409">
                  <c:v>2.883428584907787</c:v>
                </c:pt>
                <c:pt idx="410">
                  <c:v>-0.14827396118746333</c:v>
                </c:pt>
                <c:pt idx="411">
                  <c:v>1.4238557295605971</c:v>
                </c:pt>
                <c:pt idx="412">
                  <c:v>0.50250304593078066</c:v>
                </c:pt>
                <c:pt idx="413">
                  <c:v>-0.28901632457252213</c:v>
                </c:pt>
                <c:pt idx="414">
                  <c:v>-0.52533205748639067</c:v>
                </c:pt>
                <c:pt idx="415">
                  <c:v>-0.31004148969271861</c:v>
                </c:pt>
                <c:pt idx="416">
                  <c:v>0.36194822617565514</c:v>
                </c:pt>
                <c:pt idx="417">
                  <c:v>1.3328079206034973</c:v>
                </c:pt>
                <c:pt idx="418">
                  <c:v>-7.804613601228462E-2</c:v>
                </c:pt>
                <c:pt idx="419">
                  <c:v>-0.24730894870614539</c:v>
                </c:pt>
                <c:pt idx="420">
                  <c:v>0.70031566857482663</c:v>
                </c:pt>
                <c:pt idx="421">
                  <c:v>-7.6636838819870948E-2</c:v>
                </c:pt>
                <c:pt idx="422">
                  <c:v>0.71242773458530317</c:v>
                </c:pt>
                <c:pt idx="423">
                  <c:v>1.4567912603247133</c:v>
                </c:pt>
                <c:pt idx="424">
                  <c:v>-4.1981715308825258</c:v>
                </c:pt>
                <c:pt idx="425">
                  <c:v>0.1084915608189449</c:v>
                </c:pt>
                <c:pt idx="426">
                  <c:v>-1.6964504060187764</c:v>
                </c:pt>
                <c:pt idx="427">
                  <c:v>-8.2095403068089916E-4</c:v>
                </c:pt>
                <c:pt idx="428">
                  <c:v>1.2623467861473296</c:v>
                </c:pt>
                <c:pt idx="429">
                  <c:v>1.4521044000056933</c:v>
                </c:pt>
                <c:pt idx="430">
                  <c:v>-0.28639316059311654</c:v>
                </c:pt>
                <c:pt idx="431">
                  <c:v>1.6632065008780981</c:v>
                </c:pt>
                <c:pt idx="432">
                  <c:v>-0.27330121976206068</c:v>
                </c:pt>
                <c:pt idx="433">
                  <c:v>-3.7522656776397065</c:v>
                </c:pt>
                <c:pt idx="434">
                  <c:v>-1.5754646482575327</c:v>
                </c:pt>
                <c:pt idx="435">
                  <c:v>1.8526907567149724</c:v>
                </c:pt>
                <c:pt idx="436">
                  <c:v>-1.3403139800951929</c:v>
                </c:pt>
                <c:pt idx="437">
                  <c:v>0.26614051153790835</c:v>
                </c:pt>
                <c:pt idx="438">
                  <c:v>-4.5437743588413193</c:v>
                </c:pt>
                <c:pt idx="439">
                  <c:v>-1.8303827522213285</c:v>
                </c:pt>
                <c:pt idx="440">
                  <c:v>1.2658153355102368</c:v>
                </c:pt>
                <c:pt idx="441">
                  <c:v>-0.10293999043712718</c:v>
                </c:pt>
                <c:pt idx="442">
                  <c:v>0.56087310983956928</c:v>
                </c:pt>
                <c:pt idx="443">
                  <c:v>1.3218569773906574</c:v>
                </c:pt>
                <c:pt idx="444">
                  <c:v>1.1036657480653935E-2</c:v>
                </c:pt>
                <c:pt idx="445">
                  <c:v>2.8021547143124552</c:v>
                </c:pt>
                <c:pt idx="446">
                  <c:v>1.1883395216718025</c:v>
                </c:pt>
                <c:pt idx="447">
                  <c:v>-1.7808823512999574</c:v>
                </c:pt>
                <c:pt idx="448">
                  <c:v>-7.4929002236695089E-2</c:v>
                </c:pt>
                <c:pt idx="449">
                  <c:v>7.0899132844223833E-2</c:v>
                </c:pt>
                <c:pt idx="450">
                  <c:v>1.0036007820346209</c:v>
                </c:pt>
                <c:pt idx="451">
                  <c:v>3.7828942143541724</c:v>
                </c:pt>
                <c:pt idx="452">
                  <c:v>-4.6316312777467203</c:v>
                </c:pt>
                <c:pt idx="453">
                  <c:v>-4.3222649435329314</c:v>
                </c:pt>
                <c:pt idx="454">
                  <c:v>1.8680464244135073</c:v>
                </c:pt>
                <c:pt idx="455">
                  <c:v>-6.2120013927113309</c:v>
                </c:pt>
                <c:pt idx="456">
                  <c:v>-0.2055635974311758</c:v>
                </c:pt>
                <c:pt idx="457">
                  <c:v>0.92241787045752988</c:v>
                </c:pt>
                <c:pt idx="458">
                  <c:v>2.2939933496784621</c:v>
                </c:pt>
                <c:pt idx="459">
                  <c:v>-5.0796191631746295</c:v>
                </c:pt>
                <c:pt idx="460">
                  <c:v>0.65613596661935614</c:v>
                </c:pt>
                <c:pt idx="461">
                  <c:v>-1.0533940371334731</c:v>
                </c:pt>
                <c:pt idx="462">
                  <c:v>-1.5570845944187717</c:v>
                </c:pt>
                <c:pt idx="463">
                  <c:v>-1.8422176118019755</c:v>
                </c:pt>
                <c:pt idx="464">
                  <c:v>-2.7212563524884699</c:v>
                </c:pt>
                <c:pt idx="465">
                  <c:v>-0.34448652731726931</c:v>
                </c:pt>
                <c:pt idx="466">
                  <c:v>-0.32441228776240022</c:v>
                </c:pt>
                <c:pt idx="467">
                  <c:v>-1.3638021958974895</c:v>
                </c:pt>
                <c:pt idx="468">
                  <c:v>-0.93349337435826718</c:v>
                </c:pt>
                <c:pt idx="469">
                  <c:v>1.6147449655278288</c:v>
                </c:pt>
                <c:pt idx="470">
                  <c:v>0.10996896496908279</c:v>
                </c:pt>
                <c:pt idx="471">
                  <c:v>-0.4852315369814052</c:v>
                </c:pt>
                <c:pt idx="472">
                  <c:v>0.97822272609030447</c:v>
                </c:pt>
                <c:pt idx="473">
                  <c:v>-1.0276176394186436</c:v>
                </c:pt>
                <c:pt idx="474">
                  <c:v>1.6017298716817906E-2</c:v>
                </c:pt>
                <c:pt idx="475">
                  <c:v>-0.27194577847449081</c:v>
                </c:pt>
                <c:pt idx="476">
                  <c:v>-9.5804566028115032E-2</c:v>
                </c:pt>
                <c:pt idx="477">
                  <c:v>2.3331969838194579</c:v>
                </c:pt>
                <c:pt idx="478">
                  <c:v>0.52961453832500927</c:v>
                </c:pt>
                <c:pt idx="479">
                  <c:v>0.13763967290542209</c:v>
                </c:pt>
                <c:pt idx="480">
                  <c:v>0.45259978293699443</c:v>
                </c:pt>
                <c:pt idx="481">
                  <c:v>0.44774289268207679</c:v>
                </c:pt>
                <c:pt idx="482">
                  <c:v>-2.2446273341827538</c:v>
                </c:pt>
                <c:pt idx="483">
                  <c:v>0.3637242011936504</c:v>
                </c:pt>
                <c:pt idx="484">
                  <c:v>-2.1009867345198741</c:v>
                </c:pt>
                <c:pt idx="485">
                  <c:v>0.40680640278243485</c:v>
                </c:pt>
                <c:pt idx="486">
                  <c:v>0.26989668123630489</c:v>
                </c:pt>
                <c:pt idx="487">
                  <c:v>-0.5749902444753725</c:v>
                </c:pt>
                <c:pt idx="488">
                  <c:v>-9.108104515224541E-2</c:v>
                </c:pt>
                <c:pt idx="489">
                  <c:v>-0.20910580071145732</c:v>
                </c:pt>
                <c:pt idx="490">
                  <c:v>1.0593114599803606</c:v>
                </c:pt>
                <c:pt idx="491">
                  <c:v>-4.3553278072591517E-2</c:v>
                </c:pt>
                <c:pt idx="492">
                  <c:v>1.4025210420541163</c:v>
                </c:pt>
                <c:pt idx="493">
                  <c:v>-2.0009612777166987</c:v>
                </c:pt>
                <c:pt idx="494">
                  <c:v>-0.24408992229375268</c:v>
                </c:pt>
                <c:pt idx="495">
                  <c:v>0.29204676205790814</c:v>
                </c:pt>
                <c:pt idx="496">
                  <c:v>1.3015804505368878</c:v>
                </c:pt>
                <c:pt idx="497">
                  <c:v>0.13508221805779136</c:v>
                </c:pt>
                <c:pt idx="498">
                  <c:v>2.7316559300447194</c:v>
                </c:pt>
                <c:pt idx="499">
                  <c:v>-2.2784752745580015</c:v>
                </c:pt>
                <c:pt idx="500">
                  <c:v>0.5166457501292725</c:v>
                </c:pt>
                <c:pt idx="501">
                  <c:v>1.5481260606177893</c:v>
                </c:pt>
                <c:pt idx="502">
                  <c:v>0.26720076416800076</c:v>
                </c:pt>
                <c:pt idx="503">
                  <c:v>-3.8901517032894177</c:v>
                </c:pt>
                <c:pt idx="504">
                  <c:v>-2.0053006781900742E-3</c:v>
                </c:pt>
                <c:pt idx="505">
                  <c:v>-0.96190406934107031</c:v>
                </c:pt>
                <c:pt idx="506">
                  <c:v>1.2122087148768768</c:v>
                </c:pt>
                <c:pt idx="507">
                  <c:v>-2.3948522541258637</c:v>
                </c:pt>
                <c:pt idx="508">
                  <c:v>-5.8880293109985866E-3</c:v>
                </c:pt>
                <c:pt idx="509">
                  <c:v>0.19579922107549197</c:v>
                </c:pt>
                <c:pt idx="510">
                  <c:v>2.6306907955440648</c:v>
                </c:pt>
                <c:pt idx="511">
                  <c:v>1.0094925962290745E-2</c:v>
                </c:pt>
                <c:pt idx="512">
                  <c:v>-0.57512884143770704</c:v>
                </c:pt>
                <c:pt idx="513">
                  <c:v>0.36939373676584086</c:v>
                </c:pt>
                <c:pt idx="514">
                  <c:v>2.1672086289290942</c:v>
                </c:pt>
                <c:pt idx="515">
                  <c:v>-1.4114449736689674</c:v>
                </c:pt>
                <c:pt idx="516">
                  <c:v>-7.238509183229988E-2</c:v>
                </c:pt>
                <c:pt idx="517">
                  <c:v>9.5396936265511281E-2</c:v>
                </c:pt>
                <c:pt idx="518">
                  <c:v>-0.16637813598869572</c:v>
                </c:pt>
                <c:pt idx="519">
                  <c:v>0.21512658817517993</c:v>
                </c:pt>
                <c:pt idx="520">
                  <c:v>7.5200453391619335E-2</c:v>
                </c:pt>
                <c:pt idx="521">
                  <c:v>-3.523608211227592E-2</c:v>
                </c:pt>
                <c:pt idx="522">
                  <c:v>-1.2871625873484796E-2</c:v>
                </c:pt>
                <c:pt idx="523">
                  <c:v>0.86198339654343903</c:v>
                </c:pt>
                <c:pt idx="524">
                  <c:v>0.73172479917599842</c:v>
                </c:pt>
                <c:pt idx="525">
                  <c:v>0.4207425058786779</c:v>
                </c:pt>
                <c:pt idx="526">
                  <c:v>0.23874700364028617</c:v>
                </c:pt>
                <c:pt idx="527">
                  <c:v>-2.8596694769870785</c:v>
                </c:pt>
                <c:pt idx="528">
                  <c:v>0.45552323818769619</c:v>
                </c:pt>
                <c:pt idx="529">
                  <c:v>-0.43195445257808929</c:v>
                </c:pt>
                <c:pt idx="530">
                  <c:v>-0.55005897840017803</c:v>
                </c:pt>
                <c:pt idx="531">
                  <c:v>0.27901691531002715</c:v>
                </c:pt>
                <c:pt idx="532">
                  <c:v>2.8352238996029886</c:v>
                </c:pt>
                <c:pt idx="533">
                  <c:v>-0.35177302104633362</c:v>
                </c:pt>
                <c:pt idx="534">
                  <c:v>-1.1963813657157032</c:v>
                </c:pt>
                <c:pt idx="535">
                  <c:v>-0.40873471531497679</c:v>
                </c:pt>
                <c:pt idx="536">
                  <c:v>0.63895809271168169</c:v>
                </c:pt>
                <c:pt idx="537">
                  <c:v>-0.68773164215743687</c:v>
                </c:pt>
                <c:pt idx="538">
                  <c:v>0.96770997309513906</c:v>
                </c:pt>
                <c:pt idx="539">
                  <c:v>-0.3563240991602134</c:v>
                </c:pt>
                <c:pt idx="540">
                  <c:v>0.75648085849562563</c:v>
                </c:pt>
                <c:pt idx="541">
                  <c:v>0.84183880429148983</c:v>
                </c:pt>
                <c:pt idx="542">
                  <c:v>2.0771523626516319E-3</c:v>
                </c:pt>
                <c:pt idx="543">
                  <c:v>0.43437902237612736</c:v>
                </c:pt>
                <c:pt idx="544">
                  <c:v>1.0478839554874961</c:v>
                </c:pt>
                <c:pt idx="545">
                  <c:v>2.2305651840497474</c:v>
                </c:pt>
                <c:pt idx="546">
                  <c:v>0.44868153758558726</c:v>
                </c:pt>
                <c:pt idx="547">
                  <c:v>-0.27679284171326252</c:v>
                </c:pt>
                <c:pt idx="548">
                  <c:v>0.32227741564639234</c:v>
                </c:pt>
                <c:pt idx="549">
                  <c:v>-0.64997691552448322</c:v>
                </c:pt>
                <c:pt idx="550">
                  <c:v>-0.10971164151310055</c:v>
                </c:pt>
                <c:pt idx="551">
                  <c:v>-1.433249968413676E-2</c:v>
                </c:pt>
                <c:pt idx="552">
                  <c:v>0.20299623573445236</c:v>
                </c:pt>
                <c:pt idx="553">
                  <c:v>6.1051159174835681E-2</c:v>
                </c:pt>
                <c:pt idx="554">
                  <c:v>-4.3107164417575828E-3</c:v>
                </c:pt>
                <c:pt idx="555">
                  <c:v>-0.20741311697805445</c:v>
                </c:pt>
                <c:pt idx="556">
                  <c:v>1.5949578043857549</c:v>
                </c:pt>
                <c:pt idx="557">
                  <c:v>2.2595710836474581</c:v>
                </c:pt>
                <c:pt idx="558">
                  <c:v>0.2125859069267943</c:v>
                </c:pt>
                <c:pt idx="559">
                  <c:v>-7.4668100328810459E-3</c:v>
                </c:pt>
                <c:pt idx="560">
                  <c:v>1.0749643730193421</c:v>
                </c:pt>
                <c:pt idx="561">
                  <c:v>-1.9565971538401807</c:v>
                </c:pt>
                <c:pt idx="562">
                  <c:v>-0.1087354617992133</c:v>
                </c:pt>
                <c:pt idx="563">
                  <c:v>0.5017594304706593</c:v>
                </c:pt>
                <c:pt idx="564">
                  <c:v>2.9720994169332941E-3</c:v>
                </c:pt>
                <c:pt idx="565">
                  <c:v>0.456521479660917</c:v>
                </c:pt>
                <c:pt idx="566">
                  <c:v>-0.12905008262143558</c:v>
                </c:pt>
                <c:pt idx="567">
                  <c:v>-0.18991519108369151</c:v>
                </c:pt>
                <c:pt idx="568">
                  <c:v>0.1548840913079281</c:v>
                </c:pt>
                <c:pt idx="569">
                  <c:v>0.78029250868491917</c:v>
                </c:pt>
                <c:pt idx="570">
                  <c:v>0.2504127853412198</c:v>
                </c:pt>
                <c:pt idx="571">
                  <c:v>1.1312560539213072</c:v>
                </c:pt>
                <c:pt idx="572">
                  <c:v>0.92414746275105619</c:v>
                </c:pt>
                <c:pt idx="573">
                  <c:v>-0.64581347313152748</c:v>
                </c:pt>
                <c:pt idx="574">
                  <c:v>0.82890030587088703</c:v>
                </c:pt>
                <c:pt idx="575">
                  <c:v>-9.239297819929531E-3</c:v>
                </c:pt>
                <c:pt idx="576">
                  <c:v>-2.3263322273513141</c:v>
                </c:pt>
                <c:pt idx="577">
                  <c:v>-3.359435531648876</c:v>
                </c:pt>
                <c:pt idx="578">
                  <c:v>1.016899679249847</c:v>
                </c:pt>
                <c:pt idx="579">
                  <c:v>-0.15785438827381132</c:v>
                </c:pt>
                <c:pt idx="580">
                  <c:v>0.44409551911141504</c:v>
                </c:pt>
                <c:pt idx="581">
                  <c:v>0.29519227368846374</c:v>
                </c:pt>
                <c:pt idx="582">
                  <c:v>-0.34970745825379751</c:v>
                </c:pt>
                <c:pt idx="583">
                  <c:v>-0.34114920852970887</c:v>
                </c:pt>
                <c:pt idx="584">
                  <c:v>1.5518751610510813</c:v>
                </c:pt>
                <c:pt idx="585">
                  <c:v>0.50146021477775016</c:v>
                </c:pt>
                <c:pt idx="586">
                  <c:v>0.17246684289090458</c:v>
                </c:pt>
                <c:pt idx="587">
                  <c:v>1.6946543477862039</c:v>
                </c:pt>
                <c:pt idx="588">
                  <c:v>1.2636275142854263</c:v>
                </c:pt>
                <c:pt idx="589">
                  <c:v>1.2860637757757254</c:v>
                </c:pt>
                <c:pt idx="590">
                  <c:v>1.0963194999216816E-2</c:v>
                </c:pt>
                <c:pt idx="591">
                  <c:v>0.3310274276786539</c:v>
                </c:pt>
                <c:pt idx="592">
                  <c:v>0.15097309728217775</c:v>
                </c:pt>
                <c:pt idx="593">
                  <c:v>2.1700728276964383</c:v>
                </c:pt>
                <c:pt idx="594">
                  <c:v>-4.389532828243385</c:v>
                </c:pt>
                <c:pt idx="595">
                  <c:v>0.41569839634965955</c:v>
                </c:pt>
                <c:pt idx="596">
                  <c:v>1.0886607405888866</c:v>
                </c:pt>
                <c:pt idx="597">
                  <c:v>-1.3680401139609204</c:v>
                </c:pt>
                <c:pt idx="598">
                  <c:v>9.5611147523518736E-2</c:v>
                </c:pt>
                <c:pt idx="599">
                  <c:v>-3.846977407316964</c:v>
                </c:pt>
                <c:pt idx="600">
                  <c:v>-3.0276210502163146</c:v>
                </c:pt>
                <c:pt idx="601">
                  <c:v>2.4613576428225588</c:v>
                </c:pt>
                <c:pt idx="602">
                  <c:v>-4.495195564808613</c:v>
                </c:pt>
                <c:pt idx="603">
                  <c:v>0.60376099572857866</c:v>
                </c:pt>
                <c:pt idx="604">
                  <c:v>-0.10572663202488106</c:v>
                </c:pt>
                <c:pt idx="605">
                  <c:v>0.30044236602535129</c:v>
                </c:pt>
                <c:pt idx="606">
                  <c:v>1.1223574770211626</c:v>
                </c:pt>
                <c:pt idx="607">
                  <c:v>0.75094943198584108</c:v>
                </c:pt>
                <c:pt idx="608">
                  <c:v>0.20677728755275829</c:v>
                </c:pt>
                <c:pt idx="609">
                  <c:v>-0.224895264621469</c:v>
                </c:pt>
                <c:pt idx="610">
                  <c:v>0.53331522177784874</c:v>
                </c:pt>
                <c:pt idx="611">
                  <c:v>-0.37376425129457086</c:v>
                </c:pt>
                <c:pt idx="612">
                  <c:v>1.3040375609170112</c:v>
                </c:pt>
                <c:pt idx="613">
                  <c:v>0.2503277654194252</c:v>
                </c:pt>
                <c:pt idx="614">
                  <c:v>-0.79592766393399317</c:v>
                </c:pt>
                <c:pt idx="615">
                  <c:v>3.2541686827592966</c:v>
                </c:pt>
                <c:pt idx="616">
                  <c:v>-0.70168329819055186</c:v>
                </c:pt>
                <c:pt idx="617">
                  <c:v>0.98161962529468849</c:v>
                </c:pt>
                <c:pt idx="618">
                  <c:v>-2.9046414951488688</c:v>
                </c:pt>
                <c:pt idx="619">
                  <c:v>1.5575714653733364</c:v>
                </c:pt>
                <c:pt idx="620">
                  <c:v>1.3031362932621184</c:v>
                </c:pt>
                <c:pt idx="621">
                  <c:v>1.2873506217792339</c:v>
                </c:pt>
                <c:pt idx="622">
                  <c:v>-0.38359253053831138</c:v>
                </c:pt>
                <c:pt idx="623">
                  <c:v>0.81333699849176455</c:v>
                </c:pt>
                <c:pt idx="624">
                  <c:v>1.088352319499557</c:v>
                </c:pt>
                <c:pt idx="625">
                  <c:v>0.44572015324700603</c:v>
                </c:pt>
                <c:pt idx="626">
                  <c:v>2.0183228889159657</c:v>
                </c:pt>
                <c:pt idx="627">
                  <c:v>-0.47941860892519528</c:v>
                </c:pt>
                <c:pt idx="628">
                  <c:v>-0.60672011735398013</c:v>
                </c:pt>
                <c:pt idx="629">
                  <c:v>0.81827288162063094</c:v>
                </c:pt>
                <c:pt idx="630">
                  <c:v>-0.2814417389493224</c:v>
                </c:pt>
                <c:pt idx="631">
                  <c:v>1.4208339319375283</c:v>
                </c:pt>
                <c:pt idx="632">
                  <c:v>0.99217439577612632</c:v>
                </c:pt>
                <c:pt idx="633">
                  <c:v>0.80023290712027939</c:v>
                </c:pt>
                <c:pt idx="634">
                  <c:v>0.32682987967980587</c:v>
                </c:pt>
                <c:pt idx="635">
                  <c:v>-2.6589238366593073</c:v>
                </c:pt>
                <c:pt idx="636">
                  <c:v>1.672662010708351</c:v>
                </c:pt>
                <c:pt idx="637">
                  <c:v>-3.242141265059828</c:v>
                </c:pt>
                <c:pt idx="638">
                  <c:v>0.6089719316996034</c:v>
                </c:pt>
                <c:pt idx="639">
                  <c:v>1.750141698495558</c:v>
                </c:pt>
                <c:pt idx="640">
                  <c:v>-0.68706122338419573</c:v>
                </c:pt>
                <c:pt idx="641">
                  <c:v>-0.6887431745459569</c:v>
                </c:pt>
                <c:pt idx="642">
                  <c:v>0.60219014339305266</c:v>
                </c:pt>
                <c:pt idx="643">
                  <c:v>1.0824760783372493</c:v>
                </c:pt>
                <c:pt idx="644">
                  <c:v>-0.40972237449606441</c:v>
                </c:pt>
                <c:pt idx="645">
                  <c:v>1.9430104027310036</c:v>
                </c:pt>
                <c:pt idx="646">
                  <c:v>2.0486357409341531</c:v>
                </c:pt>
                <c:pt idx="647">
                  <c:v>0.42728637639404693</c:v>
                </c:pt>
                <c:pt idx="648">
                  <c:v>0.90430922269655389</c:v>
                </c:pt>
                <c:pt idx="649">
                  <c:v>1.1523338611697864</c:v>
                </c:pt>
                <c:pt idx="650">
                  <c:v>-7.6548936998469957E-2</c:v>
                </c:pt>
                <c:pt idx="651">
                  <c:v>0.1109720490155789</c:v>
                </c:pt>
                <c:pt idx="652">
                  <c:v>-1.845476763598294</c:v>
                </c:pt>
                <c:pt idx="653">
                  <c:v>-0.92351826323922803</c:v>
                </c:pt>
                <c:pt idx="654">
                  <c:v>3.1819400054112885E-2</c:v>
                </c:pt>
                <c:pt idx="655">
                  <c:v>-0.57536933413247038</c:v>
                </c:pt>
                <c:pt idx="656">
                  <c:v>1.2442400456634795</c:v>
                </c:pt>
                <c:pt idx="657">
                  <c:v>0.52324939014876615</c:v>
                </c:pt>
                <c:pt idx="658">
                  <c:v>-0.39417084945897413</c:v>
                </c:pt>
                <c:pt idx="659">
                  <c:v>0.25357983598196399</c:v>
                </c:pt>
                <c:pt idx="660">
                  <c:v>1.6718758718004194</c:v>
                </c:pt>
                <c:pt idx="661">
                  <c:v>-0.54071815347250507</c:v>
                </c:pt>
                <c:pt idx="662">
                  <c:v>-1.5862969665947362</c:v>
                </c:pt>
                <c:pt idx="663">
                  <c:v>2.8648949453616703E-2</c:v>
                </c:pt>
                <c:pt idx="664">
                  <c:v>1.5405301520394523</c:v>
                </c:pt>
                <c:pt idx="665">
                  <c:v>0.26050830963072691</c:v>
                </c:pt>
                <c:pt idx="666">
                  <c:v>0.29388533852683768</c:v>
                </c:pt>
                <c:pt idx="667">
                  <c:v>-1.1150925325210466</c:v>
                </c:pt>
                <c:pt idx="668">
                  <c:v>0.13114532609380941</c:v>
                </c:pt>
                <c:pt idx="669">
                  <c:v>-7.4961245140940089E-2</c:v>
                </c:pt>
                <c:pt idx="670">
                  <c:v>5.1948726088090229</c:v>
                </c:pt>
                <c:pt idx="671">
                  <c:v>2.8890463477775485</c:v>
                </c:pt>
                <c:pt idx="672">
                  <c:v>-2.5620343504232475</c:v>
                </c:pt>
                <c:pt idx="673">
                  <c:v>3.2707939359310614</c:v>
                </c:pt>
                <c:pt idx="674">
                  <c:v>1.7747893316599199</c:v>
                </c:pt>
                <c:pt idx="675">
                  <c:v>3.1407738872172084</c:v>
                </c:pt>
                <c:pt idx="676">
                  <c:v>-6.9076206230947141</c:v>
                </c:pt>
                <c:pt idx="677">
                  <c:v>-3.4884811141336671</c:v>
                </c:pt>
                <c:pt idx="678">
                  <c:v>-2.6003020132645132</c:v>
                </c:pt>
                <c:pt idx="679">
                  <c:v>-6.2584931077504749E-2</c:v>
                </c:pt>
                <c:pt idx="680">
                  <c:v>0.22050725583139755</c:v>
                </c:pt>
                <c:pt idx="681">
                  <c:v>2.5692072552732332</c:v>
                </c:pt>
                <c:pt idx="682">
                  <c:v>0.32484757213096566</c:v>
                </c:pt>
                <c:pt idx="683">
                  <c:v>-5.4374307996771636</c:v>
                </c:pt>
                <c:pt idx="684">
                  <c:v>0.57104622763170321</c:v>
                </c:pt>
                <c:pt idx="685">
                  <c:v>0.11375846515293114</c:v>
                </c:pt>
                <c:pt idx="686">
                  <c:v>-0.52389821845807494</c:v>
                </c:pt>
                <c:pt idx="687">
                  <c:v>0.62174971133070889</c:v>
                </c:pt>
                <c:pt idx="688">
                  <c:v>2.4260387401283658</c:v>
                </c:pt>
                <c:pt idx="689">
                  <c:v>1.1549460901848507</c:v>
                </c:pt>
                <c:pt idx="690">
                  <c:v>2.0091854832342335</c:v>
                </c:pt>
                <c:pt idx="691">
                  <c:v>2.0676928366426424</c:v>
                </c:pt>
                <c:pt idx="692">
                  <c:v>-0.17751241558359784</c:v>
                </c:pt>
                <c:pt idx="693">
                  <c:v>0.74493000196943793</c:v>
                </c:pt>
                <c:pt idx="694">
                  <c:v>2.2058934600287348</c:v>
                </c:pt>
                <c:pt idx="695">
                  <c:v>-1.0603802267021933</c:v>
                </c:pt>
                <c:pt idx="696">
                  <c:v>-0.42083906076710892</c:v>
                </c:pt>
                <c:pt idx="697">
                  <c:v>0.21898527136167928</c:v>
                </c:pt>
                <c:pt idx="698">
                  <c:v>1.2678546776609658</c:v>
                </c:pt>
                <c:pt idx="699">
                  <c:v>1.4807535459071355</c:v>
                </c:pt>
                <c:pt idx="700">
                  <c:v>-1.436714097093984</c:v>
                </c:pt>
                <c:pt idx="701">
                  <c:v>1.104494184882874</c:v>
                </c:pt>
                <c:pt idx="702">
                  <c:v>-0.83233154527428876</c:v>
                </c:pt>
                <c:pt idx="703">
                  <c:v>1.7184849814637959</c:v>
                </c:pt>
                <c:pt idx="704">
                  <c:v>1.449321665868476</c:v>
                </c:pt>
                <c:pt idx="705">
                  <c:v>0.16018099018983414</c:v>
                </c:pt>
                <c:pt idx="706">
                  <c:v>0.92335677942453775</c:v>
                </c:pt>
                <c:pt idx="707">
                  <c:v>0.53880924013627685</c:v>
                </c:pt>
                <c:pt idx="708">
                  <c:v>1.1143170720627564</c:v>
                </c:pt>
                <c:pt idx="709">
                  <c:v>-0.70928623986982153</c:v>
                </c:pt>
                <c:pt idx="710">
                  <c:v>1.0228130715698276</c:v>
                </c:pt>
                <c:pt idx="711">
                  <c:v>0.41890124893428793</c:v>
                </c:pt>
                <c:pt idx="712">
                  <c:v>0.58013215640864468</c:v>
                </c:pt>
                <c:pt idx="713">
                  <c:v>0.68313615150146301</c:v>
                </c:pt>
                <c:pt idx="714">
                  <c:v>0.99449406352035041</c:v>
                </c:pt>
                <c:pt idx="715">
                  <c:v>0.47672335874590327</c:v>
                </c:pt>
                <c:pt idx="716">
                  <c:v>1.8868189419210448</c:v>
                </c:pt>
                <c:pt idx="717">
                  <c:v>-1.6170778226990798</c:v>
                </c:pt>
                <c:pt idx="718">
                  <c:v>0.72809931275610229</c:v>
                </c:pt>
                <c:pt idx="719">
                  <c:v>0.73869025405818045</c:v>
                </c:pt>
                <c:pt idx="720">
                  <c:v>2.4156999608077993E-2</c:v>
                </c:pt>
                <c:pt idx="721">
                  <c:v>1.4495460867508663</c:v>
                </c:pt>
                <c:pt idx="722">
                  <c:v>5.7568070500990623E-2</c:v>
                </c:pt>
                <c:pt idx="723">
                  <c:v>0.24984531137139651</c:v>
                </c:pt>
                <c:pt idx="724">
                  <c:v>1.0683219270964135</c:v>
                </c:pt>
                <c:pt idx="725">
                  <c:v>0.692854686781607</c:v>
                </c:pt>
                <c:pt idx="726">
                  <c:v>-0.21411538887236037</c:v>
                </c:pt>
                <c:pt idx="727">
                  <c:v>-2.7224950827753833</c:v>
                </c:pt>
                <c:pt idx="728">
                  <c:v>-0.45644610600588309</c:v>
                </c:pt>
                <c:pt idx="729">
                  <c:v>-1.0941188400639146</c:v>
                </c:pt>
                <c:pt idx="730">
                  <c:v>1.1888207990541233</c:v>
                </c:pt>
                <c:pt idx="731">
                  <c:v>1.1509288316439432</c:v>
                </c:pt>
                <c:pt idx="732">
                  <c:v>-0.57235548745959486</c:v>
                </c:pt>
                <c:pt idx="733">
                  <c:v>7.7326007104890668E-2</c:v>
                </c:pt>
                <c:pt idx="734">
                  <c:v>4.1335672743695026E-2</c:v>
                </c:pt>
                <c:pt idx="735">
                  <c:v>5.726223076203843E-2</c:v>
                </c:pt>
                <c:pt idx="736">
                  <c:v>0.27403970541831141</c:v>
                </c:pt>
                <c:pt idx="737">
                  <c:v>1.103730911303803</c:v>
                </c:pt>
                <c:pt idx="738">
                  <c:v>0.4343404701808013</c:v>
                </c:pt>
                <c:pt idx="739">
                  <c:v>2.3883396225523783</c:v>
                </c:pt>
                <c:pt idx="740">
                  <c:v>-0.93808492030122759</c:v>
                </c:pt>
                <c:pt idx="741">
                  <c:v>0.46463942289388427</c:v>
                </c:pt>
                <c:pt idx="742">
                  <c:v>-3.4124996891146168E-2</c:v>
                </c:pt>
                <c:pt idx="743">
                  <c:v>-0.43051442600274348</c:v>
                </c:pt>
                <c:pt idx="744">
                  <c:v>1.2738323283823361</c:v>
                </c:pt>
                <c:pt idx="745">
                  <c:v>0.76992452709288683</c:v>
                </c:pt>
                <c:pt idx="746">
                  <c:v>-0.38291767180280589</c:v>
                </c:pt>
                <c:pt idx="747">
                  <c:v>0.13491441672222293</c:v>
                </c:pt>
                <c:pt idx="748">
                  <c:v>0.1887393556824582</c:v>
                </c:pt>
                <c:pt idx="749">
                  <c:v>0.62796667331501432</c:v>
                </c:pt>
                <c:pt idx="750">
                  <c:v>-3.9363658854226408E-2</c:v>
                </c:pt>
                <c:pt idx="751">
                  <c:v>-1.3647286401384591</c:v>
                </c:pt>
                <c:pt idx="752">
                  <c:v>-0.26917618481539268</c:v>
                </c:pt>
                <c:pt idx="753">
                  <c:v>1.3632777823797477</c:v>
                </c:pt>
                <c:pt idx="754">
                  <c:v>1.1368244323076406</c:v>
                </c:pt>
                <c:pt idx="755">
                  <c:v>0.30330075561669595</c:v>
                </c:pt>
                <c:pt idx="756">
                  <c:v>0.48697414461668626</c:v>
                </c:pt>
                <c:pt idx="757">
                  <c:v>0.14186184580033209</c:v>
                </c:pt>
                <c:pt idx="758">
                  <c:v>-7.4388160835620637E-2</c:v>
                </c:pt>
                <c:pt idx="759">
                  <c:v>0.62428479089012767</c:v>
                </c:pt>
                <c:pt idx="760">
                  <c:v>1.6130692207693489</c:v>
                </c:pt>
                <c:pt idx="761">
                  <c:v>0.77158792421170086</c:v>
                </c:pt>
                <c:pt idx="762">
                  <c:v>-0.35306199954322565</c:v>
                </c:pt>
                <c:pt idx="763">
                  <c:v>0.56313619283646699</c:v>
                </c:pt>
                <c:pt idx="764">
                  <c:v>-0.50790542672142314</c:v>
                </c:pt>
                <c:pt idx="765">
                  <c:v>-0.50533877815411321</c:v>
                </c:pt>
                <c:pt idx="766">
                  <c:v>0.95537075713271691</c:v>
                </c:pt>
                <c:pt idx="767">
                  <c:v>0.64677608518401586</c:v>
                </c:pt>
                <c:pt idx="768">
                  <c:v>0.16889685846679459</c:v>
                </c:pt>
                <c:pt idx="769">
                  <c:v>0.26701012382930572</c:v>
                </c:pt>
                <c:pt idx="770">
                  <c:v>1.2285712694414939</c:v>
                </c:pt>
                <c:pt idx="771">
                  <c:v>3.2470464790325093</c:v>
                </c:pt>
                <c:pt idx="772">
                  <c:v>1.2927559321514543</c:v>
                </c:pt>
                <c:pt idx="773">
                  <c:v>-2.8078144260225835</c:v>
                </c:pt>
                <c:pt idx="774">
                  <c:v>3.527356112078543</c:v>
                </c:pt>
                <c:pt idx="775">
                  <c:v>-8.5294776964959684</c:v>
                </c:pt>
                <c:pt idx="776">
                  <c:v>-0.77005454003772145</c:v>
                </c:pt>
                <c:pt idx="777">
                  <c:v>3.3660459144695218E-2</c:v>
                </c:pt>
                <c:pt idx="778">
                  <c:v>-1.2253386805765001</c:v>
                </c:pt>
                <c:pt idx="779">
                  <c:v>-0.55007715111120903</c:v>
                </c:pt>
                <c:pt idx="780">
                  <c:v>0.79233729152620258</c:v>
                </c:pt>
                <c:pt idx="781">
                  <c:v>0.20713232800048578</c:v>
                </c:pt>
                <c:pt idx="782">
                  <c:v>-7.0242916702445993E-2</c:v>
                </c:pt>
                <c:pt idx="783">
                  <c:v>-0.88702033588063667</c:v>
                </c:pt>
                <c:pt idx="784">
                  <c:v>1.3739762144106329</c:v>
                </c:pt>
                <c:pt idx="785">
                  <c:v>0.12500580358327354</c:v>
                </c:pt>
                <c:pt idx="786">
                  <c:v>2.4670028239993389</c:v>
                </c:pt>
                <c:pt idx="787">
                  <c:v>-0.13168277036761156</c:v>
                </c:pt>
                <c:pt idx="788">
                  <c:v>2.2031335771279714</c:v>
                </c:pt>
                <c:pt idx="789">
                  <c:v>-0.51376082349412266</c:v>
                </c:pt>
                <c:pt idx="790">
                  <c:v>-3.5940804062529774</c:v>
                </c:pt>
                <c:pt idx="791">
                  <c:v>-0.98269797881067011</c:v>
                </c:pt>
                <c:pt idx="792">
                  <c:v>-0.35412919019377725</c:v>
                </c:pt>
                <c:pt idx="793">
                  <c:v>0.31267268438343698</c:v>
                </c:pt>
                <c:pt idx="794">
                  <c:v>1.5419459364153394</c:v>
                </c:pt>
                <c:pt idx="795">
                  <c:v>9.7092496996929928E-2</c:v>
                </c:pt>
                <c:pt idx="796">
                  <c:v>-0.19759501801933352</c:v>
                </c:pt>
                <c:pt idx="797">
                  <c:v>2.8025048600418092</c:v>
                </c:pt>
                <c:pt idx="798">
                  <c:v>-4.1068459514465525</c:v>
                </c:pt>
                <c:pt idx="799">
                  <c:v>-3.692911864059595</c:v>
                </c:pt>
                <c:pt idx="800">
                  <c:v>8.8892839740357648E-3</c:v>
                </c:pt>
                <c:pt idx="801">
                  <c:v>1.7961936417668269</c:v>
                </c:pt>
                <c:pt idx="802">
                  <c:v>0.30933642030342912</c:v>
                </c:pt>
                <c:pt idx="803">
                  <c:v>0.72552810612552565</c:v>
                </c:pt>
                <c:pt idx="804">
                  <c:v>-0.44141117711867611</c:v>
                </c:pt>
                <c:pt idx="805">
                  <c:v>1.6292798192552689</c:v>
                </c:pt>
                <c:pt idx="806">
                  <c:v>0.35692388372123368</c:v>
                </c:pt>
                <c:pt idx="807">
                  <c:v>0.45495083910995721</c:v>
                </c:pt>
                <c:pt idx="808">
                  <c:v>-1.3494856162110933</c:v>
                </c:pt>
                <c:pt idx="809">
                  <c:v>1.9038016851393991</c:v>
                </c:pt>
                <c:pt idx="810">
                  <c:v>-1.1647085559293806</c:v>
                </c:pt>
                <c:pt idx="811">
                  <c:v>1.1447748062664542</c:v>
                </c:pt>
                <c:pt idx="812">
                  <c:v>0.82292394731411955</c:v>
                </c:pt>
                <c:pt idx="813">
                  <c:v>1.0588774637732425</c:v>
                </c:pt>
                <c:pt idx="814">
                  <c:v>1.1995047788379243</c:v>
                </c:pt>
                <c:pt idx="815">
                  <c:v>-0.64721244584510595</c:v>
                </c:pt>
                <c:pt idx="816">
                  <c:v>-0.21720747044813821</c:v>
                </c:pt>
                <c:pt idx="817">
                  <c:v>0.70735435143073799</c:v>
                </c:pt>
                <c:pt idx="818">
                  <c:v>1.7783010061872457</c:v>
                </c:pt>
                <c:pt idx="819">
                  <c:v>3.9019683872861726</c:v>
                </c:pt>
                <c:pt idx="820">
                  <c:v>1.984837387979328</c:v>
                </c:pt>
                <c:pt idx="821">
                  <c:v>-0.46294572856870791</c:v>
                </c:pt>
                <c:pt idx="822">
                  <c:v>-0.76126589829962477</c:v>
                </c:pt>
                <c:pt idx="823">
                  <c:v>0.35470864047847689</c:v>
                </c:pt>
                <c:pt idx="824">
                  <c:v>0.64686548743649697</c:v>
                </c:pt>
                <c:pt idx="825">
                  <c:v>0.27087582328107163</c:v>
                </c:pt>
                <c:pt idx="826">
                  <c:v>-3.6026203441411595</c:v>
                </c:pt>
                <c:pt idx="827">
                  <c:v>0.67778899739883147</c:v>
                </c:pt>
                <c:pt idx="828">
                  <c:v>1.1335534993026579</c:v>
                </c:pt>
                <c:pt idx="829">
                  <c:v>1.7169744384483308</c:v>
                </c:pt>
                <c:pt idx="830">
                  <c:v>0.21132280235767043</c:v>
                </c:pt>
                <c:pt idx="831">
                  <c:v>0.71554311536036275</c:v>
                </c:pt>
                <c:pt idx="832">
                  <c:v>1.6322833979643074</c:v>
                </c:pt>
                <c:pt idx="833">
                  <c:v>6.3781252435823861</c:v>
                </c:pt>
                <c:pt idx="834">
                  <c:v>5.758262329511445</c:v>
                </c:pt>
                <c:pt idx="835">
                  <c:v>4.0761177807547178E-2</c:v>
                </c:pt>
                <c:pt idx="836">
                  <c:v>-4.9777635439445644</c:v>
                </c:pt>
                <c:pt idx="837">
                  <c:v>0.26613551208514596</c:v>
                </c:pt>
                <c:pt idx="838">
                  <c:v>0.57206575842550023</c:v>
                </c:pt>
                <c:pt idx="839">
                  <c:v>4.6011702427150905</c:v>
                </c:pt>
                <c:pt idx="840">
                  <c:v>-1.113301587785287</c:v>
                </c:pt>
                <c:pt idx="841">
                  <c:v>-8.5292202520475815</c:v>
                </c:pt>
                <c:pt idx="842">
                  <c:v>-2.948096240138959</c:v>
                </c:pt>
                <c:pt idx="843">
                  <c:v>0.25176786386648947</c:v>
                </c:pt>
                <c:pt idx="844">
                  <c:v>-0.27851441372102714</c:v>
                </c:pt>
                <c:pt idx="845">
                  <c:v>-2.820021952077457</c:v>
                </c:pt>
                <c:pt idx="846">
                  <c:v>-8.260236488076</c:v>
                </c:pt>
                <c:pt idx="847">
                  <c:v>-6.4819753655887364</c:v>
                </c:pt>
                <c:pt idx="848">
                  <c:v>9.3151152887610583E-2</c:v>
                </c:pt>
                <c:pt idx="849">
                  <c:v>0.69632514993675232</c:v>
                </c:pt>
                <c:pt idx="850">
                  <c:v>-1.5716556320039348</c:v>
                </c:pt>
                <c:pt idx="851">
                  <c:v>0.27529957590603693</c:v>
                </c:pt>
              </c:numCache>
            </c:numRef>
          </c:val>
          <c:smooth val="0"/>
          <c:extLst>
            <c:ext xmlns:c16="http://schemas.microsoft.com/office/drawing/2014/chart" uri="{C3380CC4-5D6E-409C-BE32-E72D297353CC}">
              <c16:uniqueId val="{00000000-7E60-410F-A742-1D553279CF26}"/>
            </c:ext>
          </c:extLst>
        </c:ser>
        <c:dLbls>
          <c:showLegendKey val="0"/>
          <c:showVal val="0"/>
          <c:showCatName val="0"/>
          <c:showSerName val="0"/>
          <c:showPercent val="0"/>
          <c:showBubbleSize val="0"/>
        </c:dLbls>
        <c:marker val="1"/>
        <c:smooth val="0"/>
        <c:axId val="937513647"/>
        <c:axId val="937515087"/>
      </c:lineChart>
      <c:lineChart>
        <c:grouping val="standard"/>
        <c:varyColors val="0"/>
        <c:ser>
          <c:idx val="1"/>
          <c:order val="1"/>
          <c:tx>
            <c:strRef>
              <c:f>Sheet2!$H$1</c:f>
              <c:strCache>
                <c:ptCount val="1"/>
                <c:pt idx="0">
                  <c:v>SSCE</c:v>
                </c:pt>
              </c:strCache>
            </c:strRef>
          </c:tx>
          <c:spPr>
            <a:ln w="9525" cap="rnd">
              <a:solidFill>
                <a:schemeClr val="accent2"/>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Sheet2!$H$2:$H$4510</c:f>
              <c:numCache>
                <c:formatCode>General</c:formatCode>
                <c:ptCount val="4509"/>
                <c:pt idx="0">
                  <c:v>3326.46</c:v>
                </c:pt>
                <c:pt idx="1">
                  <c:v>3309.78</c:v>
                </c:pt>
                <c:pt idx="2">
                  <c:v>3259.76</c:v>
                </c:pt>
                <c:pt idx="3">
                  <c:v>3263.76</c:v>
                </c:pt>
                <c:pt idx="4">
                  <c:v>3267.19</c:v>
                </c:pt>
                <c:pt idx="5">
                  <c:v>3370.4</c:v>
                </c:pt>
                <c:pt idx="6">
                  <c:v>3367.99</c:v>
                </c:pt>
                <c:pt idx="7">
                  <c:v>3346.01</c:v>
                </c:pt>
                <c:pt idx="8">
                  <c:v>3323.85</c:v>
                </c:pt>
                <c:pt idx="9">
                  <c:v>3330.73</c:v>
                </c:pt>
                <c:pt idx="10">
                  <c:v>3379.84</c:v>
                </c:pt>
                <c:pt idx="11">
                  <c:v>3439.28</c:v>
                </c:pt>
                <c:pt idx="12">
                  <c:v>3470.07</c:v>
                </c:pt>
                <c:pt idx="13">
                  <c:v>3470.66</c:v>
                </c:pt>
                <c:pt idx="14">
                  <c:v>3383.81</c:v>
                </c:pt>
                <c:pt idx="15">
                  <c:v>3310.21</c:v>
                </c:pt>
                <c:pt idx="16">
                  <c:v>3272.01</c:v>
                </c:pt>
                <c:pt idx="17">
                  <c:v>3266.24</c:v>
                </c:pt>
                <c:pt idx="18">
                  <c:v>3286.41</c:v>
                </c:pt>
                <c:pt idx="19">
                  <c:v>3322.2</c:v>
                </c:pt>
                <c:pt idx="20">
                  <c:v>3299.7</c:v>
                </c:pt>
                <c:pt idx="21">
                  <c:v>3280.26</c:v>
                </c:pt>
                <c:pt idx="22">
                  <c:v>3302.8</c:v>
                </c:pt>
                <c:pt idx="23">
                  <c:v>3285.87</c:v>
                </c:pt>
                <c:pt idx="24">
                  <c:v>3268.11</c:v>
                </c:pt>
                <c:pt idx="25">
                  <c:v>3261.56</c:v>
                </c:pt>
                <c:pt idx="26">
                  <c:v>3169.38</c:v>
                </c:pt>
                <c:pt idx="27">
                  <c:v>3202.95</c:v>
                </c:pt>
                <c:pt idx="28">
                  <c:v>3201.29</c:v>
                </c:pt>
                <c:pt idx="29">
                  <c:v>3336.5</c:v>
                </c:pt>
                <c:pt idx="30">
                  <c:v>3087.53</c:v>
                </c:pt>
                <c:pt idx="31">
                  <c:v>3000.95</c:v>
                </c:pt>
                <c:pt idx="32">
                  <c:v>2896.31</c:v>
                </c:pt>
                <c:pt idx="33">
                  <c:v>2863.13</c:v>
                </c:pt>
                <c:pt idx="34">
                  <c:v>2736.81</c:v>
                </c:pt>
                <c:pt idx="35">
                  <c:v>2736.02</c:v>
                </c:pt>
                <c:pt idx="36">
                  <c:v>2704.09</c:v>
                </c:pt>
                <c:pt idx="37">
                  <c:v>2744.19</c:v>
                </c:pt>
                <c:pt idx="38">
                  <c:v>2736.49</c:v>
                </c:pt>
                <c:pt idx="39">
                  <c:v>2788.31</c:v>
                </c:pt>
                <c:pt idx="40">
                  <c:v>2784.28</c:v>
                </c:pt>
                <c:pt idx="41">
                  <c:v>2842.21</c:v>
                </c:pt>
                <c:pt idx="42">
                  <c:v>2823.11</c:v>
                </c:pt>
                <c:pt idx="43">
                  <c:v>2837.43</c:v>
                </c:pt>
                <c:pt idx="44">
                  <c:v>2848.73</c:v>
                </c:pt>
                <c:pt idx="45">
                  <c:v>2855.52</c:v>
                </c:pt>
                <c:pt idx="46">
                  <c:v>2854.37</c:v>
                </c:pt>
                <c:pt idx="47">
                  <c:v>2848.77</c:v>
                </c:pt>
                <c:pt idx="48">
                  <c:v>2856.58</c:v>
                </c:pt>
                <c:pt idx="49">
                  <c:v>2866.66</c:v>
                </c:pt>
                <c:pt idx="50">
                  <c:v>2893.67</c:v>
                </c:pt>
                <c:pt idx="51">
                  <c:v>2879.43</c:v>
                </c:pt>
                <c:pt idx="52">
                  <c:v>2850.65</c:v>
                </c:pt>
                <c:pt idx="53">
                  <c:v>2867.95</c:v>
                </c:pt>
                <c:pt idx="54">
                  <c:v>2869.9</c:v>
                </c:pt>
                <c:pt idx="55">
                  <c:v>2869.83</c:v>
                </c:pt>
                <c:pt idx="56">
                  <c:v>2860.7</c:v>
                </c:pt>
                <c:pt idx="57">
                  <c:v>2938.75</c:v>
                </c:pt>
                <c:pt idx="58">
                  <c:v>2879.3</c:v>
                </c:pt>
                <c:pt idx="59">
                  <c:v>2891.85</c:v>
                </c:pt>
                <c:pt idx="60">
                  <c:v>2890.9</c:v>
                </c:pt>
                <c:pt idx="61">
                  <c:v>2915.37</c:v>
                </c:pt>
                <c:pt idx="62">
                  <c:v>2964.22</c:v>
                </c:pt>
                <c:pt idx="63">
                  <c:v>2982.31</c:v>
                </c:pt>
                <c:pt idx="64">
                  <c:v>2977.13</c:v>
                </c:pt>
                <c:pt idx="65">
                  <c:v>2962.85</c:v>
                </c:pt>
                <c:pt idx="66">
                  <c:v>2976.3</c:v>
                </c:pt>
                <c:pt idx="67">
                  <c:v>2970.39</c:v>
                </c:pt>
                <c:pt idx="68">
                  <c:v>2939.36</c:v>
                </c:pt>
                <c:pt idx="69">
                  <c:v>2922.45</c:v>
                </c:pt>
                <c:pt idx="70">
                  <c:v>2949.93</c:v>
                </c:pt>
                <c:pt idx="71">
                  <c:v>2982.38</c:v>
                </c:pt>
                <c:pt idx="72">
                  <c:v>2967.4</c:v>
                </c:pt>
                <c:pt idx="73">
                  <c:v>2945.85</c:v>
                </c:pt>
                <c:pt idx="74">
                  <c:v>2972.53</c:v>
                </c:pt>
                <c:pt idx="75">
                  <c:v>2950</c:v>
                </c:pt>
                <c:pt idx="76">
                  <c:v>2963.1</c:v>
                </c:pt>
                <c:pt idx="77">
                  <c:v>2998.14</c:v>
                </c:pt>
                <c:pt idx="78">
                  <c:v>3005.44</c:v>
                </c:pt>
                <c:pt idx="79">
                  <c:v>3030.25</c:v>
                </c:pt>
                <c:pt idx="80">
                  <c:v>3032.63</c:v>
                </c:pt>
                <c:pt idx="81">
                  <c:v>3028.92</c:v>
                </c:pt>
                <c:pt idx="82">
                  <c:v>3028.05</c:v>
                </c:pt>
                <c:pt idx="83">
                  <c:v>3078.49</c:v>
                </c:pt>
                <c:pt idx="84">
                  <c:v>3086.81</c:v>
                </c:pt>
                <c:pt idx="85">
                  <c:v>3091.68</c:v>
                </c:pt>
                <c:pt idx="86">
                  <c:v>3111.02</c:v>
                </c:pt>
                <c:pt idx="87">
                  <c:v>3109.57</c:v>
                </c:pt>
                <c:pt idx="88">
                  <c:v>3088.87</c:v>
                </c:pt>
                <c:pt idx="89">
                  <c:v>3116.39</c:v>
                </c:pt>
                <c:pt idx="90">
                  <c:v>3157.97</c:v>
                </c:pt>
                <c:pt idx="91">
                  <c:v>3171.15</c:v>
                </c:pt>
                <c:pt idx="92">
                  <c:v>3154.03</c:v>
                </c:pt>
                <c:pt idx="93">
                  <c:v>3122.4</c:v>
                </c:pt>
                <c:pt idx="94">
                  <c:v>3145.77</c:v>
                </c:pt>
                <c:pt idx="95">
                  <c:v>3148.02</c:v>
                </c:pt>
                <c:pt idx="96">
                  <c:v>3154.32</c:v>
                </c:pt>
                <c:pt idx="97">
                  <c:v>3128.48</c:v>
                </c:pt>
                <c:pt idx="98">
                  <c:v>3147.74</c:v>
                </c:pt>
                <c:pt idx="99">
                  <c:v>3088.64</c:v>
                </c:pt>
                <c:pt idx="100">
                  <c:v>3052.9</c:v>
                </c:pt>
                <c:pt idx="101">
                  <c:v>3044.82</c:v>
                </c:pt>
                <c:pt idx="102">
                  <c:v>3021.98</c:v>
                </c:pt>
                <c:pt idx="103">
                  <c:v>3044.6</c:v>
                </c:pt>
                <c:pt idx="104">
                  <c:v>3065.26</c:v>
                </c:pt>
                <c:pt idx="105">
                  <c:v>3071.38</c:v>
                </c:pt>
                <c:pt idx="106">
                  <c:v>3007.07</c:v>
                </c:pt>
                <c:pt idx="107">
                  <c:v>3057.38</c:v>
                </c:pt>
                <c:pt idx="108">
                  <c:v>3048.54</c:v>
                </c:pt>
                <c:pt idx="109">
                  <c:v>3069.3</c:v>
                </c:pt>
                <c:pt idx="110">
                  <c:v>3077.38</c:v>
                </c:pt>
                <c:pt idx="111">
                  <c:v>3010.66</c:v>
                </c:pt>
                <c:pt idx="112">
                  <c:v>2993.14</c:v>
                </c:pt>
                <c:pt idx="113">
                  <c:v>3031.48</c:v>
                </c:pt>
                <c:pt idx="114">
                  <c:v>3026.31</c:v>
                </c:pt>
                <c:pt idx="115">
                  <c:v>3048.03</c:v>
                </c:pt>
                <c:pt idx="116">
                  <c:v>3077.11</c:v>
                </c:pt>
                <c:pt idx="117">
                  <c:v>3062.76</c:v>
                </c:pt>
                <c:pt idx="118">
                  <c:v>3084.93</c:v>
                </c:pt>
                <c:pt idx="119">
                  <c:v>3054.64</c:v>
                </c:pt>
                <c:pt idx="120">
                  <c:v>3038.23</c:v>
                </c:pt>
                <c:pt idx="121">
                  <c:v>3043.83</c:v>
                </c:pt>
                <c:pt idx="122">
                  <c:v>3027.4</c:v>
                </c:pt>
                <c:pt idx="123">
                  <c:v>3039.93</c:v>
                </c:pt>
                <c:pt idx="124">
                  <c:v>3039.31</c:v>
                </c:pt>
                <c:pt idx="125">
                  <c:v>3015.17</c:v>
                </c:pt>
                <c:pt idx="126">
                  <c:v>3015.48</c:v>
                </c:pt>
                <c:pt idx="127">
                  <c:v>2977.02</c:v>
                </c:pt>
                <c:pt idx="128">
                  <c:v>2988.36</c:v>
                </c:pt>
                <c:pt idx="129">
                  <c:v>2950.96</c:v>
                </c:pt>
                <c:pt idx="130">
                  <c:v>2922.73</c:v>
                </c:pt>
                <c:pt idx="131">
                  <c:v>2829.7</c:v>
                </c:pt>
                <c:pt idx="132">
                  <c:v>2702.19</c:v>
                </c:pt>
                <c:pt idx="133">
                  <c:v>2730.15</c:v>
                </c:pt>
                <c:pt idx="134">
                  <c:v>2788.55</c:v>
                </c:pt>
                <c:pt idx="135">
                  <c:v>2830.53</c:v>
                </c:pt>
                <c:pt idx="136">
                  <c:v>2883.36</c:v>
                </c:pt>
                <c:pt idx="137">
                  <c:v>2910.22</c:v>
                </c:pt>
                <c:pt idx="138">
                  <c:v>2906.11</c:v>
                </c:pt>
                <c:pt idx="139">
                  <c:v>2820.77</c:v>
                </c:pt>
                <c:pt idx="140">
                  <c:v>2770.98</c:v>
                </c:pt>
                <c:pt idx="141">
                  <c:v>2756.34</c:v>
                </c:pt>
                <c:pt idx="142">
                  <c:v>2832.28</c:v>
                </c:pt>
                <c:pt idx="143">
                  <c:v>2845.78</c:v>
                </c:pt>
                <c:pt idx="144">
                  <c:v>2833.62</c:v>
                </c:pt>
                <c:pt idx="145">
                  <c:v>2893.99</c:v>
                </c:pt>
                <c:pt idx="146">
                  <c:v>2886.65</c:v>
                </c:pt>
                <c:pt idx="147">
                  <c:v>2877.7</c:v>
                </c:pt>
                <c:pt idx="148">
                  <c:v>2887.54</c:v>
                </c:pt>
                <c:pt idx="149">
                  <c:v>2954.35</c:v>
                </c:pt>
                <c:pt idx="150">
                  <c:v>2967.25</c:v>
                </c:pt>
                <c:pt idx="151">
                  <c:v>2962.28</c:v>
                </c:pt>
                <c:pt idx="152">
                  <c:v>2954.7</c:v>
                </c:pt>
                <c:pt idx="153">
                  <c:v>2914.61</c:v>
                </c:pt>
                <c:pt idx="154">
                  <c:v>2898.88</c:v>
                </c:pt>
                <c:pt idx="155">
                  <c:v>2914.78</c:v>
                </c:pt>
                <c:pt idx="156">
                  <c:v>2918.71</c:v>
                </c:pt>
                <c:pt idx="157">
                  <c:v>2902.11</c:v>
                </c:pt>
                <c:pt idx="158">
                  <c:v>2932.39</c:v>
                </c:pt>
                <c:pt idx="159">
                  <c:v>2930.8</c:v>
                </c:pt>
                <c:pt idx="160">
                  <c:v>2942.56</c:v>
                </c:pt>
                <c:pt idx="161">
                  <c:v>2958.99</c:v>
                </c:pt>
                <c:pt idx="162">
                  <c:v>2968.76</c:v>
                </c:pt>
                <c:pt idx="163">
                  <c:v>3003.44</c:v>
                </c:pt>
                <c:pt idx="164">
                  <c:v>2966.21</c:v>
                </c:pt>
                <c:pt idx="165">
                  <c:v>2968.93</c:v>
                </c:pt>
                <c:pt idx="166">
                  <c:v>2972.3</c:v>
                </c:pt>
                <c:pt idx="167">
                  <c:v>3022.91</c:v>
                </c:pt>
                <c:pt idx="168">
                  <c:v>3031.64</c:v>
                </c:pt>
                <c:pt idx="169">
                  <c:v>3029.67</c:v>
                </c:pt>
                <c:pt idx="170">
                  <c:v>3021.69</c:v>
                </c:pt>
                <c:pt idx="171">
                  <c:v>3038.55</c:v>
                </c:pt>
                <c:pt idx="172">
                  <c:v>3031.7</c:v>
                </c:pt>
                <c:pt idx="173">
                  <c:v>3040.97</c:v>
                </c:pt>
                <c:pt idx="174">
                  <c:v>3043.61</c:v>
                </c:pt>
                <c:pt idx="175">
                  <c:v>3067.93</c:v>
                </c:pt>
                <c:pt idx="176">
                  <c:v>3068.32</c:v>
                </c:pt>
                <c:pt idx="177">
                  <c:v>3054.37</c:v>
                </c:pt>
                <c:pt idx="178">
                  <c:v>3050.93</c:v>
                </c:pt>
                <c:pt idx="179">
                  <c:v>3072.83</c:v>
                </c:pt>
                <c:pt idx="180">
                  <c:v>3056.07</c:v>
                </c:pt>
                <c:pt idx="181">
                  <c:v>3038.97</c:v>
                </c:pt>
                <c:pt idx="182">
                  <c:v>3053.28</c:v>
                </c:pt>
                <c:pt idx="183">
                  <c:v>3057.27</c:v>
                </c:pt>
                <c:pt idx="184">
                  <c:v>3023.08</c:v>
                </c:pt>
                <c:pt idx="185">
                  <c:v>3018.77</c:v>
                </c:pt>
                <c:pt idx="186">
                  <c:v>3021.55</c:v>
                </c:pt>
                <c:pt idx="187">
                  <c:v>3017.78</c:v>
                </c:pt>
                <c:pt idx="188">
                  <c:v>2988.3</c:v>
                </c:pt>
                <c:pt idx="189">
                  <c:v>2974.11</c:v>
                </c:pt>
                <c:pt idx="190">
                  <c:v>2962.24</c:v>
                </c:pt>
                <c:pt idx="191">
                  <c:v>2939.29</c:v>
                </c:pt>
                <c:pt idx="192">
                  <c:v>2983.06</c:v>
                </c:pt>
                <c:pt idx="193">
                  <c:v>3005.39</c:v>
                </c:pt>
                <c:pt idx="194">
                  <c:v>3058.71</c:v>
                </c:pt>
                <c:pt idx="195">
                  <c:v>3083.5</c:v>
                </c:pt>
                <c:pt idx="196">
                  <c:v>3073.81</c:v>
                </c:pt>
                <c:pt idx="197">
                  <c:v>3088.1</c:v>
                </c:pt>
                <c:pt idx="198">
                  <c:v>3078.96</c:v>
                </c:pt>
                <c:pt idx="199">
                  <c:v>3107.32</c:v>
                </c:pt>
                <c:pt idx="200">
                  <c:v>3102.27</c:v>
                </c:pt>
                <c:pt idx="201">
                  <c:v>3115.61</c:v>
                </c:pt>
                <c:pt idx="202">
                  <c:v>3132.43</c:v>
                </c:pt>
                <c:pt idx="203">
                  <c:v>3084.7</c:v>
                </c:pt>
                <c:pt idx="204">
                  <c:v>3108.57</c:v>
                </c:pt>
                <c:pt idx="205">
                  <c:v>3124.96</c:v>
                </c:pt>
                <c:pt idx="206">
                  <c:v>3117.74</c:v>
                </c:pt>
                <c:pt idx="207">
                  <c:v>3126.55</c:v>
                </c:pt>
                <c:pt idx="208">
                  <c:v>3123.07</c:v>
                </c:pt>
                <c:pt idx="209">
                  <c:v>3142.78</c:v>
                </c:pt>
                <c:pt idx="210">
                  <c:v>3116.72</c:v>
                </c:pt>
                <c:pt idx="211">
                  <c:v>3158.08</c:v>
                </c:pt>
                <c:pt idx="212">
                  <c:v>3154.37</c:v>
                </c:pt>
                <c:pt idx="213">
                  <c:v>3119.88</c:v>
                </c:pt>
                <c:pt idx="214">
                  <c:v>3137.14</c:v>
                </c:pt>
                <c:pt idx="215">
                  <c:v>3135.89</c:v>
                </c:pt>
                <c:pt idx="216">
                  <c:v>3098.64</c:v>
                </c:pt>
                <c:pt idx="217">
                  <c:v>3064.07</c:v>
                </c:pt>
                <c:pt idx="218">
                  <c:v>3082.24</c:v>
                </c:pt>
                <c:pt idx="219">
                  <c:v>3078.4</c:v>
                </c:pt>
                <c:pt idx="220">
                  <c:v>3120.33</c:v>
                </c:pt>
                <c:pt idx="221">
                  <c:v>3092.98</c:v>
                </c:pt>
                <c:pt idx="222">
                  <c:v>3131.95</c:v>
                </c:pt>
                <c:pt idx="223">
                  <c:v>3163.74</c:v>
                </c:pt>
                <c:pt idx="224">
                  <c:v>3150.13</c:v>
                </c:pt>
                <c:pt idx="225">
                  <c:v>3178.43</c:v>
                </c:pt>
                <c:pt idx="226">
                  <c:v>3189.25</c:v>
                </c:pt>
                <c:pt idx="227">
                  <c:v>3260.62</c:v>
                </c:pt>
                <c:pt idx="228">
                  <c:v>3280.46</c:v>
                </c:pt>
                <c:pt idx="229">
                  <c:v>3261.69</c:v>
                </c:pt>
                <c:pt idx="230">
                  <c:v>3291.04</c:v>
                </c:pt>
                <c:pt idx="231">
                  <c:v>3275.93</c:v>
                </c:pt>
                <c:pt idx="232">
                  <c:v>3216.67</c:v>
                </c:pt>
                <c:pt idx="233">
                  <c:v>3223.03</c:v>
                </c:pt>
                <c:pt idx="234">
                  <c:v>3231.52</c:v>
                </c:pt>
                <c:pt idx="235">
                  <c:v>3164.16</c:v>
                </c:pt>
                <c:pt idx="236">
                  <c:v>3167.75</c:v>
                </c:pt>
                <c:pt idx="237">
                  <c:v>3169.52</c:v>
                </c:pt>
                <c:pt idx="238">
                  <c:v>3198.84</c:v>
                </c:pt>
                <c:pt idx="239">
                  <c:v>3197.82</c:v>
                </c:pt>
                <c:pt idx="240">
                  <c:v>3237.7</c:v>
                </c:pt>
                <c:pt idx="241">
                  <c:v>3236.48</c:v>
                </c:pt>
                <c:pt idx="242">
                  <c:v>3196.13</c:v>
                </c:pt>
                <c:pt idx="243">
                  <c:v>3221.37</c:v>
                </c:pt>
                <c:pt idx="244">
                  <c:v>3196.61</c:v>
                </c:pt>
                <c:pt idx="245">
                  <c:v>3205.57</c:v>
                </c:pt>
                <c:pt idx="246">
                  <c:v>3243.98</c:v>
                </c:pt>
                <c:pt idx="247">
                  <c:v>3202.06</c:v>
                </c:pt>
                <c:pt idx="248">
                  <c:v>3189.38</c:v>
                </c:pt>
                <c:pt idx="249">
                  <c:v>3189.44</c:v>
                </c:pt>
                <c:pt idx="250">
                  <c:v>3150.62</c:v>
                </c:pt>
                <c:pt idx="251">
                  <c:v>3197.9</c:v>
                </c:pt>
                <c:pt idx="252">
                  <c:v>3240.36</c:v>
                </c:pt>
                <c:pt idx="253">
                  <c:v>3273.33</c:v>
                </c:pt>
                <c:pt idx="254">
                  <c:v>3252.98</c:v>
                </c:pt>
                <c:pt idx="255">
                  <c:v>3228.99</c:v>
                </c:pt>
                <c:pt idx="256">
                  <c:v>3233.67</c:v>
                </c:pt>
                <c:pt idx="257">
                  <c:v>3228.83</c:v>
                </c:pt>
                <c:pt idx="258">
                  <c:v>3231.41</c:v>
                </c:pt>
                <c:pt idx="259">
                  <c:v>3197.76</c:v>
                </c:pt>
                <c:pt idx="260">
                  <c:v>3204.63</c:v>
                </c:pt>
                <c:pt idx="261">
                  <c:v>3204.56</c:v>
                </c:pt>
                <c:pt idx="262">
                  <c:v>3224.21</c:v>
                </c:pt>
                <c:pt idx="263">
                  <c:v>3212.5</c:v>
                </c:pt>
                <c:pt idx="264">
                  <c:v>3201.26</c:v>
                </c:pt>
                <c:pt idx="265">
                  <c:v>3204.75</c:v>
                </c:pt>
                <c:pt idx="266">
                  <c:v>3246.24</c:v>
                </c:pt>
                <c:pt idx="267">
                  <c:v>3296.47</c:v>
                </c:pt>
                <c:pt idx="268">
                  <c:v>3283.54</c:v>
                </c:pt>
                <c:pt idx="269">
                  <c:v>3297.32</c:v>
                </c:pt>
                <c:pt idx="270">
                  <c:v>3284.23</c:v>
                </c:pt>
                <c:pt idx="271">
                  <c:v>3290.99</c:v>
                </c:pt>
                <c:pt idx="272">
                  <c:v>3310.74</c:v>
                </c:pt>
                <c:pt idx="273">
                  <c:v>3272.36</c:v>
                </c:pt>
                <c:pt idx="274">
                  <c:v>3319.15</c:v>
                </c:pt>
                <c:pt idx="275">
                  <c:v>3357.67</c:v>
                </c:pt>
                <c:pt idx="276">
                  <c:v>3323.27</c:v>
                </c:pt>
                <c:pt idx="277">
                  <c:v>3285.88</c:v>
                </c:pt>
                <c:pt idx="278">
                  <c:v>3264.1</c:v>
                </c:pt>
                <c:pt idx="279">
                  <c:v>3264.87</c:v>
                </c:pt>
                <c:pt idx="280">
                  <c:v>3275.41</c:v>
                </c:pt>
                <c:pt idx="281">
                  <c:v>3301.26</c:v>
                </c:pt>
                <c:pt idx="282">
                  <c:v>3367.03</c:v>
                </c:pt>
                <c:pt idx="283">
                  <c:v>3370.13</c:v>
                </c:pt>
                <c:pt idx="284">
                  <c:v>3393.33</c:v>
                </c:pt>
                <c:pt idx="285">
                  <c:v>3385.61</c:v>
                </c:pt>
                <c:pt idx="286">
                  <c:v>3338.15</c:v>
                </c:pt>
                <c:pt idx="287">
                  <c:v>3318.36</c:v>
                </c:pt>
                <c:pt idx="288">
                  <c:v>3327.18</c:v>
                </c:pt>
                <c:pt idx="289">
                  <c:v>3315.36</c:v>
                </c:pt>
                <c:pt idx="290">
                  <c:v>3272.86</c:v>
                </c:pt>
                <c:pt idx="291">
                  <c:v>3261.25</c:v>
                </c:pt>
                <c:pt idx="292">
                  <c:v>3240.06</c:v>
                </c:pt>
                <c:pt idx="293">
                  <c:v>3245.38</c:v>
                </c:pt>
                <c:pt idx="294">
                  <c:v>3251.4</c:v>
                </c:pt>
                <c:pt idx="295">
                  <c:v>3265.65</c:v>
                </c:pt>
                <c:pt idx="296">
                  <c:v>3286.65</c:v>
                </c:pt>
                <c:pt idx="297">
                  <c:v>3265.75</c:v>
                </c:pt>
                <c:pt idx="298">
                  <c:v>3234.91</c:v>
                </c:pt>
                <c:pt idx="299">
                  <c:v>3250.55</c:v>
                </c:pt>
                <c:pt idx="300">
                  <c:v>3226.89</c:v>
                </c:pt>
                <c:pt idx="301">
                  <c:v>3263.31</c:v>
                </c:pt>
                <c:pt idx="302">
                  <c:v>3245.31</c:v>
                </c:pt>
                <c:pt idx="303">
                  <c:v>3268.7</c:v>
                </c:pt>
                <c:pt idx="304">
                  <c:v>3230.08</c:v>
                </c:pt>
                <c:pt idx="305">
                  <c:v>3285.1</c:v>
                </c:pt>
                <c:pt idx="306">
                  <c:v>3328.39</c:v>
                </c:pt>
                <c:pt idx="307">
                  <c:v>3310.65</c:v>
                </c:pt>
                <c:pt idx="308">
                  <c:v>3267.16</c:v>
                </c:pt>
                <c:pt idx="309">
                  <c:v>3291.15</c:v>
                </c:pt>
                <c:pt idx="310">
                  <c:v>3306.52</c:v>
                </c:pt>
                <c:pt idx="311">
                  <c:v>3224.02</c:v>
                </c:pt>
                <c:pt idx="312">
                  <c:v>3249.03</c:v>
                </c:pt>
                <c:pt idx="313">
                  <c:v>3280.49</c:v>
                </c:pt>
                <c:pt idx="314">
                  <c:v>3293.28</c:v>
                </c:pt>
                <c:pt idx="315">
                  <c:v>3284.16</c:v>
                </c:pt>
                <c:pt idx="316">
                  <c:v>3260.67</c:v>
                </c:pt>
                <c:pt idx="317">
                  <c:v>3232.11</c:v>
                </c:pt>
                <c:pt idx="318">
                  <c:v>3238.7</c:v>
                </c:pt>
                <c:pt idx="319">
                  <c:v>3263.41</c:v>
                </c:pt>
                <c:pt idx="320">
                  <c:v>3285.67</c:v>
                </c:pt>
                <c:pt idx="321">
                  <c:v>3255.67</c:v>
                </c:pt>
                <c:pt idx="322">
                  <c:v>3269.32</c:v>
                </c:pt>
                <c:pt idx="323">
                  <c:v>3224.24</c:v>
                </c:pt>
                <c:pt idx="324">
                  <c:v>3195.31</c:v>
                </c:pt>
                <c:pt idx="325">
                  <c:v>3163.45</c:v>
                </c:pt>
                <c:pt idx="326">
                  <c:v>3161.84</c:v>
                </c:pt>
                <c:pt idx="327">
                  <c:v>3176.08</c:v>
                </c:pt>
                <c:pt idx="328">
                  <c:v>3157.64</c:v>
                </c:pt>
                <c:pt idx="329">
                  <c:v>3116.51</c:v>
                </c:pt>
                <c:pt idx="330">
                  <c:v>3073.7</c:v>
                </c:pt>
                <c:pt idx="331">
                  <c:v>3087.4</c:v>
                </c:pt>
                <c:pt idx="332">
                  <c:v>3095.57</c:v>
                </c:pt>
                <c:pt idx="333">
                  <c:v>3045.87</c:v>
                </c:pt>
                <c:pt idx="334">
                  <c:v>3054.43</c:v>
                </c:pt>
                <c:pt idx="335">
                  <c:v>3068.41</c:v>
                </c:pt>
                <c:pt idx="336">
                  <c:v>3073.77</c:v>
                </c:pt>
                <c:pt idx="337">
                  <c:v>3107.11</c:v>
                </c:pt>
                <c:pt idx="338">
                  <c:v>3167.86</c:v>
                </c:pt>
                <c:pt idx="339">
                  <c:v>3168.65</c:v>
                </c:pt>
                <c:pt idx="340">
                  <c:v>3176.53</c:v>
                </c:pt>
                <c:pt idx="341">
                  <c:v>3176.33</c:v>
                </c:pt>
                <c:pt idx="342">
                  <c:v>3179.04</c:v>
                </c:pt>
                <c:pt idx="343">
                  <c:v>3206.95</c:v>
                </c:pt>
                <c:pt idx="344">
                  <c:v>3197.35</c:v>
                </c:pt>
                <c:pt idx="345">
                  <c:v>3199.62</c:v>
                </c:pt>
                <c:pt idx="346">
                  <c:v>3211.81</c:v>
                </c:pt>
                <c:pt idx="347">
                  <c:v>3165.47</c:v>
                </c:pt>
                <c:pt idx="348">
                  <c:v>3151.34</c:v>
                </c:pt>
                <c:pt idx="349">
                  <c:v>3149.75</c:v>
                </c:pt>
                <c:pt idx="350">
                  <c:v>3078.55</c:v>
                </c:pt>
                <c:pt idx="351">
                  <c:v>3101.69</c:v>
                </c:pt>
                <c:pt idx="352">
                  <c:v>3088.94</c:v>
                </c:pt>
                <c:pt idx="353">
                  <c:v>3085.04</c:v>
                </c:pt>
                <c:pt idx="354">
                  <c:v>3097.24</c:v>
                </c:pt>
                <c:pt idx="355">
                  <c:v>3115.43</c:v>
                </c:pt>
                <c:pt idx="356">
                  <c:v>3119.98</c:v>
                </c:pt>
                <c:pt idx="357">
                  <c:v>3134.08</c:v>
                </c:pt>
                <c:pt idx="358">
                  <c:v>3083.4</c:v>
                </c:pt>
                <c:pt idx="359">
                  <c:v>3087.29</c:v>
                </c:pt>
                <c:pt idx="360">
                  <c:v>3036.13</c:v>
                </c:pt>
                <c:pt idx="361">
                  <c:v>3077.82</c:v>
                </c:pt>
                <c:pt idx="362">
                  <c:v>3070.8</c:v>
                </c:pt>
                <c:pt idx="363">
                  <c:v>2997.81</c:v>
                </c:pt>
                <c:pt idx="364">
                  <c:v>2969.2</c:v>
                </c:pt>
                <c:pt idx="365">
                  <c:v>2893.48</c:v>
                </c:pt>
                <c:pt idx="366">
                  <c:v>2915.93</c:v>
                </c:pt>
                <c:pt idx="367">
                  <c:v>2982.9</c:v>
                </c:pt>
                <c:pt idx="368">
                  <c:v>2999.5</c:v>
                </c:pt>
                <c:pt idx="369">
                  <c:v>2976.28</c:v>
                </c:pt>
                <c:pt idx="370">
                  <c:v>3038.93</c:v>
                </c:pt>
                <c:pt idx="371">
                  <c:v>3035.05</c:v>
                </c:pt>
                <c:pt idx="372">
                  <c:v>3044.38</c:v>
                </c:pt>
                <c:pt idx="373">
                  <c:v>3080.96</c:v>
                </c:pt>
                <c:pt idx="374">
                  <c:v>3084.94</c:v>
                </c:pt>
                <c:pt idx="375">
                  <c:v>3071.99</c:v>
                </c:pt>
                <c:pt idx="376">
                  <c:v>3016.36</c:v>
                </c:pt>
                <c:pt idx="377">
                  <c:v>2979.79</c:v>
                </c:pt>
                <c:pt idx="378">
                  <c:v>3024.39</c:v>
                </c:pt>
                <c:pt idx="379">
                  <c:v>3041.2</c:v>
                </c:pt>
                <c:pt idx="380">
                  <c:v>3045.07</c:v>
                </c:pt>
                <c:pt idx="381">
                  <c:v>3093.86</c:v>
                </c:pt>
                <c:pt idx="382">
                  <c:v>3051.23</c:v>
                </c:pt>
                <c:pt idx="383">
                  <c:v>3108.91</c:v>
                </c:pt>
                <c:pt idx="384">
                  <c:v>3117.18</c:v>
                </c:pt>
                <c:pt idx="385">
                  <c:v>3122.41</c:v>
                </c:pt>
                <c:pt idx="386">
                  <c:v>3126.4</c:v>
                </c:pt>
                <c:pt idx="387">
                  <c:v>3199.92</c:v>
                </c:pt>
                <c:pt idx="388">
                  <c:v>3237.54</c:v>
                </c:pt>
                <c:pt idx="389">
                  <c:v>3263.8</c:v>
                </c:pt>
                <c:pt idx="390">
                  <c:v>3235.59</c:v>
                </c:pt>
                <c:pt idx="391">
                  <c:v>3243.45</c:v>
                </c:pt>
                <c:pt idx="392">
                  <c:v>3202.14</c:v>
                </c:pt>
                <c:pt idx="393">
                  <c:v>3227.22</c:v>
                </c:pt>
                <c:pt idx="394">
                  <c:v>3240.73</c:v>
                </c:pt>
                <c:pt idx="395">
                  <c:v>3236.22</c:v>
                </c:pt>
                <c:pt idx="396">
                  <c:v>3246.25</c:v>
                </c:pt>
                <c:pt idx="397">
                  <c:v>3215.2</c:v>
                </c:pt>
                <c:pt idx="398">
                  <c:v>3276.22</c:v>
                </c:pt>
                <c:pt idx="399">
                  <c:v>3277.79</c:v>
                </c:pt>
                <c:pt idx="400">
                  <c:v>3258.08</c:v>
                </c:pt>
                <c:pt idx="401">
                  <c:v>3277.54</c:v>
                </c:pt>
                <c:pt idx="402">
                  <c:v>3292.53</c:v>
                </c:pt>
                <c:pt idx="403">
                  <c:v>3277.88</c:v>
                </c:pt>
                <c:pt idx="404">
                  <c:v>3276.89</c:v>
                </c:pt>
                <c:pt idx="405">
                  <c:v>3281.67</c:v>
                </c:pt>
                <c:pt idx="406">
                  <c:v>3236.93</c:v>
                </c:pt>
                <c:pt idx="407">
                  <c:v>3189.04</c:v>
                </c:pt>
                <c:pt idx="408">
                  <c:v>3163.67</c:v>
                </c:pt>
                <c:pt idx="409">
                  <c:v>3186.27</c:v>
                </c:pt>
                <c:pt idx="410">
                  <c:v>3253.24</c:v>
                </c:pt>
                <c:pt idx="411">
                  <c:v>3282.58</c:v>
                </c:pt>
                <c:pt idx="412">
                  <c:v>3275.76</c:v>
                </c:pt>
                <c:pt idx="413">
                  <c:v>3277.44</c:v>
                </c:pt>
                <c:pt idx="414">
                  <c:v>3250.39</c:v>
                </c:pt>
                <c:pt idx="415">
                  <c:v>3269.97</c:v>
                </c:pt>
                <c:pt idx="416">
                  <c:v>3272</c:v>
                </c:pt>
                <c:pt idx="417">
                  <c:v>3304.72</c:v>
                </c:pt>
                <c:pt idx="418">
                  <c:v>3279.43</c:v>
                </c:pt>
                <c:pt idx="419">
                  <c:v>3228.06</c:v>
                </c:pt>
                <c:pt idx="420">
                  <c:v>3281.74</c:v>
                </c:pt>
                <c:pt idx="421">
                  <c:v>3284.29</c:v>
                </c:pt>
                <c:pt idx="422">
                  <c:v>3281.47</c:v>
                </c:pt>
                <c:pt idx="423">
                  <c:v>3364.4</c:v>
                </c:pt>
                <c:pt idx="424">
                  <c:v>3355.35</c:v>
                </c:pt>
                <c:pt idx="425">
                  <c:v>3387.64</c:v>
                </c:pt>
                <c:pt idx="426">
                  <c:v>3398.62</c:v>
                </c:pt>
                <c:pt idx="427">
                  <c:v>3361.52</c:v>
                </c:pt>
                <c:pt idx="428">
                  <c:v>3409.21</c:v>
                </c:pt>
                <c:pt idx="429">
                  <c:v>3379.19</c:v>
                </c:pt>
                <c:pt idx="430">
                  <c:v>3349.75</c:v>
                </c:pt>
                <c:pt idx="431">
                  <c:v>3320.15</c:v>
                </c:pt>
                <c:pt idx="432">
                  <c:v>3267.2</c:v>
                </c:pt>
                <c:pt idx="433">
                  <c:v>3306.72</c:v>
                </c:pt>
                <c:pt idx="434">
                  <c:v>3316.79</c:v>
                </c:pt>
                <c:pt idx="435">
                  <c:v>3285.38</c:v>
                </c:pt>
                <c:pt idx="436">
                  <c:v>3305.41</c:v>
                </c:pt>
                <c:pt idx="437">
                  <c:v>3288.91</c:v>
                </c:pt>
                <c:pt idx="438">
                  <c:v>3255.55</c:v>
                </c:pt>
                <c:pt idx="439">
                  <c:v>3284.83</c:v>
                </c:pt>
                <c:pt idx="440">
                  <c:v>3238.95</c:v>
                </c:pt>
                <c:pt idx="441">
                  <c:v>3241.76</c:v>
                </c:pt>
                <c:pt idx="442">
                  <c:v>3186.43</c:v>
                </c:pt>
                <c:pt idx="443">
                  <c:v>3130.24</c:v>
                </c:pt>
                <c:pt idx="444">
                  <c:v>3123.11</c:v>
                </c:pt>
                <c:pt idx="445">
                  <c:v>3107.46</c:v>
                </c:pt>
                <c:pt idx="446">
                  <c:v>3070.93</c:v>
                </c:pt>
                <c:pt idx="447">
                  <c:v>3146.86</c:v>
                </c:pt>
                <c:pt idx="448">
                  <c:v>3146.57</c:v>
                </c:pt>
                <c:pt idx="449">
                  <c:v>3096.96</c:v>
                </c:pt>
                <c:pt idx="450">
                  <c:v>3085.98</c:v>
                </c:pt>
                <c:pt idx="451">
                  <c:v>3093.7</c:v>
                </c:pt>
                <c:pt idx="452">
                  <c:v>3084.28</c:v>
                </c:pt>
                <c:pt idx="453">
                  <c:v>3054.99</c:v>
                </c:pt>
                <c:pt idx="454">
                  <c:v>3035.84</c:v>
                </c:pt>
                <c:pt idx="455">
                  <c:v>3004.14</c:v>
                </c:pt>
                <c:pt idx="456">
                  <c:v>2975.48</c:v>
                </c:pt>
                <c:pt idx="457">
                  <c:v>2958.28</c:v>
                </c:pt>
                <c:pt idx="458">
                  <c:v>2886.43</c:v>
                </c:pt>
                <c:pt idx="459">
                  <c:v>2928.51</c:v>
                </c:pt>
                <c:pt idx="460">
                  <c:v>3086.92</c:v>
                </c:pt>
                <c:pt idx="461">
                  <c:v>3079.81</c:v>
                </c:pt>
                <c:pt idx="462">
                  <c:v>3151.05</c:v>
                </c:pt>
                <c:pt idx="463">
                  <c:v>3194.03</c:v>
                </c:pt>
                <c:pt idx="464">
                  <c:v>3195.52</c:v>
                </c:pt>
                <c:pt idx="465">
                  <c:v>3225.64</c:v>
                </c:pt>
                <c:pt idx="466">
                  <c:v>3186.82</c:v>
                </c:pt>
                <c:pt idx="467">
                  <c:v>3251.85</c:v>
                </c:pt>
                <c:pt idx="468">
                  <c:v>3236.7</c:v>
                </c:pt>
                <c:pt idx="469">
                  <c:v>3282.72</c:v>
                </c:pt>
                <c:pt idx="470">
                  <c:v>3252.2</c:v>
                </c:pt>
                <c:pt idx="471">
                  <c:v>3266.6</c:v>
                </c:pt>
                <c:pt idx="472">
                  <c:v>3203.94</c:v>
                </c:pt>
                <c:pt idx="473">
                  <c:v>3214.5</c:v>
                </c:pt>
                <c:pt idx="474">
                  <c:v>3212.24</c:v>
                </c:pt>
                <c:pt idx="475">
                  <c:v>3250.26</c:v>
                </c:pt>
                <c:pt idx="476">
                  <c:v>3271.03</c:v>
                </c:pt>
                <c:pt idx="477">
                  <c:v>3259.86</c:v>
                </c:pt>
                <c:pt idx="478">
                  <c:v>3251.07</c:v>
                </c:pt>
                <c:pt idx="479">
                  <c:v>3215.04</c:v>
                </c:pt>
                <c:pt idx="480">
                  <c:v>3170.71</c:v>
                </c:pt>
                <c:pt idx="481">
                  <c:v>3063.97</c:v>
                </c:pt>
                <c:pt idx="482">
                  <c:v>3223.53</c:v>
                </c:pt>
                <c:pt idx="483">
                  <c:v>3296.09</c:v>
                </c:pt>
                <c:pt idx="484">
                  <c:v>3293.53</c:v>
                </c:pt>
                <c:pt idx="485">
                  <c:v>3481.11</c:v>
                </c:pt>
                <c:pt idx="486">
                  <c:v>3451.41</c:v>
                </c:pt>
                <c:pt idx="487">
                  <c:v>3429.96</c:v>
                </c:pt>
                <c:pt idx="488">
                  <c:v>3457.15</c:v>
                </c:pt>
                <c:pt idx="489">
                  <c:v>3490.76</c:v>
                </c:pt>
                <c:pt idx="490">
                  <c:v>3468.04</c:v>
                </c:pt>
                <c:pt idx="491">
                  <c:v>3465.83</c:v>
                </c:pt>
                <c:pt idx="492">
                  <c:v>3446.09</c:v>
                </c:pt>
                <c:pt idx="493">
                  <c:v>3428.88</c:v>
                </c:pt>
                <c:pt idx="494">
                  <c:v>3462.95</c:v>
                </c:pt>
                <c:pt idx="495">
                  <c:v>3479.95</c:v>
                </c:pt>
                <c:pt idx="496">
                  <c:v>3452.63</c:v>
                </c:pt>
                <c:pt idx="497">
                  <c:v>3455.67</c:v>
                </c:pt>
                <c:pt idx="498">
                  <c:v>3433.06</c:v>
                </c:pt>
                <c:pt idx="499">
                  <c:v>3524.1</c:v>
                </c:pt>
                <c:pt idx="500">
                  <c:v>3522.57</c:v>
                </c:pt>
                <c:pt idx="501">
                  <c:v>3555.06</c:v>
                </c:pt>
                <c:pt idx="502">
                  <c:v>3558.18</c:v>
                </c:pt>
                <c:pt idx="503">
                  <c:v>3569.91</c:v>
                </c:pt>
                <c:pt idx="504">
                  <c:v>3521.26</c:v>
                </c:pt>
                <c:pt idx="505">
                  <c:v>3555.26</c:v>
                </c:pt>
                <c:pt idx="506">
                  <c:v>3597.43</c:v>
                </c:pt>
                <c:pt idx="507">
                  <c:v>3567.44</c:v>
                </c:pt>
                <c:pt idx="508">
                  <c:v>3579.54</c:v>
                </c:pt>
                <c:pt idx="509">
                  <c:v>3586.08</c:v>
                </c:pt>
                <c:pt idx="510">
                  <c:v>3632.33</c:v>
                </c:pt>
                <c:pt idx="511">
                  <c:v>3619.19</c:v>
                </c:pt>
                <c:pt idx="512">
                  <c:v>3597</c:v>
                </c:pt>
                <c:pt idx="513">
                  <c:v>3630.11</c:v>
                </c:pt>
                <c:pt idx="514">
                  <c:v>3615.97</c:v>
                </c:pt>
                <c:pt idx="515">
                  <c:v>3643.34</c:v>
                </c:pt>
                <c:pt idx="516">
                  <c:v>3622.62</c:v>
                </c:pt>
                <c:pt idx="517">
                  <c:v>3625.13</c:v>
                </c:pt>
                <c:pt idx="518">
                  <c:v>3593.6</c:v>
                </c:pt>
                <c:pt idx="519">
                  <c:v>3632.36</c:v>
                </c:pt>
                <c:pt idx="520">
                  <c:v>3675.02</c:v>
                </c:pt>
                <c:pt idx="521">
                  <c:v>3647.63</c:v>
                </c:pt>
                <c:pt idx="522">
                  <c:v>3661.53</c:v>
                </c:pt>
                <c:pt idx="523">
                  <c:v>3681.08</c:v>
                </c:pt>
                <c:pt idx="524">
                  <c:v>3666.35</c:v>
                </c:pt>
                <c:pt idx="525">
                  <c:v>3637.57</c:v>
                </c:pt>
                <c:pt idx="526">
                  <c:v>3595.09</c:v>
                </c:pt>
                <c:pt idx="527">
                  <c:v>3607.43</c:v>
                </c:pt>
                <c:pt idx="528">
                  <c:v>3576.89</c:v>
                </c:pt>
                <c:pt idx="529">
                  <c:v>3563.89</c:v>
                </c:pt>
                <c:pt idx="530">
                  <c:v>3562.7</c:v>
                </c:pt>
                <c:pt idx="531">
                  <c:v>3564.09</c:v>
                </c:pt>
                <c:pt idx="532">
                  <c:v>3592.7</c:v>
                </c:pt>
                <c:pt idx="533">
                  <c:v>3582.08</c:v>
                </c:pt>
                <c:pt idx="534">
                  <c:v>3560.37</c:v>
                </c:pt>
                <c:pt idx="535">
                  <c:v>3520.71</c:v>
                </c:pt>
                <c:pt idx="536">
                  <c:v>3537.37</c:v>
                </c:pt>
                <c:pt idx="537">
                  <c:v>3521.79</c:v>
                </c:pt>
                <c:pt idx="538">
                  <c:v>3533.3</c:v>
                </c:pt>
                <c:pt idx="539">
                  <c:v>3532.79</c:v>
                </c:pt>
                <c:pt idx="540">
                  <c:v>3498.63</c:v>
                </c:pt>
                <c:pt idx="541">
                  <c:v>3491.57</c:v>
                </c:pt>
                <c:pt idx="542">
                  <c:v>3498.54</c:v>
                </c:pt>
                <c:pt idx="543">
                  <c:v>3547.34</c:v>
                </c:pt>
                <c:pt idx="544">
                  <c:v>3518.42</c:v>
                </c:pt>
                <c:pt idx="545">
                  <c:v>3562.31</c:v>
                </c:pt>
                <c:pt idx="546">
                  <c:v>3597.64</c:v>
                </c:pt>
                <c:pt idx="547">
                  <c:v>3609.86</c:v>
                </c:pt>
                <c:pt idx="548">
                  <c:v>3582.6</c:v>
                </c:pt>
                <c:pt idx="549">
                  <c:v>3594.78</c:v>
                </c:pt>
                <c:pt idx="550">
                  <c:v>3587</c:v>
                </c:pt>
                <c:pt idx="551">
                  <c:v>3593.15</c:v>
                </c:pt>
                <c:pt idx="552">
                  <c:v>3568.14</c:v>
                </c:pt>
                <c:pt idx="553">
                  <c:v>3572.37</c:v>
                </c:pt>
                <c:pt idx="554">
                  <c:v>3558.28</c:v>
                </c:pt>
                <c:pt idx="555">
                  <c:v>3561.76</c:v>
                </c:pt>
                <c:pt idx="556">
                  <c:v>3546.94</c:v>
                </c:pt>
                <c:pt idx="557">
                  <c:v>3592.17</c:v>
                </c:pt>
                <c:pt idx="558">
                  <c:v>3568.17</c:v>
                </c:pt>
                <c:pt idx="559">
                  <c:v>3536.29</c:v>
                </c:pt>
                <c:pt idx="560">
                  <c:v>3602.22</c:v>
                </c:pt>
                <c:pt idx="561">
                  <c:v>3582.83</c:v>
                </c:pt>
                <c:pt idx="562">
                  <c:v>3613.07</c:v>
                </c:pt>
                <c:pt idx="563">
                  <c:v>3613.97</c:v>
                </c:pt>
                <c:pt idx="564">
                  <c:v>3607.09</c:v>
                </c:pt>
                <c:pt idx="565">
                  <c:v>3656.22</c:v>
                </c:pt>
                <c:pt idx="566">
                  <c:v>3662.6</c:v>
                </c:pt>
                <c:pt idx="567">
                  <c:v>3715.37</c:v>
                </c:pt>
                <c:pt idx="568">
                  <c:v>3693.13</c:v>
                </c:pt>
                <c:pt idx="569">
                  <c:v>3676.59</c:v>
                </c:pt>
                <c:pt idx="570">
                  <c:v>3543.94</c:v>
                </c:pt>
                <c:pt idx="571">
                  <c:v>3528.15</c:v>
                </c:pt>
                <c:pt idx="572">
                  <c:v>3522.16</c:v>
                </c:pt>
                <c:pt idx="573">
                  <c:v>3501.66</c:v>
                </c:pt>
                <c:pt idx="574">
                  <c:v>3540.38</c:v>
                </c:pt>
                <c:pt idx="575">
                  <c:v>3514.47</c:v>
                </c:pt>
                <c:pt idx="576">
                  <c:v>3477.13</c:v>
                </c:pt>
                <c:pt idx="577">
                  <c:v>3427.33</c:v>
                </c:pt>
                <c:pt idx="578">
                  <c:v>3465.55</c:v>
                </c:pt>
                <c:pt idx="579">
                  <c:v>3485.29</c:v>
                </c:pt>
                <c:pt idx="580">
                  <c:v>3446.98</c:v>
                </c:pt>
                <c:pt idx="581">
                  <c:v>3516.3</c:v>
                </c:pt>
                <c:pt idx="582">
                  <c:v>3524.74</c:v>
                </c:pt>
                <c:pt idx="583">
                  <c:v>3532.62</c:v>
                </c:pt>
                <c:pt idx="584">
                  <c:v>3529.93</c:v>
                </c:pt>
                <c:pt idx="585">
                  <c:v>3458.23</c:v>
                </c:pt>
                <c:pt idx="586">
                  <c:v>3477.22</c:v>
                </c:pt>
                <c:pt idx="587">
                  <c:v>3447.99</c:v>
                </c:pt>
                <c:pt idx="588">
                  <c:v>3397.36</c:v>
                </c:pt>
                <c:pt idx="589">
                  <c:v>3411.72</c:v>
                </c:pt>
                <c:pt idx="590">
                  <c:v>3361.59</c:v>
                </c:pt>
                <c:pt idx="591">
                  <c:v>3381.18</c:v>
                </c:pt>
                <c:pt idx="592">
                  <c:v>3467.44</c:v>
                </c:pt>
                <c:pt idx="593">
                  <c:v>3562.66</c:v>
                </c:pt>
                <c:pt idx="594">
                  <c:v>3539.12</c:v>
                </c:pt>
                <c:pt idx="595">
                  <c:v>3539.3</c:v>
                </c:pt>
                <c:pt idx="596">
                  <c:v>3564.59</c:v>
                </c:pt>
                <c:pt idx="597">
                  <c:v>3528.5</c:v>
                </c:pt>
                <c:pt idx="598">
                  <c:v>3566.52</c:v>
                </c:pt>
                <c:pt idx="599">
                  <c:v>3547.84</c:v>
                </c:pt>
                <c:pt idx="600">
                  <c:v>3524.09</c:v>
                </c:pt>
                <c:pt idx="601">
                  <c:v>3553.72</c:v>
                </c:pt>
                <c:pt idx="602">
                  <c:v>3530.26</c:v>
                </c:pt>
                <c:pt idx="603">
                  <c:v>3588.78</c:v>
                </c:pt>
                <c:pt idx="604">
                  <c:v>3591.2</c:v>
                </c:pt>
                <c:pt idx="605">
                  <c:v>3573.18</c:v>
                </c:pt>
                <c:pt idx="606">
                  <c:v>3606.37</c:v>
                </c:pt>
                <c:pt idx="607">
                  <c:v>3607.56</c:v>
                </c:pt>
                <c:pt idx="608">
                  <c:v>3566.65</c:v>
                </c:pt>
                <c:pt idx="609">
                  <c:v>3566.22</c:v>
                </c:pt>
                <c:pt idx="610">
                  <c:v>3557.41</c:v>
                </c:pt>
                <c:pt idx="611">
                  <c:v>3529.18</c:v>
                </c:pt>
                <c:pt idx="612">
                  <c:v>3525.1</c:v>
                </c:pt>
                <c:pt idx="613">
                  <c:v>3525.6</c:v>
                </c:pt>
                <c:pt idx="614">
                  <c:v>3518.33</c:v>
                </c:pt>
                <c:pt idx="615">
                  <c:v>3556.56</c:v>
                </c:pt>
                <c:pt idx="616">
                  <c:v>3610.86</c:v>
                </c:pt>
                <c:pt idx="617">
                  <c:v>3591.4</c:v>
                </c:pt>
                <c:pt idx="618">
                  <c:v>3580.11</c:v>
                </c:pt>
                <c:pt idx="619">
                  <c:v>3599.54</c:v>
                </c:pt>
                <c:pt idx="620">
                  <c:v>3624.71</c:v>
                </c:pt>
                <c:pt idx="621">
                  <c:v>3600.78</c:v>
                </c:pt>
                <c:pt idx="622">
                  <c:v>3608.85</c:v>
                </c:pt>
                <c:pt idx="623">
                  <c:v>3581.34</c:v>
                </c:pt>
                <c:pt idx="624">
                  <c:v>3497.28</c:v>
                </c:pt>
                <c:pt idx="625">
                  <c:v>3486.56</c:v>
                </c:pt>
                <c:pt idx="626">
                  <c:v>3506.94</c:v>
                </c:pt>
                <c:pt idx="627">
                  <c:v>3529.01</c:v>
                </c:pt>
                <c:pt idx="628">
                  <c:v>3517.62</c:v>
                </c:pt>
                <c:pt idx="629">
                  <c:v>3490.38</c:v>
                </c:pt>
                <c:pt idx="630">
                  <c:v>3441.85</c:v>
                </c:pt>
                <c:pt idx="631">
                  <c:v>3427.99</c:v>
                </c:pt>
                <c:pt idx="632">
                  <c:v>3418.87</c:v>
                </c:pt>
                <c:pt idx="633">
                  <c:v>3457.07</c:v>
                </c:pt>
                <c:pt idx="634">
                  <c:v>3442.61</c:v>
                </c:pt>
                <c:pt idx="635">
                  <c:v>3441.17</c:v>
                </c:pt>
                <c:pt idx="636">
                  <c:v>3474.17</c:v>
                </c:pt>
                <c:pt idx="637">
                  <c:v>3465.11</c:v>
                </c:pt>
                <c:pt idx="638">
                  <c:v>3472.94</c:v>
                </c:pt>
                <c:pt idx="639">
                  <c:v>3477.55</c:v>
                </c:pt>
                <c:pt idx="640">
                  <c:v>3426.62</c:v>
                </c:pt>
                <c:pt idx="641">
                  <c:v>3398.99</c:v>
                </c:pt>
                <c:pt idx="642">
                  <c:v>3416.72</c:v>
                </c:pt>
                <c:pt idx="643">
                  <c:v>3396.47</c:v>
                </c:pt>
                <c:pt idx="644">
                  <c:v>3482.55</c:v>
                </c:pt>
                <c:pt idx="645">
                  <c:v>3482.97</c:v>
                </c:pt>
                <c:pt idx="646">
                  <c:v>3466.33</c:v>
                </c:pt>
                <c:pt idx="647">
                  <c:v>3441.91</c:v>
                </c:pt>
                <c:pt idx="648">
                  <c:v>3456.68</c:v>
                </c:pt>
                <c:pt idx="649">
                  <c:v>3435.3</c:v>
                </c:pt>
                <c:pt idx="650">
                  <c:v>3418.33</c:v>
                </c:pt>
                <c:pt idx="651">
                  <c:v>3363.59</c:v>
                </c:pt>
                <c:pt idx="652">
                  <c:v>3367.06</c:v>
                </c:pt>
                <c:pt idx="653">
                  <c:v>3411.51</c:v>
                </c:pt>
                <c:pt idx="654">
                  <c:v>3443.44</c:v>
                </c:pt>
                <c:pt idx="655">
                  <c:v>3404.66</c:v>
                </c:pt>
                <c:pt idx="656">
                  <c:v>3463.07</c:v>
                </c:pt>
                <c:pt idx="657">
                  <c:v>3445.55</c:v>
                </c:pt>
                <c:pt idx="658">
                  <c:v>3446.73</c:v>
                </c:pt>
                <c:pt idx="659">
                  <c:v>3419.95</c:v>
                </c:pt>
                <c:pt idx="660">
                  <c:v>3453.08</c:v>
                </c:pt>
                <c:pt idx="661">
                  <c:v>3359.29</c:v>
                </c:pt>
                <c:pt idx="662">
                  <c:v>3421.41</c:v>
                </c:pt>
                <c:pt idx="663">
                  <c:v>3576.9</c:v>
                </c:pt>
                <c:pt idx="664">
                  <c:v>3508.59</c:v>
                </c:pt>
                <c:pt idx="665">
                  <c:v>3509.08</c:v>
                </c:pt>
                <c:pt idx="666">
                  <c:v>3585.05</c:v>
                </c:pt>
                <c:pt idx="667">
                  <c:v>3564.08</c:v>
                </c:pt>
                <c:pt idx="668">
                  <c:v>3642.44</c:v>
                </c:pt>
                <c:pt idx="669">
                  <c:v>3696.17</c:v>
                </c:pt>
                <c:pt idx="670">
                  <c:v>3675.36</c:v>
                </c:pt>
                <c:pt idx="671">
                  <c:v>3603.49</c:v>
                </c:pt>
                <c:pt idx="672">
                  <c:v>3532.45</c:v>
                </c:pt>
                <c:pt idx="673">
                  <c:v>3517.31</c:v>
                </c:pt>
                <c:pt idx="674">
                  <c:v>3533.68</c:v>
                </c:pt>
                <c:pt idx="675">
                  <c:v>3483.07</c:v>
                </c:pt>
                <c:pt idx="676">
                  <c:v>3505.18</c:v>
                </c:pt>
                <c:pt idx="677">
                  <c:v>3573.34</c:v>
                </c:pt>
                <c:pt idx="678">
                  <c:v>3569.43</c:v>
                </c:pt>
                <c:pt idx="679">
                  <c:v>3624.24</c:v>
                </c:pt>
                <c:pt idx="680">
                  <c:v>3606.75</c:v>
                </c:pt>
                <c:pt idx="681">
                  <c:v>3621.26</c:v>
                </c:pt>
                <c:pt idx="682">
                  <c:v>3583.09</c:v>
                </c:pt>
                <c:pt idx="683">
                  <c:v>3566.38</c:v>
                </c:pt>
                <c:pt idx="684">
                  <c:v>3566.38</c:v>
                </c:pt>
                <c:pt idx="685">
                  <c:v>3565.9</c:v>
                </c:pt>
                <c:pt idx="686">
                  <c:v>3598.65</c:v>
                </c:pt>
                <c:pt idx="687">
                  <c:v>3608.34</c:v>
                </c:pt>
                <c:pt idx="688">
                  <c:v>3531.5</c:v>
                </c:pt>
                <c:pt idx="689">
                  <c:v>3576.2</c:v>
                </c:pt>
                <c:pt idx="690">
                  <c:v>3550.88</c:v>
                </c:pt>
                <c:pt idx="691">
                  <c:v>3502.96</c:v>
                </c:pt>
                <c:pt idx="692">
                  <c:v>3414.45</c:v>
                </c:pt>
                <c:pt idx="693">
                  <c:v>3379.04</c:v>
                </c:pt>
                <c:pt idx="694">
                  <c:v>3397.29</c:v>
                </c:pt>
                <c:pt idx="695">
                  <c:v>3363.11</c:v>
                </c:pt>
                <c:pt idx="696">
                  <c:v>3382.32</c:v>
                </c:pt>
                <c:pt idx="697">
                  <c:v>3356.78</c:v>
                </c:pt>
                <c:pt idx="698">
                  <c:v>3420.57</c:v>
                </c:pt>
                <c:pt idx="699">
                  <c:v>3394.9</c:v>
                </c:pt>
                <c:pt idx="700">
                  <c:v>3404.87</c:v>
                </c:pt>
                <c:pt idx="701">
                  <c:v>3366.98</c:v>
                </c:pt>
                <c:pt idx="702">
                  <c:v>3367.23</c:v>
                </c:pt>
                <c:pt idx="703">
                  <c:v>3369.12</c:v>
                </c:pt>
                <c:pt idx="704">
                  <c:v>3347.19</c:v>
                </c:pt>
                <c:pt idx="705">
                  <c:v>3373.28</c:v>
                </c:pt>
                <c:pt idx="706">
                  <c:v>3410.18</c:v>
                </c:pt>
                <c:pt idx="707">
                  <c:v>3442.14</c:v>
                </c:pt>
                <c:pt idx="708">
                  <c:v>3449.38</c:v>
                </c:pt>
                <c:pt idx="709">
                  <c:v>3391.76</c:v>
                </c:pt>
                <c:pt idx="710">
                  <c:v>3408.31</c:v>
                </c:pt>
                <c:pt idx="711">
                  <c:v>3362.33</c:v>
                </c:pt>
                <c:pt idx="712">
                  <c:v>3402.82</c:v>
                </c:pt>
                <c:pt idx="713">
                  <c:v>3377.73</c:v>
                </c:pt>
                <c:pt idx="714">
                  <c:v>3363.09</c:v>
                </c:pt>
                <c:pt idx="715">
                  <c:v>3347.3</c:v>
                </c:pt>
                <c:pt idx="716">
                  <c:v>3339.9</c:v>
                </c:pt>
                <c:pt idx="717">
                  <c:v>3346.97</c:v>
                </c:pt>
                <c:pt idx="718">
                  <c:v>3310.1</c:v>
                </c:pt>
                <c:pt idx="719">
                  <c:v>3338.68</c:v>
                </c:pt>
                <c:pt idx="720">
                  <c:v>3342.2</c:v>
                </c:pt>
                <c:pt idx="721">
                  <c:v>3373.73</c:v>
                </c:pt>
                <c:pt idx="722">
                  <c:v>3312.16</c:v>
                </c:pt>
                <c:pt idx="723">
                  <c:v>3320.13</c:v>
                </c:pt>
                <c:pt idx="724">
                  <c:v>3271.07</c:v>
                </c:pt>
                <c:pt idx="725">
                  <c:v>3224.53</c:v>
                </c:pt>
                <c:pt idx="726">
                  <c:v>3272.73</c:v>
                </c:pt>
                <c:pt idx="727">
                  <c:v>3269.24</c:v>
                </c:pt>
                <c:pt idx="728">
                  <c:v>3254.32</c:v>
                </c:pt>
                <c:pt idx="729">
                  <c:v>3251.12</c:v>
                </c:pt>
                <c:pt idx="730">
                  <c:v>3278</c:v>
                </c:pt>
                <c:pt idx="731">
                  <c:v>3312.5</c:v>
                </c:pt>
                <c:pt idx="732">
                  <c:v>3325.02</c:v>
                </c:pt>
                <c:pt idx="733">
                  <c:v>3328.1</c:v>
                </c:pt>
                <c:pt idx="734">
                  <c:v>3312.67</c:v>
                </c:pt>
                <c:pt idx="735">
                  <c:v>3336.36</c:v>
                </c:pt>
                <c:pt idx="736">
                  <c:v>3332.18</c:v>
                </c:pt>
                <c:pt idx="737">
                  <c:v>3340.78</c:v>
                </c:pt>
                <c:pt idx="738">
                  <c:v>3359.75</c:v>
                </c:pt>
                <c:pt idx="739">
                  <c:v>3358.47</c:v>
                </c:pt>
                <c:pt idx="740">
                  <c:v>3224.36</c:v>
                </c:pt>
                <c:pt idx="741">
                  <c:v>3217.53</c:v>
                </c:pt>
                <c:pt idx="742">
                  <c:v>3219.42</c:v>
                </c:pt>
                <c:pt idx="743">
                  <c:v>3223.18</c:v>
                </c:pt>
                <c:pt idx="744">
                  <c:v>3279.71</c:v>
                </c:pt>
                <c:pt idx="745">
                  <c:v>3338.09</c:v>
                </c:pt>
                <c:pt idx="746">
                  <c:v>3270.44</c:v>
                </c:pt>
                <c:pt idx="747">
                  <c:v>3283.92</c:v>
                </c:pt>
                <c:pt idx="748">
                  <c:v>3295.68</c:v>
                </c:pt>
                <c:pt idx="749">
                  <c:v>3278.81</c:v>
                </c:pt>
                <c:pt idx="750">
                  <c:v>3260.35</c:v>
                </c:pt>
                <c:pt idx="751">
                  <c:v>3254.63</c:v>
                </c:pt>
                <c:pt idx="752">
                  <c:v>3355.37</c:v>
                </c:pt>
                <c:pt idx="753">
                  <c:v>3384.98</c:v>
                </c:pt>
                <c:pt idx="754">
                  <c:v>3410.61</c:v>
                </c:pt>
                <c:pt idx="755">
                  <c:v>3395.68</c:v>
                </c:pt>
                <c:pt idx="756">
                  <c:v>3403.81</c:v>
                </c:pt>
                <c:pt idx="757">
                  <c:v>3350.11</c:v>
                </c:pt>
                <c:pt idx="758">
                  <c:v>3329.74</c:v>
                </c:pt>
                <c:pt idx="759">
                  <c:v>3373.58</c:v>
                </c:pt>
                <c:pt idx="760">
                  <c:v>3385.64</c:v>
                </c:pt>
                <c:pt idx="761">
                  <c:v>3380.68</c:v>
                </c:pt>
                <c:pt idx="762">
                  <c:v>3363.9</c:v>
                </c:pt>
                <c:pt idx="763">
                  <c:v>3408.13</c:v>
                </c:pt>
                <c:pt idx="764">
                  <c:v>3451.09</c:v>
                </c:pt>
                <c:pt idx="765">
                  <c:v>3360.1</c:v>
                </c:pt>
                <c:pt idx="766">
                  <c:v>3320.73</c:v>
                </c:pt>
                <c:pt idx="767">
                  <c:v>3319.27</c:v>
                </c:pt>
                <c:pt idx="768">
                  <c:v>3354.04</c:v>
                </c:pt>
                <c:pt idx="769">
                  <c:v>3386.46</c:v>
                </c:pt>
                <c:pt idx="770">
                  <c:v>3377.56</c:v>
                </c:pt>
                <c:pt idx="771">
                  <c:v>3371.69</c:v>
                </c:pt>
                <c:pt idx="772">
                  <c:v>3286.82</c:v>
                </c:pt>
                <c:pt idx="773">
                  <c:v>3294.55</c:v>
                </c:pt>
                <c:pt idx="774">
                  <c:v>3227.96</c:v>
                </c:pt>
                <c:pt idx="775">
                  <c:v>3205.23</c:v>
                </c:pt>
                <c:pt idx="776">
                  <c:v>3333.16</c:v>
                </c:pt>
                <c:pt idx="777">
                  <c:v>3320.89</c:v>
                </c:pt>
                <c:pt idx="778">
                  <c:v>3314.15</c:v>
                </c:pt>
                <c:pt idx="779">
                  <c:v>3214.13</c:v>
                </c:pt>
                <c:pt idx="780">
                  <c:v>3210.1</c:v>
                </c:pt>
                <c:pt idx="781">
                  <c:v>3361.3</c:v>
                </c:pt>
                <c:pt idx="782">
                  <c:v>3414.62</c:v>
                </c:pt>
                <c:pt idx="783">
                  <c:v>3443.29</c:v>
                </c:pt>
                <c:pt idx="784">
                  <c:v>3450.59</c:v>
                </c:pt>
                <c:pt idx="785">
                  <c:v>3403.44</c:v>
                </c:pt>
                <c:pt idx="786">
                  <c:v>3345.34</c:v>
                </c:pt>
                <c:pt idx="787">
                  <c:v>3090.57</c:v>
                </c:pt>
                <c:pt idx="788">
                  <c:v>3025.98</c:v>
                </c:pt>
                <c:pt idx="789">
                  <c:v>2984.67</c:v>
                </c:pt>
                <c:pt idx="790">
                  <c:v>2961.52</c:v>
                </c:pt>
                <c:pt idx="791">
                  <c:v>2979.55</c:v>
                </c:pt>
                <c:pt idx="792">
                  <c:v>2970.62</c:v>
                </c:pt>
                <c:pt idx="793">
                  <c:v>2965.27</c:v>
                </c:pt>
                <c:pt idx="794">
                  <c:v>2967.63</c:v>
                </c:pt>
                <c:pt idx="795">
                  <c:v>2939.32</c:v>
                </c:pt>
                <c:pt idx="796">
                  <c:v>2935.87</c:v>
                </c:pt>
                <c:pt idx="797">
                  <c:v>2931.75</c:v>
                </c:pt>
                <c:pt idx="798">
                  <c:v>2890.03</c:v>
                </c:pt>
                <c:pt idx="799">
                  <c:v>2920.9</c:v>
                </c:pt>
                <c:pt idx="800">
                  <c:v>2943.75</c:v>
                </c:pt>
                <c:pt idx="801">
                  <c:v>2937.77</c:v>
                </c:pt>
                <c:pt idx="802">
                  <c:v>2919.25</c:v>
                </c:pt>
                <c:pt idx="803">
                  <c:v>2923.37</c:v>
                </c:pt>
                <c:pt idx="804">
                  <c:v>2921.4</c:v>
                </c:pt>
                <c:pt idx="805">
                  <c:v>2915.43</c:v>
                </c:pt>
                <c:pt idx="806">
                  <c:v>2852.35</c:v>
                </c:pt>
                <c:pt idx="807">
                  <c:v>2846.22</c:v>
                </c:pt>
                <c:pt idx="808">
                  <c:v>2836.8</c:v>
                </c:pt>
                <c:pt idx="809">
                  <c:v>2846.55</c:v>
                </c:pt>
                <c:pt idx="810">
                  <c:v>2813.77</c:v>
                </c:pt>
                <c:pt idx="811">
                  <c:v>2867.92</c:v>
                </c:pt>
                <c:pt idx="812">
                  <c:v>2883.74</c:v>
                </c:pt>
                <c:pt idx="813">
                  <c:v>2898.58</c:v>
                </c:pt>
                <c:pt idx="814">
                  <c:v>2875.42</c:v>
                </c:pt>
                <c:pt idx="815">
                  <c:v>2868.46</c:v>
                </c:pt>
                <c:pt idx="816">
                  <c:v>2870.34</c:v>
                </c:pt>
                <c:pt idx="817">
                  <c:v>2898.05</c:v>
                </c:pt>
                <c:pt idx="818">
                  <c:v>2894.8</c:v>
                </c:pt>
                <c:pt idx="819">
                  <c:v>2895.34</c:v>
                </c:pt>
                <c:pt idx="820">
                  <c:v>2878.14</c:v>
                </c:pt>
                <c:pt idx="821">
                  <c:v>2810.02</c:v>
                </c:pt>
                <c:pt idx="822">
                  <c:v>2815.49</c:v>
                </c:pt>
                <c:pt idx="823">
                  <c:v>2808.53</c:v>
                </c:pt>
                <c:pt idx="824">
                  <c:v>2838.5</c:v>
                </c:pt>
                <c:pt idx="825">
                  <c:v>2843.98</c:v>
                </c:pt>
                <c:pt idx="826">
                  <c:v>2827.01</c:v>
                </c:pt>
                <c:pt idx="827">
                  <c:v>2852.55</c:v>
                </c:pt>
                <c:pt idx="828">
                  <c:v>2838.49</c:v>
                </c:pt>
                <c:pt idx="829">
                  <c:v>2819.93</c:v>
                </c:pt>
                <c:pt idx="830">
                  <c:v>2827.28</c:v>
                </c:pt>
                <c:pt idx="831">
                  <c:v>2783.05</c:v>
                </c:pt>
                <c:pt idx="832">
                  <c:v>2825.9</c:v>
                </c:pt>
                <c:pt idx="833">
                  <c:v>2815.37</c:v>
                </c:pt>
                <c:pt idx="834">
                  <c:v>2763.99</c:v>
                </c:pt>
                <c:pt idx="835">
                  <c:v>2750.3</c:v>
                </c:pt>
                <c:pt idx="836">
                  <c:v>2747.21</c:v>
                </c:pt>
                <c:pt idx="837">
                  <c:v>2772.2</c:v>
                </c:pt>
                <c:pt idx="838">
                  <c:v>2764.91</c:v>
                </c:pt>
                <c:pt idx="839">
                  <c:v>2781.59</c:v>
                </c:pt>
                <c:pt idx="840">
                  <c:v>2722.44</c:v>
                </c:pt>
                <c:pt idx="841">
                  <c:v>2660.17</c:v>
                </c:pt>
                <c:pt idx="842">
                  <c:v>2702.13</c:v>
                </c:pt>
                <c:pt idx="843">
                  <c:v>2728.76</c:v>
                </c:pt>
                <c:pt idx="844">
                  <c:v>2779.64</c:v>
                </c:pt>
                <c:pt idx="845">
                  <c:v>2789.25</c:v>
                </c:pt>
                <c:pt idx="846">
                  <c:v>2923.49</c:v>
                </c:pt>
                <c:pt idx="847">
                  <c:v>2943.29</c:v>
                </c:pt>
                <c:pt idx="848">
                  <c:v>3034.51</c:v>
                </c:pt>
                <c:pt idx="849">
                  <c:v>2992.9</c:v>
                </c:pt>
                <c:pt idx="850">
                  <c:v>2970.93</c:v>
                </c:pt>
                <c:pt idx="851">
                  <c:v>2991.33</c:v>
                </c:pt>
              </c:numCache>
            </c:numRef>
          </c:val>
          <c:smooth val="0"/>
          <c:extLst>
            <c:ext xmlns:c16="http://schemas.microsoft.com/office/drawing/2014/chart" uri="{C3380CC4-5D6E-409C-BE32-E72D297353CC}">
              <c16:uniqueId val="{00000001-7E60-410F-A742-1D553279CF26}"/>
            </c:ext>
          </c:extLst>
        </c:ser>
        <c:dLbls>
          <c:showLegendKey val="0"/>
          <c:showVal val="0"/>
          <c:showCatName val="0"/>
          <c:showSerName val="0"/>
          <c:showPercent val="0"/>
          <c:showBubbleSize val="0"/>
        </c:dLbls>
        <c:marker val="1"/>
        <c:smooth val="0"/>
        <c:axId val="833559503"/>
        <c:axId val="833547023"/>
      </c:lineChart>
      <c:dateAx>
        <c:axId val="937513647"/>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7515087"/>
        <c:crosses val="autoZero"/>
        <c:auto val="1"/>
        <c:lblOffset val="100"/>
        <c:baseTimeUnit val="days"/>
        <c:majorUnit val="1"/>
        <c:majorTimeUnit val="years"/>
      </c:dateAx>
      <c:valAx>
        <c:axId val="937515087"/>
        <c:scaling>
          <c:orientation val="minMax"/>
          <c:max val="25"/>
          <c:min val="-2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r_VNI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7513647"/>
        <c:crossesAt val="43832"/>
        <c:crossBetween val="between"/>
        <c:majorUnit val="5"/>
      </c:valAx>
      <c:valAx>
        <c:axId val="833547023"/>
        <c:scaling>
          <c:orientation val="minMax"/>
          <c:min val="200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SSCE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559503"/>
        <c:crosses val="max"/>
        <c:crossBetween val="between"/>
      </c:valAx>
      <c:dateAx>
        <c:axId val="833559503"/>
        <c:scaling>
          <c:orientation val="minMax"/>
        </c:scaling>
        <c:delete val="1"/>
        <c:axPos val="b"/>
        <c:numFmt formatCode="m/d/yyyy" sourceLinked="1"/>
        <c:majorTickMark val="out"/>
        <c:minorTickMark val="none"/>
        <c:tickLblPos val="nextTo"/>
        <c:crossAx val="833547023"/>
        <c:crosses val="autoZero"/>
        <c:auto val="1"/>
        <c:lblOffset val="100"/>
        <c:baseTimeUnit val="days"/>
      </c:date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r_VNI</a:t>
            </a:r>
            <a:r>
              <a:rPr lang="en-US" baseline="0"/>
              <a:t> va STI</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Sheet2!$B$1</c:f>
              <c:strCache>
                <c:ptCount val="1"/>
                <c:pt idx="0">
                  <c:v>r_vni</c:v>
                </c:pt>
              </c:strCache>
            </c:strRef>
          </c:tx>
          <c:spPr>
            <a:ln w="9525" cap="rnd">
              <a:solidFill>
                <a:schemeClr val="accent1"/>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Sheet2!$B$2:$B$4510</c:f>
              <c:numCache>
                <c:formatCode>General</c:formatCode>
                <c:ptCount val="4509"/>
                <c:pt idx="0">
                  <c:v>0.68126549886288423</c:v>
                </c:pt>
                <c:pt idx="1">
                  <c:v>-1.2881929086698354E-2</c:v>
                </c:pt>
                <c:pt idx="2">
                  <c:v>0.59996223294944062</c:v>
                </c:pt>
                <c:pt idx="3">
                  <c:v>0.53597659573597645</c:v>
                </c:pt>
                <c:pt idx="4">
                  <c:v>-1.8726363110051693E-2</c:v>
                </c:pt>
                <c:pt idx="5">
                  <c:v>0.96447593478318427</c:v>
                </c:pt>
                <c:pt idx="6">
                  <c:v>0.9406723394208153</c:v>
                </c:pt>
                <c:pt idx="7">
                  <c:v>-0.98833717435922119</c:v>
                </c:pt>
                <c:pt idx="8">
                  <c:v>-0.11906278477907348</c:v>
                </c:pt>
                <c:pt idx="9">
                  <c:v>-1.0871535296191033</c:v>
                </c:pt>
                <c:pt idx="10">
                  <c:v>-1.1420947167875959</c:v>
                </c:pt>
                <c:pt idx="11">
                  <c:v>-0.34289959730892927</c:v>
                </c:pt>
                <c:pt idx="12">
                  <c:v>-0.75137700267694174</c:v>
                </c:pt>
                <c:pt idx="13">
                  <c:v>-0.12137897508906523</c:v>
                </c:pt>
                <c:pt idx="14">
                  <c:v>1.3224507272505934</c:v>
                </c:pt>
                <c:pt idx="15">
                  <c:v>-0.81453482829683765</c:v>
                </c:pt>
                <c:pt idx="16">
                  <c:v>-0.29759084949627401</c:v>
                </c:pt>
                <c:pt idx="17">
                  <c:v>-0.24995946215835038</c:v>
                </c:pt>
                <c:pt idx="18">
                  <c:v>0.55711336004299161</c:v>
                </c:pt>
                <c:pt idx="19">
                  <c:v>0.1635101600989648</c:v>
                </c:pt>
                <c:pt idx="20">
                  <c:v>-0.37368625988702037</c:v>
                </c:pt>
                <c:pt idx="21">
                  <c:v>-1.06712610519671</c:v>
                </c:pt>
                <c:pt idx="22">
                  <c:v>7.9502835984030282E-2</c:v>
                </c:pt>
                <c:pt idx="23">
                  <c:v>-0.77500917397453117</c:v>
                </c:pt>
                <c:pt idx="24">
                  <c:v>-0.4436256656731703</c:v>
                </c:pt>
                <c:pt idx="25">
                  <c:v>-8.2426773148713647E-2</c:v>
                </c:pt>
                <c:pt idx="26">
                  <c:v>0.54871532843729909</c:v>
                </c:pt>
                <c:pt idx="27">
                  <c:v>-0.12497267849549841</c:v>
                </c:pt>
                <c:pt idx="28">
                  <c:v>-0.53405705715752105</c:v>
                </c:pt>
                <c:pt idx="29">
                  <c:v>-0.23110997311940076</c:v>
                </c:pt>
                <c:pt idx="30">
                  <c:v>-4.4144811184636146E-2</c:v>
                </c:pt>
                <c:pt idx="31">
                  <c:v>0.31097711346911555</c:v>
                </c:pt>
                <c:pt idx="32">
                  <c:v>0.81810732883402892</c:v>
                </c:pt>
                <c:pt idx="33">
                  <c:v>0.38838352017991518</c:v>
                </c:pt>
                <c:pt idx="34">
                  <c:v>6.0551016079526197E-2</c:v>
                </c:pt>
                <c:pt idx="35">
                  <c:v>1.5505784348878822</c:v>
                </c:pt>
                <c:pt idx="36">
                  <c:v>-0.28082062699808791</c:v>
                </c:pt>
                <c:pt idx="37">
                  <c:v>-0.99090768627951331</c:v>
                </c:pt>
                <c:pt idx="38">
                  <c:v>-3.785578568359288E-2</c:v>
                </c:pt>
                <c:pt idx="39">
                  <c:v>-0.59669753814014259</c:v>
                </c:pt>
                <c:pt idx="40">
                  <c:v>-0.63055212103995273</c:v>
                </c:pt>
                <c:pt idx="41">
                  <c:v>0.1871097554476947</c:v>
                </c:pt>
                <c:pt idx="42">
                  <c:v>2.34108884052131E-3</c:v>
                </c:pt>
                <c:pt idx="43">
                  <c:v>6.8696333693016143E-2</c:v>
                </c:pt>
                <c:pt idx="44">
                  <c:v>4.2177944684833484E-2</c:v>
                </c:pt>
                <c:pt idx="45">
                  <c:v>-0.41320117729447176</c:v>
                </c:pt>
                <c:pt idx="46">
                  <c:v>0.1978116761995283</c:v>
                </c:pt>
                <c:pt idx="47">
                  <c:v>-9.895474991584495E-2</c:v>
                </c:pt>
                <c:pt idx="48">
                  <c:v>0.89963839181182659</c:v>
                </c:pt>
                <c:pt idx="49">
                  <c:v>0.86261519751855442</c:v>
                </c:pt>
                <c:pt idx="50">
                  <c:v>0.74706475499605407</c:v>
                </c:pt>
                <c:pt idx="51">
                  <c:v>1.7619152388437462</c:v>
                </c:pt>
                <c:pt idx="52">
                  <c:v>-4.8765025733336778E-3</c:v>
                </c:pt>
                <c:pt idx="53">
                  <c:v>1.8124609418707003</c:v>
                </c:pt>
                <c:pt idx="54">
                  <c:v>-0.62371293689525553</c:v>
                </c:pt>
                <c:pt idx="55">
                  <c:v>2.3137952700332138</c:v>
                </c:pt>
                <c:pt idx="56">
                  <c:v>-5.2020680505764965</c:v>
                </c:pt>
                <c:pt idx="57">
                  <c:v>0.51671007427539861</c:v>
                </c:pt>
                <c:pt idx="58">
                  <c:v>-0.12361238660921468</c:v>
                </c:pt>
                <c:pt idx="59">
                  <c:v>0.36082989754389055</c:v>
                </c:pt>
                <c:pt idx="60">
                  <c:v>0.83269139783142565</c:v>
                </c:pt>
                <c:pt idx="61">
                  <c:v>-1.8364046405172203</c:v>
                </c:pt>
                <c:pt idx="62">
                  <c:v>-0.80495151673461129</c:v>
                </c:pt>
                <c:pt idx="63">
                  <c:v>-0.76086724292747199</c:v>
                </c:pt>
                <c:pt idx="64">
                  <c:v>0.45456411093580684</c:v>
                </c:pt>
                <c:pt idx="65">
                  <c:v>-0.98203029344453818</c:v>
                </c:pt>
                <c:pt idx="66">
                  <c:v>-0.20429016298001823</c:v>
                </c:pt>
                <c:pt idx="67">
                  <c:v>-0.16655385328476893</c:v>
                </c:pt>
                <c:pt idx="68">
                  <c:v>0.1852501016254037</c:v>
                </c:pt>
                <c:pt idx="69">
                  <c:v>4.0520533555273602E-2</c:v>
                </c:pt>
                <c:pt idx="70">
                  <c:v>0.48361547289202733</c:v>
                </c:pt>
                <c:pt idx="71">
                  <c:v>2.5003582344606929</c:v>
                </c:pt>
                <c:pt idx="72">
                  <c:v>-1.0996712810001221</c:v>
                </c:pt>
                <c:pt idx="73">
                  <c:v>-0.17061261989741555</c:v>
                </c:pt>
                <c:pt idx="74">
                  <c:v>0.37175354593899218</c:v>
                </c:pt>
                <c:pt idx="75">
                  <c:v>0.19436971403643269</c:v>
                </c:pt>
                <c:pt idx="76">
                  <c:v>-2.2002827588539318</c:v>
                </c:pt>
                <c:pt idx="77">
                  <c:v>-2.1838148211828005E-2</c:v>
                </c:pt>
                <c:pt idx="78">
                  <c:v>0.21859638652265884</c:v>
                </c:pt>
                <c:pt idx="79">
                  <c:v>-3.2038634177974007E-2</c:v>
                </c:pt>
                <c:pt idx="80">
                  <c:v>-1.6735365905661419</c:v>
                </c:pt>
                <c:pt idx="81">
                  <c:v>1.3225659925703825</c:v>
                </c:pt>
                <c:pt idx="82">
                  <c:v>0.34393910079180229</c:v>
                </c:pt>
                <c:pt idx="83">
                  <c:v>1.4384208476848113</c:v>
                </c:pt>
                <c:pt idx="84">
                  <c:v>-0.36391869406681815</c:v>
                </c:pt>
                <c:pt idx="85">
                  <c:v>-0.49784266418429723</c:v>
                </c:pt>
                <c:pt idx="86">
                  <c:v>-0.71172448558838586</c:v>
                </c:pt>
                <c:pt idx="87">
                  <c:v>1.5568432824316492</c:v>
                </c:pt>
                <c:pt idx="88">
                  <c:v>-1.5022146775362688</c:v>
                </c:pt>
                <c:pt idx="89">
                  <c:v>0.30412388529771855</c:v>
                </c:pt>
                <c:pt idx="90">
                  <c:v>-3.4446045308331334E-2</c:v>
                </c:pt>
                <c:pt idx="91">
                  <c:v>0.35049375471011274</c:v>
                </c:pt>
                <c:pt idx="92">
                  <c:v>0.34069170485126782</c:v>
                </c:pt>
                <c:pt idx="93">
                  <c:v>2.0302760223391925</c:v>
                </c:pt>
                <c:pt idx="94">
                  <c:v>0.24965182528318203</c:v>
                </c:pt>
                <c:pt idx="95">
                  <c:v>-0.67984286401672223</c:v>
                </c:pt>
                <c:pt idx="96">
                  <c:v>-0.14565246062624362</c:v>
                </c:pt>
                <c:pt idx="97">
                  <c:v>0.14645333518127351</c:v>
                </c:pt>
                <c:pt idx="98">
                  <c:v>3.1823363577195862</c:v>
                </c:pt>
                <c:pt idx="99">
                  <c:v>0.37689163226677203</c:v>
                </c:pt>
                <c:pt idx="100">
                  <c:v>-5.3099255369028014E-2</c:v>
                </c:pt>
                <c:pt idx="101">
                  <c:v>2.3677045308807276</c:v>
                </c:pt>
                <c:pt idx="102">
                  <c:v>-1.0829546373911196</c:v>
                </c:pt>
                <c:pt idx="103">
                  <c:v>1.2997684113458061</c:v>
                </c:pt>
                <c:pt idx="104">
                  <c:v>-1.5339045437844383</c:v>
                </c:pt>
                <c:pt idx="105">
                  <c:v>-1.882406570680224</c:v>
                </c:pt>
                <c:pt idx="106">
                  <c:v>-7.6471148203596628E-2</c:v>
                </c:pt>
                <c:pt idx="107">
                  <c:v>-3.7279012897838708</c:v>
                </c:pt>
                <c:pt idx="108">
                  <c:v>-0.68263960245896382</c:v>
                </c:pt>
                <c:pt idx="109">
                  <c:v>-0.78731619895029537</c:v>
                </c:pt>
                <c:pt idx="110">
                  <c:v>-0.67348701121243759</c:v>
                </c:pt>
                <c:pt idx="111">
                  <c:v>0.55105122595652356</c:v>
                </c:pt>
                <c:pt idx="112">
                  <c:v>6.8607962773811287E-2</c:v>
                </c:pt>
                <c:pt idx="113">
                  <c:v>1.1254711811158316</c:v>
                </c:pt>
                <c:pt idx="114">
                  <c:v>-1.0934900263235674</c:v>
                </c:pt>
                <c:pt idx="115">
                  <c:v>0.42060557195391429</c:v>
                </c:pt>
                <c:pt idx="116">
                  <c:v>2.6965999056968029</c:v>
                </c:pt>
                <c:pt idx="117">
                  <c:v>-8.8494869050705929E-2</c:v>
                </c:pt>
                <c:pt idx="118">
                  <c:v>-1.6128995941195843</c:v>
                </c:pt>
                <c:pt idx="119">
                  <c:v>-3.7974083144894109E-2</c:v>
                </c:pt>
                <c:pt idx="120">
                  <c:v>-0.49314238894339663</c:v>
                </c:pt>
                <c:pt idx="121">
                  <c:v>0.16148284111092784</c:v>
                </c:pt>
                <c:pt idx="122">
                  <c:v>0.45275224601955949</c:v>
                </c:pt>
                <c:pt idx="123">
                  <c:v>0.10459008773918152</c:v>
                </c:pt>
                <c:pt idx="124">
                  <c:v>0.69049730623844818</c:v>
                </c:pt>
                <c:pt idx="125">
                  <c:v>1.2264278147008862</c:v>
                </c:pt>
                <c:pt idx="126">
                  <c:v>1.0797828371123659</c:v>
                </c:pt>
                <c:pt idx="127">
                  <c:v>-0.25617192203586103</c:v>
                </c:pt>
                <c:pt idx="128">
                  <c:v>-0.22219066255418862</c:v>
                </c:pt>
                <c:pt idx="129">
                  <c:v>-1.6259501646571377E-3</c:v>
                </c:pt>
                <c:pt idx="130">
                  <c:v>2.5967142814265705</c:v>
                </c:pt>
                <c:pt idx="131">
                  <c:v>1.0458916353019991</c:v>
                </c:pt>
                <c:pt idx="132">
                  <c:v>1.1456025162803956</c:v>
                </c:pt>
                <c:pt idx="133">
                  <c:v>0.70522274766921744</c:v>
                </c:pt>
                <c:pt idx="134">
                  <c:v>-1.3089147434965525</c:v>
                </c:pt>
                <c:pt idx="135">
                  <c:v>0.3362575026348476</c:v>
                </c:pt>
                <c:pt idx="136">
                  <c:v>1.7011431682565617E-3</c:v>
                </c:pt>
                <c:pt idx="137">
                  <c:v>0.45182597197632113</c:v>
                </c:pt>
                <c:pt idx="138">
                  <c:v>-0.2219055763919793</c:v>
                </c:pt>
                <c:pt idx="139">
                  <c:v>-0.38545530117249877</c:v>
                </c:pt>
                <c:pt idx="140">
                  <c:v>-0.4541687889439131</c:v>
                </c:pt>
                <c:pt idx="141">
                  <c:v>0.11504171530495357</c:v>
                </c:pt>
                <c:pt idx="142">
                  <c:v>1.0584810552434751</c:v>
                </c:pt>
                <c:pt idx="143">
                  <c:v>0.56013424943843759</c:v>
                </c:pt>
                <c:pt idx="144">
                  <c:v>-5.073850430265768E-2</c:v>
                </c:pt>
                <c:pt idx="145">
                  <c:v>7.7408038819250638E-2</c:v>
                </c:pt>
                <c:pt idx="146">
                  <c:v>5.8525839106444044E-2</c:v>
                </c:pt>
                <c:pt idx="147">
                  <c:v>0.11629260526802564</c:v>
                </c:pt>
                <c:pt idx="148">
                  <c:v>0.81959513880868295</c:v>
                </c:pt>
                <c:pt idx="149">
                  <c:v>0.57083501048954621</c:v>
                </c:pt>
                <c:pt idx="150">
                  <c:v>1.0940883954456719</c:v>
                </c:pt>
                <c:pt idx="151">
                  <c:v>0.24683178878000972</c:v>
                </c:pt>
                <c:pt idx="152">
                  <c:v>0.61663870690413136</c:v>
                </c:pt>
                <c:pt idx="153">
                  <c:v>-2.3170427508929461E-2</c:v>
                </c:pt>
                <c:pt idx="154">
                  <c:v>1.7247462789186121</c:v>
                </c:pt>
                <c:pt idx="155">
                  <c:v>5.7130163105263587E-2</c:v>
                </c:pt>
                <c:pt idx="156">
                  <c:v>0.15159839322380972</c:v>
                </c:pt>
                <c:pt idx="157">
                  <c:v>0.40599766290701994</c:v>
                </c:pt>
                <c:pt idx="158">
                  <c:v>0.40398925238944661</c:v>
                </c:pt>
                <c:pt idx="159">
                  <c:v>-0.94979248126699412</c:v>
                </c:pt>
                <c:pt idx="160">
                  <c:v>-0.70782195965531192</c:v>
                </c:pt>
                <c:pt idx="161">
                  <c:v>-0.36595330208922</c:v>
                </c:pt>
                <c:pt idx="162">
                  <c:v>-1.1981426478472483</c:v>
                </c:pt>
                <c:pt idx="163">
                  <c:v>0.54599267741920798</c:v>
                </c:pt>
                <c:pt idx="164">
                  <c:v>-0.43951812808437263</c:v>
                </c:pt>
                <c:pt idx="165">
                  <c:v>0.93293577123331695</c:v>
                </c:pt>
                <c:pt idx="166">
                  <c:v>-0.40421077544132589</c:v>
                </c:pt>
                <c:pt idx="167">
                  <c:v>1.6494198877575719</c:v>
                </c:pt>
                <c:pt idx="168">
                  <c:v>0.73123638324216034</c:v>
                </c:pt>
                <c:pt idx="169">
                  <c:v>-0.78928732457195694</c:v>
                </c:pt>
                <c:pt idx="170">
                  <c:v>0.67054199192477315</c:v>
                </c:pt>
                <c:pt idx="171">
                  <c:v>0.67506862762256514</c:v>
                </c:pt>
                <c:pt idx="172">
                  <c:v>-0.69149918118660347</c:v>
                </c:pt>
                <c:pt idx="173">
                  <c:v>-1.6484262773477742</c:v>
                </c:pt>
                <c:pt idx="174">
                  <c:v>0.30212046646548707</c:v>
                </c:pt>
                <c:pt idx="175">
                  <c:v>0.61424144851209606</c:v>
                </c:pt>
                <c:pt idx="176">
                  <c:v>0.22405161650591865</c:v>
                </c:pt>
                <c:pt idx="177">
                  <c:v>-2.1862622586956411</c:v>
                </c:pt>
                <c:pt idx="178">
                  <c:v>0.26956951952242181</c:v>
                </c:pt>
                <c:pt idx="179">
                  <c:v>1.1441598141708758</c:v>
                </c:pt>
                <c:pt idx="180">
                  <c:v>0.72804550558301329</c:v>
                </c:pt>
                <c:pt idx="181">
                  <c:v>-1.1022105925417038</c:v>
                </c:pt>
                <c:pt idx="182">
                  <c:v>3.062886975214882</c:v>
                </c:pt>
                <c:pt idx="183">
                  <c:v>3.833578698464235</c:v>
                </c:pt>
                <c:pt idx="184">
                  <c:v>1.1093761767680133</c:v>
                </c:pt>
                <c:pt idx="185">
                  <c:v>-1.3725771970819363</c:v>
                </c:pt>
                <c:pt idx="186">
                  <c:v>-1.7327895965211164</c:v>
                </c:pt>
                <c:pt idx="187">
                  <c:v>0.48864265237671201</c:v>
                </c:pt>
                <c:pt idx="188">
                  <c:v>-4.2850916910071142</c:v>
                </c:pt>
                <c:pt idx="189">
                  <c:v>-0.38413499191637085</c:v>
                </c:pt>
                <c:pt idx="190">
                  <c:v>1.1248487498570718</c:v>
                </c:pt>
                <c:pt idx="191">
                  <c:v>-1.3172668170216522</c:v>
                </c:pt>
                <c:pt idx="192">
                  <c:v>1.8380392488748791</c:v>
                </c:pt>
                <c:pt idx="193">
                  <c:v>-1.4193050574119079</c:v>
                </c:pt>
                <c:pt idx="194">
                  <c:v>-1.6404493620983964</c:v>
                </c:pt>
                <c:pt idx="195">
                  <c:v>-1.7472285830763572</c:v>
                </c:pt>
                <c:pt idx="196">
                  <c:v>-1.1593449104464617</c:v>
                </c:pt>
                <c:pt idx="197">
                  <c:v>0.34005081476746757</c:v>
                </c:pt>
                <c:pt idx="198">
                  <c:v>-0.26381347037199732</c:v>
                </c:pt>
                <c:pt idx="199">
                  <c:v>1.3866991266951687</c:v>
                </c:pt>
                <c:pt idx="200">
                  <c:v>-1.3303501080610793</c:v>
                </c:pt>
                <c:pt idx="201">
                  <c:v>-3.3972366603786739</c:v>
                </c:pt>
                <c:pt idx="202">
                  <c:v>-1.6369209000764484</c:v>
                </c:pt>
                <c:pt idx="203">
                  <c:v>-1.09642937778869</c:v>
                </c:pt>
                <c:pt idx="204">
                  <c:v>1.1987294890104705</c:v>
                </c:pt>
                <c:pt idx="205">
                  <c:v>-1.3006259954405648</c:v>
                </c:pt>
                <c:pt idx="206">
                  <c:v>0.28965779461152175</c:v>
                </c:pt>
                <c:pt idx="207">
                  <c:v>-1.1843205602589004</c:v>
                </c:pt>
                <c:pt idx="208">
                  <c:v>1.1990298074988268</c:v>
                </c:pt>
                <c:pt idx="209">
                  <c:v>-1.4482365481084232</c:v>
                </c:pt>
                <c:pt idx="210">
                  <c:v>-0.32328394286792272</c:v>
                </c:pt>
                <c:pt idx="211">
                  <c:v>0.84822801032710393</c:v>
                </c:pt>
                <c:pt idx="212">
                  <c:v>0.88897426878154184</c:v>
                </c:pt>
                <c:pt idx="213">
                  <c:v>0.89365072963828152</c:v>
                </c:pt>
                <c:pt idx="214">
                  <c:v>0.72220996491863987</c:v>
                </c:pt>
                <c:pt idx="215">
                  <c:v>0.22525620978629768</c:v>
                </c:pt>
                <c:pt idx="216">
                  <c:v>1.5387563630925569</c:v>
                </c:pt>
                <c:pt idx="217">
                  <c:v>-0.50742703998874183</c:v>
                </c:pt>
                <c:pt idx="218">
                  <c:v>1.4251177917633291</c:v>
                </c:pt>
                <c:pt idx="219">
                  <c:v>-0.67402137837734666</c:v>
                </c:pt>
                <c:pt idx="220">
                  <c:v>6.1857856013326266E-2</c:v>
                </c:pt>
                <c:pt idx="221">
                  <c:v>0.1501431731531257</c:v>
                </c:pt>
                <c:pt idx="222">
                  <c:v>-4.6029846601676683</c:v>
                </c:pt>
                <c:pt idx="223">
                  <c:v>-0.78975191842152759</c:v>
                </c:pt>
                <c:pt idx="224">
                  <c:v>0.51772221603446944</c:v>
                </c:pt>
                <c:pt idx="225">
                  <c:v>0.37504347235074303</c:v>
                </c:pt>
                <c:pt idx="226">
                  <c:v>-0.80988464207551791</c:v>
                </c:pt>
                <c:pt idx="227">
                  <c:v>2.5502976024815207</c:v>
                </c:pt>
                <c:pt idx="228">
                  <c:v>-0.77980801354735507</c:v>
                </c:pt>
                <c:pt idx="229">
                  <c:v>-0.20218315507164972</c:v>
                </c:pt>
                <c:pt idx="230">
                  <c:v>1.253220382863834</c:v>
                </c:pt>
                <c:pt idx="231">
                  <c:v>0.85988055809458874</c:v>
                </c:pt>
                <c:pt idx="232">
                  <c:v>-0.29272341046249511</c:v>
                </c:pt>
                <c:pt idx="233">
                  <c:v>0.41222719156030058</c:v>
                </c:pt>
                <c:pt idx="234">
                  <c:v>0.43408738165041127</c:v>
                </c:pt>
                <c:pt idx="235">
                  <c:v>0.40561861875080768</c:v>
                </c:pt>
                <c:pt idx="236">
                  <c:v>1.1099401271712503</c:v>
                </c:pt>
                <c:pt idx="237">
                  <c:v>-1.4494051070020527E-2</c:v>
                </c:pt>
                <c:pt idx="238">
                  <c:v>-9.4586022807596828E-2</c:v>
                </c:pt>
                <c:pt idx="239">
                  <c:v>0.48580879242273489</c:v>
                </c:pt>
                <c:pt idx="240">
                  <c:v>0.25537544622513952</c:v>
                </c:pt>
                <c:pt idx="241">
                  <c:v>0.96740737744684147</c:v>
                </c:pt>
                <c:pt idx="242">
                  <c:v>0.21075737320762866</c:v>
                </c:pt>
                <c:pt idx="243">
                  <c:v>1.1966044326713454</c:v>
                </c:pt>
                <c:pt idx="244">
                  <c:v>1.0466952720223817</c:v>
                </c:pt>
                <c:pt idx="245">
                  <c:v>6.39511151065352E-2</c:v>
                </c:pt>
                <c:pt idx="246">
                  <c:v>0.47379946850896243</c:v>
                </c:pt>
                <c:pt idx="247">
                  <c:v>-1.6090458856334093</c:v>
                </c:pt>
                <c:pt idx="248">
                  <c:v>0.35376772731557277</c:v>
                </c:pt>
                <c:pt idx="249">
                  <c:v>0.20296870661285654</c:v>
                </c:pt>
                <c:pt idx="250">
                  <c:v>1.2059742069537811</c:v>
                </c:pt>
                <c:pt idx="251">
                  <c:v>0.60443735664129228</c:v>
                </c:pt>
                <c:pt idx="252">
                  <c:v>-0.31433293055202416</c:v>
                </c:pt>
                <c:pt idx="253">
                  <c:v>-0.15679672057793825</c:v>
                </c:pt>
                <c:pt idx="254">
                  <c:v>-4.027945041682255E-2</c:v>
                </c:pt>
                <c:pt idx="255">
                  <c:v>-0.45002486793374441</c:v>
                </c:pt>
                <c:pt idx="256">
                  <c:v>0.57539203099738323</c:v>
                </c:pt>
                <c:pt idx="257">
                  <c:v>0.76364743390939849</c:v>
                </c:pt>
                <c:pt idx="258">
                  <c:v>-0.1813204410046933</c:v>
                </c:pt>
                <c:pt idx="259">
                  <c:v>2.8476326880565281</c:v>
                </c:pt>
                <c:pt idx="260">
                  <c:v>0.2990399524106781</c:v>
                </c:pt>
                <c:pt idx="261">
                  <c:v>-0.26750649886524619</c:v>
                </c:pt>
                <c:pt idx="262">
                  <c:v>1.3344052034110798</c:v>
                </c:pt>
                <c:pt idx="263">
                  <c:v>-8.1751939114036096E-2</c:v>
                </c:pt>
                <c:pt idx="264">
                  <c:v>0.26711578038549044</c:v>
                </c:pt>
                <c:pt idx="265">
                  <c:v>-0.38164397434675307</c:v>
                </c:pt>
                <c:pt idx="266">
                  <c:v>-0.44839976089156941</c:v>
                </c:pt>
                <c:pt idx="267">
                  <c:v>0.33400258396527177</c:v>
                </c:pt>
                <c:pt idx="268">
                  <c:v>-0.11613859260438622</c:v>
                </c:pt>
                <c:pt idx="269">
                  <c:v>0.73940442565969478</c:v>
                </c:pt>
                <c:pt idx="270">
                  <c:v>-0.51449780762974018</c:v>
                </c:pt>
                <c:pt idx="271">
                  <c:v>1.8765070752479775E-2</c:v>
                </c:pt>
                <c:pt idx="272">
                  <c:v>-0.11160035107295782</c:v>
                </c:pt>
                <c:pt idx="273">
                  <c:v>0.8131197278071699</c:v>
                </c:pt>
                <c:pt idx="274">
                  <c:v>0.42518399494671122</c:v>
                </c:pt>
                <c:pt idx="275">
                  <c:v>0.44224924545676769</c:v>
                </c:pt>
                <c:pt idx="276">
                  <c:v>0.90868369115469105</c:v>
                </c:pt>
                <c:pt idx="277">
                  <c:v>-0.11247675945330968</c:v>
                </c:pt>
                <c:pt idx="278">
                  <c:v>0.5733159538068141</c:v>
                </c:pt>
                <c:pt idx="279">
                  <c:v>-0.62710624979775043</c:v>
                </c:pt>
                <c:pt idx="280">
                  <c:v>-0.1487331570033521</c:v>
                </c:pt>
                <c:pt idx="281">
                  <c:v>-0.60607404854619029</c:v>
                </c:pt>
                <c:pt idx="282">
                  <c:v>2.5735977608758988E-2</c:v>
                </c:pt>
                <c:pt idx="283">
                  <c:v>-0.57414606388377099</c:v>
                </c:pt>
                <c:pt idx="284">
                  <c:v>0.11475558795975691</c:v>
                </c:pt>
                <c:pt idx="285">
                  <c:v>8.7340395735869089E-2</c:v>
                </c:pt>
                <c:pt idx="286">
                  <c:v>-1.0778541807504689</c:v>
                </c:pt>
                <c:pt idx="287">
                  <c:v>-0.48271915644688679</c:v>
                </c:pt>
                <c:pt idx="288">
                  <c:v>0.38411139600921662</c:v>
                </c:pt>
                <c:pt idx="289">
                  <c:v>6.6666982126344643E-2</c:v>
                </c:pt>
                <c:pt idx="290">
                  <c:v>0.48962472114031064</c:v>
                </c:pt>
                <c:pt idx="291">
                  <c:v>0.29398301704571866</c:v>
                </c:pt>
                <c:pt idx="292">
                  <c:v>0.19330818766589167</c:v>
                </c:pt>
                <c:pt idx="293">
                  <c:v>0.19368259209130689</c:v>
                </c:pt>
                <c:pt idx="294">
                  <c:v>0.5202389963513292</c:v>
                </c:pt>
                <c:pt idx="295">
                  <c:v>0.16157640867088061</c:v>
                </c:pt>
                <c:pt idx="296">
                  <c:v>0.43727654494612017</c:v>
                </c:pt>
                <c:pt idx="297">
                  <c:v>1.690257526610242</c:v>
                </c:pt>
                <c:pt idx="298">
                  <c:v>-2.1313613832531133</c:v>
                </c:pt>
                <c:pt idx="299">
                  <c:v>-0.21600551279619568</c:v>
                </c:pt>
                <c:pt idx="300">
                  <c:v>-1.4021911675699594</c:v>
                </c:pt>
                <c:pt idx="301">
                  <c:v>2.0987109197517531</c:v>
                </c:pt>
                <c:pt idx="302">
                  <c:v>-1.2107576247483298</c:v>
                </c:pt>
                <c:pt idx="303">
                  <c:v>-1.8995156292279533E-2</c:v>
                </c:pt>
                <c:pt idx="304">
                  <c:v>1.4501602871218533</c:v>
                </c:pt>
                <c:pt idx="305">
                  <c:v>1.2673433113408321</c:v>
                </c:pt>
                <c:pt idx="306">
                  <c:v>-1.2451794431732965</c:v>
                </c:pt>
                <c:pt idx="307">
                  <c:v>-0.1877555108967667</c:v>
                </c:pt>
                <c:pt idx="308">
                  <c:v>-1.4060522780266616</c:v>
                </c:pt>
                <c:pt idx="309">
                  <c:v>-2.6165657662536517</c:v>
                </c:pt>
                <c:pt idx="310">
                  <c:v>2.1405974378604222</c:v>
                </c:pt>
                <c:pt idx="311">
                  <c:v>9.633548157200339E-2</c:v>
                </c:pt>
                <c:pt idx="312">
                  <c:v>0.95799905704620592</c:v>
                </c:pt>
                <c:pt idx="313">
                  <c:v>0.91622423160678557</c:v>
                </c:pt>
                <c:pt idx="314">
                  <c:v>-0.48599267740079521</c:v>
                </c:pt>
                <c:pt idx="315">
                  <c:v>-1.1052994851038405</c:v>
                </c:pt>
                <c:pt idx="316">
                  <c:v>-1.590617877875997</c:v>
                </c:pt>
                <c:pt idx="317">
                  <c:v>-1.5794842382984269</c:v>
                </c:pt>
                <c:pt idx="318">
                  <c:v>1.120744361435231</c:v>
                </c:pt>
                <c:pt idx="319">
                  <c:v>-4.0840194744195792E-2</c:v>
                </c:pt>
                <c:pt idx="320">
                  <c:v>-3.0695447546164587</c:v>
                </c:pt>
                <c:pt idx="321">
                  <c:v>0.77786953490854471</c:v>
                </c:pt>
                <c:pt idx="322">
                  <c:v>1.3036161351994602</c:v>
                </c:pt>
                <c:pt idx="323">
                  <c:v>2.6178384411432916</c:v>
                </c:pt>
                <c:pt idx="324">
                  <c:v>0.35718373386778468</c:v>
                </c:pt>
                <c:pt idx="325">
                  <c:v>5.9654855827775403E-2</c:v>
                </c:pt>
                <c:pt idx="326">
                  <c:v>0.14692154663983525</c:v>
                </c:pt>
                <c:pt idx="327">
                  <c:v>0.26310180684229079</c:v>
                </c:pt>
                <c:pt idx="328">
                  <c:v>0.71969537594999267</c:v>
                </c:pt>
                <c:pt idx="329">
                  <c:v>3.371658607545267</c:v>
                </c:pt>
                <c:pt idx="330">
                  <c:v>-0.6291534123978495</c:v>
                </c:pt>
                <c:pt idx="331">
                  <c:v>1.0979058224624818</c:v>
                </c:pt>
                <c:pt idx="332">
                  <c:v>-1.5576315830283318</c:v>
                </c:pt>
                <c:pt idx="333">
                  <c:v>-0.22222775243669568</c:v>
                </c:pt>
                <c:pt idx="334">
                  <c:v>0.36541978168953781</c:v>
                </c:pt>
                <c:pt idx="335">
                  <c:v>-0.4162571325942675</c:v>
                </c:pt>
                <c:pt idx="336">
                  <c:v>-1.4814510847974203</c:v>
                </c:pt>
                <c:pt idx="337">
                  <c:v>-1.346821705086648</c:v>
                </c:pt>
                <c:pt idx="338">
                  <c:v>-0.26947544535557227</c:v>
                </c:pt>
                <c:pt idx="339">
                  <c:v>0.46444343251436321</c:v>
                </c:pt>
                <c:pt idx="340">
                  <c:v>0.28409651689503329</c:v>
                </c:pt>
                <c:pt idx="341">
                  <c:v>1.4792144761595361</c:v>
                </c:pt>
                <c:pt idx="342">
                  <c:v>-1.8945995422422595</c:v>
                </c:pt>
                <c:pt idx="343">
                  <c:v>0.1217690914088294</c:v>
                </c:pt>
                <c:pt idx="344">
                  <c:v>0.90937969806084429</c:v>
                </c:pt>
                <c:pt idx="345">
                  <c:v>-4.9338011413327765</c:v>
                </c:pt>
                <c:pt idx="346">
                  <c:v>5.3901635566343735</c:v>
                </c:pt>
                <c:pt idx="347">
                  <c:v>-1.1646891382312075</c:v>
                </c:pt>
                <c:pt idx="348">
                  <c:v>1.5630575171648871</c:v>
                </c:pt>
                <c:pt idx="349">
                  <c:v>2.5979820705990497</c:v>
                </c:pt>
                <c:pt idx="350">
                  <c:v>3.4629057551224967</c:v>
                </c:pt>
                <c:pt idx="351">
                  <c:v>2.0109017258869355</c:v>
                </c:pt>
                <c:pt idx="352">
                  <c:v>-0.89190614098636678</c:v>
                </c:pt>
                <c:pt idx="353">
                  <c:v>-0.89949725121312663</c:v>
                </c:pt>
                <c:pt idx="354">
                  <c:v>7.2217436415576031E-3</c:v>
                </c:pt>
                <c:pt idx="355">
                  <c:v>2.7572661281794391</c:v>
                </c:pt>
                <c:pt idx="356">
                  <c:v>3.3429897532011745</c:v>
                </c:pt>
                <c:pt idx="357">
                  <c:v>-3.1455311712566045</c:v>
                </c:pt>
                <c:pt idx="358">
                  <c:v>-1.4233426087800674</c:v>
                </c:pt>
                <c:pt idx="359">
                  <c:v>0.76665797721653828</c:v>
                </c:pt>
                <c:pt idx="360">
                  <c:v>-2.9079830839856191</c:v>
                </c:pt>
                <c:pt idx="361">
                  <c:v>-2.2268886191553339</c:v>
                </c:pt>
                <c:pt idx="362">
                  <c:v>-2.2470404418030934</c:v>
                </c:pt>
                <c:pt idx="363">
                  <c:v>-1.3576631920639557</c:v>
                </c:pt>
                <c:pt idx="364">
                  <c:v>0.56361677848925962</c:v>
                </c:pt>
                <c:pt idx="365">
                  <c:v>5.6439450727031965E-2</c:v>
                </c:pt>
                <c:pt idx="366">
                  <c:v>-6.3248954851837499E-2</c:v>
                </c:pt>
                <c:pt idx="367">
                  <c:v>3.4287037485669907</c:v>
                </c:pt>
                <c:pt idx="368">
                  <c:v>-0.43594938108747883</c:v>
                </c:pt>
                <c:pt idx="369">
                  <c:v>-2.1928790197853671</c:v>
                </c:pt>
                <c:pt idx="370">
                  <c:v>-3.7179432686273985</c:v>
                </c:pt>
                <c:pt idx="371">
                  <c:v>-0.15293698579774198</c:v>
                </c:pt>
                <c:pt idx="372">
                  <c:v>-0.33808473012228119</c:v>
                </c:pt>
                <c:pt idx="373">
                  <c:v>1.1421995926185295</c:v>
                </c:pt>
                <c:pt idx="374">
                  <c:v>-0.97188748517039303</c:v>
                </c:pt>
                <c:pt idx="375">
                  <c:v>1.028009280448136</c:v>
                </c:pt>
                <c:pt idx="376">
                  <c:v>4.3551718026608306</c:v>
                </c:pt>
                <c:pt idx="377">
                  <c:v>-11.790228912978208</c:v>
                </c:pt>
                <c:pt idx="378">
                  <c:v>0.53494534569503016</c:v>
                </c:pt>
                <c:pt idx="379">
                  <c:v>-1.5464975197571356</c:v>
                </c:pt>
                <c:pt idx="380">
                  <c:v>-1.9843432558898477</c:v>
                </c:pt>
                <c:pt idx="381">
                  <c:v>-0.66727005355131186</c:v>
                </c:pt>
                <c:pt idx="382">
                  <c:v>-3.3782329684192347</c:v>
                </c:pt>
                <c:pt idx="383">
                  <c:v>0.3422330935383977</c:v>
                </c:pt>
                <c:pt idx="384">
                  <c:v>-0.68986229434729862</c:v>
                </c:pt>
                <c:pt idx="385">
                  <c:v>-1.2311811638651196</c:v>
                </c:pt>
                <c:pt idx="386">
                  <c:v>-0.93802735635475265</c:v>
                </c:pt>
                <c:pt idx="387">
                  <c:v>0.39333552961850232</c:v>
                </c:pt>
                <c:pt idx="388">
                  <c:v>-0.61305767762966168</c:v>
                </c:pt>
                <c:pt idx="389">
                  <c:v>1.1115700436828919</c:v>
                </c:pt>
                <c:pt idx="390">
                  <c:v>-3.407973116769345</c:v>
                </c:pt>
                <c:pt idx="391">
                  <c:v>-0.24316739310312582</c:v>
                </c:pt>
                <c:pt idx="392">
                  <c:v>8.7503423685601447E-2</c:v>
                </c:pt>
                <c:pt idx="393">
                  <c:v>0.67367784263030084</c:v>
                </c:pt>
                <c:pt idx="394">
                  <c:v>-0.92192540567666637</c:v>
                </c:pt>
                <c:pt idx="395">
                  <c:v>-0.49077467306034622</c:v>
                </c:pt>
                <c:pt idx="396">
                  <c:v>0.91347613417780538</c:v>
                </c:pt>
                <c:pt idx="397">
                  <c:v>0.49843704176926451</c:v>
                </c:pt>
                <c:pt idx="398">
                  <c:v>0.82015598557740843</c:v>
                </c:pt>
                <c:pt idx="399">
                  <c:v>-0.69180900596273309</c:v>
                </c:pt>
                <c:pt idx="400">
                  <c:v>-0.35236229061012059</c:v>
                </c:pt>
                <c:pt idx="401">
                  <c:v>-0.12711167921759861</c:v>
                </c:pt>
                <c:pt idx="402">
                  <c:v>4.6275055042091423E-2</c:v>
                </c:pt>
                <c:pt idx="403">
                  <c:v>0.97437921573938358</c:v>
                </c:pt>
                <c:pt idx="404">
                  <c:v>0.81610379773380015</c:v>
                </c:pt>
                <c:pt idx="405">
                  <c:v>-0.37308419324460568</c:v>
                </c:pt>
                <c:pt idx="406">
                  <c:v>0.2070971308508005</c:v>
                </c:pt>
                <c:pt idx="407">
                  <c:v>0.35065194021894319</c:v>
                </c:pt>
                <c:pt idx="408">
                  <c:v>0.65345543153466257</c:v>
                </c:pt>
                <c:pt idx="409">
                  <c:v>2.883428584907787</c:v>
                </c:pt>
                <c:pt idx="410">
                  <c:v>-0.14827396118746333</c:v>
                </c:pt>
                <c:pt idx="411">
                  <c:v>1.4238557295605971</c:v>
                </c:pt>
                <c:pt idx="412">
                  <c:v>0.50250304593078066</c:v>
                </c:pt>
                <c:pt idx="413">
                  <c:v>-0.28901632457252213</c:v>
                </c:pt>
                <c:pt idx="414">
                  <c:v>-0.52533205748639067</c:v>
                </c:pt>
                <c:pt idx="415">
                  <c:v>-0.31004148969271861</c:v>
                </c:pt>
                <c:pt idx="416">
                  <c:v>0.36194822617565514</c:v>
                </c:pt>
                <c:pt idx="417">
                  <c:v>1.3328079206034973</c:v>
                </c:pt>
                <c:pt idx="418">
                  <c:v>-7.804613601228462E-2</c:v>
                </c:pt>
                <c:pt idx="419">
                  <c:v>-0.24730894870614539</c:v>
                </c:pt>
                <c:pt idx="420">
                  <c:v>0.70031566857482663</c:v>
                </c:pt>
                <c:pt idx="421">
                  <c:v>-7.6636838819870948E-2</c:v>
                </c:pt>
                <c:pt idx="422">
                  <c:v>0.71242773458530317</c:v>
                </c:pt>
                <c:pt idx="423">
                  <c:v>1.4567912603247133</c:v>
                </c:pt>
                <c:pt idx="424">
                  <c:v>-4.1981715308825258</c:v>
                </c:pt>
                <c:pt idx="425">
                  <c:v>0.1084915608189449</c:v>
                </c:pt>
                <c:pt idx="426">
                  <c:v>-1.6964504060187764</c:v>
                </c:pt>
                <c:pt idx="427">
                  <c:v>-8.2095403068089916E-4</c:v>
                </c:pt>
                <c:pt idx="428">
                  <c:v>1.2623467861473296</c:v>
                </c:pt>
                <c:pt idx="429">
                  <c:v>1.4521044000056933</c:v>
                </c:pt>
                <c:pt idx="430">
                  <c:v>-0.28639316059311654</c:v>
                </c:pt>
                <c:pt idx="431">
                  <c:v>1.6632065008780981</c:v>
                </c:pt>
                <c:pt idx="432">
                  <c:v>-0.27330121976206068</c:v>
                </c:pt>
                <c:pt idx="433">
                  <c:v>-3.7522656776397065</c:v>
                </c:pt>
                <c:pt idx="434">
                  <c:v>-1.5754646482575327</c:v>
                </c:pt>
                <c:pt idx="435">
                  <c:v>1.8526907567149724</c:v>
                </c:pt>
                <c:pt idx="436">
                  <c:v>-1.3403139800951929</c:v>
                </c:pt>
                <c:pt idx="437">
                  <c:v>0.26614051153790835</c:v>
                </c:pt>
                <c:pt idx="438">
                  <c:v>-4.5437743588413193</c:v>
                </c:pt>
                <c:pt idx="439">
                  <c:v>-1.8303827522213285</c:v>
                </c:pt>
                <c:pt idx="440">
                  <c:v>1.2658153355102368</c:v>
                </c:pt>
                <c:pt idx="441">
                  <c:v>-0.10293999043712718</c:v>
                </c:pt>
                <c:pt idx="442">
                  <c:v>0.56087310983956928</c:v>
                </c:pt>
                <c:pt idx="443">
                  <c:v>1.3218569773906574</c:v>
                </c:pt>
                <c:pt idx="444">
                  <c:v>1.1036657480653935E-2</c:v>
                </c:pt>
                <c:pt idx="445">
                  <c:v>2.8021547143124552</c:v>
                </c:pt>
                <c:pt idx="446">
                  <c:v>1.1883395216718025</c:v>
                </c:pt>
                <c:pt idx="447">
                  <c:v>-1.7808823512999574</c:v>
                </c:pt>
                <c:pt idx="448">
                  <c:v>-7.4929002236695089E-2</c:v>
                </c:pt>
                <c:pt idx="449">
                  <c:v>7.0899132844223833E-2</c:v>
                </c:pt>
                <c:pt idx="450">
                  <c:v>1.0036007820346209</c:v>
                </c:pt>
                <c:pt idx="451">
                  <c:v>3.7828942143541724</c:v>
                </c:pt>
                <c:pt idx="452">
                  <c:v>-4.6316312777467203</c:v>
                </c:pt>
                <c:pt idx="453">
                  <c:v>-4.3222649435329314</c:v>
                </c:pt>
                <c:pt idx="454">
                  <c:v>1.8680464244135073</c:v>
                </c:pt>
                <c:pt idx="455">
                  <c:v>-6.2120013927113309</c:v>
                </c:pt>
                <c:pt idx="456">
                  <c:v>-0.2055635974311758</c:v>
                </c:pt>
                <c:pt idx="457">
                  <c:v>0.92241787045752988</c:v>
                </c:pt>
                <c:pt idx="458">
                  <c:v>2.2939933496784621</c:v>
                </c:pt>
                <c:pt idx="459">
                  <c:v>-5.0796191631746295</c:v>
                </c:pt>
                <c:pt idx="460">
                  <c:v>0.65613596661935614</c:v>
                </c:pt>
                <c:pt idx="461">
                  <c:v>-1.0533940371334731</c:v>
                </c:pt>
                <c:pt idx="462">
                  <c:v>-1.5570845944187717</c:v>
                </c:pt>
                <c:pt idx="463">
                  <c:v>-1.8422176118019755</c:v>
                </c:pt>
                <c:pt idx="464">
                  <c:v>-2.7212563524884699</c:v>
                </c:pt>
                <c:pt idx="465">
                  <c:v>-0.34448652731726931</c:v>
                </c:pt>
                <c:pt idx="466">
                  <c:v>-0.32441228776240022</c:v>
                </c:pt>
                <c:pt idx="467">
                  <c:v>-1.3638021958974895</c:v>
                </c:pt>
                <c:pt idx="468">
                  <c:v>-0.93349337435826718</c:v>
                </c:pt>
                <c:pt idx="469">
                  <c:v>1.6147449655278288</c:v>
                </c:pt>
                <c:pt idx="470">
                  <c:v>0.10996896496908279</c:v>
                </c:pt>
                <c:pt idx="471">
                  <c:v>-0.4852315369814052</c:v>
                </c:pt>
                <c:pt idx="472">
                  <c:v>0.97822272609030447</c:v>
                </c:pt>
                <c:pt idx="473">
                  <c:v>-1.0276176394186436</c:v>
                </c:pt>
                <c:pt idx="474">
                  <c:v>1.6017298716817906E-2</c:v>
                </c:pt>
                <c:pt idx="475">
                  <c:v>-0.27194577847449081</c:v>
                </c:pt>
                <c:pt idx="476">
                  <c:v>-9.5804566028115032E-2</c:v>
                </c:pt>
                <c:pt idx="477">
                  <c:v>2.3331969838194579</c:v>
                </c:pt>
                <c:pt idx="478">
                  <c:v>0.52961453832500927</c:v>
                </c:pt>
                <c:pt idx="479">
                  <c:v>0.13763967290542209</c:v>
                </c:pt>
                <c:pt idx="480">
                  <c:v>0.45259978293699443</c:v>
                </c:pt>
                <c:pt idx="481">
                  <c:v>0.44774289268207679</c:v>
                </c:pt>
                <c:pt idx="482">
                  <c:v>-2.2446273341827538</c:v>
                </c:pt>
                <c:pt idx="483">
                  <c:v>0.3637242011936504</c:v>
                </c:pt>
                <c:pt idx="484">
                  <c:v>-2.1009867345198741</c:v>
                </c:pt>
                <c:pt idx="485">
                  <c:v>0.40680640278243485</c:v>
                </c:pt>
                <c:pt idx="486">
                  <c:v>0.26989668123630489</c:v>
                </c:pt>
                <c:pt idx="487">
                  <c:v>-0.5749902444753725</c:v>
                </c:pt>
                <c:pt idx="488">
                  <c:v>-9.108104515224541E-2</c:v>
                </c:pt>
                <c:pt idx="489">
                  <c:v>-0.20910580071145732</c:v>
                </c:pt>
                <c:pt idx="490">
                  <c:v>1.0593114599803606</c:v>
                </c:pt>
                <c:pt idx="491">
                  <c:v>-4.3553278072591517E-2</c:v>
                </c:pt>
                <c:pt idx="492">
                  <c:v>1.4025210420541163</c:v>
                </c:pt>
                <c:pt idx="493">
                  <c:v>-2.0009612777166987</c:v>
                </c:pt>
                <c:pt idx="494">
                  <c:v>-0.24408992229375268</c:v>
                </c:pt>
                <c:pt idx="495">
                  <c:v>0.29204676205790814</c:v>
                </c:pt>
                <c:pt idx="496">
                  <c:v>1.3015804505368878</c:v>
                </c:pt>
                <c:pt idx="497">
                  <c:v>0.13508221805779136</c:v>
                </c:pt>
                <c:pt idx="498">
                  <c:v>2.7316559300447194</c:v>
                </c:pt>
                <c:pt idx="499">
                  <c:v>-2.2784752745580015</c:v>
                </c:pt>
                <c:pt idx="500">
                  <c:v>0.5166457501292725</c:v>
                </c:pt>
                <c:pt idx="501">
                  <c:v>1.5481260606177893</c:v>
                </c:pt>
                <c:pt idx="502">
                  <c:v>0.26720076416800076</c:v>
                </c:pt>
                <c:pt idx="503">
                  <c:v>-3.8901517032894177</c:v>
                </c:pt>
                <c:pt idx="504">
                  <c:v>-2.0053006781900742E-3</c:v>
                </c:pt>
                <c:pt idx="505">
                  <c:v>-0.96190406934107031</c:v>
                </c:pt>
                <c:pt idx="506">
                  <c:v>1.2122087148768768</c:v>
                </c:pt>
                <c:pt idx="507">
                  <c:v>-2.3948522541258637</c:v>
                </c:pt>
                <c:pt idx="508">
                  <c:v>-5.8880293109985866E-3</c:v>
                </c:pt>
                <c:pt idx="509">
                  <c:v>0.19579922107549197</c:v>
                </c:pt>
                <c:pt idx="510">
                  <c:v>2.6306907955440648</c:v>
                </c:pt>
                <c:pt idx="511">
                  <c:v>1.0094925962290745E-2</c:v>
                </c:pt>
                <c:pt idx="512">
                  <c:v>-0.57512884143770704</c:v>
                </c:pt>
                <c:pt idx="513">
                  <c:v>0.36939373676584086</c:v>
                </c:pt>
                <c:pt idx="514">
                  <c:v>2.1672086289290942</c:v>
                </c:pt>
                <c:pt idx="515">
                  <c:v>-1.4114449736689674</c:v>
                </c:pt>
                <c:pt idx="516">
                  <c:v>-7.238509183229988E-2</c:v>
                </c:pt>
                <c:pt idx="517">
                  <c:v>9.5396936265511281E-2</c:v>
                </c:pt>
                <c:pt idx="518">
                  <c:v>-0.16637813598869572</c:v>
                </c:pt>
                <c:pt idx="519">
                  <c:v>0.21512658817517993</c:v>
                </c:pt>
                <c:pt idx="520">
                  <c:v>7.5200453391619335E-2</c:v>
                </c:pt>
                <c:pt idx="521">
                  <c:v>-3.523608211227592E-2</c:v>
                </c:pt>
                <c:pt idx="522">
                  <c:v>-1.2871625873484796E-2</c:v>
                </c:pt>
                <c:pt idx="523">
                  <c:v>0.86198339654343903</c:v>
                </c:pt>
                <c:pt idx="524">
                  <c:v>0.73172479917599842</c:v>
                </c:pt>
                <c:pt idx="525">
                  <c:v>0.4207425058786779</c:v>
                </c:pt>
                <c:pt idx="526">
                  <c:v>0.23874700364028617</c:v>
                </c:pt>
                <c:pt idx="527">
                  <c:v>-2.8596694769870785</c:v>
                </c:pt>
                <c:pt idx="528">
                  <c:v>0.45552323818769619</c:v>
                </c:pt>
                <c:pt idx="529">
                  <c:v>-0.43195445257808929</c:v>
                </c:pt>
                <c:pt idx="530">
                  <c:v>-0.55005897840017803</c:v>
                </c:pt>
                <c:pt idx="531">
                  <c:v>0.27901691531002715</c:v>
                </c:pt>
                <c:pt idx="532">
                  <c:v>2.8352238996029886</c:v>
                </c:pt>
                <c:pt idx="533">
                  <c:v>-0.35177302104633362</c:v>
                </c:pt>
                <c:pt idx="534">
                  <c:v>-1.1963813657157032</c:v>
                </c:pt>
                <c:pt idx="535">
                  <c:v>-0.40873471531497679</c:v>
                </c:pt>
                <c:pt idx="536">
                  <c:v>0.63895809271168169</c:v>
                </c:pt>
                <c:pt idx="537">
                  <c:v>-0.68773164215743687</c:v>
                </c:pt>
                <c:pt idx="538">
                  <c:v>0.96770997309513906</c:v>
                </c:pt>
                <c:pt idx="539">
                  <c:v>-0.3563240991602134</c:v>
                </c:pt>
                <c:pt idx="540">
                  <c:v>0.75648085849562563</c:v>
                </c:pt>
                <c:pt idx="541">
                  <c:v>0.84183880429148983</c:v>
                </c:pt>
                <c:pt idx="542">
                  <c:v>2.0771523626516319E-3</c:v>
                </c:pt>
                <c:pt idx="543">
                  <c:v>0.43437902237612736</c:v>
                </c:pt>
                <c:pt idx="544">
                  <c:v>1.0478839554874961</c:v>
                </c:pt>
                <c:pt idx="545">
                  <c:v>2.2305651840497474</c:v>
                </c:pt>
                <c:pt idx="546">
                  <c:v>0.44868153758558726</c:v>
                </c:pt>
                <c:pt idx="547">
                  <c:v>-0.27679284171326252</c:v>
                </c:pt>
                <c:pt idx="548">
                  <c:v>0.32227741564639234</c:v>
                </c:pt>
                <c:pt idx="549">
                  <c:v>-0.64997691552448322</c:v>
                </c:pt>
                <c:pt idx="550">
                  <c:v>-0.10971164151310055</c:v>
                </c:pt>
                <c:pt idx="551">
                  <c:v>-1.433249968413676E-2</c:v>
                </c:pt>
                <c:pt idx="552">
                  <c:v>0.20299623573445236</c:v>
                </c:pt>
                <c:pt idx="553">
                  <c:v>6.1051159174835681E-2</c:v>
                </c:pt>
                <c:pt idx="554">
                  <c:v>-4.3107164417575828E-3</c:v>
                </c:pt>
                <c:pt idx="555">
                  <c:v>-0.20741311697805445</c:v>
                </c:pt>
                <c:pt idx="556">
                  <c:v>1.5949578043857549</c:v>
                </c:pt>
                <c:pt idx="557">
                  <c:v>2.2595710836474581</c:v>
                </c:pt>
                <c:pt idx="558">
                  <c:v>0.2125859069267943</c:v>
                </c:pt>
                <c:pt idx="559">
                  <c:v>-7.4668100328810459E-3</c:v>
                </c:pt>
                <c:pt idx="560">
                  <c:v>1.0749643730193421</c:v>
                </c:pt>
                <c:pt idx="561">
                  <c:v>-1.9565971538401807</c:v>
                </c:pt>
                <c:pt idx="562">
                  <c:v>-0.1087354617992133</c:v>
                </c:pt>
                <c:pt idx="563">
                  <c:v>0.5017594304706593</c:v>
                </c:pt>
                <c:pt idx="564">
                  <c:v>2.9720994169332941E-3</c:v>
                </c:pt>
                <c:pt idx="565">
                  <c:v>0.456521479660917</c:v>
                </c:pt>
                <c:pt idx="566">
                  <c:v>-0.12905008262143558</c:v>
                </c:pt>
                <c:pt idx="567">
                  <c:v>-0.18991519108369151</c:v>
                </c:pt>
                <c:pt idx="568">
                  <c:v>0.1548840913079281</c:v>
                </c:pt>
                <c:pt idx="569">
                  <c:v>0.78029250868491917</c:v>
                </c:pt>
                <c:pt idx="570">
                  <c:v>0.2504127853412198</c:v>
                </c:pt>
                <c:pt idx="571">
                  <c:v>1.1312560539213072</c:v>
                </c:pt>
                <c:pt idx="572">
                  <c:v>0.92414746275105619</c:v>
                </c:pt>
                <c:pt idx="573">
                  <c:v>-0.64581347313152748</c:v>
                </c:pt>
                <c:pt idx="574">
                  <c:v>0.82890030587088703</c:v>
                </c:pt>
                <c:pt idx="575">
                  <c:v>-9.239297819929531E-3</c:v>
                </c:pt>
                <c:pt idx="576">
                  <c:v>-2.3263322273513141</c:v>
                </c:pt>
                <c:pt idx="577">
                  <c:v>-3.359435531648876</c:v>
                </c:pt>
                <c:pt idx="578">
                  <c:v>1.016899679249847</c:v>
                </c:pt>
                <c:pt idx="579">
                  <c:v>-0.15785438827381132</c:v>
                </c:pt>
                <c:pt idx="580">
                  <c:v>0.44409551911141504</c:v>
                </c:pt>
                <c:pt idx="581">
                  <c:v>0.29519227368846374</c:v>
                </c:pt>
                <c:pt idx="582">
                  <c:v>-0.34970745825379751</c:v>
                </c:pt>
                <c:pt idx="583">
                  <c:v>-0.34114920852970887</c:v>
                </c:pt>
                <c:pt idx="584">
                  <c:v>1.5518751610510813</c:v>
                </c:pt>
                <c:pt idx="585">
                  <c:v>0.50146021477775016</c:v>
                </c:pt>
                <c:pt idx="586">
                  <c:v>0.17246684289090458</c:v>
                </c:pt>
                <c:pt idx="587">
                  <c:v>1.6946543477862039</c:v>
                </c:pt>
                <c:pt idx="588">
                  <c:v>1.2636275142854263</c:v>
                </c:pt>
                <c:pt idx="589">
                  <c:v>1.2860637757757254</c:v>
                </c:pt>
                <c:pt idx="590">
                  <c:v>1.0963194999216816E-2</c:v>
                </c:pt>
                <c:pt idx="591">
                  <c:v>0.3310274276786539</c:v>
                </c:pt>
                <c:pt idx="592">
                  <c:v>0.15097309728217775</c:v>
                </c:pt>
                <c:pt idx="593">
                  <c:v>2.1700728276964383</c:v>
                </c:pt>
                <c:pt idx="594">
                  <c:v>-4.389532828243385</c:v>
                </c:pt>
                <c:pt idx="595">
                  <c:v>0.41569839634965955</c:v>
                </c:pt>
                <c:pt idx="596">
                  <c:v>1.0886607405888866</c:v>
                </c:pt>
                <c:pt idx="597">
                  <c:v>-1.3680401139609204</c:v>
                </c:pt>
                <c:pt idx="598">
                  <c:v>9.5611147523518736E-2</c:v>
                </c:pt>
                <c:pt idx="599">
                  <c:v>-3.846977407316964</c:v>
                </c:pt>
                <c:pt idx="600">
                  <c:v>-3.0276210502163146</c:v>
                </c:pt>
                <c:pt idx="601">
                  <c:v>2.4613576428225588</c:v>
                </c:pt>
                <c:pt idx="602">
                  <c:v>-4.495195564808613</c:v>
                </c:pt>
                <c:pt idx="603">
                  <c:v>0.60376099572857866</c:v>
                </c:pt>
                <c:pt idx="604">
                  <c:v>-0.10572663202488106</c:v>
                </c:pt>
                <c:pt idx="605">
                  <c:v>0.30044236602535129</c:v>
                </c:pt>
                <c:pt idx="606">
                  <c:v>1.1223574770211626</c:v>
                </c:pt>
                <c:pt idx="607">
                  <c:v>0.75094943198584108</c:v>
                </c:pt>
                <c:pt idx="608">
                  <c:v>0.20677728755275829</c:v>
                </c:pt>
                <c:pt idx="609">
                  <c:v>-0.224895264621469</c:v>
                </c:pt>
                <c:pt idx="610">
                  <c:v>0.53331522177784874</c:v>
                </c:pt>
                <c:pt idx="611">
                  <c:v>-0.37376425129457086</c:v>
                </c:pt>
                <c:pt idx="612">
                  <c:v>1.3040375609170112</c:v>
                </c:pt>
                <c:pt idx="613">
                  <c:v>0.2503277654194252</c:v>
                </c:pt>
                <c:pt idx="614">
                  <c:v>-0.79592766393399317</c:v>
                </c:pt>
                <c:pt idx="615">
                  <c:v>3.2541686827592966</c:v>
                </c:pt>
                <c:pt idx="616">
                  <c:v>-0.70168329819055186</c:v>
                </c:pt>
                <c:pt idx="617">
                  <c:v>0.98161962529468849</c:v>
                </c:pt>
                <c:pt idx="618">
                  <c:v>-2.9046414951488688</c:v>
                </c:pt>
                <c:pt idx="619">
                  <c:v>1.5575714653733364</c:v>
                </c:pt>
                <c:pt idx="620">
                  <c:v>1.3031362932621184</c:v>
                </c:pt>
                <c:pt idx="621">
                  <c:v>1.2873506217792339</c:v>
                </c:pt>
                <c:pt idx="622">
                  <c:v>-0.38359253053831138</c:v>
                </c:pt>
                <c:pt idx="623">
                  <c:v>0.81333699849176455</c:v>
                </c:pt>
                <c:pt idx="624">
                  <c:v>1.088352319499557</c:v>
                </c:pt>
                <c:pt idx="625">
                  <c:v>0.44572015324700603</c:v>
                </c:pt>
                <c:pt idx="626">
                  <c:v>2.0183228889159657</c:v>
                </c:pt>
                <c:pt idx="627">
                  <c:v>-0.47941860892519528</c:v>
                </c:pt>
                <c:pt idx="628">
                  <c:v>-0.60672011735398013</c:v>
                </c:pt>
                <c:pt idx="629">
                  <c:v>0.81827288162063094</c:v>
                </c:pt>
                <c:pt idx="630">
                  <c:v>-0.2814417389493224</c:v>
                </c:pt>
                <c:pt idx="631">
                  <c:v>1.4208339319375283</c:v>
                </c:pt>
                <c:pt idx="632">
                  <c:v>0.99217439577612632</c:v>
                </c:pt>
                <c:pt idx="633">
                  <c:v>0.80023290712027939</c:v>
                </c:pt>
                <c:pt idx="634">
                  <c:v>0.32682987967980587</c:v>
                </c:pt>
                <c:pt idx="635">
                  <c:v>-2.6589238366593073</c:v>
                </c:pt>
                <c:pt idx="636">
                  <c:v>1.672662010708351</c:v>
                </c:pt>
                <c:pt idx="637">
                  <c:v>-3.242141265059828</c:v>
                </c:pt>
                <c:pt idx="638">
                  <c:v>0.6089719316996034</c:v>
                </c:pt>
                <c:pt idx="639">
                  <c:v>1.750141698495558</c:v>
                </c:pt>
                <c:pt idx="640">
                  <c:v>-0.68706122338419573</c:v>
                </c:pt>
                <c:pt idx="641">
                  <c:v>-0.6887431745459569</c:v>
                </c:pt>
                <c:pt idx="642">
                  <c:v>0.60219014339305266</c:v>
                </c:pt>
                <c:pt idx="643">
                  <c:v>1.0824760783372493</c:v>
                </c:pt>
                <c:pt idx="644">
                  <c:v>-0.40972237449606441</c:v>
                </c:pt>
                <c:pt idx="645">
                  <c:v>1.9430104027310036</c:v>
                </c:pt>
                <c:pt idx="646">
                  <c:v>2.0486357409341531</c:v>
                </c:pt>
                <c:pt idx="647">
                  <c:v>0.42728637639404693</c:v>
                </c:pt>
                <c:pt idx="648">
                  <c:v>0.90430922269655389</c:v>
                </c:pt>
                <c:pt idx="649">
                  <c:v>1.1523338611697864</c:v>
                </c:pt>
                <c:pt idx="650">
                  <c:v>-7.6548936998469957E-2</c:v>
                </c:pt>
                <c:pt idx="651">
                  <c:v>0.1109720490155789</c:v>
                </c:pt>
                <c:pt idx="652">
                  <c:v>-1.845476763598294</c:v>
                </c:pt>
                <c:pt idx="653">
                  <c:v>-0.92351826323922803</c:v>
                </c:pt>
                <c:pt idx="654">
                  <c:v>3.1819400054112885E-2</c:v>
                </c:pt>
                <c:pt idx="655">
                  <c:v>-0.57536933413247038</c:v>
                </c:pt>
                <c:pt idx="656">
                  <c:v>1.2442400456634795</c:v>
                </c:pt>
                <c:pt idx="657">
                  <c:v>0.52324939014876615</c:v>
                </c:pt>
                <c:pt idx="658">
                  <c:v>-0.39417084945897413</c:v>
                </c:pt>
                <c:pt idx="659">
                  <c:v>0.25357983598196399</c:v>
                </c:pt>
                <c:pt idx="660">
                  <c:v>1.6718758718004194</c:v>
                </c:pt>
                <c:pt idx="661">
                  <c:v>-0.54071815347250507</c:v>
                </c:pt>
                <c:pt idx="662">
                  <c:v>-1.5862969665947362</c:v>
                </c:pt>
                <c:pt idx="663">
                  <c:v>2.8648949453616703E-2</c:v>
                </c:pt>
                <c:pt idx="664">
                  <c:v>1.5405301520394523</c:v>
                </c:pt>
                <c:pt idx="665">
                  <c:v>0.26050830963072691</c:v>
                </c:pt>
                <c:pt idx="666">
                  <c:v>0.29388533852683768</c:v>
                </c:pt>
                <c:pt idx="667">
                  <c:v>-1.1150925325210466</c:v>
                </c:pt>
                <c:pt idx="668">
                  <c:v>0.13114532609380941</c:v>
                </c:pt>
                <c:pt idx="669">
                  <c:v>-7.4961245140940089E-2</c:v>
                </c:pt>
                <c:pt idx="670">
                  <c:v>5.1948726088090229</c:v>
                </c:pt>
                <c:pt idx="671">
                  <c:v>2.8890463477775485</c:v>
                </c:pt>
                <c:pt idx="672">
                  <c:v>-2.5620343504232475</c:v>
                </c:pt>
                <c:pt idx="673">
                  <c:v>3.2707939359310614</c:v>
                </c:pt>
                <c:pt idx="674">
                  <c:v>1.7747893316599199</c:v>
                </c:pt>
                <c:pt idx="675">
                  <c:v>3.1407738872172084</c:v>
                </c:pt>
                <c:pt idx="676">
                  <c:v>-6.9076206230947141</c:v>
                </c:pt>
                <c:pt idx="677">
                  <c:v>-3.4884811141336671</c:v>
                </c:pt>
                <c:pt idx="678">
                  <c:v>-2.6003020132645132</c:v>
                </c:pt>
                <c:pt idx="679">
                  <c:v>-6.2584931077504749E-2</c:v>
                </c:pt>
                <c:pt idx="680">
                  <c:v>0.22050725583139755</c:v>
                </c:pt>
                <c:pt idx="681">
                  <c:v>2.5692072552732332</c:v>
                </c:pt>
                <c:pt idx="682">
                  <c:v>0.32484757213096566</c:v>
                </c:pt>
                <c:pt idx="683">
                  <c:v>-5.4374307996771636</c:v>
                </c:pt>
                <c:pt idx="684">
                  <c:v>0.57104622763170321</c:v>
                </c:pt>
                <c:pt idx="685">
                  <c:v>0.11375846515293114</c:v>
                </c:pt>
                <c:pt idx="686">
                  <c:v>-0.52389821845807494</c:v>
                </c:pt>
                <c:pt idx="687">
                  <c:v>0.62174971133070889</c:v>
                </c:pt>
                <c:pt idx="688">
                  <c:v>2.4260387401283658</c:v>
                </c:pt>
                <c:pt idx="689">
                  <c:v>1.1549460901848507</c:v>
                </c:pt>
                <c:pt idx="690">
                  <c:v>2.0091854832342335</c:v>
                </c:pt>
                <c:pt idx="691">
                  <c:v>2.0676928366426424</c:v>
                </c:pt>
                <c:pt idx="692">
                  <c:v>-0.17751241558359784</c:v>
                </c:pt>
                <c:pt idx="693">
                  <c:v>0.74493000196943793</c:v>
                </c:pt>
                <c:pt idx="694">
                  <c:v>2.2058934600287348</c:v>
                </c:pt>
                <c:pt idx="695">
                  <c:v>-1.0603802267021933</c:v>
                </c:pt>
                <c:pt idx="696">
                  <c:v>-0.42083906076710892</c:v>
                </c:pt>
                <c:pt idx="697">
                  <c:v>0.21898527136167928</c:v>
                </c:pt>
                <c:pt idx="698">
                  <c:v>1.2678546776609658</c:v>
                </c:pt>
                <c:pt idx="699">
                  <c:v>1.4807535459071355</c:v>
                </c:pt>
                <c:pt idx="700">
                  <c:v>-1.436714097093984</c:v>
                </c:pt>
                <c:pt idx="701">
                  <c:v>1.104494184882874</c:v>
                </c:pt>
                <c:pt idx="702">
                  <c:v>-0.83233154527428876</c:v>
                </c:pt>
                <c:pt idx="703">
                  <c:v>1.7184849814637959</c:v>
                </c:pt>
                <c:pt idx="704">
                  <c:v>1.449321665868476</c:v>
                </c:pt>
                <c:pt idx="705">
                  <c:v>0.16018099018983414</c:v>
                </c:pt>
                <c:pt idx="706">
                  <c:v>0.92335677942453775</c:v>
                </c:pt>
                <c:pt idx="707">
                  <c:v>0.53880924013627685</c:v>
                </c:pt>
                <c:pt idx="708">
                  <c:v>1.1143170720627564</c:v>
                </c:pt>
                <c:pt idx="709">
                  <c:v>-0.70928623986982153</c:v>
                </c:pt>
                <c:pt idx="710">
                  <c:v>1.0228130715698276</c:v>
                </c:pt>
                <c:pt idx="711">
                  <c:v>0.41890124893428793</c:v>
                </c:pt>
                <c:pt idx="712">
                  <c:v>0.58013215640864468</c:v>
                </c:pt>
                <c:pt idx="713">
                  <c:v>0.68313615150146301</c:v>
                </c:pt>
                <c:pt idx="714">
                  <c:v>0.99449406352035041</c:v>
                </c:pt>
                <c:pt idx="715">
                  <c:v>0.47672335874590327</c:v>
                </c:pt>
                <c:pt idx="716">
                  <c:v>1.8868189419210448</c:v>
                </c:pt>
                <c:pt idx="717">
                  <c:v>-1.6170778226990798</c:v>
                </c:pt>
                <c:pt idx="718">
                  <c:v>0.72809931275610229</c:v>
                </c:pt>
                <c:pt idx="719">
                  <c:v>0.73869025405818045</c:v>
                </c:pt>
                <c:pt idx="720">
                  <c:v>2.4156999608077993E-2</c:v>
                </c:pt>
                <c:pt idx="721">
                  <c:v>1.4495460867508663</c:v>
                </c:pt>
                <c:pt idx="722">
                  <c:v>5.7568070500990623E-2</c:v>
                </c:pt>
                <c:pt idx="723">
                  <c:v>0.24984531137139651</c:v>
                </c:pt>
                <c:pt idx="724">
                  <c:v>1.0683219270964135</c:v>
                </c:pt>
                <c:pt idx="725">
                  <c:v>0.692854686781607</c:v>
                </c:pt>
                <c:pt idx="726">
                  <c:v>-0.21411538887236037</c:v>
                </c:pt>
                <c:pt idx="727">
                  <c:v>-2.7224950827753833</c:v>
                </c:pt>
                <c:pt idx="728">
                  <c:v>-0.45644610600588309</c:v>
                </c:pt>
                <c:pt idx="729">
                  <c:v>-1.0941188400639146</c:v>
                </c:pt>
                <c:pt idx="730">
                  <c:v>1.1888207990541233</c:v>
                </c:pt>
                <c:pt idx="731">
                  <c:v>1.1509288316439432</c:v>
                </c:pt>
                <c:pt idx="732">
                  <c:v>-0.57235548745959486</c:v>
                </c:pt>
                <c:pt idx="733">
                  <c:v>7.7326007104890668E-2</c:v>
                </c:pt>
                <c:pt idx="734">
                  <c:v>4.1335672743695026E-2</c:v>
                </c:pt>
                <c:pt idx="735">
                  <c:v>5.726223076203843E-2</c:v>
                </c:pt>
                <c:pt idx="736">
                  <c:v>0.27403970541831141</c:v>
                </c:pt>
                <c:pt idx="737">
                  <c:v>1.103730911303803</c:v>
                </c:pt>
                <c:pt idx="738">
                  <c:v>0.4343404701808013</c:v>
                </c:pt>
                <c:pt idx="739">
                  <c:v>2.3883396225523783</c:v>
                </c:pt>
                <c:pt idx="740">
                  <c:v>-0.93808492030122759</c:v>
                </c:pt>
                <c:pt idx="741">
                  <c:v>0.46463942289388427</c:v>
                </c:pt>
                <c:pt idx="742">
                  <c:v>-3.4124996891146168E-2</c:v>
                </c:pt>
                <c:pt idx="743">
                  <c:v>-0.43051442600274348</c:v>
                </c:pt>
                <c:pt idx="744">
                  <c:v>1.2738323283823361</c:v>
                </c:pt>
                <c:pt idx="745">
                  <c:v>0.76992452709288683</c:v>
                </c:pt>
                <c:pt idx="746">
                  <c:v>-0.38291767180280589</c:v>
                </c:pt>
                <c:pt idx="747">
                  <c:v>0.13491441672222293</c:v>
                </c:pt>
                <c:pt idx="748">
                  <c:v>0.1887393556824582</c:v>
                </c:pt>
                <c:pt idx="749">
                  <c:v>0.62796667331501432</c:v>
                </c:pt>
                <c:pt idx="750">
                  <c:v>-3.9363658854226408E-2</c:v>
                </c:pt>
                <c:pt idx="751">
                  <c:v>-1.3647286401384591</c:v>
                </c:pt>
                <c:pt idx="752">
                  <c:v>-0.26917618481539268</c:v>
                </c:pt>
                <c:pt idx="753">
                  <c:v>1.3632777823797477</c:v>
                </c:pt>
                <c:pt idx="754">
                  <c:v>1.1368244323076406</c:v>
                </c:pt>
                <c:pt idx="755">
                  <c:v>0.30330075561669595</c:v>
                </c:pt>
                <c:pt idx="756">
                  <c:v>0.48697414461668626</c:v>
                </c:pt>
                <c:pt idx="757">
                  <c:v>0.14186184580033209</c:v>
                </c:pt>
                <c:pt idx="758">
                  <c:v>-7.4388160835620637E-2</c:v>
                </c:pt>
                <c:pt idx="759">
                  <c:v>0.62428479089012767</c:v>
                </c:pt>
                <c:pt idx="760">
                  <c:v>1.6130692207693489</c:v>
                </c:pt>
                <c:pt idx="761">
                  <c:v>0.77158792421170086</c:v>
                </c:pt>
                <c:pt idx="762">
                  <c:v>-0.35306199954322565</c:v>
                </c:pt>
                <c:pt idx="763">
                  <c:v>0.56313619283646699</c:v>
                </c:pt>
                <c:pt idx="764">
                  <c:v>-0.50790542672142314</c:v>
                </c:pt>
                <c:pt idx="765">
                  <c:v>-0.50533877815411321</c:v>
                </c:pt>
                <c:pt idx="766">
                  <c:v>0.95537075713271691</c:v>
                </c:pt>
                <c:pt idx="767">
                  <c:v>0.64677608518401586</c:v>
                </c:pt>
                <c:pt idx="768">
                  <c:v>0.16889685846679459</c:v>
                </c:pt>
                <c:pt idx="769">
                  <c:v>0.26701012382930572</c:v>
                </c:pt>
                <c:pt idx="770">
                  <c:v>1.2285712694414939</c:v>
                </c:pt>
                <c:pt idx="771">
                  <c:v>3.2470464790325093</c:v>
                </c:pt>
                <c:pt idx="772">
                  <c:v>1.2927559321514543</c:v>
                </c:pt>
                <c:pt idx="773">
                  <c:v>-2.8078144260225835</c:v>
                </c:pt>
                <c:pt idx="774">
                  <c:v>3.527356112078543</c:v>
                </c:pt>
                <c:pt idx="775">
                  <c:v>-8.5294776964959684</c:v>
                </c:pt>
                <c:pt idx="776">
                  <c:v>-0.77005454003772145</c:v>
                </c:pt>
                <c:pt idx="777">
                  <c:v>3.3660459144695218E-2</c:v>
                </c:pt>
                <c:pt idx="778">
                  <c:v>-1.2253386805765001</c:v>
                </c:pt>
                <c:pt idx="779">
                  <c:v>-0.55007715111120903</c:v>
                </c:pt>
                <c:pt idx="780">
                  <c:v>0.79233729152620258</c:v>
                </c:pt>
                <c:pt idx="781">
                  <c:v>0.20713232800048578</c:v>
                </c:pt>
                <c:pt idx="782">
                  <c:v>-7.0242916702445993E-2</c:v>
                </c:pt>
                <c:pt idx="783">
                  <c:v>-0.88702033588063667</c:v>
                </c:pt>
                <c:pt idx="784">
                  <c:v>1.3739762144106329</c:v>
                </c:pt>
                <c:pt idx="785">
                  <c:v>0.12500580358327354</c:v>
                </c:pt>
                <c:pt idx="786">
                  <c:v>2.4670028239993389</c:v>
                </c:pt>
                <c:pt idx="787">
                  <c:v>-0.13168277036761156</c:v>
                </c:pt>
                <c:pt idx="788">
                  <c:v>2.2031335771279714</c:v>
                </c:pt>
                <c:pt idx="789">
                  <c:v>-0.51376082349412266</c:v>
                </c:pt>
                <c:pt idx="790">
                  <c:v>-3.5940804062529774</c:v>
                </c:pt>
                <c:pt idx="791">
                  <c:v>-0.98269797881067011</c:v>
                </c:pt>
                <c:pt idx="792">
                  <c:v>-0.35412919019377725</c:v>
                </c:pt>
                <c:pt idx="793">
                  <c:v>0.31267268438343698</c:v>
                </c:pt>
                <c:pt idx="794">
                  <c:v>1.5419459364153394</c:v>
                </c:pt>
                <c:pt idx="795">
                  <c:v>9.7092496996929928E-2</c:v>
                </c:pt>
                <c:pt idx="796">
                  <c:v>-0.19759501801933352</c:v>
                </c:pt>
                <c:pt idx="797">
                  <c:v>2.8025048600418092</c:v>
                </c:pt>
                <c:pt idx="798">
                  <c:v>-4.1068459514465525</c:v>
                </c:pt>
                <c:pt idx="799">
                  <c:v>-3.692911864059595</c:v>
                </c:pt>
                <c:pt idx="800">
                  <c:v>8.8892839740357648E-3</c:v>
                </c:pt>
                <c:pt idx="801">
                  <c:v>1.7961936417668269</c:v>
                </c:pt>
                <c:pt idx="802">
                  <c:v>0.30933642030342912</c:v>
                </c:pt>
                <c:pt idx="803">
                  <c:v>0.72552810612552565</c:v>
                </c:pt>
                <c:pt idx="804">
                  <c:v>-0.44141117711867611</c:v>
                </c:pt>
                <c:pt idx="805">
                  <c:v>1.6292798192552689</c:v>
                </c:pt>
                <c:pt idx="806">
                  <c:v>0.35692388372123368</c:v>
                </c:pt>
                <c:pt idx="807">
                  <c:v>0.45495083910995721</c:v>
                </c:pt>
                <c:pt idx="808">
                  <c:v>-1.3494856162110933</c:v>
                </c:pt>
                <c:pt idx="809">
                  <c:v>1.9038016851393991</c:v>
                </c:pt>
                <c:pt idx="810">
                  <c:v>-1.1647085559293806</c:v>
                </c:pt>
                <c:pt idx="811">
                  <c:v>1.1447748062664542</c:v>
                </c:pt>
                <c:pt idx="812">
                  <c:v>0.82292394731411955</c:v>
                </c:pt>
                <c:pt idx="813">
                  <c:v>1.0588774637732425</c:v>
                </c:pt>
                <c:pt idx="814">
                  <c:v>1.1995047788379243</c:v>
                </c:pt>
                <c:pt idx="815">
                  <c:v>-0.64721244584510595</c:v>
                </c:pt>
                <c:pt idx="816">
                  <c:v>-0.21720747044813821</c:v>
                </c:pt>
                <c:pt idx="817">
                  <c:v>0.70735435143073799</c:v>
                </c:pt>
                <c:pt idx="818">
                  <c:v>1.7783010061872457</c:v>
                </c:pt>
                <c:pt idx="819">
                  <c:v>3.9019683872861726</c:v>
                </c:pt>
                <c:pt idx="820">
                  <c:v>1.984837387979328</c:v>
                </c:pt>
                <c:pt idx="821">
                  <c:v>-0.46294572856870791</c:v>
                </c:pt>
                <c:pt idx="822">
                  <c:v>-0.76126589829962477</c:v>
                </c:pt>
                <c:pt idx="823">
                  <c:v>0.35470864047847689</c:v>
                </c:pt>
                <c:pt idx="824">
                  <c:v>0.64686548743649697</c:v>
                </c:pt>
                <c:pt idx="825">
                  <c:v>0.27087582328107163</c:v>
                </c:pt>
                <c:pt idx="826">
                  <c:v>-3.6026203441411595</c:v>
                </c:pt>
                <c:pt idx="827">
                  <c:v>0.67778899739883147</c:v>
                </c:pt>
                <c:pt idx="828">
                  <c:v>1.1335534993026579</c:v>
                </c:pt>
                <c:pt idx="829">
                  <c:v>1.7169744384483308</c:v>
                </c:pt>
                <c:pt idx="830">
                  <c:v>0.21132280235767043</c:v>
                </c:pt>
                <c:pt idx="831">
                  <c:v>0.71554311536036275</c:v>
                </c:pt>
                <c:pt idx="832">
                  <c:v>1.6322833979643074</c:v>
                </c:pt>
                <c:pt idx="833">
                  <c:v>6.3781252435823861</c:v>
                </c:pt>
                <c:pt idx="834">
                  <c:v>5.758262329511445</c:v>
                </c:pt>
                <c:pt idx="835">
                  <c:v>4.0761177807547178E-2</c:v>
                </c:pt>
                <c:pt idx="836">
                  <c:v>-4.9777635439445644</c:v>
                </c:pt>
                <c:pt idx="837">
                  <c:v>0.26613551208514596</c:v>
                </c:pt>
                <c:pt idx="838">
                  <c:v>0.57206575842550023</c:v>
                </c:pt>
                <c:pt idx="839">
                  <c:v>4.6011702427150905</c:v>
                </c:pt>
                <c:pt idx="840">
                  <c:v>-1.113301587785287</c:v>
                </c:pt>
                <c:pt idx="841">
                  <c:v>-8.5292202520475815</c:v>
                </c:pt>
                <c:pt idx="842">
                  <c:v>-2.948096240138959</c:v>
                </c:pt>
                <c:pt idx="843">
                  <c:v>0.25176786386648947</c:v>
                </c:pt>
                <c:pt idx="844">
                  <c:v>-0.27851441372102714</c:v>
                </c:pt>
                <c:pt idx="845">
                  <c:v>-2.820021952077457</c:v>
                </c:pt>
                <c:pt idx="846">
                  <c:v>-8.260236488076</c:v>
                </c:pt>
                <c:pt idx="847">
                  <c:v>-6.4819753655887364</c:v>
                </c:pt>
                <c:pt idx="848">
                  <c:v>9.3151152887610583E-2</c:v>
                </c:pt>
                <c:pt idx="849">
                  <c:v>0.69632514993675232</c:v>
                </c:pt>
                <c:pt idx="850">
                  <c:v>-1.5716556320039348</c:v>
                </c:pt>
                <c:pt idx="851">
                  <c:v>0.27529957590603693</c:v>
                </c:pt>
              </c:numCache>
            </c:numRef>
          </c:val>
          <c:smooth val="0"/>
          <c:extLst>
            <c:ext xmlns:c16="http://schemas.microsoft.com/office/drawing/2014/chart" uri="{C3380CC4-5D6E-409C-BE32-E72D297353CC}">
              <c16:uniqueId val="{00000000-7A9F-44E3-8224-BD113D9650B8}"/>
            </c:ext>
          </c:extLst>
        </c:ser>
        <c:dLbls>
          <c:showLegendKey val="0"/>
          <c:showVal val="0"/>
          <c:showCatName val="0"/>
          <c:showSerName val="0"/>
          <c:showPercent val="0"/>
          <c:showBubbleSize val="0"/>
        </c:dLbls>
        <c:marker val="1"/>
        <c:smooth val="0"/>
        <c:axId val="947387343"/>
        <c:axId val="947384463"/>
      </c:lineChart>
      <c:lineChart>
        <c:grouping val="standard"/>
        <c:varyColors val="0"/>
        <c:ser>
          <c:idx val="1"/>
          <c:order val="1"/>
          <c:tx>
            <c:strRef>
              <c:f>Sheet2!$M$1</c:f>
              <c:strCache>
                <c:ptCount val="1"/>
                <c:pt idx="0">
                  <c:v> STI </c:v>
                </c:pt>
              </c:strCache>
            </c:strRef>
          </c:tx>
          <c:spPr>
            <a:ln w="9525" cap="rnd">
              <a:solidFill>
                <a:schemeClr val="accent2"/>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Sheet2!$M$2:$M$4510</c:f>
              <c:numCache>
                <c:formatCode>General</c:formatCode>
                <c:ptCount val="4509"/>
                <c:pt idx="0">
                  <c:v>3739.290039</c:v>
                </c:pt>
                <c:pt idx="1">
                  <c:v>3708.0900879999999</c:v>
                </c:pt>
                <c:pt idx="2">
                  <c:v>3712.389893</c:v>
                </c:pt>
                <c:pt idx="3">
                  <c:v>3731.389893</c:v>
                </c:pt>
                <c:pt idx="4">
                  <c:v>3746.0200199999999</c:v>
                </c:pt>
                <c:pt idx="5">
                  <c:v>3739.219971</c:v>
                </c:pt>
                <c:pt idx="6">
                  <c:v>3743.639893</c:v>
                </c:pt>
                <c:pt idx="7">
                  <c:v>3757.969971</c:v>
                </c:pt>
                <c:pt idx="8">
                  <c:v>3732.5500489999999</c:v>
                </c:pt>
                <c:pt idx="9">
                  <c:v>3744.6999510000001</c:v>
                </c:pt>
                <c:pt idx="10">
                  <c:v>3738.1599120000001</c:v>
                </c:pt>
                <c:pt idx="11">
                  <c:v>3720.3400879999999</c:v>
                </c:pt>
                <c:pt idx="12">
                  <c:v>3739.469971</c:v>
                </c:pt>
                <c:pt idx="13">
                  <c:v>3673.48999</c:v>
                </c:pt>
                <c:pt idx="14">
                  <c:v>3602.98999</c:v>
                </c:pt>
                <c:pt idx="15">
                  <c:v>3572.040039</c:v>
                </c:pt>
                <c:pt idx="16">
                  <c:v>3555.429932</c:v>
                </c:pt>
                <c:pt idx="17">
                  <c:v>3558.8798830000001</c:v>
                </c:pt>
                <c:pt idx="18">
                  <c:v>3590.360107</c:v>
                </c:pt>
                <c:pt idx="19">
                  <c:v>3584.080078</c:v>
                </c:pt>
                <c:pt idx="20">
                  <c:v>3593.4099120000001</c:v>
                </c:pt>
                <c:pt idx="21">
                  <c:v>3604.9499510000001</c:v>
                </c:pt>
                <c:pt idx="22">
                  <c:v>3600.780029</c:v>
                </c:pt>
                <c:pt idx="23">
                  <c:v>3587.4099120000001</c:v>
                </c:pt>
                <c:pt idx="24">
                  <c:v>3614.580078</c:v>
                </c:pt>
                <c:pt idx="25">
                  <c:v>3640.1899410000001</c:v>
                </c:pt>
                <c:pt idx="26">
                  <c:v>3625.25</c:v>
                </c:pt>
                <c:pt idx="27">
                  <c:v>3590.6201169999999</c:v>
                </c:pt>
                <c:pt idx="28">
                  <c:v>3595.469971</c:v>
                </c:pt>
                <c:pt idx="29">
                  <c:v>3585.290039</c:v>
                </c:pt>
                <c:pt idx="30">
                  <c:v>3573.360107</c:v>
                </c:pt>
                <c:pt idx="31">
                  <c:v>3582.2299800000001</c:v>
                </c:pt>
                <c:pt idx="32">
                  <c:v>3583.2700199999999</c:v>
                </c:pt>
                <c:pt idx="33">
                  <c:v>3622.73999</c:v>
                </c:pt>
                <c:pt idx="34">
                  <c:v>3624.76001</c:v>
                </c:pt>
                <c:pt idx="35">
                  <c:v>3633.179932</c:v>
                </c:pt>
                <c:pt idx="36">
                  <c:v>3562.6499020000001</c:v>
                </c:pt>
                <c:pt idx="37">
                  <c:v>3512.669922</c:v>
                </c:pt>
                <c:pt idx="38">
                  <c:v>3496.530029</c:v>
                </c:pt>
                <c:pt idx="39">
                  <c:v>3458.6599120000001</c:v>
                </c:pt>
                <c:pt idx="40">
                  <c:v>3441.3798830000001</c:v>
                </c:pt>
                <c:pt idx="41">
                  <c:v>3442.929932</c:v>
                </c:pt>
                <c:pt idx="42">
                  <c:v>3404.469971</c:v>
                </c:pt>
                <c:pt idx="43">
                  <c:v>3391.030029</c:v>
                </c:pt>
                <c:pt idx="44">
                  <c:v>3398.469971</c:v>
                </c:pt>
                <c:pt idx="45">
                  <c:v>3396.030029</c:v>
                </c:pt>
                <c:pt idx="46">
                  <c:v>3387.98999</c:v>
                </c:pt>
                <c:pt idx="47">
                  <c:v>3373.580078</c:v>
                </c:pt>
                <c:pt idx="48">
                  <c:v>3373.76001</c:v>
                </c:pt>
                <c:pt idx="49">
                  <c:v>3370.3100589999999</c:v>
                </c:pt>
                <c:pt idx="50">
                  <c:v>3355.5600589999999</c:v>
                </c:pt>
                <c:pt idx="51">
                  <c:v>3352.889893</c:v>
                </c:pt>
                <c:pt idx="52">
                  <c:v>3286.280029</c:v>
                </c:pt>
                <c:pt idx="53">
                  <c:v>3258.570068</c:v>
                </c:pt>
                <c:pt idx="54">
                  <c:v>3261.830078</c:v>
                </c:pt>
                <c:pt idx="55">
                  <c:v>3249.719971</c:v>
                </c:pt>
                <c:pt idx="56">
                  <c:v>3243.669922</c:v>
                </c:pt>
                <c:pt idx="57">
                  <c:v>3455.9399410000001</c:v>
                </c:pt>
                <c:pt idx="58">
                  <c:v>3441.7700199999999</c:v>
                </c:pt>
                <c:pt idx="59">
                  <c:v>3444.179932</c:v>
                </c:pt>
                <c:pt idx="60">
                  <c:v>3426.469971</c:v>
                </c:pt>
                <c:pt idx="61">
                  <c:v>3461.1599120000001</c:v>
                </c:pt>
                <c:pt idx="62">
                  <c:v>3437.26001</c:v>
                </c:pt>
                <c:pt idx="63">
                  <c:v>3447.5600589999999</c:v>
                </c:pt>
                <c:pt idx="64">
                  <c:v>3471.1599120000001</c:v>
                </c:pt>
                <c:pt idx="65">
                  <c:v>3489.570068</c:v>
                </c:pt>
                <c:pt idx="66">
                  <c:v>3487.9099120000001</c:v>
                </c:pt>
                <c:pt idx="67">
                  <c:v>3475.0600589999999</c:v>
                </c:pt>
                <c:pt idx="68">
                  <c:v>3459.929932</c:v>
                </c:pt>
                <c:pt idx="69">
                  <c:v>3404.469971</c:v>
                </c:pt>
                <c:pt idx="70">
                  <c:v>3410.8100589999999</c:v>
                </c:pt>
                <c:pt idx="71">
                  <c:v>3415.51001</c:v>
                </c:pt>
                <c:pt idx="72">
                  <c:v>3332.8000489999999</c:v>
                </c:pt>
                <c:pt idx="73">
                  <c:v>3343.3500979999999</c:v>
                </c:pt>
                <c:pt idx="74">
                  <c:v>3331.6999510000001</c:v>
                </c:pt>
                <c:pt idx="75">
                  <c:v>3326.280029</c:v>
                </c:pt>
                <c:pt idx="76">
                  <c:v>3314.139893</c:v>
                </c:pt>
                <c:pt idx="77">
                  <c:v>3306.0200199999999</c:v>
                </c:pt>
                <c:pt idx="78">
                  <c:v>3300</c:v>
                </c:pt>
                <c:pt idx="79">
                  <c:v>3301.780029</c:v>
                </c:pt>
                <c:pt idx="80">
                  <c:v>3297.5500489999999</c:v>
                </c:pt>
                <c:pt idx="81">
                  <c:v>3324.530029</c:v>
                </c:pt>
                <c:pt idx="82">
                  <c:v>3309.209961</c:v>
                </c:pt>
                <c:pt idx="83">
                  <c:v>3348.8701169999999</c:v>
                </c:pt>
                <c:pt idx="84">
                  <c:v>3336.5900879999999</c:v>
                </c:pt>
                <c:pt idx="85">
                  <c:v>3323.3798830000001</c:v>
                </c:pt>
                <c:pt idx="86">
                  <c:v>3323.1999510000001</c:v>
                </c:pt>
                <c:pt idx="87">
                  <c:v>3330.0900879999999</c:v>
                </c:pt>
                <c:pt idx="88">
                  <c:v>3316.5600589999999</c:v>
                </c:pt>
                <c:pt idx="89">
                  <c:v>3322.6201169999999</c:v>
                </c:pt>
                <c:pt idx="90">
                  <c:v>3307.8999020000001</c:v>
                </c:pt>
                <c:pt idx="91">
                  <c:v>3314.0500489999999</c:v>
                </c:pt>
                <c:pt idx="92">
                  <c:v>3313.4799800000001</c:v>
                </c:pt>
                <c:pt idx="93">
                  <c:v>3304.98999</c:v>
                </c:pt>
                <c:pt idx="94">
                  <c:v>3313.3500979999999</c:v>
                </c:pt>
                <c:pt idx="95">
                  <c:v>3303.6599120000001</c:v>
                </c:pt>
                <c:pt idx="96">
                  <c:v>3265.9499510000001</c:v>
                </c:pt>
                <c:pt idx="97">
                  <c:v>3264.530029</c:v>
                </c:pt>
                <c:pt idx="98">
                  <c:v>3300.040039</c:v>
                </c:pt>
                <c:pt idx="99">
                  <c:v>3280.1000979999999</c:v>
                </c:pt>
                <c:pt idx="100">
                  <c:v>3287.75</c:v>
                </c:pt>
                <c:pt idx="101">
                  <c:v>3293.1298830000001</c:v>
                </c:pt>
                <c:pt idx="102">
                  <c:v>3272.719971</c:v>
                </c:pt>
                <c:pt idx="103">
                  <c:v>3225.169922</c:v>
                </c:pt>
                <c:pt idx="104">
                  <c:v>3176.51001</c:v>
                </c:pt>
                <c:pt idx="105">
                  <c:v>3154.6899410000001</c:v>
                </c:pt>
                <c:pt idx="106">
                  <c:v>3144.76001</c:v>
                </c:pt>
                <c:pt idx="107">
                  <c:v>3183.610107</c:v>
                </c:pt>
                <c:pt idx="108">
                  <c:v>3237.5200199999999</c:v>
                </c:pt>
                <c:pt idx="109">
                  <c:v>3222.6599120000001</c:v>
                </c:pt>
                <c:pt idx="110">
                  <c:v>3234.889893</c:v>
                </c:pt>
                <c:pt idx="111">
                  <c:v>3224.01001</c:v>
                </c:pt>
                <c:pt idx="112">
                  <c:v>3251.709961</c:v>
                </c:pt>
                <c:pt idx="113">
                  <c:v>3233.330078</c:v>
                </c:pt>
                <c:pt idx="114">
                  <c:v>3198.1000979999999</c:v>
                </c:pt>
                <c:pt idx="115">
                  <c:v>3217.969971</c:v>
                </c:pt>
                <c:pt idx="116">
                  <c:v>3220.3701169999999</c:v>
                </c:pt>
                <c:pt idx="117">
                  <c:v>3173.5500489999999</c:v>
                </c:pt>
                <c:pt idx="118">
                  <c:v>3171.929932</c:v>
                </c:pt>
                <c:pt idx="119">
                  <c:v>3172.959961</c:v>
                </c:pt>
                <c:pt idx="120">
                  <c:v>3186.3999020000001</c:v>
                </c:pt>
                <c:pt idx="121">
                  <c:v>3160.719971</c:v>
                </c:pt>
                <c:pt idx="122">
                  <c:v>3133.780029</c:v>
                </c:pt>
                <c:pt idx="123">
                  <c:v>3136.139893</c:v>
                </c:pt>
                <c:pt idx="124">
                  <c:v>3122.209961</c:v>
                </c:pt>
                <c:pt idx="125">
                  <c:v>3141.8500979999999</c:v>
                </c:pt>
                <c:pt idx="126">
                  <c:v>3157.320068</c:v>
                </c:pt>
                <c:pt idx="127">
                  <c:v>3171.1201169999999</c:v>
                </c:pt>
                <c:pt idx="128">
                  <c:v>3222.9399410000001</c:v>
                </c:pt>
                <c:pt idx="129">
                  <c:v>3217.110107</c:v>
                </c:pt>
                <c:pt idx="130">
                  <c:v>3244.0600589999999</c:v>
                </c:pt>
                <c:pt idx="131">
                  <c:v>3156.1499020000001</c:v>
                </c:pt>
                <c:pt idx="132">
                  <c:v>3134.290039</c:v>
                </c:pt>
                <c:pt idx="133">
                  <c:v>3179.7700199999999</c:v>
                </c:pt>
                <c:pt idx="134">
                  <c:v>3153.01001</c:v>
                </c:pt>
                <c:pt idx="135">
                  <c:v>3150.040039</c:v>
                </c:pt>
                <c:pt idx="136">
                  <c:v>3140.3100589999999</c:v>
                </c:pt>
                <c:pt idx="137">
                  <c:v>3159.530029</c:v>
                </c:pt>
                <c:pt idx="138">
                  <c:v>3147.639893</c:v>
                </c:pt>
                <c:pt idx="139">
                  <c:v>3153.330078</c:v>
                </c:pt>
                <c:pt idx="140">
                  <c:v>3135.25</c:v>
                </c:pt>
                <c:pt idx="141">
                  <c:v>3149.1201169999999</c:v>
                </c:pt>
                <c:pt idx="142">
                  <c:v>3152.290039</c:v>
                </c:pt>
                <c:pt idx="143">
                  <c:v>3139.780029</c:v>
                </c:pt>
                <c:pt idx="144">
                  <c:v>3142.219971</c:v>
                </c:pt>
                <c:pt idx="145">
                  <c:v>3184.98999</c:v>
                </c:pt>
                <c:pt idx="146">
                  <c:v>3201.4099120000001</c:v>
                </c:pt>
                <c:pt idx="147">
                  <c:v>3179.959961</c:v>
                </c:pt>
                <c:pt idx="148">
                  <c:v>3187.0200199999999</c:v>
                </c:pt>
                <c:pt idx="149">
                  <c:v>3174.01001</c:v>
                </c:pt>
                <c:pt idx="150">
                  <c:v>3199.4399410000001</c:v>
                </c:pt>
                <c:pt idx="151">
                  <c:v>3229.9499510000001</c:v>
                </c:pt>
                <c:pt idx="152">
                  <c:v>3214.3999020000001</c:v>
                </c:pt>
                <c:pt idx="153">
                  <c:v>3170.76001</c:v>
                </c:pt>
                <c:pt idx="154">
                  <c:v>3139.9799800000001</c:v>
                </c:pt>
                <c:pt idx="155">
                  <c:v>3140.320068</c:v>
                </c:pt>
                <c:pt idx="156">
                  <c:v>3112.5</c:v>
                </c:pt>
                <c:pt idx="157">
                  <c:v>3108.030029</c:v>
                </c:pt>
                <c:pt idx="158">
                  <c:v>3116.6201169999999</c:v>
                </c:pt>
                <c:pt idx="159">
                  <c:v>3113.2299800000001</c:v>
                </c:pt>
                <c:pt idx="160">
                  <c:v>3116.51001</c:v>
                </c:pt>
                <c:pt idx="161">
                  <c:v>3122.9499510000001</c:v>
                </c:pt>
                <c:pt idx="162">
                  <c:v>3104.26001</c:v>
                </c:pt>
                <c:pt idx="163">
                  <c:v>3102.3100589999999</c:v>
                </c:pt>
                <c:pt idx="164">
                  <c:v>3074.26001</c:v>
                </c:pt>
                <c:pt idx="165">
                  <c:v>3087.23999</c:v>
                </c:pt>
                <c:pt idx="166">
                  <c:v>3077.1599120000001</c:v>
                </c:pt>
                <c:pt idx="167">
                  <c:v>3084.080078</c:v>
                </c:pt>
                <c:pt idx="168">
                  <c:v>3090.3100589999999</c:v>
                </c:pt>
                <c:pt idx="169">
                  <c:v>3072.98999</c:v>
                </c:pt>
                <c:pt idx="170">
                  <c:v>3084.6999510000001</c:v>
                </c:pt>
                <c:pt idx="171">
                  <c:v>3065.9399410000001</c:v>
                </c:pt>
                <c:pt idx="172">
                  <c:v>3086.419922</c:v>
                </c:pt>
                <c:pt idx="173">
                  <c:v>3094.8100589999999</c:v>
                </c:pt>
                <c:pt idx="174">
                  <c:v>3114.919922</c:v>
                </c:pt>
                <c:pt idx="175">
                  <c:v>3096.3400879999999</c:v>
                </c:pt>
                <c:pt idx="176">
                  <c:v>3111.580078</c:v>
                </c:pt>
                <c:pt idx="177">
                  <c:v>3124.669922</c:v>
                </c:pt>
                <c:pt idx="178">
                  <c:v>3133.0500489999999</c:v>
                </c:pt>
                <c:pt idx="179">
                  <c:v>3132.1201169999999</c:v>
                </c:pt>
                <c:pt idx="180">
                  <c:v>3104.6599120000001</c:v>
                </c:pt>
                <c:pt idx="181">
                  <c:v>3106.679932</c:v>
                </c:pt>
                <c:pt idx="182">
                  <c:v>3135.320068</c:v>
                </c:pt>
                <c:pt idx="183">
                  <c:v>3173.8100589999999</c:v>
                </c:pt>
                <c:pt idx="184">
                  <c:v>3076.7700199999999</c:v>
                </c:pt>
                <c:pt idx="185">
                  <c:v>3067.73999</c:v>
                </c:pt>
                <c:pt idx="186">
                  <c:v>3064.290039</c:v>
                </c:pt>
                <c:pt idx="187">
                  <c:v>3061.8500979999999</c:v>
                </c:pt>
                <c:pt idx="188">
                  <c:v>3071.3100589999999</c:v>
                </c:pt>
                <c:pt idx="189">
                  <c:v>3078.780029</c:v>
                </c:pt>
                <c:pt idx="190">
                  <c:v>3083.8798830000001</c:v>
                </c:pt>
                <c:pt idx="191">
                  <c:v>3053.360107</c:v>
                </c:pt>
                <c:pt idx="192">
                  <c:v>3076.6899410000001</c:v>
                </c:pt>
                <c:pt idx="193">
                  <c:v>3099.6000979999999</c:v>
                </c:pt>
                <c:pt idx="194">
                  <c:v>3136.6201169999999</c:v>
                </c:pt>
                <c:pt idx="195">
                  <c:v>3171.830078</c:v>
                </c:pt>
                <c:pt idx="196">
                  <c:v>3163.889893</c:v>
                </c:pt>
                <c:pt idx="197">
                  <c:v>3185.790039</c:v>
                </c:pt>
                <c:pt idx="198">
                  <c:v>3192.8701169999999</c:v>
                </c:pt>
                <c:pt idx="199">
                  <c:v>3200.030029</c:v>
                </c:pt>
                <c:pt idx="200">
                  <c:v>3215.070068</c:v>
                </c:pt>
                <c:pt idx="201">
                  <c:v>3215.3999020000001</c:v>
                </c:pt>
                <c:pt idx="202">
                  <c:v>3204.820068</c:v>
                </c:pt>
                <c:pt idx="203">
                  <c:v>3202.8100589999999</c:v>
                </c:pt>
                <c:pt idx="204">
                  <c:v>3242</c:v>
                </c:pt>
                <c:pt idx="205">
                  <c:v>3240.75</c:v>
                </c:pt>
                <c:pt idx="206">
                  <c:v>3280.6899410000001</c:v>
                </c:pt>
                <c:pt idx="207">
                  <c:v>3249.51001</c:v>
                </c:pt>
                <c:pt idx="208">
                  <c:v>3218.929932</c:v>
                </c:pt>
                <c:pt idx="209">
                  <c:v>3218.280029</c:v>
                </c:pt>
                <c:pt idx="210">
                  <c:v>3207.75</c:v>
                </c:pt>
                <c:pt idx="211">
                  <c:v>3222.8798830000001</c:v>
                </c:pt>
                <c:pt idx="212">
                  <c:v>3226.830078</c:v>
                </c:pt>
                <c:pt idx="213">
                  <c:v>3233.3000489999999</c:v>
                </c:pt>
                <c:pt idx="214">
                  <c:v>3220.219971</c:v>
                </c:pt>
                <c:pt idx="215">
                  <c:v>3223.0900879999999</c:v>
                </c:pt>
                <c:pt idx="216">
                  <c:v>3213.679932</c:v>
                </c:pt>
                <c:pt idx="217">
                  <c:v>3189.8798830000001</c:v>
                </c:pt>
                <c:pt idx="218">
                  <c:v>3180.719971</c:v>
                </c:pt>
                <c:pt idx="219">
                  <c:v>3174.179932</c:v>
                </c:pt>
                <c:pt idx="220">
                  <c:v>3159.8798830000001</c:v>
                </c:pt>
                <c:pt idx="221">
                  <c:v>3154.030029</c:v>
                </c:pt>
                <c:pt idx="222">
                  <c:v>3173.929932</c:v>
                </c:pt>
                <c:pt idx="223">
                  <c:v>3196.75</c:v>
                </c:pt>
                <c:pt idx="224">
                  <c:v>3213.580078</c:v>
                </c:pt>
                <c:pt idx="225">
                  <c:v>3247.6999510000001</c:v>
                </c:pt>
                <c:pt idx="226">
                  <c:v>3294.280029</c:v>
                </c:pt>
                <c:pt idx="227">
                  <c:v>3313.790039</c:v>
                </c:pt>
                <c:pt idx="228">
                  <c:v>3304.0600589999999</c:v>
                </c:pt>
                <c:pt idx="229">
                  <c:v>3325.0200199999999</c:v>
                </c:pt>
                <c:pt idx="230">
                  <c:v>3373.9799800000001</c:v>
                </c:pt>
                <c:pt idx="231">
                  <c:v>3371.169922</c:v>
                </c:pt>
                <c:pt idx="232">
                  <c:v>3337.419922</c:v>
                </c:pt>
                <c:pt idx="233">
                  <c:v>3304.959961</c:v>
                </c:pt>
                <c:pt idx="234">
                  <c:v>3286.1599120000001</c:v>
                </c:pt>
                <c:pt idx="235">
                  <c:v>3265.139893</c:v>
                </c:pt>
                <c:pt idx="236">
                  <c:v>3278.3000489999999</c:v>
                </c:pt>
                <c:pt idx="237">
                  <c:v>3274.3798830000001</c:v>
                </c:pt>
                <c:pt idx="238">
                  <c:v>3275.23999</c:v>
                </c:pt>
                <c:pt idx="239">
                  <c:v>3254.26001</c:v>
                </c:pt>
                <c:pt idx="240">
                  <c:v>3248.6298830000001</c:v>
                </c:pt>
                <c:pt idx="241">
                  <c:v>3238.459961</c:v>
                </c:pt>
                <c:pt idx="242">
                  <c:v>3175.360107</c:v>
                </c:pt>
                <c:pt idx="243">
                  <c:v>3163.8400879999999</c:v>
                </c:pt>
                <c:pt idx="244">
                  <c:v>3139.469971</c:v>
                </c:pt>
                <c:pt idx="245">
                  <c:v>3150.429932</c:v>
                </c:pt>
                <c:pt idx="246">
                  <c:v>3207.1000979999999</c:v>
                </c:pt>
                <c:pt idx="247">
                  <c:v>3205.9099120000001</c:v>
                </c:pt>
                <c:pt idx="248">
                  <c:v>3207.280029</c:v>
                </c:pt>
                <c:pt idx="249">
                  <c:v>3205.3500979999999</c:v>
                </c:pt>
                <c:pt idx="250">
                  <c:v>3189.679932</c:v>
                </c:pt>
                <c:pt idx="251">
                  <c:v>3223.6599120000001</c:v>
                </c:pt>
                <c:pt idx="252">
                  <c:v>3220.2299800000001</c:v>
                </c:pt>
                <c:pt idx="253">
                  <c:v>3260.030029</c:v>
                </c:pt>
                <c:pt idx="254">
                  <c:v>3242.8500979999999</c:v>
                </c:pt>
                <c:pt idx="255">
                  <c:v>3218.139893</c:v>
                </c:pt>
                <c:pt idx="256">
                  <c:v>3189.3999020000001</c:v>
                </c:pt>
                <c:pt idx="257">
                  <c:v>3196.070068</c:v>
                </c:pt>
                <c:pt idx="258">
                  <c:v>3186.969971</c:v>
                </c:pt>
                <c:pt idx="259">
                  <c:v>3179.580078</c:v>
                </c:pt>
                <c:pt idx="260">
                  <c:v>3166.3000489999999</c:v>
                </c:pt>
                <c:pt idx="261">
                  <c:v>3158.8000489999999</c:v>
                </c:pt>
                <c:pt idx="262">
                  <c:v>3187.5600589999999</c:v>
                </c:pt>
                <c:pt idx="263">
                  <c:v>3207.389893</c:v>
                </c:pt>
                <c:pt idx="264">
                  <c:v>3207.719971</c:v>
                </c:pt>
                <c:pt idx="265">
                  <c:v>3214.209961</c:v>
                </c:pt>
                <c:pt idx="266">
                  <c:v>3218.080078</c:v>
                </c:pt>
                <c:pt idx="267">
                  <c:v>3211.0900879999999</c:v>
                </c:pt>
                <c:pt idx="268">
                  <c:v>3202.5900879999999</c:v>
                </c:pt>
                <c:pt idx="269">
                  <c:v>3182.5500489999999</c:v>
                </c:pt>
                <c:pt idx="270">
                  <c:v>3173.8400879999999</c:v>
                </c:pt>
                <c:pt idx="271">
                  <c:v>3214.040039</c:v>
                </c:pt>
                <c:pt idx="272">
                  <c:v>3214.719971</c:v>
                </c:pt>
                <c:pt idx="273">
                  <c:v>3208.5500489999999</c:v>
                </c:pt>
                <c:pt idx="274">
                  <c:v>3242.290039</c:v>
                </c:pt>
                <c:pt idx="275">
                  <c:v>3242.9499510000001</c:v>
                </c:pt>
                <c:pt idx="276">
                  <c:v>3270.51001</c:v>
                </c:pt>
                <c:pt idx="277">
                  <c:v>3282.030029</c:v>
                </c:pt>
                <c:pt idx="278">
                  <c:v>3293.9099120000001</c:v>
                </c:pt>
                <c:pt idx="279">
                  <c:v>3296.5600589999999</c:v>
                </c:pt>
                <c:pt idx="280">
                  <c:v>3324.5500489999999</c:v>
                </c:pt>
                <c:pt idx="281">
                  <c:v>3321.820068</c:v>
                </c:pt>
                <c:pt idx="282">
                  <c:v>3313.4099120000001</c:v>
                </c:pt>
                <c:pt idx="283">
                  <c:v>3324.0500489999999</c:v>
                </c:pt>
                <c:pt idx="284">
                  <c:v>3309.5600589999999</c:v>
                </c:pt>
                <c:pt idx="285">
                  <c:v>3319.26001</c:v>
                </c:pt>
                <c:pt idx="286">
                  <c:v>3302.6599120000001</c:v>
                </c:pt>
                <c:pt idx="287">
                  <c:v>3294.540039</c:v>
                </c:pt>
                <c:pt idx="288">
                  <c:v>3286.1201169999999</c:v>
                </c:pt>
                <c:pt idx="289">
                  <c:v>3294.429932</c:v>
                </c:pt>
                <c:pt idx="290">
                  <c:v>3258.8999020000001</c:v>
                </c:pt>
                <c:pt idx="291">
                  <c:v>3257.179932</c:v>
                </c:pt>
                <c:pt idx="292">
                  <c:v>3262.540039</c:v>
                </c:pt>
                <c:pt idx="293">
                  <c:v>3255.540039</c:v>
                </c:pt>
                <c:pt idx="294">
                  <c:v>3239.030029</c:v>
                </c:pt>
                <c:pt idx="295">
                  <c:v>3212.639893</c:v>
                </c:pt>
                <c:pt idx="296">
                  <c:v>3219</c:v>
                </c:pt>
                <c:pt idx="297">
                  <c:v>3220.9799800000001</c:v>
                </c:pt>
                <c:pt idx="298">
                  <c:v>3139.76001</c:v>
                </c:pt>
                <c:pt idx="299">
                  <c:v>3183.280029</c:v>
                </c:pt>
                <c:pt idx="300">
                  <c:v>3155.540039</c:v>
                </c:pt>
                <c:pt idx="301">
                  <c:v>3172.919922</c:v>
                </c:pt>
                <c:pt idx="302">
                  <c:v>3129.75</c:v>
                </c:pt>
                <c:pt idx="303">
                  <c:v>3132.3701169999999</c:v>
                </c:pt>
                <c:pt idx="304">
                  <c:v>3177.429932</c:v>
                </c:pt>
                <c:pt idx="305">
                  <c:v>3245.2700199999999</c:v>
                </c:pt>
                <c:pt idx="306">
                  <c:v>3232.0200199999999</c:v>
                </c:pt>
                <c:pt idx="307">
                  <c:v>3234.8999020000001</c:v>
                </c:pt>
                <c:pt idx="308">
                  <c:v>3282.3000489999999</c:v>
                </c:pt>
                <c:pt idx="309">
                  <c:v>3300.040039</c:v>
                </c:pt>
                <c:pt idx="310">
                  <c:v>3306.860107</c:v>
                </c:pt>
                <c:pt idx="311">
                  <c:v>3328.3701169999999</c:v>
                </c:pt>
                <c:pt idx="312">
                  <c:v>3311.2299800000001</c:v>
                </c:pt>
                <c:pt idx="313">
                  <c:v>3280.820068</c:v>
                </c:pt>
                <c:pt idx="314">
                  <c:v>3318.1999510000001</c:v>
                </c:pt>
                <c:pt idx="315">
                  <c:v>3324.6999510000001</c:v>
                </c:pt>
                <c:pt idx="316">
                  <c:v>3360.6899410000001</c:v>
                </c:pt>
                <c:pt idx="317">
                  <c:v>3388.5200199999999</c:v>
                </c:pt>
                <c:pt idx="318">
                  <c:v>3385.929932</c:v>
                </c:pt>
                <c:pt idx="319">
                  <c:v>3384.290039</c:v>
                </c:pt>
                <c:pt idx="320">
                  <c:v>3363.679932</c:v>
                </c:pt>
                <c:pt idx="321">
                  <c:v>3365.669922</c:v>
                </c:pt>
                <c:pt idx="322">
                  <c:v>3378.290039</c:v>
                </c:pt>
                <c:pt idx="323">
                  <c:v>3280.51001</c:v>
                </c:pt>
                <c:pt idx="324">
                  <c:v>3293.75</c:v>
                </c:pt>
                <c:pt idx="325">
                  <c:v>3267.780029</c:v>
                </c:pt>
                <c:pt idx="326">
                  <c:v>3271.51001</c:v>
                </c:pt>
                <c:pt idx="327">
                  <c:v>3305.669922</c:v>
                </c:pt>
                <c:pt idx="328">
                  <c:v>3276.719971</c:v>
                </c:pt>
                <c:pt idx="329">
                  <c:v>3245.8000489999999</c:v>
                </c:pt>
                <c:pt idx="330">
                  <c:v>3249.23999</c:v>
                </c:pt>
                <c:pt idx="331">
                  <c:v>3266.969971</c:v>
                </c:pt>
                <c:pt idx="332">
                  <c:v>3266.3798830000001</c:v>
                </c:pt>
                <c:pt idx="333">
                  <c:v>3257.6999510000001</c:v>
                </c:pt>
                <c:pt idx="334">
                  <c:v>3269.530029</c:v>
                </c:pt>
                <c:pt idx="335">
                  <c:v>3256.1899410000001</c:v>
                </c:pt>
                <c:pt idx="336">
                  <c:v>3253.969971</c:v>
                </c:pt>
                <c:pt idx="337">
                  <c:v>3256.610107</c:v>
                </c:pt>
                <c:pt idx="338">
                  <c:v>3240.8100589999999</c:v>
                </c:pt>
                <c:pt idx="339">
                  <c:v>3273.75</c:v>
                </c:pt>
                <c:pt idx="340">
                  <c:v>3278.570068</c:v>
                </c:pt>
                <c:pt idx="341">
                  <c:v>3271.280029</c:v>
                </c:pt>
                <c:pt idx="342">
                  <c:v>3239.6599120000001</c:v>
                </c:pt>
                <c:pt idx="343">
                  <c:v>3245.969971</c:v>
                </c:pt>
                <c:pt idx="344">
                  <c:v>3236.080078</c:v>
                </c:pt>
                <c:pt idx="345">
                  <c:v>3225.4499510000001</c:v>
                </c:pt>
                <c:pt idx="346">
                  <c:v>3267.540039</c:v>
                </c:pt>
                <c:pt idx="347">
                  <c:v>3292.7299800000001</c:v>
                </c:pt>
                <c:pt idx="348">
                  <c:v>3290.48999</c:v>
                </c:pt>
                <c:pt idx="349">
                  <c:v>3276.360107</c:v>
                </c:pt>
                <c:pt idx="350">
                  <c:v>3240.0600589999999</c:v>
                </c:pt>
                <c:pt idx="351">
                  <c:v>3244.5500489999999</c:v>
                </c:pt>
                <c:pt idx="352">
                  <c:v>3259.5600589999999</c:v>
                </c:pt>
                <c:pt idx="353">
                  <c:v>3250.6201169999999</c:v>
                </c:pt>
                <c:pt idx="354">
                  <c:v>3272.2299800000001</c:v>
                </c:pt>
                <c:pt idx="355">
                  <c:v>3286.040039</c:v>
                </c:pt>
                <c:pt idx="356">
                  <c:v>3266.169922</c:v>
                </c:pt>
                <c:pt idx="357">
                  <c:v>3275.280029</c:v>
                </c:pt>
                <c:pt idx="358">
                  <c:v>3260.8000489999999</c:v>
                </c:pt>
                <c:pt idx="359">
                  <c:v>3228.330078</c:v>
                </c:pt>
                <c:pt idx="360">
                  <c:v>3173.179932</c:v>
                </c:pt>
                <c:pt idx="361">
                  <c:v>3141.3100589999999</c:v>
                </c:pt>
                <c:pt idx="362">
                  <c:v>3130.110107</c:v>
                </c:pt>
                <c:pt idx="363">
                  <c:v>3102.51001</c:v>
                </c:pt>
                <c:pt idx="364">
                  <c:v>3130.5</c:v>
                </c:pt>
                <c:pt idx="365">
                  <c:v>3093.110107</c:v>
                </c:pt>
                <c:pt idx="366">
                  <c:v>3059.1899410000001</c:v>
                </c:pt>
                <c:pt idx="367">
                  <c:v>3015.23999</c:v>
                </c:pt>
                <c:pt idx="368">
                  <c:v>3008.3798830000001</c:v>
                </c:pt>
                <c:pt idx="369">
                  <c:v>2984.1499020000001</c:v>
                </c:pt>
                <c:pt idx="370">
                  <c:v>2969.9499510000001</c:v>
                </c:pt>
                <c:pt idx="371">
                  <c:v>3022.6999510000001</c:v>
                </c:pt>
                <c:pt idx="372">
                  <c:v>3022.8000489999999</c:v>
                </c:pt>
                <c:pt idx="373">
                  <c:v>3025.8798830000001</c:v>
                </c:pt>
                <c:pt idx="374">
                  <c:v>3015.75</c:v>
                </c:pt>
                <c:pt idx="375">
                  <c:v>3039.610107</c:v>
                </c:pt>
                <c:pt idx="376">
                  <c:v>3040.4499510000001</c:v>
                </c:pt>
                <c:pt idx="377">
                  <c:v>3105</c:v>
                </c:pt>
                <c:pt idx="378">
                  <c:v>3130.23999</c:v>
                </c:pt>
                <c:pt idx="379">
                  <c:v>3115.080078</c:v>
                </c:pt>
                <c:pt idx="380">
                  <c:v>3116.3100589999999</c:v>
                </c:pt>
                <c:pt idx="381">
                  <c:v>3165.5</c:v>
                </c:pt>
                <c:pt idx="382">
                  <c:v>3181.969971</c:v>
                </c:pt>
                <c:pt idx="383">
                  <c:v>3263.070068</c:v>
                </c:pt>
                <c:pt idx="384">
                  <c:v>3261.790039</c:v>
                </c:pt>
                <c:pt idx="385">
                  <c:v>3266.9399410000001</c:v>
                </c:pt>
                <c:pt idx="386">
                  <c:v>3268.290039</c:v>
                </c:pt>
                <c:pt idx="387">
                  <c:v>3267.9799800000001</c:v>
                </c:pt>
                <c:pt idx="388">
                  <c:v>3258.0200199999999</c:v>
                </c:pt>
                <c:pt idx="389">
                  <c:v>3290.080078</c:v>
                </c:pt>
                <c:pt idx="390">
                  <c:v>3233.610107</c:v>
                </c:pt>
                <c:pt idx="391">
                  <c:v>3224.179932</c:v>
                </c:pt>
                <c:pt idx="392">
                  <c:v>3221.669922</c:v>
                </c:pt>
                <c:pt idx="393">
                  <c:v>3239.330078</c:v>
                </c:pt>
                <c:pt idx="394">
                  <c:v>3222.26001</c:v>
                </c:pt>
                <c:pt idx="395">
                  <c:v>3249.530029</c:v>
                </c:pt>
                <c:pt idx="396">
                  <c:v>3247.8000489999999</c:v>
                </c:pt>
                <c:pt idx="397">
                  <c:v>3233.4799800000001</c:v>
                </c:pt>
                <c:pt idx="398">
                  <c:v>3246.209961</c:v>
                </c:pt>
                <c:pt idx="399">
                  <c:v>3262.570068</c:v>
                </c:pt>
                <c:pt idx="400">
                  <c:v>3246.51001</c:v>
                </c:pt>
                <c:pt idx="401">
                  <c:v>3273.4799800000001</c:v>
                </c:pt>
                <c:pt idx="402">
                  <c:v>3262.76001</c:v>
                </c:pt>
                <c:pt idx="403">
                  <c:v>3253.790039</c:v>
                </c:pt>
                <c:pt idx="404">
                  <c:v>3269.2700199999999</c:v>
                </c:pt>
                <c:pt idx="405">
                  <c:v>3301.959961</c:v>
                </c:pt>
                <c:pt idx="406">
                  <c:v>3270.9799800000001</c:v>
                </c:pt>
                <c:pt idx="407">
                  <c:v>3269.860107</c:v>
                </c:pt>
                <c:pt idx="408">
                  <c:v>3252.0600589999999</c:v>
                </c:pt>
                <c:pt idx="409">
                  <c:v>3239.1499020000001</c:v>
                </c:pt>
                <c:pt idx="410">
                  <c:v>3211.5600589999999</c:v>
                </c:pt>
                <c:pt idx="411">
                  <c:v>3220.6499020000001</c:v>
                </c:pt>
                <c:pt idx="412">
                  <c:v>3205.139893</c:v>
                </c:pt>
                <c:pt idx="413">
                  <c:v>3192.1201169999999</c:v>
                </c:pt>
                <c:pt idx="414">
                  <c:v>3180.469971</c:v>
                </c:pt>
                <c:pt idx="415">
                  <c:v>3181.3400879999999</c:v>
                </c:pt>
                <c:pt idx="416">
                  <c:v>3152.3000489999999</c:v>
                </c:pt>
                <c:pt idx="417">
                  <c:v>3170.290039</c:v>
                </c:pt>
                <c:pt idx="418">
                  <c:v>3117.790039</c:v>
                </c:pt>
                <c:pt idx="419">
                  <c:v>3099.1499020000001</c:v>
                </c:pt>
                <c:pt idx="420">
                  <c:v>3090.6298830000001</c:v>
                </c:pt>
                <c:pt idx="421">
                  <c:v>3128.6899410000001</c:v>
                </c:pt>
                <c:pt idx="422">
                  <c:v>3145.7700199999999</c:v>
                </c:pt>
                <c:pt idx="423">
                  <c:v>3129.3999020000001</c:v>
                </c:pt>
                <c:pt idx="424">
                  <c:v>3103.6599120000001</c:v>
                </c:pt>
                <c:pt idx="425">
                  <c:v>3095.5900879999999</c:v>
                </c:pt>
                <c:pt idx="426">
                  <c:v>3102.209961</c:v>
                </c:pt>
                <c:pt idx="427">
                  <c:v>3134.8701169999999</c:v>
                </c:pt>
                <c:pt idx="428">
                  <c:v>3140.209961</c:v>
                </c:pt>
                <c:pt idx="429">
                  <c:v>3137.540039</c:v>
                </c:pt>
                <c:pt idx="430">
                  <c:v>3111.6499020000001</c:v>
                </c:pt>
                <c:pt idx="431">
                  <c:v>3092.8000489999999</c:v>
                </c:pt>
                <c:pt idx="432">
                  <c:v>3093.3100589999999</c:v>
                </c:pt>
                <c:pt idx="433">
                  <c:v>3117.4799800000001</c:v>
                </c:pt>
                <c:pt idx="434">
                  <c:v>3098.0900879999999</c:v>
                </c:pt>
                <c:pt idx="435">
                  <c:v>3097.429932</c:v>
                </c:pt>
                <c:pt idx="436">
                  <c:v>3105.8500979999999</c:v>
                </c:pt>
                <c:pt idx="437">
                  <c:v>3108.889893</c:v>
                </c:pt>
                <c:pt idx="438">
                  <c:v>3139.3500979999999</c:v>
                </c:pt>
                <c:pt idx="439">
                  <c:v>3181.7299800000001</c:v>
                </c:pt>
                <c:pt idx="440">
                  <c:v>3209.6201169999999</c:v>
                </c:pt>
                <c:pt idx="441">
                  <c:v>3231.540039</c:v>
                </c:pt>
                <c:pt idx="442">
                  <c:v>3232.48999</c:v>
                </c:pt>
                <c:pt idx="443">
                  <c:v>3230.5500489999999</c:v>
                </c:pt>
                <c:pt idx="444">
                  <c:v>3209.179932</c:v>
                </c:pt>
                <c:pt idx="445">
                  <c:v>3179.580078</c:v>
                </c:pt>
                <c:pt idx="446">
                  <c:v>3195.040039</c:v>
                </c:pt>
                <c:pt idx="447">
                  <c:v>3213.6499020000001</c:v>
                </c:pt>
                <c:pt idx="448">
                  <c:v>3240.580078</c:v>
                </c:pt>
                <c:pt idx="449">
                  <c:v>3190.709961</c:v>
                </c:pt>
                <c:pt idx="450">
                  <c:v>3225.3500979999999</c:v>
                </c:pt>
                <c:pt idx="451">
                  <c:v>3201.889893</c:v>
                </c:pt>
                <c:pt idx="452">
                  <c:v>3191.1599120000001</c:v>
                </c:pt>
                <c:pt idx="453">
                  <c:v>3165.179932</c:v>
                </c:pt>
                <c:pt idx="454">
                  <c:v>3234.1899410000001</c:v>
                </c:pt>
                <c:pt idx="455">
                  <c:v>3275.070068</c:v>
                </c:pt>
                <c:pt idx="456">
                  <c:v>3335.0900879999999</c:v>
                </c:pt>
                <c:pt idx="457">
                  <c:v>3320.669922</c:v>
                </c:pt>
                <c:pt idx="458">
                  <c:v>3322.0500489999999</c:v>
                </c:pt>
                <c:pt idx="459">
                  <c:v>3339.5900879999999</c:v>
                </c:pt>
                <c:pt idx="460">
                  <c:v>3361.110107</c:v>
                </c:pt>
                <c:pt idx="461">
                  <c:v>3348.459961</c:v>
                </c:pt>
                <c:pt idx="462">
                  <c:v>3335.320068</c:v>
                </c:pt>
                <c:pt idx="463">
                  <c:v>3307.1298830000001</c:v>
                </c:pt>
                <c:pt idx="464">
                  <c:v>3303.070068</c:v>
                </c:pt>
                <c:pt idx="465">
                  <c:v>3335.8500979999999</c:v>
                </c:pt>
                <c:pt idx="466">
                  <c:v>3342.219971</c:v>
                </c:pt>
                <c:pt idx="467">
                  <c:v>3383.280029</c:v>
                </c:pt>
                <c:pt idx="468">
                  <c:v>3404.2299800000001</c:v>
                </c:pt>
                <c:pt idx="469">
                  <c:v>3419.110107</c:v>
                </c:pt>
                <c:pt idx="470">
                  <c:v>3408.5200199999999</c:v>
                </c:pt>
                <c:pt idx="471">
                  <c:v>3442.610107</c:v>
                </c:pt>
                <c:pt idx="472">
                  <c:v>3433.8999020000001</c:v>
                </c:pt>
                <c:pt idx="473">
                  <c:v>3431.98999</c:v>
                </c:pt>
                <c:pt idx="474">
                  <c:v>3413.6899410000001</c:v>
                </c:pt>
                <c:pt idx="475">
                  <c:v>3399.6999510000001</c:v>
                </c:pt>
                <c:pt idx="476">
                  <c:v>3364.26001</c:v>
                </c:pt>
                <c:pt idx="477">
                  <c:v>3350.169922</c:v>
                </c:pt>
                <c:pt idx="478">
                  <c:v>3330.6298830000001</c:v>
                </c:pt>
                <c:pt idx="479">
                  <c:v>3322.709961</c:v>
                </c:pt>
                <c:pt idx="480">
                  <c:v>3290.8999020000001</c:v>
                </c:pt>
                <c:pt idx="481">
                  <c:v>3236.040039</c:v>
                </c:pt>
                <c:pt idx="482">
                  <c:v>3232.030029</c:v>
                </c:pt>
                <c:pt idx="483">
                  <c:v>3240.7299800000001</c:v>
                </c:pt>
                <c:pt idx="484">
                  <c:v>3148.860107</c:v>
                </c:pt>
                <c:pt idx="485">
                  <c:v>3253.6499020000001</c:v>
                </c:pt>
                <c:pt idx="486">
                  <c:v>3294.469971</c:v>
                </c:pt>
                <c:pt idx="487">
                  <c:v>3276.0600589999999</c:v>
                </c:pt>
                <c:pt idx="488">
                  <c:v>3400.580078</c:v>
                </c:pt>
                <c:pt idx="489">
                  <c:v>3428.8999020000001</c:v>
                </c:pt>
                <c:pt idx="490">
                  <c:v>3441.570068</c:v>
                </c:pt>
                <c:pt idx="491">
                  <c:v>3439.3000489999999</c:v>
                </c:pt>
                <c:pt idx="492">
                  <c:v>3421.3798830000001</c:v>
                </c:pt>
                <c:pt idx="493">
                  <c:v>3421.1999510000001</c:v>
                </c:pt>
                <c:pt idx="494">
                  <c:v>3428.9499510000001</c:v>
                </c:pt>
                <c:pt idx="495">
                  <c:v>3420.040039</c:v>
                </c:pt>
                <c:pt idx="496">
                  <c:v>3401.73999</c:v>
                </c:pt>
                <c:pt idx="497">
                  <c:v>3271.570068</c:v>
                </c:pt>
                <c:pt idx="498">
                  <c:v>3247.76001</c:v>
                </c:pt>
                <c:pt idx="499">
                  <c:v>3283.3500979999999</c:v>
                </c:pt>
                <c:pt idx="500">
                  <c:v>3294.860107</c:v>
                </c:pt>
                <c:pt idx="501">
                  <c:v>3294.820068</c:v>
                </c:pt>
                <c:pt idx="502">
                  <c:v>3283.9399410000001</c:v>
                </c:pt>
                <c:pt idx="503">
                  <c:v>3280.040039</c:v>
                </c:pt>
                <c:pt idx="504">
                  <c:v>3281.969971</c:v>
                </c:pt>
                <c:pt idx="505">
                  <c:v>3257.3000489999999</c:v>
                </c:pt>
                <c:pt idx="506">
                  <c:v>3254.9799800000001</c:v>
                </c:pt>
                <c:pt idx="507">
                  <c:v>3246.3701169999999</c:v>
                </c:pt>
                <c:pt idx="508">
                  <c:v>3205.26001</c:v>
                </c:pt>
                <c:pt idx="509">
                  <c:v>3184.3000489999999</c:v>
                </c:pt>
                <c:pt idx="510">
                  <c:v>3181.1298830000001</c:v>
                </c:pt>
                <c:pt idx="511">
                  <c:v>3126.639893</c:v>
                </c:pt>
                <c:pt idx="512">
                  <c:v>3138.0200199999999</c:v>
                </c:pt>
                <c:pt idx="513">
                  <c:v>3128.4099120000001</c:v>
                </c:pt>
                <c:pt idx="514">
                  <c:v>3104.23999</c:v>
                </c:pt>
                <c:pt idx="515">
                  <c:v>3096.8100589999999</c:v>
                </c:pt>
                <c:pt idx="516">
                  <c:v>3087.51001</c:v>
                </c:pt>
                <c:pt idx="517">
                  <c:v>3085.080078</c:v>
                </c:pt>
                <c:pt idx="518">
                  <c:v>3072.969971</c:v>
                </c:pt>
                <c:pt idx="519">
                  <c:v>3111.6298830000001</c:v>
                </c:pt>
                <c:pt idx="520">
                  <c:v>3128.8000489999999</c:v>
                </c:pt>
                <c:pt idx="521">
                  <c:v>3114.8798830000001</c:v>
                </c:pt>
                <c:pt idx="522">
                  <c:v>3121.0900879999999</c:v>
                </c:pt>
                <c:pt idx="523">
                  <c:v>3119.9499510000001</c:v>
                </c:pt>
                <c:pt idx="524">
                  <c:v>3135.610107</c:v>
                </c:pt>
                <c:pt idx="525">
                  <c:v>3129.7700199999999</c:v>
                </c:pt>
                <c:pt idx="526">
                  <c:v>3134.6599120000001</c:v>
                </c:pt>
                <c:pt idx="527">
                  <c:v>3101.929932</c:v>
                </c:pt>
                <c:pt idx="528">
                  <c:v>3098.25</c:v>
                </c:pt>
                <c:pt idx="529">
                  <c:v>3041.290039</c:v>
                </c:pt>
                <c:pt idx="530">
                  <c:v>3120.580078</c:v>
                </c:pt>
                <c:pt idx="531">
                  <c:v>3166.2700199999999</c:v>
                </c:pt>
                <c:pt idx="532">
                  <c:v>3227.1499020000001</c:v>
                </c:pt>
                <c:pt idx="533">
                  <c:v>3237.080078</c:v>
                </c:pt>
                <c:pt idx="534">
                  <c:v>3232.3400879999999</c:v>
                </c:pt>
                <c:pt idx="535">
                  <c:v>3237.0200199999999</c:v>
                </c:pt>
                <c:pt idx="536">
                  <c:v>3232.679932</c:v>
                </c:pt>
                <c:pt idx="537">
                  <c:v>3238.8000489999999</c:v>
                </c:pt>
                <c:pt idx="538">
                  <c:v>3240.580078</c:v>
                </c:pt>
                <c:pt idx="539">
                  <c:v>3238.070068</c:v>
                </c:pt>
                <c:pt idx="540">
                  <c:v>3263.8999020000001</c:v>
                </c:pt>
                <c:pt idx="541">
                  <c:v>3242.3400879999999</c:v>
                </c:pt>
                <c:pt idx="542">
                  <c:v>3219.6899410000001</c:v>
                </c:pt>
                <c:pt idx="543">
                  <c:v>3198.169922</c:v>
                </c:pt>
                <c:pt idx="544">
                  <c:v>3203.820068</c:v>
                </c:pt>
                <c:pt idx="545">
                  <c:v>3218.169922</c:v>
                </c:pt>
                <c:pt idx="546">
                  <c:v>3204.570068</c:v>
                </c:pt>
                <c:pt idx="547">
                  <c:v>3201.860107</c:v>
                </c:pt>
                <c:pt idx="548">
                  <c:v>3205.139893</c:v>
                </c:pt>
                <c:pt idx="549">
                  <c:v>3188.5</c:v>
                </c:pt>
                <c:pt idx="550">
                  <c:v>3198.080078</c:v>
                </c:pt>
                <c:pt idx="551">
                  <c:v>3199.01001</c:v>
                </c:pt>
                <c:pt idx="552">
                  <c:v>3173.820068</c:v>
                </c:pt>
                <c:pt idx="553">
                  <c:v>3173.9099120000001</c:v>
                </c:pt>
                <c:pt idx="554">
                  <c:v>3164.860107</c:v>
                </c:pt>
                <c:pt idx="555">
                  <c:v>3156.419922</c:v>
                </c:pt>
                <c:pt idx="556">
                  <c:v>3112.0500489999999</c:v>
                </c:pt>
                <c:pt idx="557">
                  <c:v>3112.8100589999999</c:v>
                </c:pt>
                <c:pt idx="558">
                  <c:v>3086.6999510000001</c:v>
                </c:pt>
                <c:pt idx="559">
                  <c:v>3074.3100589999999</c:v>
                </c:pt>
                <c:pt idx="560">
                  <c:v>3077.6899410000001</c:v>
                </c:pt>
                <c:pt idx="561">
                  <c:v>3100.3000489999999</c:v>
                </c:pt>
                <c:pt idx="562">
                  <c:v>3061.3500979999999</c:v>
                </c:pt>
                <c:pt idx="563">
                  <c:v>3071.2299800000001</c:v>
                </c:pt>
                <c:pt idx="564">
                  <c:v>3064.540039</c:v>
                </c:pt>
                <c:pt idx="565">
                  <c:v>3058.610107</c:v>
                </c:pt>
                <c:pt idx="566">
                  <c:v>3080.3701169999999</c:v>
                </c:pt>
                <c:pt idx="567">
                  <c:v>3074.3100589999999</c:v>
                </c:pt>
                <c:pt idx="568">
                  <c:v>3071.6999510000001</c:v>
                </c:pt>
                <c:pt idx="569">
                  <c:v>3108.530029</c:v>
                </c:pt>
                <c:pt idx="570">
                  <c:v>3055.0500489999999</c:v>
                </c:pt>
                <c:pt idx="571">
                  <c:v>3102.110107</c:v>
                </c:pt>
                <c:pt idx="572">
                  <c:v>3080.7700199999999</c:v>
                </c:pt>
                <c:pt idx="573">
                  <c:v>3109.419922</c:v>
                </c:pt>
                <c:pt idx="574">
                  <c:v>3107.48999</c:v>
                </c:pt>
                <c:pt idx="575">
                  <c:v>3107.6201169999999</c:v>
                </c:pt>
                <c:pt idx="576">
                  <c:v>3087.5600589999999</c:v>
                </c:pt>
                <c:pt idx="577">
                  <c:v>3102.75</c:v>
                </c:pt>
                <c:pt idx="578">
                  <c:v>3086.969971</c:v>
                </c:pt>
                <c:pt idx="579">
                  <c:v>3131.4399410000001</c:v>
                </c:pt>
                <c:pt idx="580">
                  <c:v>3118.51001</c:v>
                </c:pt>
                <c:pt idx="581">
                  <c:v>3165.48999</c:v>
                </c:pt>
                <c:pt idx="582">
                  <c:v>3182.8000489999999</c:v>
                </c:pt>
                <c:pt idx="583">
                  <c:v>3180</c:v>
                </c:pt>
                <c:pt idx="584">
                  <c:v>3207.360107</c:v>
                </c:pt>
                <c:pt idx="585">
                  <c:v>3177.179932</c:v>
                </c:pt>
                <c:pt idx="586">
                  <c:v>3182.8999020000001</c:v>
                </c:pt>
                <c:pt idx="587">
                  <c:v>3149.25</c:v>
                </c:pt>
                <c:pt idx="588">
                  <c:v>3166.9399410000001</c:v>
                </c:pt>
                <c:pt idx="589">
                  <c:v>3180.610107</c:v>
                </c:pt>
                <c:pt idx="590">
                  <c:v>3141.75</c:v>
                </c:pt>
                <c:pt idx="591">
                  <c:v>3138.8100589999999</c:v>
                </c:pt>
                <c:pt idx="592">
                  <c:v>3138.969971</c:v>
                </c:pt>
                <c:pt idx="593">
                  <c:v>3119</c:v>
                </c:pt>
                <c:pt idx="594">
                  <c:v>3111.1999510000001</c:v>
                </c:pt>
                <c:pt idx="595">
                  <c:v>3152.3000489999999</c:v>
                </c:pt>
                <c:pt idx="596">
                  <c:v>3139.9799800000001</c:v>
                </c:pt>
                <c:pt idx="597">
                  <c:v>3153.1499020000001</c:v>
                </c:pt>
                <c:pt idx="598">
                  <c:v>3166.8100589999999</c:v>
                </c:pt>
                <c:pt idx="599">
                  <c:v>3147.139893</c:v>
                </c:pt>
                <c:pt idx="600">
                  <c:v>3131.3999020000001</c:v>
                </c:pt>
                <c:pt idx="601">
                  <c:v>3141.6000979999999</c:v>
                </c:pt>
                <c:pt idx="602">
                  <c:v>3190.5900879999999</c:v>
                </c:pt>
                <c:pt idx="603">
                  <c:v>3124.1899410000001</c:v>
                </c:pt>
                <c:pt idx="604">
                  <c:v>3130.459961</c:v>
                </c:pt>
                <c:pt idx="605">
                  <c:v>3089.48999</c:v>
                </c:pt>
                <c:pt idx="606">
                  <c:v>3126.8798830000001</c:v>
                </c:pt>
                <c:pt idx="607">
                  <c:v>3121.6000979999999</c:v>
                </c:pt>
                <c:pt idx="608">
                  <c:v>3119.6201169999999</c:v>
                </c:pt>
                <c:pt idx="609">
                  <c:v>3118.6201169999999</c:v>
                </c:pt>
                <c:pt idx="610">
                  <c:v>3109.1999510000001</c:v>
                </c:pt>
                <c:pt idx="611">
                  <c:v>3117.8701169999999</c:v>
                </c:pt>
                <c:pt idx="612">
                  <c:v>3144.1599120000001</c:v>
                </c:pt>
                <c:pt idx="613">
                  <c:v>3138.3100589999999</c:v>
                </c:pt>
                <c:pt idx="614">
                  <c:v>3139.570068</c:v>
                </c:pt>
                <c:pt idx="615">
                  <c:v>3174.8701169999999</c:v>
                </c:pt>
                <c:pt idx="616">
                  <c:v>3162.5</c:v>
                </c:pt>
                <c:pt idx="617">
                  <c:v>3153.469971</c:v>
                </c:pt>
                <c:pt idx="618">
                  <c:v>3167.139893</c:v>
                </c:pt>
                <c:pt idx="619">
                  <c:v>3175.8100589999999</c:v>
                </c:pt>
                <c:pt idx="620">
                  <c:v>3187.2299800000001</c:v>
                </c:pt>
                <c:pt idx="621">
                  <c:v>3178.5500489999999</c:v>
                </c:pt>
                <c:pt idx="622">
                  <c:v>3164.820068</c:v>
                </c:pt>
                <c:pt idx="623">
                  <c:v>3146.0900879999999</c:v>
                </c:pt>
                <c:pt idx="624">
                  <c:v>3123.610107</c:v>
                </c:pt>
                <c:pt idx="625">
                  <c:v>3117.889893</c:v>
                </c:pt>
                <c:pt idx="626">
                  <c:v>3109.8100589999999</c:v>
                </c:pt>
                <c:pt idx="627">
                  <c:v>3142.6298830000001</c:v>
                </c:pt>
                <c:pt idx="628">
                  <c:v>3079.6899410000001</c:v>
                </c:pt>
                <c:pt idx="629">
                  <c:v>3055.0200199999999</c:v>
                </c:pt>
                <c:pt idx="630">
                  <c:v>3144.2700199999999</c:v>
                </c:pt>
                <c:pt idx="631">
                  <c:v>3182.4099120000001</c:v>
                </c:pt>
                <c:pt idx="632">
                  <c:v>3200.26001</c:v>
                </c:pt>
                <c:pt idx="633">
                  <c:v>3219.5600589999999</c:v>
                </c:pt>
                <c:pt idx="634">
                  <c:v>3214.429932</c:v>
                </c:pt>
                <c:pt idx="635">
                  <c:v>3204.8999020000001</c:v>
                </c:pt>
                <c:pt idx="636">
                  <c:v>3194.040039</c:v>
                </c:pt>
                <c:pt idx="637">
                  <c:v>3187.780029</c:v>
                </c:pt>
                <c:pt idx="638">
                  <c:v>3192.169922</c:v>
                </c:pt>
                <c:pt idx="639">
                  <c:v>3209.719971</c:v>
                </c:pt>
                <c:pt idx="640">
                  <c:v>3201.76001</c:v>
                </c:pt>
                <c:pt idx="641">
                  <c:v>3184.7700199999999</c:v>
                </c:pt>
                <c:pt idx="642">
                  <c:v>3179.389893</c:v>
                </c:pt>
                <c:pt idx="643">
                  <c:v>3187.8999020000001</c:v>
                </c:pt>
                <c:pt idx="644">
                  <c:v>3186.3999020000001</c:v>
                </c:pt>
                <c:pt idx="645">
                  <c:v>3207.6298830000001</c:v>
                </c:pt>
                <c:pt idx="646">
                  <c:v>3181.679932</c:v>
                </c:pt>
                <c:pt idx="647">
                  <c:v>3165.3400879999999</c:v>
                </c:pt>
                <c:pt idx="648">
                  <c:v>3190.889893</c:v>
                </c:pt>
                <c:pt idx="649">
                  <c:v>3175.570068</c:v>
                </c:pt>
                <c:pt idx="650">
                  <c:v>3157.9499510000001</c:v>
                </c:pt>
                <c:pt idx="651">
                  <c:v>3141.709961</c:v>
                </c:pt>
                <c:pt idx="652">
                  <c:v>3133.3100589999999</c:v>
                </c:pt>
                <c:pt idx="653">
                  <c:v>3131.73999</c:v>
                </c:pt>
                <c:pt idx="654">
                  <c:v>3128.080078</c:v>
                </c:pt>
                <c:pt idx="655">
                  <c:v>3134.540039</c:v>
                </c:pt>
                <c:pt idx="656">
                  <c:v>3137.6599120000001</c:v>
                </c:pt>
                <c:pt idx="657">
                  <c:v>3109.6499020000001</c:v>
                </c:pt>
                <c:pt idx="658">
                  <c:v>3105.51001</c:v>
                </c:pt>
                <c:pt idx="659">
                  <c:v>3106</c:v>
                </c:pt>
                <c:pt idx="660">
                  <c:v>3095.219971</c:v>
                </c:pt>
                <c:pt idx="661">
                  <c:v>3108.530029</c:v>
                </c:pt>
                <c:pt idx="662">
                  <c:v>3071.1599120000001</c:v>
                </c:pt>
                <c:pt idx="663">
                  <c:v>3000.3701169999999</c:v>
                </c:pt>
                <c:pt idx="664">
                  <c:v>2973.8701169999999</c:v>
                </c:pt>
                <c:pt idx="665">
                  <c:v>2949.040039</c:v>
                </c:pt>
                <c:pt idx="666">
                  <c:v>2973.540039</c:v>
                </c:pt>
                <c:pt idx="667">
                  <c:v>2924.580078</c:v>
                </c:pt>
                <c:pt idx="668">
                  <c:v>2881.209961</c:v>
                </c:pt>
                <c:pt idx="669">
                  <c:v>2880.639893</c:v>
                </c:pt>
                <c:pt idx="670">
                  <c:v>2908.8500979999999</c:v>
                </c:pt>
                <c:pt idx="671">
                  <c:v>2935.2700199999999</c:v>
                </c:pt>
                <c:pt idx="672">
                  <c:v>2931.3999020000001</c:v>
                </c:pt>
                <c:pt idx="673">
                  <c:v>2927.469971</c:v>
                </c:pt>
                <c:pt idx="674">
                  <c:v>2917.290039</c:v>
                </c:pt>
                <c:pt idx="675">
                  <c:v>2902.5200199999999</c:v>
                </c:pt>
                <c:pt idx="676">
                  <c:v>2920.3000489999999</c:v>
                </c:pt>
                <c:pt idx="677">
                  <c:v>2958.6298830000001</c:v>
                </c:pt>
                <c:pt idx="678">
                  <c:v>2945.5200199999999</c:v>
                </c:pt>
                <c:pt idx="679">
                  <c:v>2973.6499020000001</c:v>
                </c:pt>
                <c:pt idx="680">
                  <c:v>2991.530029</c:v>
                </c:pt>
                <c:pt idx="681">
                  <c:v>3017.1499020000001</c:v>
                </c:pt>
                <c:pt idx="682">
                  <c:v>2998.7700199999999</c:v>
                </c:pt>
                <c:pt idx="683">
                  <c:v>2995.919922</c:v>
                </c:pt>
                <c:pt idx="684">
                  <c:v>3004.8701169999999</c:v>
                </c:pt>
                <c:pt idx="685">
                  <c:v>3000</c:v>
                </c:pt>
                <c:pt idx="686">
                  <c:v>2977.51001</c:v>
                </c:pt>
                <c:pt idx="687">
                  <c:v>2977.169922</c:v>
                </c:pt>
                <c:pt idx="688">
                  <c:v>2983.8999020000001</c:v>
                </c:pt>
                <c:pt idx="689">
                  <c:v>2906.969971</c:v>
                </c:pt>
                <c:pt idx="690">
                  <c:v>2863.01001</c:v>
                </c:pt>
                <c:pt idx="691">
                  <c:v>2858.8999020000001</c:v>
                </c:pt>
                <c:pt idx="692">
                  <c:v>2869.219971</c:v>
                </c:pt>
                <c:pt idx="693">
                  <c:v>2848.139893</c:v>
                </c:pt>
                <c:pt idx="694">
                  <c:v>2840.139893</c:v>
                </c:pt>
                <c:pt idx="695">
                  <c:v>2842.040039</c:v>
                </c:pt>
                <c:pt idx="696">
                  <c:v>2833.3999020000001</c:v>
                </c:pt>
                <c:pt idx="697">
                  <c:v>2827.320068</c:v>
                </c:pt>
                <c:pt idx="698">
                  <c:v>2846.5200199999999</c:v>
                </c:pt>
                <c:pt idx="699">
                  <c:v>2848.9799800000001</c:v>
                </c:pt>
                <c:pt idx="700">
                  <c:v>2858.0200199999999</c:v>
                </c:pt>
                <c:pt idx="701">
                  <c:v>2872.8000489999999</c:v>
                </c:pt>
                <c:pt idx="702">
                  <c:v>2856.719971</c:v>
                </c:pt>
                <c:pt idx="703">
                  <c:v>2858.139893</c:v>
                </c:pt>
                <c:pt idx="704">
                  <c:v>2821.6999510000001</c:v>
                </c:pt>
                <c:pt idx="705">
                  <c:v>2824.959961</c:v>
                </c:pt>
                <c:pt idx="706">
                  <c:v>2825.6298830000001</c:v>
                </c:pt>
                <c:pt idx="707">
                  <c:v>2822.3400879999999</c:v>
                </c:pt>
                <c:pt idx="708">
                  <c:v>2810.9499510000001</c:v>
                </c:pt>
                <c:pt idx="709">
                  <c:v>2805.9499510000001</c:v>
                </c:pt>
                <c:pt idx="710">
                  <c:v>2855.820068</c:v>
                </c:pt>
                <c:pt idx="711">
                  <c:v>2869.5500489999999</c:v>
                </c:pt>
                <c:pt idx="712">
                  <c:v>2891.6298830000001</c:v>
                </c:pt>
                <c:pt idx="713">
                  <c:v>2813.01001</c:v>
                </c:pt>
                <c:pt idx="714">
                  <c:v>2777</c:v>
                </c:pt>
                <c:pt idx="715">
                  <c:v>2788.5900879999999</c:v>
                </c:pt>
                <c:pt idx="716">
                  <c:v>2778.5500489999999</c:v>
                </c:pt>
                <c:pt idx="717">
                  <c:v>2748</c:v>
                </c:pt>
                <c:pt idx="718">
                  <c:v>2711.389893</c:v>
                </c:pt>
                <c:pt idx="719">
                  <c:v>2711.8999020000001</c:v>
                </c:pt>
                <c:pt idx="720">
                  <c:v>2713.280029</c:v>
                </c:pt>
                <c:pt idx="721">
                  <c:v>2609.360107</c:v>
                </c:pt>
                <c:pt idx="722">
                  <c:v>2578.679932</c:v>
                </c:pt>
                <c:pt idx="723">
                  <c:v>2588.6201169999999</c:v>
                </c:pt>
                <c:pt idx="724">
                  <c:v>2497.219971</c:v>
                </c:pt>
                <c:pt idx="725">
                  <c:v>2423.8400879999999</c:v>
                </c:pt>
                <c:pt idx="726">
                  <c:v>2450.679932</c:v>
                </c:pt>
                <c:pt idx="727">
                  <c:v>2483.4799800000001</c:v>
                </c:pt>
                <c:pt idx="728">
                  <c:v>2512.8701169999999</c:v>
                </c:pt>
                <c:pt idx="729">
                  <c:v>2523.3100589999999</c:v>
                </c:pt>
                <c:pt idx="730">
                  <c:v>2537.389893</c:v>
                </c:pt>
                <c:pt idx="731">
                  <c:v>2528.4099120000001</c:v>
                </c:pt>
                <c:pt idx="732">
                  <c:v>2525.610107</c:v>
                </c:pt>
                <c:pt idx="733">
                  <c:v>2528.639893</c:v>
                </c:pt>
                <c:pt idx="734">
                  <c:v>2543.570068</c:v>
                </c:pt>
                <c:pt idx="735">
                  <c:v>2533.0200199999999</c:v>
                </c:pt>
                <c:pt idx="736">
                  <c:v>2523.6201169999999</c:v>
                </c:pt>
                <c:pt idx="737">
                  <c:v>2555.5900879999999</c:v>
                </c:pt>
                <c:pt idx="738">
                  <c:v>2567.6499020000001</c:v>
                </c:pt>
                <c:pt idx="739">
                  <c:v>2552.419922</c:v>
                </c:pt>
                <c:pt idx="740">
                  <c:v>2471.610107</c:v>
                </c:pt>
                <c:pt idx="741">
                  <c:v>2483.01001</c:v>
                </c:pt>
                <c:pt idx="742">
                  <c:v>2472.280029</c:v>
                </c:pt>
                <c:pt idx="743">
                  <c:v>2450.820068</c:v>
                </c:pt>
                <c:pt idx="744">
                  <c:v>2481.139893</c:v>
                </c:pt>
                <c:pt idx="745">
                  <c:v>2497.709961</c:v>
                </c:pt>
                <c:pt idx="746">
                  <c:v>2500.780029</c:v>
                </c:pt>
                <c:pt idx="747">
                  <c:v>2505.1499020000001</c:v>
                </c:pt>
                <c:pt idx="748">
                  <c:v>2485.830078</c:v>
                </c:pt>
                <c:pt idx="749">
                  <c:v>2482.5500489999999</c:v>
                </c:pt>
                <c:pt idx="750">
                  <c:v>2490.0900879999999</c:v>
                </c:pt>
                <c:pt idx="751">
                  <c:v>2499.330078</c:v>
                </c:pt>
                <c:pt idx="752">
                  <c:v>2509.639893</c:v>
                </c:pt>
                <c:pt idx="753">
                  <c:v>2531.790039</c:v>
                </c:pt>
                <c:pt idx="754">
                  <c:v>2538.5500489999999</c:v>
                </c:pt>
                <c:pt idx="755">
                  <c:v>2532.51001</c:v>
                </c:pt>
                <c:pt idx="756">
                  <c:v>2539.6298830000001</c:v>
                </c:pt>
                <c:pt idx="757">
                  <c:v>2519.8100589999999</c:v>
                </c:pt>
                <c:pt idx="758">
                  <c:v>2542.080078</c:v>
                </c:pt>
                <c:pt idx="759">
                  <c:v>2559.030029</c:v>
                </c:pt>
                <c:pt idx="760">
                  <c:v>2538.610107</c:v>
                </c:pt>
                <c:pt idx="761">
                  <c:v>2528.540039</c:v>
                </c:pt>
                <c:pt idx="762">
                  <c:v>2527.919922</c:v>
                </c:pt>
                <c:pt idx="763">
                  <c:v>2561.040039</c:v>
                </c:pt>
                <c:pt idx="764">
                  <c:v>2563.0900879999999</c:v>
                </c:pt>
                <c:pt idx="765">
                  <c:v>2581.320068</c:v>
                </c:pt>
                <c:pt idx="766">
                  <c:v>2595.969971</c:v>
                </c:pt>
                <c:pt idx="767">
                  <c:v>2563.1999510000001</c:v>
                </c:pt>
                <c:pt idx="768">
                  <c:v>2545.51001</c:v>
                </c:pt>
                <c:pt idx="769">
                  <c:v>2559.1000979999999</c:v>
                </c:pt>
                <c:pt idx="770">
                  <c:v>2532.6899410000001</c:v>
                </c:pt>
                <c:pt idx="771">
                  <c:v>2515.6999510000001</c:v>
                </c:pt>
                <c:pt idx="772">
                  <c:v>2529.820068</c:v>
                </c:pt>
                <c:pt idx="773">
                  <c:v>2573.4499510000001</c:v>
                </c:pt>
                <c:pt idx="774">
                  <c:v>2582.969971</c:v>
                </c:pt>
                <c:pt idx="775">
                  <c:v>2575.790039</c:v>
                </c:pt>
                <c:pt idx="776">
                  <c:v>2594.530029</c:v>
                </c:pt>
                <c:pt idx="777">
                  <c:v>2629.4499510000001</c:v>
                </c:pt>
                <c:pt idx="778">
                  <c:v>2616.3000489999999</c:v>
                </c:pt>
                <c:pt idx="779">
                  <c:v>2618.4799800000001</c:v>
                </c:pt>
                <c:pt idx="780">
                  <c:v>2623.669922</c:v>
                </c:pt>
                <c:pt idx="781">
                  <c:v>2648.8999020000001</c:v>
                </c:pt>
                <c:pt idx="782">
                  <c:v>2620.1899410000001</c:v>
                </c:pt>
                <c:pt idx="783">
                  <c:v>2631.080078</c:v>
                </c:pt>
                <c:pt idx="784">
                  <c:v>2652.6499020000001</c:v>
                </c:pt>
                <c:pt idx="785">
                  <c:v>2669.48999</c:v>
                </c:pt>
                <c:pt idx="786">
                  <c:v>2661.419922</c:v>
                </c:pt>
                <c:pt idx="787">
                  <c:v>2636.6899410000001</c:v>
                </c:pt>
                <c:pt idx="788">
                  <c:v>2610.169922</c:v>
                </c:pt>
                <c:pt idx="789">
                  <c:v>2589.9099120000001</c:v>
                </c:pt>
                <c:pt idx="790">
                  <c:v>2574.1000979999999</c:v>
                </c:pt>
                <c:pt idx="791">
                  <c:v>2628.6201169999999</c:v>
                </c:pt>
                <c:pt idx="792">
                  <c:v>2634.919922</c:v>
                </c:pt>
                <c:pt idx="793">
                  <c:v>2629.6899410000001</c:v>
                </c:pt>
                <c:pt idx="794">
                  <c:v>2634.830078</c:v>
                </c:pt>
                <c:pt idx="795">
                  <c:v>2665.6599120000001</c:v>
                </c:pt>
                <c:pt idx="796">
                  <c:v>2669.6201169999999</c:v>
                </c:pt>
                <c:pt idx="797">
                  <c:v>2666.8500979999999</c:v>
                </c:pt>
                <c:pt idx="798">
                  <c:v>2613.8798830000001</c:v>
                </c:pt>
                <c:pt idx="799">
                  <c:v>2704.209961</c:v>
                </c:pt>
                <c:pt idx="800">
                  <c:v>2800.570068</c:v>
                </c:pt>
                <c:pt idx="801">
                  <c:v>2796.969971</c:v>
                </c:pt>
                <c:pt idx="802">
                  <c:v>2707.1999510000001</c:v>
                </c:pt>
                <c:pt idx="803">
                  <c:v>2700.389893</c:v>
                </c:pt>
                <c:pt idx="804">
                  <c:v>2611.6298830000001</c:v>
                </c:pt>
                <c:pt idx="805">
                  <c:v>2550.860107</c:v>
                </c:pt>
                <c:pt idx="806">
                  <c:v>2510.75</c:v>
                </c:pt>
                <c:pt idx="807">
                  <c:v>2515.23999</c:v>
                </c:pt>
                <c:pt idx="808">
                  <c:v>2519.4799800000001</c:v>
                </c:pt>
                <c:pt idx="809">
                  <c:v>2530.3000489999999</c:v>
                </c:pt>
                <c:pt idx="810">
                  <c:v>2499.830078</c:v>
                </c:pt>
                <c:pt idx="811">
                  <c:v>2555.3400879999999</c:v>
                </c:pt>
                <c:pt idx="812">
                  <c:v>2561.9399410000001</c:v>
                </c:pt>
                <c:pt idx="813">
                  <c:v>2581.330078</c:v>
                </c:pt>
                <c:pt idx="814">
                  <c:v>2539.280029</c:v>
                </c:pt>
                <c:pt idx="815">
                  <c:v>2523.5500489999999</c:v>
                </c:pt>
                <c:pt idx="816">
                  <c:v>2522.3100589999999</c:v>
                </c:pt>
                <c:pt idx="817">
                  <c:v>2572.01001</c:v>
                </c:pt>
                <c:pt idx="818">
                  <c:v>2611.3100589999999</c:v>
                </c:pt>
                <c:pt idx="819">
                  <c:v>2591.8798830000001</c:v>
                </c:pt>
                <c:pt idx="820">
                  <c:v>2591.6000979999999</c:v>
                </c:pt>
                <c:pt idx="821">
                  <c:v>2562.9499510000001</c:v>
                </c:pt>
                <c:pt idx="822">
                  <c:v>2549.3999020000001</c:v>
                </c:pt>
                <c:pt idx="823">
                  <c:v>2518.1599120000001</c:v>
                </c:pt>
                <c:pt idx="824">
                  <c:v>2542.3701169999999</c:v>
                </c:pt>
                <c:pt idx="825">
                  <c:v>2550.040039</c:v>
                </c:pt>
                <c:pt idx="826">
                  <c:v>2551.919922</c:v>
                </c:pt>
                <c:pt idx="827">
                  <c:v>2597.8500979999999</c:v>
                </c:pt>
                <c:pt idx="828">
                  <c:v>2614.6000979999999</c:v>
                </c:pt>
                <c:pt idx="829">
                  <c:v>2612.25</c:v>
                </c:pt>
                <c:pt idx="830">
                  <c:v>2634.570068</c:v>
                </c:pt>
                <c:pt idx="831">
                  <c:v>2567.25</c:v>
                </c:pt>
                <c:pt idx="832">
                  <c:v>2571.320068</c:v>
                </c:pt>
                <c:pt idx="833">
                  <c:v>2539.4399410000001</c:v>
                </c:pt>
                <c:pt idx="834">
                  <c:v>2389.290039</c:v>
                </c:pt>
                <c:pt idx="835">
                  <c:v>2481.2299800000001</c:v>
                </c:pt>
                <c:pt idx="836">
                  <c:v>2416.23999</c:v>
                </c:pt>
                <c:pt idx="837">
                  <c:v>2528.76001</c:v>
                </c:pt>
                <c:pt idx="838">
                  <c:v>2487.5600589999999</c:v>
                </c:pt>
                <c:pt idx="839">
                  <c:v>2505.469971</c:v>
                </c:pt>
                <c:pt idx="840">
                  <c:v>2362.0500489999999</c:v>
                </c:pt>
                <c:pt idx="841">
                  <c:v>2233.4799800000001</c:v>
                </c:pt>
                <c:pt idx="842">
                  <c:v>2311</c:v>
                </c:pt>
                <c:pt idx="843">
                  <c:v>2425.6201169999999</c:v>
                </c:pt>
                <c:pt idx="844">
                  <c:v>2454.530029</c:v>
                </c:pt>
                <c:pt idx="845">
                  <c:v>2495.7700199999999</c:v>
                </c:pt>
                <c:pt idx="846">
                  <c:v>2678.639893</c:v>
                </c:pt>
                <c:pt idx="847">
                  <c:v>2782.3701169999999</c:v>
                </c:pt>
                <c:pt idx="848">
                  <c:v>2960.9799800000001</c:v>
                </c:pt>
                <c:pt idx="849">
                  <c:v>3019.5600589999999</c:v>
                </c:pt>
                <c:pt idx="850">
                  <c:v>3007.719971</c:v>
                </c:pt>
                <c:pt idx="851">
                  <c:v>3111.6999510000001</c:v>
                </c:pt>
              </c:numCache>
            </c:numRef>
          </c:val>
          <c:smooth val="0"/>
          <c:extLst>
            <c:ext xmlns:c16="http://schemas.microsoft.com/office/drawing/2014/chart" uri="{C3380CC4-5D6E-409C-BE32-E72D297353CC}">
              <c16:uniqueId val="{00000001-7A9F-44E3-8224-BD113D9650B8}"/>
            </c:ext>
          </c:extLst>
        </c:ser>
        <c:dLbls>
          <c:showLegendKey val="0"/>
          <c:showVal val="0"/>
          <c:showCatName val="0"/>
          <c:showSerName val="0"/>
          <c:showPercent val="0"/>
          <c:showBubbleSize val="0"/>
        </c:dLbls>
        <c:marker val="1"/>
        <c:smooth val="0"/>
        <c:axId val="947381583"/>
        <c:axId val="947380623"/>
      </c:lineChart>
      <c:dateAx>
        <c:axId val="947387343"/>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7384463"/>
        <c:crosses val="autoZero"/>
        <c:auto val="1"/>
        <c:lblOffset val="100"/>
        <c:baseTimeUnit val="days"/>
        <c:majorUnit val="1"/>
        <c:majorTimeUnit val="years"/>
      </c:dateAx>
      <c:valAx>
        <c:axId val="947384463"/>
        <c:scaling>
          <c:orientation val="minMax"/>
          <c:max val="25"/>
          <c:min val="-2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r_VNI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7387343"/>
        <c:crossesAt val="43832"/>
        <c:crossBetween val="between"/>
      </c:valAx>
      <c:valAx>
        <c:axId val="947380623"/>
        <c:scaling>
          <c:orientation val="minMax"/>
          <c:min val="200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7381583"/>
        <c:crosses val="max"/>
        <c:crossBetween val="between"/>
      </c:valAx>
      <c:dateAx>
        <c:axId val="947381583"/>
        <c:scaling>
          <c:orientation val="minMax"/>
        </c:scaling>
        <c:delete val="1"/>
        <c:axPos val="b"/>
        <c:numFmt formatCode="m/d/yyyy" sourceLinked="1"/>
        <c:majorTickMark val="out"/>
        <c:minorTickMark val="none"/>
        <c:tickLblPos val="nextTo"/>
        <c:crossAx val="947380623"/>
        <c:crosses val="autoZero"/>
        <c:auto val="1"/>
        <c:lblOffset val="100"/>
        <c:baseTimeUnit val="days"/>
      </c:date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Spillover Index</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cked"/>
        <c:varyColors val="0"/>
        <c:ser>
          <c:idx val="0"/>
          <c:order val="0"/>
          <c:tx>
            <c:strRef>
              <c:f>Sheet1!$B$1</c:f>
              <c:strCache>
                <c:ptCount val="1"/>
                <c:pt idx="0">
                  <c:v>Index</c:v>
                </c:pt>
              </c:strCache>
            </c:strRef>
          </c:tx>
          <c:spPr>
            <a:ln w="15875" cap="rnd">
              <a:solidFill>
                <a:schemeClr val="accent1"/>
              </a:solidFill>
              <a:round/>
            </a:ln>
            <a:effectLst/>
          </c:spPr>
          <c:marker>
            <c:symbol val="none"/>
          </c:marker>
          <c:cat>
            <c:strRef>
              <c:f>Sheet1!$A$2:$A$223</c:f>
              <c:strCache>
                <c:ptCount val="222"/>
                <c:pt idx="0">
                  <c:v>2/18/2021</c:v>
                </c:pt>
                <c:pt idx="1">
                  <c:v>2/19/2021</c:v>
                </c:pt>
                <c:pt idx="2">
                  <c:v>2/22/2021</c:v>
                </c:pt>
                <c:pt idx="3">
                  <c:v>2/23/2021</c:v>
                </c:pt>
                <c:pt idx="4">
                  <c:v>2/24/2021</c:v>
                </c:pt>
                <c:pt idx="5">
                  <c:v>03/02/2021</c:v>
                </c:pt>
                <c:pt idx="6">
                  <c:v>03/04/2021</c:v>
                </c:pt>
                <c:pt idx="7">
                  <c:v>03/09/2021</c:v>
                </c:pt>
                <c:pt idx="8">
                  <c:v>03/10/2021</c:v>
                </c:pt>
                <c:pt idx="9">
                  <c:v>03/11/2021</c:v>
                </c:pt>
                <c:pt idx="10">
                  <c:v>03/12/2021</c:v>
                </c:pt>
                <c:pt idx="11">
                  <c:v>3/15/2021</c:v>
                </c:pt>
                <c:pt idx="12">
                  <c:v>3/16/2021</c:v>
                </c:pt>
                <c:pt idx="13">
                  <c:v>3/17/2021</c:v>
                </c:pt>
                <c:pt idx="14">
                  <c:v>3/18/2021</c:v>
                </c:pt>
                <c:pt idx="15">
                  <c:v>3/19/2021</c:v>
                </c:pt>
                <c:pt idx="16">
                  <c:v>3/22/2021</c:v>
                </c:pt>
                <c:pt idx="17">
                  <c:v>3/23/2021</c:v>
                </c:pt>
                <c:pt idx="18">
                  <c:v>3/30/2021</c:v>
                </c:pt>
                <c:pt idx="19">
                  <c:v>3/31/2021</c:v>
                </c:pt>
                <c:pt idx="20">
                  <c:v>04/01/2021</c:v>
                </c:pt>
                <c:pt idx="21">
                  <c:v>04/09/2021</c:v>
                </c:pt>
                <c:pt idx="22">
                  <c:v>04/12/2021</c:v>
                </c:pt>
                <c:pt idx="23">
                  <c:v>4/13/2021</c:v>
                </c:pt>
                <c:pt idx="24">
                  <c:v>4/15/2021</c:v>
                </c:pt>
                <c:pt idx="25">
                  <c:v>4/16/2021</c:v>
                </c:pt>
                <c:pt idx="26">
                  <c:v>4/19/2021</c:v>
                </c:pt>
                <c:pt idx="27">
                  <c:v>4/20/2021</c:v>
                </c:pt>
                <c:pt idx="28">
                  <c:v>4/22/2021</c:v>
                </c:pt>
                <c:pt idx="29">
                  <c:v>4/23/2021</c:v>
                </c:pt>
                <c:pt idx="30">
                  <c:v>4/27/2021</c:v>
                </c:pt>
                <c:pt idx="31">
                  <c:v>05/04/2021</c:v>
                </c:pt>
                <c:pt idx="32">
                  <c:v>05/05/2021</c:v>
                </c:pt>
                <c:pt idx="33">
                  <c:v>05/06/2021</c:v>
                </c:pt>
                <c:pt idx="34">
                  <c:v>05/07/2021</c:v>
                </c:pt>
                <c:pt idx="35">
                  <c:v>05/12/2021</c:v>
                </c:pt>
                <c:pt idx="36">
                  <c:v>5/13/2021</c:v>
                </c:pt>
                <c:pt idx="37">
                  <c:v>5/14/2021</c:v>
                </c:pt>
                <c:pt idx="38">
                  <c:v>5/17/2021</c:v>
                </c:pt>
                <c:pt idx="39">
                  <c:v>5/18/2021</c:v>
                </c:pt>
                <c:pt idx="40">
                  <c:v>5/19/2021</c:v>
                </c:pt>
                <c:pt idx="41">
                  <c:v>5/20/2021</c:v>
                </c:pt>
                <c:pt idx="42">
                  <c:v>5/21/2021</c:v>
                </c:pt>
                <c:pt idx="43">
                  <c:v>5/24/2021</c:v>
                </c:pt>
                <c:pt idx="44">
                  <c:v>5/25/2021</c:v>
                </c:pt>
                <c:pt idx="45">
                  <c:v>5/26/2021</c:v>
                </c:pt>
                <c:pt idx="46">
                  <c:v>5/27/2021</c:v>
                </c:pt>
                <c:pt idx="47">
                  <c:v>5/28/2021</c:v>
                </c:pt>
                <c:pt idx="48">
                  <c:v>06/02/2021</c:v>
                </c:pt>
                <c:pt idx="49">
                  <c:v>06/03/2021</c:v>
                </c:pt>
                <c:pt idx="50">
                  <c:v>06/07/2021</c:v>
                </c:pt>
                <c:pt idx="51">
                  <c:v>06/08/2021</c:v>
                </c:pt>
                <c:pt idx="52">
                  <c:v>06/09/2021</c:v>
                </c:pt>
                <c:pt idx="53">
                  <c:v>06/10/2021</c:v>
                </c:pt>
                <c:pt idx="54">
                  <c:v>06/11/2021</c:v>
                </c:pt>
                <c:pt idx="55">
                  <c:v>6/15/2021</c:v>
                </c:pt>
                <c:pt idx="56">
                  <c:v>6/16/2021</c:v>
                </c:pt>
                <c:pt idx="57">
                  <c:v>6/18/2021</c:v>
                </c:pt>
                <c:pt idx="58">
                  <c:v>6/23/2021</c:v>
                </c:pt>
                <c:pt idx="59">
                  <c:v>6/24/2021</c:v>
                </c:pt>
                <c:pt idx="60">
                  <c:v>6/25/2021</c:v>
                </c:pt>
                <c:pt idx="61">
                  <c:v>6/28/2021</c:v>
                </c:pt>
                <c:pt idx="62">
                  <c:v>6/29/2021</c:v>
                </c:pt>
                <c:pt idx="63">
                  <c:v>07/01/2021</c:v>
                </c:pt>
                <c:pt idx="64">
                  <c:v>07/02/2021</c:v>
                </c:pt>
                <c:pt idx="65">
                  <c:v>07/06/2021</c:v>
                </c:pt>
                <c:pt idx="66">
                  <c:v>07/08/2021</c:v>
                </c:pt>
                <c:pt idx="67">
                  <c:v>07/09/2021</c:v>
                </c:pt>
                <c:pt idx="68">
                  <c:v>07/12/2021</c:v>
                </c:pt>
                <c:pt idx="69">
                  <c:v>7/13/2021</c:v>
                </c:pt>
                <c:pt idx="70">
                  <c:v>7/15/2021</c:v>
                </c:pt>
                <c:pt idx="71">
                  <c:v>7/16/2021</c:v>
                </c:pt>
                <c:pt idx="72">
                  <c:v>7/19/2021</c:v>
                </c:pt>
                <c:pt idx="73">
                  <c:v>7/20/2021</c:v>
                </c:pt>
                <c:pt idx="74">
                  <c:v>7/21/2021</c:v>
                </c:pt>
                <c:pt idx="75">
                  <c:v>7/22/2021</c:v>
                </c:pt>
                <c:pt idx="76">
                  <c:v>7/23/2021</c:v>
                </c:pt>
                <c:pt idx="77">
                  <c:v>7/26/2021</c:v>
                </c:pt>
                <c:pt idx="78">
                  <c:v>7/27/2021</c:v>
                </c:pt>
                <c:pt idx="79">
                  <c:v>7/28/2021</c:v>
                </c:pt>
                <c:pt idx="80">
                  <c:v>7/29/2021</c:v>
                </c:pt>
                <c:pt idx="81">
                  <c:v>08/03/2021</c:v>
                </c:pt>
                <c:pt idx="82">
                  <c:v>08/05/2021</c:v>
                </c:pt>
                <c:pt idx="83">
                  <c:v>08/09/2021</c:v>
                </c:pt>
                <c:pt idx="84">
                  <c:v>08/10/2021</c:v>
                </c:pt>
                <c:pt idx="85">
                  <c:v>08/11/2021</c:v>
                </c:pt>
                <c:pt idx="86">
                  <c:v>08/12/2021</c:v>
                </c:pt>
                <c:pt idx="87">
                  <c:v>8/13/2021</c:v>
                </c:pt>
                <c:pt idx="88">
                  <c:v>8/20/2021</c:v>
                </c:pt>
                <c:pt idx="89">
                  <c:v>8/23/2021</c:v>
                </c:pt>
                <c:pt idx="90">
                  <c:v>8/24/2021</c:v>
                </c:pt>
                <c:pt idx="91">
                  <c:v>8/25/2021</c:v>
                </c:pt>
                <c:pt idx="92">
                  <c:v>8/26/2021</c:v>
                </c:pt>
                <c:pt idx="93">
                  <c:v>09/03/2021</c:v>
                </c:pt>
                <c:pt idx="94">
                  <c:v>09/07/2021</c:v>
                </c:pt>
                <c:pt idx="95">
                  <c:v>09/08/2021</c:v>
                </c:pt>
                <c:pt idx="96">
                  <c:v>09/09/2021</c:v>
                </c:pt>
                <c:pt idx="97">
                  <c:v>09/10/2021</c:v>
                </c:pt>
                <c:pt idx="98">
                  <c:v>9/13/2021</c:v>
                </c:pt>
                <c:pt idx="99">
                  <c:v>9/14/2021</c:v>
                </c:pt>
                <c:pt idx="100">
                  <c:v>9/15/2021</c:v>
                </c:pt>
                <c:pt idx="101">
                  <c:v>9/16/2021</c:v>
                </c:pt>
                <c:pt idx="102">
                  <c:v>9/17/2021</c:v>
                </c:pt>
                <c:pt idx="103">
                  <c:v>9/22/2021</c:v>
                </c:pt>
                <c:pt idx="104">
                  <c:v>9/23/2021</c:v>
                </c:pt>
                <c:pt idx="105">
                  <c:v>9/24/2021</c:v>
                </c:pt>
                <c:pt idx="106">
                  <c:v>9/27/2021</c:v>
                </c:pt>
                <c:pt idx="107">
                  <c:v>9/28/2021</c:v>
                </c:pt>
                <c:pt idx="108">
                  <c:v>10/01/2021</c:v>
                </c:pt>
                <c:pt idx="109">
                  <c:v>10/05/2021</c:v>
                </c:pt>
                <c:pt idx="110">
                  <c:v>10/06/2021</c:v>
                </c:pt>
                <c:pt idx="111">
                  <c:v>10/12/2021</c:v>
                </c:pt>
                <c:pt idx="112">
                  <c:v>10/14/2021</c:v>
                </c:pt>
                <c:pt idx="113">
                  <c:v>10/15/2021</c:v>
                </c:pt>
                <c:pt idx="114">
                  <c:v>10/18/2021</c:v>
                </c:pt>
                <c:pt idx="115">
                  <c:v>10/19/2021</c:v>
                </c:pt>
                <c:pt idx="116">
                  <c:v>10/20/2021</c:v>
                </c:pt>
                <c:pt idx="117">
                  <c:v>10/21/2021</c:v>
                </c:pt>
                <c:pt idx="118">
                  <c:v>10/25/2021</c:v>
                </c:pt>
                <c:pt idx="119">
                  <c:v>10/27/2021</c:v>
                </c:pt>
                <c:pt idx="120">
                  <c:v>10/28/2021</c:v>
                </c:pt>
                <c:pt idx="121">
                  <c:v>10/29/2021</c:v>
                </c:pt>
                <c:pt idx="122">
                  <c:v>11/01/2021</c:v>
                </c:pt>
                <c:pt idx="123">
                  <c:v>11/03/2021</c:v>
                </c:pt>
                <c:pt idx="124">
                  <c:v>11/05/2021</c:v>
                </c:pt>
                <c:pt idx="125">
                  <c:v>11/08/2021</c:v>
                </c:pt>
                <c:pt idx="126">
                  <c:v>11/10/2021</c:v>
                </c:pt>
                <c:pt idx="127">
                  <c:v>11/11/2021</c:v>
                </c:pt>
                <c:pt idx="128">
                  <c:v>11/12/2021</c:v>
                </c:pt>
                <c:pt idx="129">
                  <c:v>11/15/2021</c:v>
                </c:pt>
                <c:pt idx="130">
                  <c:v>11/16/2021</c:v>
                </c:pt>
                <c:pt idx="131">
                  <c:v>11/17/2021</c:v>
                </c:pt>
                <c:pt idx="132">
                  <c:v>11/18/2021</c:v>
                </c:pt>
                <c:pt idx="133">
                  <c:v>11/19/2021</c:v>
                </c:pt>
                <c:pt idx="134">
                  <c:v>11/22/2021</c:v>
                </c:pt>
                <c:pt idx="135">
                  <c:v>11/23/2021</c:v>
                </c:pt>
                <c:pt idx="136">
                  <c:v>11/25/2021</c:v>
                </c:pt>
                <c:pt idx="137">
                  <c:v>11/26/2021</c:v>
                </c:pt>
                <c:pt idx="138">
                  <c:v>11/29/2021</c:v>
                </c:pt>
                <c:pt idx="139">
                  <c:v>11/30/2021</c:v>
                </c:pt>
                <c:pt idx="140">
                  <c:v>12/02/2021</c:v>
                </c:pt>
                <c:pt idx="141">
                  <c:v>12/06/2021</c:v>
                </c:pt>
                <c:pt idx="142">
                  <c:v>12/07/2021</c:v>
                </c:pt>
                <c:pt idx="143">
                  <c:v>12/09/2021</c:v>
                </c:pt>
                <c:pt idx="144">
                  <c:v>12/10/2021</c:v>
                </c:pt>
                <c:pt idx="145">
                  <c:v>12/13/2021</c:v>
                </c:pt>
                <c:pt idx="146">
                  <c:v>12/14/2021</c:v>
                </c:pt>
                <c:pt idx="147">
                  <c:v>12/16/2021</c:v>
                </c:pt>
                <c:pt idx="148">
                  <c:v>12/17/2021</c:v>
                </c:pt>
                <c:pt idx="149">
                  <c:v>12/20/2021</c:v>
                </c:pt>
                <c:pt idx="150">
                  <c:v>12/21/2021</c:v>
                </c:pt>
                <c:pt idx="151">
                  <c:v>12/22/2021</c:v>
                </c:pt>
                <c:pt idx="152">
                  <c:v>12/23/2021</c:v>
                </c:pt>
                <c:pt idx="153">
                  <c:v>12/24/2021</c:v>
                </c:pt>
                <c:pt idx="154">
                  <c:v>12/30/2021</c:v>
                </c:pt>
                <c:pt idx="155">
                  <c:v>01/03/2022</c:v>
                </c:pt>
                <c:pt idx="156">
                  <c:v>01/05/2022</c:v>
                </c:pt>
                <c:pt idx="157">
                  <c:v>01/06/2022</c:v>
                </c:pt>
                <c:pt idx="158">
                  <c:v>01/07/2022</c:v>
                </c:pt>
                <c:pt idx="159">
                  <c:v>01/10/2022</c:v>
                </c:pt>
                <c:pt idx="160">
                  <c:v>01/11/2022</c:v>
                </c:pt>
                <c:pt idx="161">
                  <c:v>01/12/2022</c:v>
                </c:pt>
                <c:pt idx="162">
                  <c:v>1/14/2022</c:v>
                </c:pt>
                <c:pt idx="163">
                  <c:v>1/18/2022</c:v>
                </c:pt>
                <c:pt idx="164">
                  <c:v>1/19/2022</c:v>
                </c:pt>
                <c:pt idx="165">
                  <c:v>1/25/2022</c:v>
                </c:pt>
                <c:pt idx="166">
                  <c:v>02/08/2022</c:v>
                </c:pt>
                <c:pt idx="167">
                  <c:v>02/10/2022</c:v>
                </c:pt>
                <c:pt idx="168">
                  <c:v>2/14/2022</c:v>
                </c:pt>
                <c:pt idx="169">
                  <c:v>2/15/2022</c:v>
                </c:pt>
                <c:pt idx="170">
                  <c:v>2/16/2022</c:v>
                </c:pt>
                <c:pt idx="171">
                  <c:v>2/17/2022</c:v>
                </c:pt>
                <c:pt idx="172">
                  <c:v>2/18/2022</c:v>
                </c:pt>
                <c:pt idx="173">
                  <c:v>2/22/2022</c:v>
                </c:pt>
                <c:pt idx="174">
                  <c:v>2/23/2022</c:v>
                </c:pt>
                <c:pt idx="175">
                  <c:v>2/24/2022</c:v>
                </c:pt>
                <c:pt idx="176">
                  <c:v>2/25/2022</c:v>
                </c:pt>
                <c:pt idx="177">
                  <c:v>03/01/2022</c:v>
                </c:pt>
                <c:pt idx="178">
                  <c:v>03/02/2022</c:v>
                </c:pt>
                <c:pt idx="179">
                  <c:v>03/03/2022</c:v>
                </c:pt>
                <c:pt idx="180">
                  <c:v>03/04/2022</c:v>
                </c:pt>
                <c:pt idx="181">
                  <c:v>03/07/2022</c:v>
                </c:pt>
                <c:pt idx="182">
                  <c:v>03/11/2022</c:v>
                </c:pt>
                <c:pt idx="183">
                  <c:v>3/14/2022</c:v>
                </c:pt>
                <c:pt idx="184">
                  <c:v>3/16/2022</c:v>
                </c:pt>
                <c:pt idx="185">
                  <c:v>3/17/2022</c:v>
                </c:pt>
                <c:pt idx="186">
                  <c:v>3/21/2022</c:v>
                </c:pt>
                <c:pt idx="187">
                  <c:v>3/22/2022</c:v>
                </c:pt>
                <c:pt idx="188">
                  <c:v>3/23/2022</c:v>
                </c:pt>
                <c:pt idx="189">
                  <c:v>3/24/2022</c:v>
                </c:pt>
                <c:pt idx="190">
                  <c:v>3/25/2022</c:v>
                </c:pt>
                <c:pt idx="191">
                  <c:v>3/28/2022</c:v>
                </c:pt>
                <c:pt idx="192">
                  <c:v>3/29/2022</c:v>
                </c:pt>
                <c:pt idx="193">
                  <c:v>3/30/2022</c:v>
                </c:pt>
                <c:pt idx="194">
                  <c:v>3/31/2022</c:v>
                </c:pt>
                <c:pt idx="195">
                  <c:v>04/11/2022</c:v>
                </c:pt>
                <c:pt idx="196">
                  <c:v>04/12/2022</c:v>
                </c:pt>
                <c:pt idx="197">
                  <c:v>4/14/2022</c:v>
                </c:pt>
                <c:pt idx="198">
                  <c:v>4/15/2022</c:v>
                </c:pt>
                <c:pt idx="199">
                  <c:v>4/19/2022</c:v>
                </c:pt>
                <c:pt idx="200">
                  <c:v>4/20/2022</c:v>
                </c:pt>
                <c:pt idx="201">
                  <c:v>4/21/2022</c:v>
                </c:pt>
                <c:pt idx="202">
                  <c:v>4/22/2022</c:v>
                </c:pt>
                <c:pt idx="203">
                  <c:v>4/25/2022</c:v>
                </c:pt>
                <c:pt idx="204">
                  <c:v>4/26/2022</c:v>
                </c:pt>
                <c:pt idx="205">
                  <c:v>4/27/2022</c:v>
                </c:pt>
                <c:pt idx="206">
                  <c:v>4/28/2022</c:v>
                </c:pt>
                <c:pt idx="207">
                  <c:v>4/29/2022</c:v>
                </c:pt>
                <c:pt idx="208">
                  <c:v>05/04/2022</c:v>
                </c:pt>
                <c:pt idx="209">
                  <c:v>05/11/2022</c:v>
                </c:pt>
                <c:pt idx="210">
                  <c:v>5/13/2022</c:v>
                </c:pt>
                <c:pt idx="211">
                  <c:v>5/16/2022</c:v>
                </c:pt>
                <c:pt idx="212">
                  <c:v>5/17/2022</c:v>
                </c:pt>
                <c:pt idx="213">
                  <c:v>5/18/2022</c:v>
                </c:pt>
                <c:pt idx="214">
                  <c:v>5/19/2022</c:v>
                </c:pt>
                <c:pt idx="215">
                  <c:v>5/20/2022</c:v>
                </c:pt>
                <c:pt idx="216">
                  <c:v>5/23/2022</c:v>
                </c:pt>
                <c:pt idx="217">
                  <c:v>5/25/2022</c:v>
                </c:pt>
                <c:pt idx="218">
                  <c:v>5/26/2022</c:v>
                </c:pt>
                <c:pt idx="219">
                  <c:v>5/27/2022</c:v>
                </c:pt>
                <c:pt idx="220">
                  <c:v>5/30/2022</c:v>
                </c:pt>
                <c:pt idx="221">
                  <c:v>5/31/2022</c:v>
                </c:pt>
              </c:strCache>
            </c:strRef>
          </c:cat>
          <c:val>
            <c:numRef>
              <c:f>Sheet1!$B$2:$B$223</c:f>
              <c:numCache>
                <c:formatCode>General</c:formatCode>
                <c:ptCount val="222"/>
                <c:pt idx="0">
                  <c:v>41.941727538241601</c:v>
                </c:pt>
                <c:pt idx="1">
                  <c:v>41.963095750033702</c:v>
                </c:pt>
                <c:pt idx="2">
                  <c:v>42.273343874661201</c:v>
                </c:pt>
                <c:pt idx="3">
                  <c:v>40.377689612449402</c:v>
                </c:pt>
                <c:pt idx="4">
                  <c:v>39.2095732448023</c:v>
                </c:pt>
                <c:pt idx="5">
                  <c:v>37.008101857144197</c:v>
                </c:pt>
                <c:pt idx="6">
                  <c:v>36.985802794274598</c:v>
                </c:pt>
                <c:pt idx="7">
                  <c:v>37.302038720369701</c:v>
                </c:pt>
                <c:pt idx="8">
                  <c:v>36.440587183673799</c:v>
                </c:pt>
                <c:pt idx="9">
                  <c:v>35.687044508505899</c:v>
                </c:pt>
                <c:pt idx="10">
                  <c:v>35.371835342743097</c:v>
                </c:pt>
                <c:pt idx="11">
                  <c:v>33.163768549358402</c:v>
                </c:pt>
                <c:pt idx="12">
                  <c:v>33.065572852334398</c:v>
                </c:pt>
                <c:pt idx="13">
                  <c:v>32.998951849977502</c:v>
                </c:pt>
                <c:pt idx="14">
                  <c:v>32.893855095915399</c:v>
                </c:pt>
                <c:pt idx="15">
                  <c:v>32.780478554058902</c:v>
                </c:pt>
                <c:pt idx="16">
                  <c:v>34.753573273564101</c:v>
                </c:pt>
                <c:pt idx="17">
                  <c:v>32.046228815005399</c:v>
                </c:pt>
                <c:pt idx="18">
                  <c:v>32.050274350480798</c:v>
                </c:pt>
                <c:pt idx="19">
                  <c:v>32.031912342553902</c:v>
                </c:pt>
                <c:pt idx="20">
                  <c:v>31.7864493215307</c:v>
                </c:pt>
                <c:pt idx="21">
                  <c:v>31.386655323478902</c:v>
                </c:pt>
                <c:pt idx="22">
                  <c:v>31.224920913100298</c:v>
                </c:pt>
                <c:pt idx="23">
                  <c:v>31.1782369154759</c:v>
                </c:pt>
                <c:pt idx="24">
                  <c:v>30.473732125506601</c:v>
                </c:pt>
                <c:pt idx="25">
                  <c:v>30.404974666497399</c:v>
                </c:pt>
                <c:pt idx="26">
                  <c:v>30.353821913442001</c:v>
                </c:pt>
                <c:pt idx="27">
                  <c:v>30.339421803877201</c:v>
                </c:pt>
                <c:pt idx="28">
                  <c:v>30.330540505339801</c:v>
                </c:pt>
                <c:pt idx="29">
                  <c:v>30.322720500309298</c:v>
                </c:pt>
                <c:pt idx="30">
                  <c:v>30.322372757641201</c:v>
                </c:pt>
                <c:pt idx="31">
                  <c:v>30.494833806833899</c:v>
                </c:pt>
                <c:pt idx="32">
                  <c:v>30.533045961474699</c:v>
                </c:pt>
                <c:pt idx="33">
                  <c:v>30.654376304919101</c:v>
                </c:pt>
                <c:pt idx="34">
                  <c:v>30.602102237918501</c:v>
                </c:pt>
                <c:pt idx="35">
                  <c:v>30.235265532322899</c:v>
                </c:pt>
                <c:pt idx="36">
                  <c:v>30.2612541097761</c:v>
                </c:pt>
                <c:pt idx="37">
                  <c:v>30.018983528666102</c:v>
                </c:pt>
                <c:pt idx="38">
                  <c:v>30.0058556400108</c:v>
                </c:pt>
                <c:pt idx="39">
                  <c:v>30.091253864561001</c:v>
                </c:pt>
                <c:pt idx="40">
                  <c:v>29.553999206284399</c:v>
                </c:pt>
                <c:pt idx="41">
                  <c:v>28.9724146748277</c:v>
                </c:pt>
                <c:pt idx="42">
                  <c:v>28.8861266448097</c:v>
                </c:pt>
                <c:pt idx="43">
                  <c:v>28.915123965202099</c:v>
                </c:pt>
                <c:pt idx="44">
                  <c:v>28.889874047131801</c:v>
                </c:pt>
                <c:pt idx="45">
                  <c:v>28.475330087056602</c:v>
                </c:pt>
                <c:pt idx="46">
                  <c:v>28.613525593691001</c:v>
                </c:pt>
                <c:pt idx="47">
                  <c:v>28.667394882859998</c:v>
                </c:pt>
                <c:pt idx="48">
                  <c:v>27.679168499006401</c:v>
                </c:pt>
                <c:pt idx="49">
                  <c:v>27.1329570690928</c:v>
                </c:pt>
                <c:pt idx="50">
                  <c:v>27.250198894260802</c:v>
                </c:pt>
                <c:pt idx="51">
                  <c:v>26.5817467520469</c:v>
                </c:pt>
                <c:pt idx="52">
                  <c:v>24.6184506469633</c:v>
                </c:pt>
                <c:pt idx="53">
                  <c:v>24.178899032796298</c:v>
                </c:pt>
                <c:pt idx="54">
                  <c:v>24.250948251235201</c:v>
                </c:pt>
                <c:pt idx="55">
                  <c:v>24.186137073840701</c:v>
                </c:pt>
                <c:pt idx="56">
                  <c:v>24.584718386249101</c:v>
                </c:pt>
                <c:pt idx="57">
                  <c:v>24.4881396632837</c:v>
                </c:pt>
                <c:pt idx="58">
                  <c:v>24.232882826378798</c:v>
                </c:pt>
                <c:pt idx="59">
                  <c:v>24.331613034423601</c:v>
                </c:pt>
                <c:pt idx="60">
                  <c:v>23.377337663777102</c:v>
                </c:pt>
                <c:pt idx="61">
                  <c:v>23.401106913380101</c:v>
                </c:pt>
                <c:pt idx="62">
                  <c:v>23.3353553878888</c:v>
                </c:pt>
                <c:pt idx="63">
                  <c:v>23.276305760636301</c:v>
                </c:pt>
                <c:pt idx="64">
                  <c:v>23.235399502199702</c:v>
                </c:pt>
                <c:pt idx="65">
                  <c:v>23.409029438455502</c:v>
                </c:pt>
                <c:pt idx="66">
                  <c:v>23.2584992303732</c:v>
                </c:pt>
                <c:pt idx="67">
                  <c:v>23.4631919127491</c:v>
                </c:pt>
                <c:pt idx="68">
                  <c:v>23.4128120095396</c:v>
                </c:pt>
                <c:pt idx="69">
                  <c:v>23.683229679864599</c:v>
                </c:pt>
                <c:pt idx="70">
                  <c:v>23.8563039123712</c:v>
                </c:pt>
                <c:pt idx="71">
                  <c:v>23.865013317631501</c:v>
                </c:pt>
                <c:pt idx="72">
                  <c:v>24.432495291134298</c:v>
                </c:pt>
                <c:pt idx="73">
                  <c:v>24.6025757985159</c:v>
                </c:pt>
                <c:pt idx="74">
                  <c:v>24.449164748871901</c:v>
                </c:pt>
                <c:pt idx="75">
                  <c:v>23.600092864050801</c:v>
                </c:pt>
                <c:pt idx="76">
                  <c:v>23.66322457371</c:v>
                </c:pt>
                <c:pt idx="77">
                  <c:v>24.1615021326765</c:v>
                </c:pt>
                <c:pt idx="78">
                  <c:v>24.3730113321154</c:v>
                </c:pt>
                <c:pt idx="79">
                  <c:v>24.166378491963599</c:v>
                </c:pt>
                <c:pt idx="80">
                  <c:v>23.577512986523601</c:v>
                </c:pt>
                <c:pt idx="81">
                  <c:v>23.306920132038599</c:v>
                </c:pt>
                <c:pt idx="82">
                  <c:v>23.292177793515201</c:v>
                </c:pt>
                <c:pt idx="83">
                  <c:v>23.8847733123614</c:v>
                </c:pt>
                <c:pt idx="84">
                  <c:v>23.837041509330302</c:v>
                </c:pt>
                <c:pt idx="85">
                  <c:v>23.9865453742452</c:v>
                </c:pt>
                <c:pt idx="86">
                  <c:v>24.722446578071899</c:v>
                </c:pt>
                <c:pt idx="87">
                  <c:v>24.9087136116487</c:v>
                </c:pt>
                <c:pt idx="88">
                  <c:v>24.5885399916829</c:v>
                </c:pt>
                <c:pt idx="89">
                  <c:v>24.553064132495201</c:v>
                </c:pt>
                <c:pt idx="90">
                  <c:v>24.445836442458202</c:v>
                </c:pt>
                <c:pt idx="91">
                  <c:v>24.483749786845099</c:v>
                </c:pt>
                <c:pt idx="92">
                  <c:v>24.4001226037369</c:v>
                </c:pt>
                <c:pt idx="93">
                  <c:v>23.0507274631569</c:v>
                </c:pt>
                <c:pt idx="94">
                  <c:v>22.671275841472799</c:v>
                </c:pt>
                <c:pt idx="95">
                  <c:v>22.643339827746001</c:v>
                </c:pt>
                <c:pt idx="96">
                  <c:v>22.510638745178198</c:v>
                </c:pt>
                <c:pt idx="97">
                  <c:v>22.760164619664099</c:v>
                </c:pt>
                <c:pt idx="98">
                  <c:v>22.546742137286</c:v>
                </c:pt>
                <c:pt idx="99">
                  <c:v>22.833740803021001</c:v>
                </c:pt>
                <c:pt idx="100">
                  <c:v>22.873991540327999</c:v>
                </c:pt>
                <c:pt idx="101">
                  <c:v>22.990442687966802</c:v>
                </c:pt>
                <c:pt idx="102">
                  <c:v>22.969808510046398</c:v>
                </c:pt>
                <c:pt idx="103">
                  <c:v>22.970017079372401</c:v>
                </c:pt>
                <c:pt idx="104">
                  <c:v>22.827988794830301</c:v>
                </c:pt>
                <c:pt idx="105">
                  <c:v>22.686677116416401</c:v>
                </c:pt>
                <c:pt idx="106">
                  <c:v>22.4989813049473</c:v>
                </c:pt>
                <c:pt idx="107">
                  <c:v>21.812460038658799</c:v>
                </c:pt>
                <c:pt idx="108">
                  <c:v>21.7922856571446</c:v>
                </c:pt>
                <c:pt idx="109">
                  <c:v>21.698280508618101</c:v>
                </c:pt>
                <c:pt idx="110">
                  <c:v>21.804452037622699</c:v>
                </c:pt>
                <c:pt idx="111">
                  <c:v>19.195162440440601</c:v>
                </c:pt>
                <c:pt idx="112">
                  <c:v>19.056675541267602</c:v>
                </c:pt>
                <c:pt idx="113">
                  <c:v>19.049729240112399</c:v>
                </c:pt>
                <c:pt idx="114">
                  <c:v>18.9471277733584</c:v>
                </c:pt>
                <c:pt idx="115">
                  <c:v>19.061561437106899</c:v>
                </c:pt>
                <c:pt idx="116">
                  <c:v>18.981809720733501</c:v>
                </c:pt>
                <c:pt idx="117">
                  <c:v>18.9069950271913</c:v>
                </c:pt>
                <c:pt idx="118">
                  <c:v>18.9804109862331</c:v>
                </c:pt>
                <c:pt idx="119">
                  <c:v>19.335896505284101</c:v>
                </c:pt>
                <c:pt idx="120">
                  <c:v>19.603278418418899</c:v>
                </c:pt>
                <c:pt idx="121">
                  <c:v>19.787011237408301</c:v>
                </c:pt>
                <c:pt idx="122">
                  <c:v>19.905923314979901</c:v>
                </c:pt>
                <c:pt idx="123">
                  <c:v>19.643801953802601</c:v>
                </c:pt>
                <c:pt idx="124">
                  <c:v>19.415948443210802</c:v>
                </c:pt>
                <c:pt idx="125">
                  <c:v>19.143951628931202</c:v>
                </c:pt>
                <c:pt idx="126">
                  <c:v>18.2130006752502</c:v>
                </c:pt>
                <c:pt idx="127">
                  <c:v>17.383849412444999</c:v>
                </c:pt>
                <c:pt idx="128">
                  <c:v>17.695206669066899</c:v>
                </c:pt>
                <c:pt idx="129">
                  <c:v>17.352803694565299</c:v>
                </c:pt>
                <c:pt idx="130">
                  <c:v>17.368703563746902</c:v>
                </c:pt>
                <c:pt idx="131">
                  <c:v>17.328261363508499</c:v>
                </c:pt>
                <c:pt idx="132">
                  <c:v>17.8378723988342</c:v>
                </c:pt>
                <c:pt idx="133">
                  <c:v>17.8264579202562</c:v>
                </c:pt>
                <c:pt idx="134">
                  <c:v>17.803423684923601</c:v>
                </c:pt>
                <c:pt idx="135">
                  <c:v>17.689522961925199</c:v>
                </c:pt>
                <c:pt idx="136">
                  <c:v>17.577245727325199</c:v>
                </c:pt>
                <c:pt idx="137">
                  <c:v>17.623638145463499</c:v>
                </c:pt>
                <c:pt idx="138">
                  <c:v>16.968199246694901</c:v>
                </c:pt>
                <c:pt idx="139">
                  <c:v>16.801778921504699</c:v>
                </c:pt>
                <c:pt idx="140">
                  <c:v>16.849487996259299</c:v>
                </c:pt>
                <c:pt idx="141">
                  <c:v>16.3542766416512</c:v>
                </c:pt>
                <c:pt idx="142">
                  <c:v>16.0701876525495</c:v>
                </c:pt>
                <c:pt idx="143">
                  <c:v>15.848588404451901</c:v>
                </c:pt>
                <c:pt idx="144">
                  <c:v>16.047331757506999</c:v>
                </c:pt>
                <c:pt idx="145">
                  <c:v>16.438980371315498</c:v>
                </c:pt>
                <c:pt idx="146">
                  <c:v>16.544955643625201</c:v>
                </c:pt>
                <c:pt idx="147">
                  <c:v>16.106802824750702</c:v>
                </c:pt>
                <c:pt idx="148">
                  <c:v>16.1705231338454</c:v>
                </c:pt>
                <c:pt idx="149">
                  <c:v>16.104876577409701</c:v>
                </c:pt>
                <c:pt idx="150">
                  <c:v>16.321270801581299</c:v>
                </c:pt>
                <c:pt idx="151">
                  <c:v>16.502543960437599</c:v>
                </c:pt>
                <c:pt idx="152">
                  <c:v>16.3305907246347</c:v>
                </c:pt>
                <c:pt idx="153">
                  <c:v>15.832809064671601</c:v>
                </c:pt>
                <c:pt idx="154">
                  <c:v>16.070978068159601</c:v>
                </c:pt>
                <c:pt idx="155">
                  <c:v>16.2836288862161</c:v>
                </c:pt>
                <c:pt idx="156">
                  <c:v>16.1503600964821</c:v>
                </c:pt>
                <c:pt idx="157">
                  <c:v>16.487820215445399</c:v>
                </c:pt>
                <c:pt idx="158">
                  <c:v>16.1993005903214</c:v>
                </c:pt>
                <c:pt idx="159">
                  <c:v>15.8270939381955</c:v>
                </c:pt>
                <c:pt idx="160">
                  <c:v>15.5410085774925</c:v>
                </c:pt>
                <c:pt idx="161">
                  <c:v>15.020592029286099</c:v>
                </c:pt>
                <c:pt idx="162">
                  <c:v>15.066983465772401</c:v>
                </c:pt>
                <c:pt idx="163">
                  <c:v>16.165529276604499</c:v>
                </c:pt>
                <c:pt idx="164">
                  <c:v>16.495569830986899</c:v>
                </c:pt>
                <c:pt idx="165">
                  <c:v>16.301157912033201</c:v>
                </c:pt>
                <c:pt idx="166">
                  <c:v>20.257084415189698</c:v>
                </c:pt>
                <c:pt idx="167">
                  <c:v>20.890188795358199</c:v>
                </c:pt>
                <c:pt idx="168">
                  <c:v>21.3762079843676</c:v>
                </c:pt>
                <c:pt idx="169">
                  <c:v>20.491975011801699</c:v>
                </c:pt>
                <c:pt idx="170">
                  <c:v>20.8979565973513</c:v>
                </c:pt>
                <c:pt idx="171">
                  <c:v>21.266825849453799</c:v>
                </c:pt>
                <c:pt idx="172">
                  <c:v>20.649303461164301</c:v>
                </c:pt>
                <c:pt idx="173">
                  <c:v>20.777384611502601</c:v>
                </c:pt>
                <c:pt idx="174">
                  <c:v>19.573237400017899</c:v>
                </c:pt>
                <c:pt idx="175">
                  <c:v>20.019375855630901</c:v>
                </c:pt>
                <c:pt idx="176">
                  <c:v>19.632551813601498</c:v>
                </c:pt>
                <c:pt idx="177">
                  <c:v>19.6934488826059</c:v>
                </c:pt>
                <c:pt idx="178">
                  <c:v>20.0968355194222</c:v>
                </c:pt>
                <c:pt idx="179">
                  <c:v>19.833487553988899</c:v>
                </c:pt>
                <c:pt idx="180">
                  <c:v>19.462291677107402</c:v>
                </c:pt>
                <c:pt idx="181">
                  <c:v>19.3453868754012</c:v>
                </c:pt>
                <c:pt idx="182">
                  <c:v>19.6322973954051</c:v>
                </c:pt>
                <c:pt idx="183">
                  <c:v>20.025818986221498</c:v>
                </c:pt>
                <c:pt idx="184">
                  <c:v>19.439884744258201</c:v>
                </c:pt>
                <c:pt idx="185">
                  <c:v>18.733145577641999</c:v>
                </c:pt>
                <c:pt idx="186">
                  <c:v>18.656057795236698</c:v>
                </c:pt>
                <c:pt idx="187">
                  <c:v>18.381507749888701</c:v>
                </c:pt>
                <c:pt idx="188">
                  <c:v>19.450528603934501</c:v>
                </c:pt>
                <c:pt idx="189">
                  <c:v>19.493060245417901</c:v>
                </c:pt>
                <c:pt idx="190">
                  <c:v>20.388800986488501</c:v>
                </c:pt>
                <c:pt idx="191">
                  <c:v>22.173872724781699</c:v>
                </c:pt>
                <c:pt idx="192">
                  <c:v>21.6814415019943</c:v>
                </c:pt>
                <c:pt idx="193">
                  <c:v>21.237128743484</c:v>
                </c:pt>
                <c:pt idx="194">
                  <c:v>21.073452072821802</c:v>
                </c:pt>
                <c:pt idx="195">
                  <c:v>21.134821357847599</c:v>
                </c:pt>
                <c:pt idx="196">
                  <c:v>21.054830622130801</c:v>
                </c:pt>
                <c:pt idx="197">
                  <c:v>21.4913660023341</c:v>
                </c:pt>
                <c:pt idx="198">
                  <c:v>21.1851901975391</c:v>
                </c:pt>
                <c:pt idx="199">
                  <c:v>20.937745147790999</c:v>
                </c:pt>
                <c:pt idx="200">
                  <c:v>20.9168523335996</c:v>
                </c:pt>
                <c:pt idx="201">
                  <c:v>20.881034785937999</c:v>
                </c:pt>
                <c:pt idx="202">
                  <c:v>21.1117445965386</c:v>
                </c:pt>
                <c:pt idx="203">
                  <c:v>21.088957307225598</c:v>
                </c:pt>
                <c:pt idx="204">
                  <c:v>21.047122395410899</c:v>
                </c:pt>
                <c:pt idx="205">
                  <c:v>20.782594002958799</c:v>
                </c:pt>
                <c:pt idx="206">
                  <c:v>20.906795394295202</c:v>
                </c:pt>
                <c:pt idx="207">
                  <c:v>21.372980048155799</c:v>
                </c:pt>
                <c:pt idx="208">
                  <c:v>21.397020939809501</c:v>
                </c:pt>
                <c:pt idx="209">
                  <c:v>20.976422773939198</c:v>
                </c:pt>
                <c:pt idx="210">
                  <c:v>21.045860732955401</c:v>
                </c:pt>
                <c:pt idx="211">
                  <c:v>20.9069371458063</c:v>
                </c:pt>
                <c:pt idx="212">
                  <c:v>22.031569653129701</c:v>
                </c:pt>
                <c:pt idx="213">
                  <c:v>21.834569793578499</c:v>
                </c:pt>
                <c:pt idx="214">
                  <c:v>21.755338440649702</c:v>
                </c:pt>
                <c:pt idx="215">
                  <c:v>21.773471095626601</c:v>
                </c:pt>
                <c:pt idx="216">
                  <c:v>21.7988256904029</c:v>
                </c:pt>
                <c:pt idx="217">
                  <c:v>21.703076417992801</c:v>
                </c:pt>
                <c:pt idx="218">
                  <c:v>22.052462482538999</c:v>
                </c:pt>
                <c:pt idx="219">
                  <c:v>22.125739655432501</c:v>
                </c:pt>
                <c:pt idx="220">
                  <c:v>22.126612112649099</c:v>
                </c:pt>
                <c:pt idx="221">
                  <c:v>22.796882115107898</c:v>
                </c:pt>
              </c:numCache>
            </c:numRef>
          </c:val>
          <c:smooth val="0"/>
          <c:extLst>
            <c:ext xmlns:c16="http://schemas.microsoft.com/office/drawing/2014/chart" uri="{C3380CC4-5D6E-409C-BE32-E72D297353CC}">
              <c16:uniqueId val="{00000000-4A97-4D32-BCF3-0AA20A8775E7}"/>
            </c:ext>
          </c:extLst>
        </c:ser>
        <c:dLbls>
          <c:showLegendKey val="0"/>
          <c:showVal val="0"/>
          <c:showCatName val="0"/>
          <c:showSerName val="0"/>
          <c:showPercent val="0"/>
          <c:showBubbleSize val="0"/>
        </c:dLbls>
        <c:smooth val="0"/>
        <c:axId val="1688407632"/>
        <c:axId val="1688408592"/>
      </c:lineChart>
      <c:catAx>
        <c:axId val="1688407632"/>
        <c:scaling>
          <c:orientation val="minMax"/>
        </c:scaling>
        <c:delete val="0"/>
        <c:axPos val="b"/>
        <c:numFmt formatCode="yyyy"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8408592"/>
        <c:crosses val="autoZero"/>
        <c:auto val="1"/>
        <c:lblAlgn val="ctr"/>
        <c:lblOffset val="100"/>
        <c:noMultiLvlLbl val="0"/>
      </c:catAx>
      <c:valAx>
        <c:axId val="1688408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8407632"/>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Spillover index</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cked"/>
        <c:varyColors val="0"/>
        <c:ser>
          <c:idx val="0"/>
          <c:order val="0"/>
          <c:spPr>
            <a:ln w="15875" cap="rnd">
              <a:solidFill>
                <a:schemeClr val="accent1"/>
              </a:solidFill>
              <a:round/>
            </a:ln>
            <a:effectLst/>
          </c:spPr>
          <c:marker>
            <c:symbol val="none"/>
          </c:marker>
          <c:cat>
            <c:strRef>
              <c:f>Sheet2!$A$1:$A$228</c:f>
              <c:strCache>
                <c:ptCount val="228"/>
                <c:pt idx="0">
                  <c:v>7/25/2023</c:v>
                </c:pt>
                <c:pt idx="1">
                  <c:v>7/28/2023</c:v>
                </c:pt>
                <c:pt idx="2">
                  <c:v>7/31/2023</c:v>
                </c:pt>
                <c:pt idx="3">
                  <c:v>08/02/2023</c:v>
                </c:pt>
                <c:pt idx="4">
                  <c:v>08/04/2023</c:v>
                </c:pt>
                <c:pt idx="5">
                  <c:v>08/07/2023</c:v>
                </c:pt>
                <c:pt idx="6">
                  <c:v>08/08/2023</c:v>
                </c:pt>
                <c:pt idx="7">
                  <c:v>08/09/2023</c:v>
                </c:pt>
                <c:pt idx="8">
                  <c:v>08/10/2023</c:v>
                </c:pt>
                <c:pt idx="9">
                  <c:v>08/11/2023</c:v>
                </c:pt>
                <c:pt idx="10">
                  <c:v>8/14/2023</c:v>
                </c:pt>
                <c:pt idx="11">
                  <c:v>8/15/2023</c:v>
                </c:pt>
                <c:pt idx="12">
                  <c:v>8/16/2023</c:v>
                </c:pt>
                <c:pt idx="13">
                  <c:v>8/17/2023</c:v>
                </c:pt>
                <c:pt idx="14">
                  <c:v>8/18/2023</c:v>
                </c:pt>
                <c:pt idx="15">
                  <c:v>8/21/2023</c:v>
                </c:pt>
                <c:pt idx="16">
                  <c:v>8/22/2023</c:v>
                </c:pt>
                <c:pt idx="17">
                  <c:v>8/24/2023</c:v>
                </c:pt>
                <c:pt idx="18">
                  <c:v>8/25/2023</c:v>
                </c:pt>
                <c:pt idx="19">
                  <c:v>8/29/2023</c:v>
                </c:pt>
                <c:pt idx="20">
                  <c:v>8/30/2023</c:v>
                </c:pt>
                <c:pt idx="21">
                  <c:v>8/31/2023</c:v>
                </c:pt>
                <c:pt idx="22">
                  <c:v>09/04/2023</c:v>
                </c:pt>
                <c:pt idx="23">
                  <c:v>09/05/2023</c:v>
                </c:pt>
                <c:pt idx="24">
                  <c:v>09/06/2023</c:v>
                </c:pt>
                <c:pt idx="25">
                  <c:v>09/07/2023</c:v>
                </c:pt>
                <c:pt idx="26">
                  <c:v>09/08/2023</c:v>
                </c:pt>
                <c:pt idx="27">
                  <c:v>09/11/2023</c:v>
                </c:pt>
                <c:pt idx="28">
                  <c:v>09/12/2023</c:v>
                </c:pt>
                <c:pt idx="29">
                  <c:v>9/26/2023</c:v>
                </c:pt>
                <c:pt idx="30">
                  <c:v>9/28/2023</c:v>
                </c:pt>
                <c:pt idx="31">
                  <c:v>10/02/2023</c:v>
                </c:pt>
                <c:pt idx="32">
                  <c:v>10/03/2023</c:v>
                </c:pt>
                <c:pt idx="33">
                  <c:v>10/04/2023</c:v>
                </c:pt>
                <c:pt idx="34">
                  <c:v>10/05/2023</c:v>
                </c:pt>
                <c:pt idx="35">
                  <c:v>10/06/2023</c:v>
                </c:pt>
                <c:pt idx="36">
                  <c:v>10/11/2023</c:v>
                </c:pt>
                <c:pt idx="37">
                  <c:v>10/12/2023</c:v>
                </c:pt>
                <c:pt idx="38">
                  <c:v>10/13/2023</c:v>
                </c:pt>
                <c:pt idx="39">
                  <c:v>10/16/2023</c:v>
                </c:pt>
                <c:pt idx="40">
                  <c:v>10/17/2023</c:v>
                </c:pt>
                <c:pt idx="41">
                  <c:v>10/18/2023</c:v>
                </c:pt>
                <c:pt idx="42">
                  <c:v>10/19/2023</c:v>
                </c:pt>
                <c:pt idx="43">
                  <c:v>10/20/2023</c:v>
                </c:pt>
                <c:pt idx="44">
                  <c:v>10/26/2023</c:v>
                </c:pt>
                <c:pt idx="45">
                  <c:v>10/30/2023</c:v>
                </c:pt>
                <c:pt idx="46">
                  <c:v>10/31/2023</c:v>
                </c:pt>
                <c:pt idx="47">
                  <c:v>11/02/2023</c:v>
                </c:pt>
                <c:pt idx="48">
                  <c:v>11/03/2023</c:v>
                </c:pt>
                <c:pt idx="49">
                  <c:v>11/06/2023</c:v>
                </c:pt>
                <c:pt idx="50">
                  <c:v>11/07/2023</c:v>
                </c:pt>
                <c:pt idx="51">
                  <c:v>11/08/2023</c:v>
                </c:pt>
                <c:pt idx="52">
                  <c:v>11/09/2023</c:v>
                </c:pt>
                <c:pt idx="53">
                  <c:v>11/10/2023</c:v>
                </c:pt>
                <c:pt idx="54">
                  <c:v>11/14/2023</c:v>
                </c:pt>
                <c:pt idx="55">
                  <c:v>11/15/2023</c:v>
                </c:pt>
                <c:pt idx="56">
                  <c:v>11/16/2023</c:v>
                </c:pt>
                <c:pt idx="57">
                  <c:v>11/17/2023</c:v>
                </c:pt>
                <c:pt idx="58">
                  <c:v>11/20/2023</c:v>
                </c:pt>
                <c:pt idx="59">
                  <c:v>11/21/2023</c:v>
                </c:pt>
                <c:pt idx="60">
                  <c:v>11/22/2023</c:v>
                </c:pt>
                <c:pt idx="61">
                  <c:v>11/23/2023</c:v>
                </c:pt>
                <c:pt idx="62">
                  <c:v>11/24/2023</c:v>
                </c:pt>
                <c:pt idx="63">
                  <c:v>11/27/2023</c:v>
                </c:pt>
                <c:pt idx="64">
                  <c:v>11/30/2023</c:v>
                </c:pt>
                <c:pt idx="65">
                  <c:v>12/01/2023</c:v>
                </c:pt>
                <c:pt idx="66">
                  <c:v>12/04/2023</c:v>
                </c:pt>
                <c:pt idx="67">
                  <c:v>12/05/2023</c:v>
                </c:pt>
                <c:pt idx="68">
                  <c:v>12/06/2023</c:v>
                </c:pt>
                <c:pt idx="69">
                  <c:v>12/07/2023</c:v>
                </c:pt>
                <c:pt idx="70">
                  <c:v>12/08/2023</c:v>
                </c:pt>
                <c:pt idx="71">
                  <c:v>12/11/2023</c:v>
                </c:pt>
                <c:pt idx="72">
                  <c:v>12/12/2023</c:v>
                </c:pt>
                <c:pt idx="73">
                  <c:v>12/14/2023</c:v>
                </c:pt>
                <c:pt idx="74">
                  <c:v>12/15/2023</c:v>
                </c:pt>
                <c:pt idx="75">
                  <c:v>12/18/2023</c:v>
                </c:pt>
                <c:pt idx="76">
                  <c:v>12/20/2023</c:v>
                </c:pt>
                <c:pt idx="77">
                  <c:v>12/21/2023</c:v>
                </c:pt>
                <c:pt idx="78">
                  <c:v>12/22/2023</c:v>
                </c:pt>
                <c:pt idx="79">
                  <c:v>12/26/2023</c:v>
                </c:pt>
                <c:pt idx="80">
                  <c:v>12/28/2023</c:v>
                </c:pt>
                <c:pt idx="81">
                  <c:v>12/29/2023</c:v>
                </c:pt>
                <c:pt idx="82">
                  <c:v>01/04/2024</c:v>
                </c:pt>
                <c:pt idx="83">
                  <c:v>01/05/2024</c:v>
                </c:pt>
                <c:pt idx="84">
                  <c:v>01/08/2024</c:v>
                </c:pt>
                <c:pt idx="85">
                  <c:v>01/09/2024</c:v>
                </c:pt>
                <c:pt idx="86">
                  <c:v>01/10/2024</c:v>
                </c:pt>
                <c:pt idx="87">
                  <c:v>01/11/2024</c:v>
                </c:pt>
                <c:pt idx="88">
                  <c:v>01/12/2024</c:v>
                </c:pt>
                <c:pt idx="89">
                  <c:v>1/15/2024</c:v>
                </c:pt>
                <c:pt idx="90">
                  <c:v>1/16/2024</c:v>
                </c:pt>
                <c:pt idx="91">
                  <c:v>1/17/2024</c:v>
                </c:pt>
                <c:pt idx="92">
                  <c:v>1/18/2024</c:v>
                </c:pt>
                <c:pt idx="93">
                  <c:v>1/19/2024</c:v>
                </c:pt>
                <c:pt idx="94">
                  <c:v>1/23/2024</c:v>
                </c:pt>
                <c:pt idx="95">
                  <c:v>1/24/2024</c:v>
                </c:pt>
                <c:pt idx="96">
                  <c:v>1/26/2024</c:v>
                </c:pt>
                <c:pt idx="97">
                  <c:v>02/01/2024</c:v>
                </c:pt>
                <c:pt idx="98">
                  <c:v>02/02/2024</c:v>
                </c:pt>
                <c:pt idx="99">
                  <c:v>02/05/2024</c:v>
                </c:pt>
                <c:pt idx="100">
                  <c:v>2/16/2024</c:v>
                </c:pt>
                <c:pt idx="101">
                  <c:v>2/19/2024</c:v>
                </c:pt>
                <c:pt idx="102">
                  <c:v>2/21/2024</c:v>
                </c:pt>
                <c:pt idx="103">
                  <c:v>2/23/2024</c:v>
                </c:pt>
                <c:pt idx="104">
                  <c:v>2/27/2024</c:v>
                </c:pt>
                <c:pt idx="105">
                  <c:v>2/29/2024</c:v>
                </c:pt>
                <c:pt idx="106">
                  <c:v>03/06/2024</c:v>
                </c:pt>
                <c:pt idx="107">
                  <c:v>03/07/2024</c:v>
                </c:pt>
                <c:pt idx="108">
                  <c:v>03/08/2024</c:v>
                </c:pt>
                <c:pt idx="109">
                  <c:v>03/11/2024</c:v>
                </c:pt>
                <c:pt idx="110">
                  <c:v>03/12/2024</c:v>
                </c:pt>
                <c:pt idx="111">
                  <c:v>3/14/2024</c:v>
                </c:pt>
                <c:pt idx="112">
                  <c:v>3/15/2024</c:v>
                </c:pt>
                <c:pt idx="113">
                  <c:v>3/18/2024</c:v>
                </c:pt>
                <c:pt idx="114">
                  <c:v>3/19/2024</c:v>
                </c:pt>
                <c:pt idx="115">
                  <c:v>3/20/2024</c:v>
                </c:pt>
                <c:pt idx="116">
                  <c:v>3/21/2024</c:v>
                </c:pt>
                <c:pt idx="117">
                  <c:v>3/25/2024</c:v>
                </c:pt>
                <c:pt idx="118">
                  <c:v>3/27/2024</c:v>
                </c:pt>
                <c:pt idx="119">
                  <c:v>04/02/2024</c:v>
                </c:pt>
                <c:pt idx="120">
                  <c:v>04/10/2024</c:v>
                </c:pt>
                <c:pt idx="121">
                  <c:v>04/11/2024</c:v>
                </c:pt>
                <c:pt idx="122">
                  <c:v>04/12/2024</c:v>
                </c:pt>
                <c:pt idx="123">
                  <c:v>4/15/2024</c:v>
                </c:pt>
                <c:pt idx="124">
                  <c:v>4/16/2024</c:v>
                </c:pt>
                <c:pt idx="125">
                  <c:v>4/17/2024</c:v>
                </c:pt>
                <c:pt idx="126">
                  <c:v>4/18/2024</c:v>
                </c:pt>
                <c:pt idx="127">
                  <c:v>4/19/2024</c:v>
                </c:pt>
                <c:pt idx="128">
                  <c:v>4/22/2024</c:v>
                </c:pt>
                <c:pt idx="129">
                  <c:v>4/26/2024</c:v>
                </c:pt>
                <c:pt idx="130">
                  <c:v>4/29/2024</c:v>
                </c:pt>
                <c:pt idx="131">
                  <c:v>4/30/2024</c:v>
                </c:pt>
                <c:pt idx="132">
                  <c:v>05/03/2024</c:v>
                </c:pt>
                <c:pt idx="133">
                  <c:v>05/06/2024</c:v>
                </c:pt>
                <c:pt idx="134">
                  <c:v>05/08/2024</c:v>
                </c:pt>
                <c:pt idx="135">
                  <c:v>05/09/2024</c:v>
                </c:pt>
                <c:pt idx="136">
                  <c:v>05/10/2024</c:v>
                </c:pt>
                <c:pt idx="137">
                  <c:v>5/13/2024</c:v>
                </c:pt>
                <c:pt idx="138">
                  <c:v>5/15/2024</c:v>
                </c:pt>
                <c:pt idx="139">
                  <c:v>5/16/2024</c:v>
                </c:pt>
                <c:pt idx="140">
                  <c:v>5/20/2024</c:v>
                </c:pt>
                <c:pt idx="141">
                  <c:v>5/21/2024</c:v>
                </c:pt>
                <c:pt idx="142">
                  <c:v>5/22/2024</c:v>
                </c:pt>
                <c:pt idx="143">
                  <c:v>5/23/2024</c:v>
                </c:pt>
                <c:pt idx="144">
                  <c:v>5/24/2024</c:v>
                </c:pt>
                <c:pt idx="145">
                  <c:v>06/03/2024</c:v>
                </c:pt>
                <c:pt idx="146">
                  <c:v>06/05/2024</c:v>
                </c:pt>
                <c:pt idx="147">
                  <c:v>06/06/2024</c:v>
                </c:pt>
                <c:pt idx="148">
                  <c:v>06/11/2024</c:v>
                </c:pt>
                <c:pt idx="149">
                  <c:v>6/13/2024</c:v>
                </c:pt>
                <c:pt idx="150">
                  <c:v>6/14/2024</c:v>
                </c:pt>
                <c:pt idx="151">
                  <c:v>6/17/2024</c:v>
                </c:pt>
                <c:pt idx="152">
                  <c:v>6/18/2024</c:v>
                </c:pt>
                <c:pt idx="153">
                  <c:v>6/19/2024</c:v>
                </c:pt>
                <c:pt idx="154">
                  <c:v>6/20/2024</c:v>
                </c:pt>
                <c:pt idx="155">
                  <c:v>6/21/2024</c:v>
                </c:pt>
                <c:pt idx="156">
                  <c:v>6/26/2024</c:v>
                </c:pt>
                <c:pt idx="157">
                  <c:v>6/28/2024</c:v>
                </c:pt>
                <c:pt idx="158">
                  <c:v>07/01/2024</c:v>
                </c:pt>
                <c:pt idx="159">
                  <c:v>07/03/2024</c:v>
                </c:pt>
                <c:pt idx="160">
                  <c:v>07/04/2024</c:v>
                </c:pt>
                <c:pt idx="161">
                  <c:v>07/09/2024</c:v>
                </c:pt>
                <c:pt idx="162">
                  <c:v>07/10/2024</c:v>
                </c:pt>
                <c:pt idx="163">
                  <c:v>07/11/2024</c:v>
                </c:pt>
                <c:pt idx="164">
                  <c:v>07/12/2024</c:v>
                </c:pt>
                <c:pt idx="165">
                  <c:v>7/15/2024</c:v>
                </c:pt>
                <c:pt idx="166">
                  <c:v>7/16/2024</c:v>
                </c:pt>
                <c:pt idx="167">
                  <c:v>7/19/2024</c:v>
                </c:pt>
                <c:pt idx="168">
                  <c:v>7/22/2024</c:v>
                </c:pt>
                <c:pt idx="169">
                  <c:v>7/23/2024</c:v>
                </c:pt>
                <c:pt idx="170">
                  <c:v>7/26/2024</c:v>
                </c:pt>
                <c:pt idx="171">
                  <c:v>7/31/2024</c:v>
                </c:pt>
                <c:pt idx="172">
                  <c:v>08/02/2024</c:v>
                </c:pt>
                <c:pt idx="173">
                  <c:v>08/05/2024</c:v>
                </c:pt>
                <c:pt idx="174">
                  <c:v>08/08/2024</c:v>
                </c:pt>
                <c:pt idx="175">
                  <c:v>08/09/2024</c:v>
                </c:pt>
                <c:pt idx="176">
                  <c:v>8/13/2024</c:v>
                </c:pt>
                <c:pt idx="177">
                  <c:v>8/14/2024</c:v>
                </c:pt>
                <c:pt idx="178">
                  <c:v>8/15/2024</c:v>
                </c:pt>
                <c:pt idx="179">
                  <c:v>8/16/2024</c:v>
                </c:pt>
                <c:pt idx="180">
                  <c:v>8/19/2024</c:v>
                </c:pt>
                <c:pt idx="181">
                  <c:v>8/20/2024</c:v>
                </c:pt>
                <c:pt idx="182">
                  <c:v>8/21/2024</c:v>
                </c:pt>
                <c:pt idx="183">
                  <c:v>8/22/2024</c:v>
                </c:pt>
                <c:pt idx="184">
                  <c:v>8/23/2024</c:v>
                </c:pt>
                <c:pt idx="185">
                  <c:v>8/26/2024</c:v>
                </c:pt>
                <c:pt idx="186">
                  <c:v>8/27/2024</c:v>
                </c:pt>
                <c:pt idx="187">
                  <c:v>8/28/2024</c:v>
                </c:pt>
                <c:pt idx="188">
                  <c:v>8/29/2024</c:v>
                </c:pt>
                <c:pt idx="189">
                  <c:v>09/02/2024</c:v>
                </c:pt>
                <c:pt idx="190">
                  <c:v>09/03/2024</c:v>
                </c:pt>
                <c:pt idx="191">
                  <c:v>09/06/2024</c:v>
                </c:pt>
                <c:pt idx="192">
                  <c:v>09/12/2024</c:v>
                </c:pt>
                <c:pt idx="193">
                  <c:v>9/13/2024</c:v>
                </c:pt>
                <c:pt idx="194">
                  <c:v>9/18/2024</c:v>
                </c:pt>
                <c:pt idx="195">
                  <c:v>9/19/2024</c:v>
                </c:pt>
                <c:pt idx="196">
                  <c:v>9/20/2024</c:v>
                </c:pt>
                <c:pt idx="197">
                  <c:v>9/23/2024</c:v>
                </c:pt>
                <c:pt idx="198">
                  <c:v>9/24/2024</c:v>
                </c:pt>
                <c:pt idx="199">
                  <c:v>10/14/2024</c:v>
                </c:pt>
                <c:pt idx="200">
                  <c:v>10/15/2024</c:v>
                </c:pt>
                <c:pt idx="201">
                  <c:v>10/16/2024</c:v>
                </c:pt>
                <c:pt idx="202">
                  <c:v>10/17/2024</c:v>
                </c:pt>
                <c:pt idx="203">
                  <c:v>10/18/2024</c:v>
                </c:pt>
                <c:pt idx="204">
                  <c:v>10/21/2024</c:v>
                </c:pt>
                <c:pt idx="205">
                  <c:v>10/22/2024</c:v>
                </c:pt>
                <c:pt idx="206">
                  <c:v>10/23/2024</c:v>
                </c:pt>
                <c:pt idx="207">
                  <c:v>10/24/2024</c:v>
                </c:pt>
                <c:pt idx="208">
                  <c:v>10/25/2024</c:v>
                </c:pt>
                <c:pt idx="209">
                  <c:v>10/28/2024</c:v>
                </c:pt>
                <c:pt idx="210">
                  <c:v>10/29/2024</c:v>
                </c:pt>
                <c:pt idx="211">
                  <c:v>11/01/2024</c:v>
                </c:pt>
                <c:pt idx="212">
                  <c:v>11/04/2024</c:v>
                </c:pt>
                <c:pt idx="213">
                  <c:v>11/06/2024</c:v>
                </c:pt>
                <c:pt idx="214">
                  <c:v>11/07/2024</c:v>
                </c:pt>
                <c:pt idx="215">
                  <c:v>11/11/2024</c:v>
                </c:pt>
                <c:pt idx="216">
                  <c:v>11/13/2024</c:v>
                </c:pt>
                <c:pt idx="217">
                  <c:v>11/14/2024</c:v>
                </c:pt>
                <c:pt idx="218">
                  <c:v>11/15/2024</c:v>
                </c:pt>
                <c:pt idx="219">
                  <c:v>11/18/2024</c:v>
                </c:pt>
                <c:pt idx="220">
                  <c:v>11/19/2024</c:v>
                </c:pt>
                <c:pt idx="221">
                  <c:v>11/20/2024</c:v>
                </c:pt>
                <c:pt idx="222">
                  <c:v>11/21/2024</c:v>
                </c:pt>
                <c:pt idx="223">
                  <c:v>11/22/2024</c:v>
                </c:pt>
                <c:pt idx="224">
                  <c:v>11/25/2024</c:v>
                </c:pt>
                <c:pt idx="225">
                  <c:v>11/26/2024</c:v>
                </c:pt>
                <c:pt idx="226">
                  <c:v>11/27/2024</c:v>
                </c:pt>
                <c:pt idx="227">
                  <c:v>11/29/2024</c:v>
                </c:pt>
              </c:strCache>
            </c:strRef>
          </c:cat>
          <c:val>
            <c:numRef>
              <c:f>Sheet2!$B$1:$B$228</c:f>
              <c:numCache>
                <c:formatCode>General</c:formatCode>
                <c:ptCount val="228"/>
                <c:pt idx="0">
                  <c:v>21.960592817659101</c:v>
                </c:pt>
                <c:pt idx="1">
                  <c:v>21.994983234991999</c:v>
                </c:pt>
                <c:pt idx="2">
                  <c:v>21.965575130512299</c:v>
                </c:pt>
                <c:pt idx="3">
                  <c:v>22.3194272553765</c:v>
                </c:pt>
                <c:pt idx="4">
                  <c:v>22.0970076434322</c:v>
                </c:pt>
                <c:pt idx="5">
                  <c:v>22.633973909232001</c:v>
                </c:pt>
                <c:pt idx="6">
                  <c:v>22.626931206818501</c:v>
                </c:pt>
                <c:pt idx="7">
                  <c:v>22.643365750508401</c:v>
                </c:pt>
                <c:pt idx="8">
                  <c:v>22.759959480353501</c:v>
                </c:pt>
                <c:pt idx="9">
                  <c:v>22.7454783118427</c:v>
                </c:pt>
                <c:pt idx="10">
                  <c:v>22.552376460098301</c:v>
                </c:pt>
                <c:pt idx="11">
                  <c:v>22.984407846369301</c:v>
                </c:pt>
                <c:pt idx="12">
                  <c:v>23.1229041189486</c:v>
                </c:pt>
                <c:pt idx="13">
                  <c:v>23.090678287190499</c:v>
                </c:pt>
                <c:pt idx="14">
                  <c:v>23.021375672629802</c:v>
                </c:pt>
                <c:pt idx="15">
                  <c:v>23.005468678461401</c:v>
                </c:pt>
                <c:pt idx="16">
                  <c:v>22.876218986294099</c:v>
                </c:pt>
                <c:pt idx="17">
                  <c:v>23.056723729754399</c:v>
                </c:pt>
                <c:pt idx="18">
                  <c:v>23.610860009481701</c:v>
                </c:pt>
                <c:pt idx="19">
                  <c:v>23.609142260596101</c:v>
                </c:pt>
                <c:pt idx="20">
                  <c:v>23.608485560890099</c:v>
                </c:pt>
                <c:pt idx="21">
                  <c:v>23.566168996184601</c:v>
                </c:pt>
                <c:pt idx="22">
                  <c:v>23.484716198244801</c:v>
                </c:pt>
                <c:pt idx="23">
                  <c:v>23.401415377855301</c:v>
                </c:pt>
                <c:pt idx="24">
                  <c:v>23.741367862747602</c:v>
                </c:pt>
                <c:pt idx="25">
                  <c:v>23.6845162172309</c:v>
                </c:pt>
                <c:pt idx="26">
                  <c:v>23.592642988972099</c:v>
                </c:pt>
                <c:pt idx="27">
                  <c:v>23.499444018547202</c:v>
                </c:pt>
                <c:pt idx="28">
                  <c:v>23.645137948756101</c:v>
                </c:pt>
                <c:pt idx="29">
                  <c:v>23.716551890579399</c:v>
                </c:pt>
                <c:pt idx="30">
                  <c:v>24.0024762001655</c:v>
                </c:pt>
                <c:pt idx="31">
                  <c:v>23.9253132539502</c:v>
                </c:pt>
                <c:pt idx="32">
                  <c:v>23.901648960208</c:v>
                </c:pt>
                <c:pt idx="33">
                  <c:v>23.8973239451647</c:v>
                </c:pt>
                <c:pt idx="34">
                  <c:v>24.637930014187301</c:v>
                </c:pt>
                <c:pt idx="35">
                  <c:v>24.7303064078293</c:v>
                </c:pt>
                <c:pt idx="36">
                  <c:v>25.533064214640401</c:v>
                </c:pt>
                <c:pt idx="37">
                  <c:v>25.7424134029939</c:v>
                </c:pt>
                <c:pt idx="38">
                  <c:v>24.780437582861101</c:v>
                </c:pt>
                <c:pt idx="39">
                  <c:v>24.554376533178299</c:v>
                </c:pt>
                <c:pt idx="40">
                  <c:v>24.941337911286301</c:v>
                </c:pt>
                <c:pt idx="41">
                  <c:v>24.794572706367099</c:v>
                </c:pt>
                <c:pt idx="42">
                  <c:v>24.7018256119479</c:v>
                </c:pt>
                <c:pt idx="43">
                  <c:v>24.6926868516878</c:v>
                </c:pt>
                <c:pt idx="44">
                  <c:v>27.7519711473795</c:v>
                </c:pt>
                <c:pt idx="45">
                  <c:v>25.134010181083699</c:v>
                </c:pt>
                <c:pt idx="46">
                  <c:v>25.126311633141</c:v>
                </c:pt>
                <c:pt idx="47">
                  <c:v>24.283205954024901</c:v>
                </c:pt>
                <c:pt idx="48">
                  <c:v>24.583869190260899</c:v>
                </c:pt>
                <c:pt idx="49">
                  <c:v>24.684603376265301</c:v>
                </c:pt>
                <c:pt idx="50">
                  <c:v>25.326298960520099</c:v>
                </c:pt>
                <c:pt idx="51">
                  <c:v>26.118786952892499</c:v>
                </c:pt>
                <c:pt idx="52">
                  <c:v>25.709733179446498</c:v>
                </c:pt>
                <c:pt idx="53">
                  <c:v>26.034692221357599</c:v>
                </c:pt>
                <c:pt idx="54">
                  <c:v>26.078079774414402</c:v>
                </c:pt>
                <c:pt idx="55">
                  <c:v>26.028592454575701</c:v>
                </c:pt>
                <c:pt idx="56">
                  <c:v>25.8602315074438</c:v>
                </c:pt>
                <c:pt idx="57">
                  <c:v>25.6721592291319</c:v>
                </c:pt>
                <c:pt idx="58">
                  <c:v>26.145990925458399</c:v>
                </c:pt>
                <c:pt idx="59">
                  <c:v>26.2275092084408</c:v>
                </c:pt>
                <c:pt idx="60">
                  <c:v>26.331490828770299</c:v>
                </c:pt>
                <c:pt idx="61">
                  <c:v>27.202510272107901</c:v>
                </c:pt>
                <c:pt idx="62">
                  <c:v>27.677525872937402</c:v>
                </c:pt>
                <c:pt idx="63">
                  <c:v>27.1709975800682</c:v>
                </c:pt>
                <c:pt idx="64">
                  <c:v>27.6379374058364</c:v>
                </c:pt>
                <c:pt idx="65">
                  <c:v>27.660444846743498</c:v>
                </c:pt>
                <c:pt idx="66">
                  <c:v>27.779051938527601</c:v>
                </c:pt>
                <c:pt idx="67">
                  <c:v>28.120469451223499</c:v>
                </c:pt>
                <c:pt idx="68">
                  <c:v>27.124072434509898</c:v>
                </c:pt>
                <c:pt idx="69">
                  <c:v>27.658138914235401</c:v>
                </c:pt>
                <c:pt idx="70">
                  <c:v>27.675974549880301</c:v>
                </c:pt>
                <c:pt idx="71">
                  <c:v>28.034464548213698</c:v>
                </c:pt>
                <c:pt idx="72">
                  <c:v>28.4743227696768</c:v>
                </c:pt>
                <c:pt idx="73">
                  <c:v>28.355637193887901</c:v>
                </c:pt>
                <c:pt idx="74">
                  <c:v>28.1464268994491</c:v>
                </c:pt>
                <c:pt idx="75">
                  <c:v>28.5426316480693</c:v>
                </c:pt>
                <c:pt idx="76">
                  <c:v>28.719240794892102</c:v>
                </c:pt>
                <c:pt idx="77">
                  <c:v>28.958746843684199</c:v>
                </c:pt>
                <c:pt idx="78">
                  <c:v>28.0159067389014</c:v>
                </c:pt>
                <c:pt idx="79">
                  <c:v>27.7563442900626</c:v>
                </c:pt>
                <c:pt idx="80">
                  <c:v>27.844864868469799</c:v>
                </c:pt>
                <c:pt idx="81">
                  <c:v>29.353812668663501</c:v>
                </c:pt>
                <c:pt idx="82">
                  <c:v>28.142923762847399</c:v>
                </c:pt>
                <c:pt idx="83">
                  <c:v>28.803474606988502</c:v>
                </c:pt>
                <c:pt idx="84">
                  <c:v>28.831242895406099</c:v>
                </c:pt>
                <c:pt idx="85">
                  <c:v>28.6226285334896</c:v>
                </c:pt>
                <c:pt idx="86">
                  <c:v>28.472325124231698</c:v>
                </c:pt>
                <c:pt idx="87">
                  <c:v>28.418417072025399</c:v>
                </c:pt>
                <c:pt idx="88">
                  <c:v>28.403039051494801</c:v>
                </c:pt>
                <c:pt idx="89">
                  <c:v>27.778508631545801</c:v>
                </c:pt>
                <c:pt idx="90">
                  <c:v>27.897326663989901</c:v>
                </c:pt>
                <c:pt idx="91">
                  <c:v>27.822889410091001</c:v>
                </c:pt>
                <c:pt idx="92">
                  <c:v>27.592601298014099</c:v>
                </c:pt>
                <c:pt idx="93">
                  <c:v>27.500039860705598</c:v>
                </c:pt>
                <c:pt idx="94">
                  <c:v>25.697798886664199</c:v>
                </c:pt>
                <c:pt idx="95">
                  <c:v>25.8065291914683</c:v>
                </c:pt>
                <c:pt idx="96">
                  <c:v>26.8623755565492</c:v>
                </c:pt>
                <c:pt idx="97">
                  <c:v>28.265902815</c:v>
                </c:pt>
                <c:pt idx="98">
                  <c:v>28.872555849039301</c:v>
                </c:pt>
                <c:pt idx="99">
                  <c:v>28.7166248405609</c:v>
                </c:pt>
                <c:pt idx="100">
                  <c:v>28.584150443684099</c:v>
                </c:pt>
                <c:pt idx="101">
                  <c:v>28.486577065948399</c:v>
                </c:pt>
                <c:pt idx="102">
                  <c:v>28.358934840319801</c:v>
                </c:pt>
                <c:pt idx="103">
                  <c:v>28.066590988140302</c:v>
                </c:pt>
                <c:pt idx="104">
                  <c:v>28.200838376529902</c:v>
                </c:pt>
                <c:pt idx="105">
                  <c:v>26.856709791028798</c:v>
                </c:pt>
                <c:pt idx="106">
                  <c:v>27.071680693135001</c:v>
                </c:pt>
                <c:pt idx="107">
                  <c:v>27.3955596596291</c:v>
                </c:pt>
                <c:pt idx="108">
                  <c:v>27.2901346521448</c:v>
                </c:pt>
                <c:pt idx="109">
                  <c:v>27.695235686636401</c:v>
                </c:pt>
                <c:pt idx="110">
                  <c:v>28.0664288914225</c:v>
                </c:pt>
                <c:pt idx="111">
                  <c:v>29.6380557599886</c:v>
                </c:pt>
                <c:pt idx="112">
                  <c:v>29.602364859294301</c:v>
                </c:pt>
                <c:pt idx="113">
                  <c:v>29.640541791994099</c:v>
                </c:pt>
                <c:pt idx="114">
                  <c:v>29.962005408534701</c:v>
                </c:pt>
                <c:pt idx="115">
                  <c:v>29.991288114766999</c:v>
                </c:pt>
                <c:pt idx="116">
                  <c:v>30.1005739085019</c:v>
                </c:pt>
                <c:pt idx="117">
                  <c:v>30.336800534250699</c:v>
                </c:pt>
                <c:pt idx="118">
                  <c:v>30.027363023505899</c:v>
                </c:pt>
                <c:pt idx="119">
                  <c:v>29.905721837162702</c:v>
                </c:pt>
                <c:pt idx="120">
                  <c:v>30.880278896554199</c:v>
                </c:pt>
                <c:pt idx="121">
                  <c:v>31.222440978419002</c:v>
                </c:pt>
                <c:pt idx="122">
                  <c:v>30.2310897259384</c:v>
                </c:pt>
                <c:pt idx="123">
                  <c:v>30.3265054213282</c:v>
                </c:pt>
                <c:pt idx="124">
                  <c:v>31.011170034565801</c:v>
                </c:pt>
                <c:pt idx="125">
                  <c:v>29.983110901800401</c:v>
                </c:pt>
                <c:pt idx="126">
                  <c:v>29.867957172775402</c:v>
                </c:pt>
                <c:pt idx="127">
                  <c:v>29.4627504688582</c:v>
                </c:pt>
                <c:pt idx="128">
                  <c:v>29.316764301125399</c:v>
                </c:pt>
                <c:pt idx="129">
                  <c:v>29.941330748386299</c:v>
                </c:pt>
                <c:pt idx="130">
                  <c:v>28.972845836276701</c:v>
                </c:pt>
                <c:pt idx="131">
                  <c:v>29.111478322360998</c:v>
                </c:pt>
                <c:pt idx="132">
                  <c:v>28.987999964971799</c:v>
                </c:pt>
                <c:pt idx="133">
                  <c:v>29.1233981364778</c:v>
                </c:pt>
                <c:pt idx="134">
                  <c:v>28.890601147118801</c:v>
                </c:pt>
                <c:pt idx="135">
                  <c:v>28.705327023766699</c:v>
                </c:pt>
                <c:pt idx="136">
                  <c:v>28.657036068288999</c:v>
                </c:pt>
                <c:pt idx="137">
                  <c:v>28.690475171485499</c:v>
                </c:pt>
                <c:pt idx="138">
                  <c:v>28.249326273939801</c:v>
                </c:pt>
                <c:pt idx="139">
                  <c:v>28.578732929379399</c:v>
                </c:pt>
                <c:pt idx="140">
                  <c:v>28.836409787351698</c:v>
                </c:pt>
                <c:pt idx="141">
                  <c:v>28.917412693344001</c:v>
                </c:pt>
                <c:pt idx="142">
                  <c:v>28.921632859840901</c:v>
                </c:pt>
                <c:pt idx="143">
                  <c:v>28.928640330503001</c:v>
                </c:pt>
                <c:pt idx="144">
                  <c:v>29.125266594963399</c:v>
                </c:pt>
                <c:pt idx="145">
                  <c:v>28.928158336481399</c:v>
                </c:pt>
                <c:pt idx="146">
                  <c:v>29.227238278965899</c:v>
                </c:pt>
                <c:pt idx="147">
                  <c:v>29.0476844273939</c:v>
                </c:pt>
                <c:pt idx="148">
                  <c:v>28.779012609156901</c:v>
                </c:pt>
                <c:pt idx="149">
                  <c:v>28.770720580474901</c:v>
                </c:pt>
                <c:pt idx="150">
                  <c:v>28.794712475240299</c:v>
                </c:pt>
                <c:pt idx="151">
                  <c:v>28.870235958764098</c:v>
                </c:pt>
                <c:pt idx="152">
                  <c:v>29.069579902528702</c:v>
                </c:pt>
                <c:pt idx="153">
                  <c:v>29.152917352243701</c:v>
                </c:pt>
                <c:pt idx="154">
                  <c:v>29.130279743518301</c:v>
                </c:pt>
                <c:pt idx="155">
                  <c:v>29.0060802140625</c:v>
                </c:pt>
                <c:pt idx="156">
                  <c:v>28.990611209661399</c:v>
                </c:pt>
                <c:pt idx="157">
                  <c:v>29.057697013607601</c:v>
                </c:pt>
                <c:pt idx="158">
                  <c:v>28.917694555983399</c:v>
                </c:pt>
                <c:pt idx="159">
                  <c:v>28.938624878667198</c:v>
                </c:pt>
                <c:pt idx="160">
                  <c:v>28.806322676955201</c:v>
                </c:pt>
                <c:pt idx="161">
                  <c:v>28.953561822624199</c:v>
                </c:pt>
                <c:pt idx="162">
                  <c:v>29.0211809605374</c:v>
                </c:pt>
                <c:pt idx="163">
                  <c:v>28.876938139169798</c:v>
                </c:pt>
                <c:pt idx="164">
                  <c:v>28.977500077707798</c:v>
                </c:pt>
                <c:pt idx="165">
                  <c:v>29.347042709763802</c:v>
                </c:pt>
                <c:pt idx="166">
                  <c:v>29.0493671645606</c:v>
                </c:pt>
                <c:pt idx="167">
                  <c:v>28.883657213259699</c:v>
                </c:pt>
                <c:pt idx="168">
                  <c:v>28.7103124589486</c:v>
                </c:pt>
                <c:pt idx="169">
                  <c:v>28.784465542593399</c:v>
                </c:pt>
                <c:pt idx="170">
                  <c:v>29.091824808142</c:v>
                </c:pt>
                <c:pt idx="171">
                  <c:v>38.564644388474001</c:v>
                </c:pt>
                <c:pt idx="172">
                  <c:v>37.791351970872903</c:v>
                </c:pt>
                <c:pt idx="173">
                  <c:v>36.877448705900498</c:v>
                </c:pt>
                <c:pt idx="174">
                  <c:v>36.747107239258902</c:v>
                </c:pt>
                <c:pt idx="175">
                  <c:v>36.543422874407199</c:v>
                </c:pt>
                <c:pt idx="176">
                  <c:v>37.192971124911999</c:v>
                </c:pt>
                <c:pt idx="177">
                  <c:v>37.3430426146831</c:v>
                </c:pt>
                <c:pt idx="178">
                  <c:v>37.113530572267599</c:v>
                </c:pt>
                <c:pt idx="179">
                  <c:v>37.107807411171102</c:v>
                </c:pt>
                <c:pt idx="180">
                  <c:v>37.218834150528899</c:v>
                </c:pt>
                <c:pt idx="181">
                  <c:v>37.204336979478498</c:v>
                </c:pt>
                <c:pt idx="182">
                  <c:v>37.111301185844802</c:v>
                </c:pt>
                <c:pt idx="183">
                  <c:v>37.297074013959197</c:v>
                </c:pt>
                <c:pt idx="184">
                  <c:v>37.198677623498298</c:v>
                </c:pt>
                <c:pt idx="185">
                  <c:v>37.175914255391199</c:v>
                </c:pt>
                <c:pt idx="186">
                  <c:v>37.0209693718217</c:v>
                </c:pt>
                <c:pt idx="187">
                  <c:v>37.296711549710103</c:v>
                </c:pt>
                <c:pt idx="188">
                  <c:v>37.331367800929897</c:v>
                </c:pt>
                <c:pt idx="189">
                  <c:v>37.259806929128601</c:v>
                </c:pt>
                <c:pt idx="190">
                  <c:v>37.1163782345931</c:v>
                </c:pt>
                <c:pt idx="191">
                  <c:v>36.705553778752503</c:v>
                </c:pt>
                <c:pt idx="192">
                  <c:v>36.9090397841479</c:v>
                </c:pt>
                <c:pt idx="193">
                  <c:v>36.733725918358502</c:v>
                </c:pt>
                <c:pt idx="194">
                  <c:v>36.799948488601601</c:v>
                </c:pt>
                <c:pt idx="195">
                  <c:v>36.801496067540903</c:v>
                </c:pt>
                <c:pt idx="196">
                  <c:v>37.046893594557702</c:v>
                </c:pt>
                <c:pt idx="197">
                  <c:v>36.8340098049812</c:v>
                </c:pt>
                <c:pt idx="198">
                  <c:v>35.262308822401302</c:v>
                </c:pt>
                <c:pt idx="199">
                  <c:v>34.352673146052503</c:v>
                </c:pt>
                <c:pt idx="200">
                  <c:v>34.661114506061601</c:v>
                </c:pt>
                <c:pt idx="201">
                  <c:v>34.480333113644498</c:v>
                </c:pt>
                <c:pt idx="202">
                  <c:v>34.382545240675903</c:v>
                </c:pt>
                <c:pt idx="203">
                  <c:v>34.303870493828498</c:v>
                </c:pt>
                <c:pt idx="204">
                  <c:v>34.309867819050801</c:v>
                </c:pt>
                <c:pt idx="205">
                  <c:v>34.344979573581902</c:v>
                </c:pt>
                <c:pt idx="206">
                  <c:v>34.414937428886098</c:v>
                </c:pt>
                <c:pt idx="207">
                  <c:v>34.422479103418802</c:v>
                </c:pt>
                <c:pt idx="208">
                  <c:v>34.374565407839597</c:v>
                </c:pt>
                <c:pt idx="209">
                  <c:v>34.258402535403299</c:v>
                </c:pt>
                <c:pt idx="210">
                  <c:v>34.370330303487499</c:v>
                </c:pt>
                <c:pt idx="211">
                  <c:v>34.143033349691201</c:v>
                </c:pt>
                <c:pt idx="212">
                  <c:v>34.020799883602102</c:v>
                </c:pt>
                <c:pt idx="213">
                  <c:v>33.969905148980999</c:v>
                </c:pt>
                <c:pt idx="214">
                  <c:v>33.857478924914098</c:v>
                </c:pt>
                <c:pt idx="215">
                  <c:v>33.481815484460498</c:v>
                </c:pt>
                <c:pt idx="216">
                  <c:v>33.492823970076003</c:v>
                </c:pt>
                <c:pt idx="217">
                  <c:v>33.5032984182427</c:v>
                </c:pt>
                <c:pt idx="218">
                  <c:v>33.674100968393098</c:v>
                </c:pt>
                <c:pt idx="219">
                  <c:v>33.598453825676401</c:v>
                </c:pt>
                <c:pt idx="220">
                  <c:v>33.688625554426103</c:v>
                </c:pt>
                <c:pt idx="221">
                  <c:v>33.593275173894199</c:v>
                </c:pt>
                <c:pt idx="222">
                  <c:v>33.474116290234299</c:v>
                </c:pt>
                <c:pt idx="223">
                  <c:v>33.2254137185232</c:v>
                </c:pt>
                <c:pt idx="224">
                  <c:v>32.872726011088602</c:v>
                </c:pt>
                <c:pt idx="225">
                  <c:v>32.987145249321799</c:v>
                </c:pt>
                <c:pt idx="226">
                  <c:v>33.187114538048803</c:v>
                </c:pt>
                <c:pt idx="227">
                  <c:v>32.8671971758952</c:v>
                </c:pt>
              </c:numCache>
            </c:numRef>
          </c:val>
          <c:smooth val="0"/>
          <c:extLst>
            <c:ext xmlns:c16="http://schemas.microsoft.com/office/drawing/2014/chart" uri="{C3380CC4-5D6E-409C-BE32-E72D297353CC}">
              <c16:uniqueId val="{00000000-02CD-4E1D-8E01-EF07FCE79BDE}"/>
            </c:ext>
          </c:extLst>
        </c:ser>
        <c:dLbls>
          <c:showLegendKey val="0"/>
          <c:showVal val="0"/>
          <c:showCatName val="0"/>
          <c:showSerName val="0"/>
          <c:showPercent val="0"/>
          <c:showBubbleSize val="0"/>
        </c:dLbls>
        <c:smooth val="0"/>
        <c:axId val="1688358320"/>
        <c:axId val="1688406192"/>
      </c:lineChart>
      <c:catAx>
        <c:axId val="1688358320"/>
        <c:scaling>
          <c:orientation val="minMax"/>
        </c:scaling>
        <c:delete val="0"/>
        <c:axPos val="b"/>
        <c:numFmt formatCode="yyyy"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8406192"/>
        <c:crosses val="autoZero"/>
        <c:auto val="1"/>
        <c:lblAlgn val="ctr"/>
        <c:lblOffset val="100"/>
        <c:noMultiLvlLbl val="0"/>
      </c:catAx>
      <c:valAx>
        <c:axId val="1688406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8358320"/>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cap="none" spc="20" baseline="0">
                <a:solidFill>
                  <a:sysClr val="windowText" lastClr="000000">
                    <a:lumMod val="50000"/>
                    <a:lumOff val="50000"/>
                  </a:sysClr>
                </a:solidFill>
                <a:latin typeface="+mn-lt"/>
                <a:ea typeface="+mn-ea"/>
                <a:cs typeface="+mn-cs"/>
              </a:defRPr>
            </a:pPr>
            <a:r>
              <a:rPr lang="en-US" sz="1300" b="0" i="0" u="none" strike="noStrike" kern="1200" cap="none" spc="20" baseline="0">
                <a:solidFill>
                  <a:sysClr val="windowText" lastClr="000000">
                    <a:lumMod val="50000"/>
                    <a:lumOff val="50000"/>
                  </a:sysClr>
                </a:solidFill>
                <a:latin typeface="Times New Roman" panose="02020603050405020304" pitchFamily="18" charset="0"/>
                <a:cs typeface="Times New Roman" panose="02020603050405020304" pitchFamily="18" charset="0"/>
              </a:rPr>
              <a:t>Tỷ suất sinh lợi KOPSI</a:t>
            </a: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cap="none" spc="20" baseline="0">
              <a:solidFill>
                <a:sysClr val="windowText" lastClr="000000">
                  <a:lumMod val="50000"/>
                  <a:lumOff val="50000"/>
                </a:sysClr>
              </a:solidFill>
              <a:latin typeface="+mn-lt"/>
              <a:ea typeface="+mn-ea"/>
              <a:cs typeface="+mn-cs"/>
            </a:defRPr>
          </a:pPr>
          <a:endParaRPr lang="en-US"/>
        </a:p>
      </c:txPr>
    </c:title>
    <c:autoTitleDeleted val="0"/>
    <c:plotArea>
      <c:layout/>
      <c:areaChart>
        <c:grouping val="stacked"/>
        <c:varyColors val="0"/>
        <c:ser>
          <c:idx val="0"/>
          <c:order val="0"/>
          <c:tx>
            <c:strRef>
              <c:f>KOPSI!$B$1</c:f>
              <c:strCache>
                <c:ptCount val="1"/>
                <c:pt idx="0">
                  <c:v>r_kopsi</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cat>
            <c:numRef>
              <c:f>KOPSI!$A$2:$A$3184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KOPSI!$B$2:$B$3184</c:f>
              <c:numCache>
                <c:formatCode>General</c:formatCode>
                <c:ptCount val="3183"/>
                <c:pt idx="0">
                  <c:v>-1.9497207830000001</c:v>
                </c:pt>
                <c:pt idx="1">
                  <c:v>-0.68877650700000004</c:v>
                </c:pt>
                <c:pt idx="2">
                  <c:v>-0.55314996500000002</c:v>
                </c:pt>
                <c:pt idx="3">
                  <c:v>1.314663921</c:v>
                </c:pt>
                <c:pt idx="4">
                  <c:v>0.82740487299999999</c:v>
                </c:pt>
                <c:pt idx="5">
                  <c:v>-6.6896103999999998E-2</c:v>
                </c:pt>
                <c:pt idx="6">
                  <c:v>0.41742083600000002</c:v>
                </c:pt>
                <c:pt idx="7">
                  <c:v>0.116575133</c:v>
                </c:pt>
                <c:pt idx="8">
                  <c:v>2.1372384520000001</c:v>
                </c:pt>
                <c:pt idx="9">
                  <c:v>-8.2717780000000005E-2</c:v>
                </c:pt>
                <c:pt idx="10">
                  <c:v>7.3615474E-2</c:v>
                </c:pt>
                <c:pt idx="11">
                  <c:v>-4.6315014010000004</c:v>
                </c:pt>
                <c:pt idx="12">
                  <c:v>-1.293900464</c:v>
                </c:pt>
                <c:pt idx="13">
                  <c:v>4.3680555000000003E-2</c:v>
                </c:pt>
                <c:pt idx="14">
                  <c:v>-0.98827000700000001</c:v>
                </c:pt>
                <c:pt idx="15">
                  <c:v>1.816732971</c:v>
                </c:pt>
                <c:pt idx="16">
                  <c:v>-2.0027343050000002</c:v>
                </c:pt>
                <c:pt idx="17">
                  <c:v>-0.92141438099999995</c:v>
                </c:pt>
                <c:pt idx="18">
                  <c:v>0.20534477000000001</c:v>
                </c:pt>
                <c:pt idx="19">
                  <c:v>1.1224784409999999</c:v>
                </c:pt>
                <c:pt idx="20">
                  <c:v>8.6749419999999994E-2</c:v>
                </c:pt>
                <c:pt idx="21">
                  <c:v>-0.71767364300000003</c:v>
                </c:pt>
                <c:pt idx="22">
                  <c:v>1.118704514</c:v>
                </c:pt>
                <c:pt idx="23">
                  <c:v>-1.3223729200000001</c:v>
                </c:pt>
                <c:pt idx="24">
                  <c:v>0.427027198</c:v>
                </c:pt>
                <c:pt idx="25">
                  <c:v>-0.59502935400000001</c:v>
                </c:pt>
                <c:pt idx="26">
                  <c:v>-4.0615672999999998E-2</c:v>
                </c:pt>
                <c:pt idx="27">
                  <c:v>-0.88066307600000004</c:v>
                </c:pt>
                <c:pt idx="28">
                  <c:v>1.5375145990000001</c:v>
                </c:pt>
                <c:pt idx="29">
                  <c:v>-2.1556990049999998</c:v>
                </c:pt>
                <c:pt idx="30">
                  <c:v>-0.81896968999999997</c:v>
                </c:pt>
                <c:pt idx="31">
                  <c:v>2.857125677</c:v>
                </c:pt>
                <c:pt idx="32">
                  <c:v>-1.3527367720000001</c:v>
                </c:pt>
                <c:pt idx="33">
                  <c:v>1.4664237280000001</c:v>
                </c:pt>
                <c:pt idx="34">
                  <c:v>0.48587598500000001</c:v>
                </c:pt>
                <c:pt idx="35">
                  <c:v>0.20906836500000001</c:v>
                </c:pt>
                <c:pt idx="36">
                  <c:v>2.0389657579999998</c:v>
                </c:pt>
                <c:pt idx="37">
                  <c:v>-0.49413465099999998</c:v>
                </c:pt>
                <c:pt idx="38">
                  <c:v>-1.5483256350000001</c:v>
                </c:pt>
                <c:pt idx="39">
                  <c:v>-0.20557383700000001</c:v>
                </c:pt>
                <c:pt idx="40">
                  <c:v>-3.559197476</c:v>
                </c:pt>
                <c:pt idx="41">
                  <c:v>0.45085046400000001</c:v>
                </c:pt>
                <c:pt idx="42">
                  <c:v>-1.0295096079999999</c:v>
                </c:pt>
                <c:pt idx="43">
                  <c:v>2.1565026000000001E-2</c:v>
                </c:pt>
                <c:pt idx="44">
                  <c:v>-0.32521199000000001</c:v>
                </c:pt>
                <c:pt idx="45">
                  <c:v>-0.13630389000000001</c:v>
                </c:pt>
                <c:pt idx="46">
                  <c:v>-0.22109833500000001</c:v>
                </c:pt>
                <c:pt idx="47">
                  <c:v>0.24182824999999999</c:v>
                </c:pt>
                <c:pt idx="48">
                  <c:v>0.16673587000000001</c:v>
                </c:pt>
                <c:pt idx="49">
                  <c:v>0.82927458899999995</c:v>
                </c:pt>
                <c:pt idx="50">
                  <c:v>-0.85152210800000006</c:v>
                </c:pt>
                <c:pt idx="51">
                  <c:v>1.9743308939999999</c:v>
                </c:pt>
                <c:pt idx="52">
                  <c:v>0.87353384899999997</c:v>
                </c:pt>
                <c:pt idx="53">
                  <c:v>2.5017574790000001</c:v>
                </c:pt>
                <c:pt idx="54">
                  <c:v>-0.455793216</c:v>
                </c:pt>
                <c:pt idx="55">
                  <c:v>5.0653946879999996</c:v>
                </c:pt>
                <c:pt idx="56">
                  <c:v>-12.64633031</c:v>
                </c:pt>
                <c:pt idx="57">
                  <c:v>1.179926848</c:v>
                </c:pt>
                <c:pt idx="58">
                  <c:v>-0.99351801699999998</c:v>
                </c:pt>
                <c:pt idx="59">
                  <c:v>1.223496052</c:v>
                </c:pt>
                <c:pt idx="60">
                  <c:v>-1.5397520790000001</c:v>
                </c:pt>
                <c:pt idx="61">
                  <c:v>0.38932477199999999</c:v>
                </c:pt>
                <c:pt idx="62">
                  <c:v>-1.1495061790000001</c:v>
                </c:pt>
                <c:pt idx="63">
                  <c:v>-1.0281576960000001</c:v>
                </c:pt>
                <c:pt idx="64">
                  <c:v>-0.66835827599999997</c:v>
                </c:pt>
                <c:pt idx="65">
                  <c:v>-0.79868991700000003</c:v>
                </c:pt>
                <c:pt idx="66">
                  <c:v>-0.87747895200000003</c:v>
                </c:pt>
                <c:pt idx="67">
                  <c:v>0.81120851000000005</c:v>
                </c:pt>
                <c:pt idx="68">
                  <c:v>0.35733348100000001</c:v>
                </c:pt>
                <c:pt idx="69">
                  <c:v>-0.15629401100000001</c:v>
                </c:pt>
                <c:pt idx="70">
                  <c:v>2.4123201359999999</c:v>
                </c:pt>
                <c:pt idx="71">
                  <c:v>-0.13627025800000001</c:v>
                </c:pt>
                <c:pt idx="72">
                  <c:v>0.49302485400000001</c:v>
                </c:pt>
                <c:pt idx="73">
                  <c:v>-0.28657990900000002</c:v>
                </c:pt>
                <c:pt idx="74">
                  <c:v>0.63451898299999998</c:v>
                </c:pt>
                <c:pt idx="75">
                  <c:v>0.34879221900000001</c:v>
                </c:pt>
                <c:pt idx="76">
                  <c:v>-0.70391479000000001</c:v>
                </c:pt>
                <c:pt idx="77">
                  <c:v>-0.83585821800000004</c:v>
                </c:pt>
                <c:pt idx="78">
                  <c:v>1.569074917</c:v>
                </c:pt>
                <c:pt idx="79">
                  <c:v>0.19919098900000001</c:v>
                </c:pt>
                <c:pt idx="80">
                  <c:v>0.12805376399999999</c:v>
                </c:pt>
                <c:pt idx="81">
                  <c:v>1.8157309660000001</c:v>
                </c:pt>
                <c:pt idx="82">
                  <c:v>0.84635535200000001</c:v>
                </c:pt>
                <c:pt idx="83">
                  <c:v>1.7296785450000001</c:v>
                </c:pt>
                <c:pt idx="84">
                  <c:v>4.0971479999999998E-2</c:v>
                </c:pt>
                <c:pt idx="85">
                  <c:v>-1.5758673030000001</c:v>
                </c:pt>
                <c:pt idx="86">
                  <c:v>-1.687030187</c:v>
                </c:pt>
                <c:pt idx="87">
                  <c:v>1.3030523810000001</c:v>
                </c:pt>
                <c:pt idx="88">
                  <c:v>-1.2648498109999999</c:v>
                </c:pt>
                <c:pt idx="89">
                  <c:v>-8.7036522000000005E-2</c:v>
                </c:pt>
                <c:pt idx="90">
                  <c:v>-0.65711720600000001</c:v>
                </c:pt>
                <c:pt idx="91">
                  <c:v>0.640966861</c:v>
                </c:pt>
                <c:pt idx="92">
                  <c:v>-1.036225731</c:v>
                </c:pt>
                <c:pt idx="93">
                  <c:v>0.82650825900000002</c:v>
                </c:pt>
                <c:pt idx="94">
                  <c:v>0.114703497</c:v>
                </c:pt>
                <c:pt idx="95">
                  <c:v>0.55411174299999999</c:v>
                </c:pt>
                <c:pt idx="96">
                  <c:v>-1.2061298570000001</c:v>
                </c:pt>
                <c:pt idx="97">
                  <c:v>0.39018849</c:v>
                </c:pt>
                <c:pt idx="98">
                  <c:v>2.8951933950000002</c:v>
                </c:pt>
                <c:pt idx="99">
                  <c:v>1.048647723</c:v>
                </c:pt>
                <c:pt idx="100">
                  <c:v>-1.7770721229999999</c:v>
                </c:pt>
                <c:pt idx="101">
                  <c:v>1.9903389170000001</c:v>
                </c:pt>
                <c:pt idx="102">
                  <c:v>-0.244457005</c:v>
                </c:pt>
                <c:pt idx="103">
                  <c:v>1.4395131080000001</c:v>
                </c:pt>
                <c:pt idx="104">
                  <c:v>0.29675217500000001</c:v>
                </c:pt>
                <c:pt idx="105">
                  <c:v>-0.98002058999999997</c:v>
                </c:pt>
                <c:pt idx="106">
                  <c:v>-2.3031059300000001</c:v>
                </c:pt>
                <c:pt idx="107">
                  <c:v>-1.2921552140000001</c:v>
                </c:pt>
                <c:pt idx="108">
                  <c:v>-6.6886792E-2</c:v>
                </c:pt>
                <c:pt idx="109">
                  <c:v>-1.4992498729999999</c:v>
                </c:pt>
                <c:pt idx="110">
                  <c:v>7.4267160999999998E-2</c:v>
                </c:pt>
                <c:pt idx="111">
                  <c:v>-0.33776139100000002</c:v>
                </c:pt>
                <c:pt idx="112">
                  <c:v>-7.1840646999999994E-2</c:v>
                </c:pt>
                <c:pt idx="113">
                  <c:v>0.71051101000000005</c:v>
                </c:pt>
                <c:pt idx="114">
                  <c:v>-0.40064725800000001</c:v>
                </c:pt>
                <c:pt idx="115">
                  <c:v>-0.22894864500000001</c:v>
                </c:pt>
                <c:pt idx="116">
                  <c:v>3.648138903</c:v>
                </c:pt>
                <c:pt idx="117">
                  <c:v>-1.1108292609999999</c:v>
                </c:pt>
                <c:pt idx="118">
                  <c:v>0.70992772999999998</c:v>
                </c:pt>
                <c:pt idx="119">
                  <c:v>-1.928164311</c:v>
                </c:pt>
                <c:pt idx="120">
                  <c:v>0.93084427199999997</c:v>
                </c:pt>
                <c:pt idx="121">
                  <c:v>1.7206328049999999</c:v>
                </c:pt>
                <c:pt idx="122">
                  <c:v>0.23179713599999999</c:v>
                </c:pt>
                <c:pt idx="123">
                  <c:v>-1.2333294020000001</c:v>
                </c:pt>
                <c:pt idx="124">
                  <c:v>1.200398868</c:v>
                </c:pt>
                <c:pt idx="125">
                  <c:v>0.65725137499999997</c:v>
                </c:pt>
                <c:pt idx="126">
                  <c:v>-0.83572022000000001</c:v>
                </c:pt>
                <c:pt idx="127">
                  <c:v>-0.64729532099999998</c:v>
                </c:pt>
                <c:pt idx="128">
                  <c:v>0.41221817100000002</c:v>
                </c:pt>
                <c:pt idx="129">
                  <c:v>-0.16870332199999999</c:v>
                </c:pt>
                <c:pt idx="130">
                  <c:v>1.8305661550000001</c:v>
                </c:pt>
                <c:pt idx="131">
                  <c:v>0.70257495000000003</c:v>
                </c:pt>
                <c:pt idx="132">
                  <c:v>-0.92190979900000003</c:v>
                </c:pt>
                <c:pt idx="133">
                  <c:v>4.6256583439999996</c:v>
                </c:pt>
                <c:pt idx="134">
                  <c:v>-6.8856465000000006E-2</c:v>
                </c:pt>
                <c:pt idx="135">
                  <c:v>-7.3607953000000004E-2</c:v>
                </c:pt>
                <c:pt idx="136">
                  <c:v>0.88729517000000002</c:v>
                </c:pt>
                <c:pt idx="137">
                  <c:v>0.33219533899999998</c:v>
                </c:pt>
                <c:pt idx="138">
                  <c:v>2.631563E-2</c:v>
                </c:pt>
                <c:pt idx="139">
                  <c:v>-0.36052824900000002</c:v>
                </c:pt>
                <c:pt idx="140">
                  <c:v>0.57698381399999998</c:v>
                </c:pt>
                <c:pt idx="141">
                  <c:v>-0.33987665099999997</c:v>
                </c:pt>
                <c:pt idx="142">
                  <c:v>1.3312414939999999</c:v>
                </c:pt>
                <c:pt idx="143">
                  <c:v>0.169813451</c:v>
                </c:pt>
                <c:pt idx="144">
                  <c:v>-2.500996883</c:v>
                </c:pt>
                <c:pt idx="145">
                  <c:v>-1.6944107669999999</c:v>
                </c:pt>
                <c:pt idx="146">
                  <c:v>-6.7293032000000003E-2</c:v>
                </c:pt>
                <c:pt idx="147">
                  <c:v>-1.0113985000000001</c:v>
                </c:pt>
                <c:pt idx="148">
                  <c:v>-0.74493442200000004</c:v>
                </c:pt>
                <c:pt idx="149">
                  <c:v>-0.78124043700000001</c:v>
                </c:pt>
                <c:pt idx="150">
                  <c:v>-2.368827032</c:v>
                </c:pt>
                <c:pt idx="151">
                  <c:v>0.54571983000000002</c:v>
                </c:pt>
                <c:pt idx="152">
                  <c:v>1.585979136</c:v>
                </c:pt>
                <c:pt idx="153">
                  <c:v>0.41832161299999998</c:v>
                </c:pt>
                <c:pt idx="154">
                  <c:v>0.11841373099999999</c:v>
                </c:pt>
                <c:pt idx="155">
                  <c:v>-1.9617157999999999E-2</c:v>
                </c:pt>
                <c:pt idx="156">
                  <c:v>-0.54772379500000001</c:v>
                </c:pt>
                <c:pt idx="157">
                  <c:v>1.7654837910000001</c:v>
                </c:pt>
                <c:pt idx="158">
                  <c:v>6.5817531999999998E-2</c:v>
                </c:pt>
                <c:pt idx="159">
                  <c:v>0.12864445599999999</c:v>
                </c:pt>
                <c:pt idx="160">
                  <c:v>0.75885197800000004</c:v>
                </c:pt>
                <c:pt idx="161">
                  <c:v>1.326273091</c:v>
                </c:pt>
                <c:pt idx="162">
                  <c:v>-0.97544734600000005</c:v>
                </c:pt>
                <c:pt idx="163">
                  <c:v>1.7186449829999999</c:v>
                </c:pt>
                <c:pt idx="164">
                  <c:v>-0.13273318000000001</c:v>
                </c:pt>
                <c:pt idx="165">
                  <c:v>4.4091181E-2</c:v>
                </c:pt>
                <c:pt idx="166">
                  <c:v>-0.82528122400000004</c:v>
                </c:pt>
                <c:pt idx="167">
                  <c:v>0.39601960899999999</c:v>
                </c:pt>
                <c:pt idx="168">
                  <c:v>-1.2015302379999999</c:v>
                </c:pt>
                <c:pt idx="169">
                  <c:v>0.61245270699999999</c:v>
                </c:pt>
                <c:pt idx="170">
                  <c:v>-7.7356859E-2</c:v>
                </c:pt>
                <c:pt idx="171">
                  <c:v>1.040384717</c:v>
                </c:pt>
                <c:pt idx="172">
                  <c:v>-3.8859921999999998E-2</c:v>
                </c:pt>
                <c:pt idx="173">
                  <c:v>-0.60179922200000002</c:v>
                </c:pt>
                <c:pt idx="174">
                  <c:v>5.0974489999999997E-2</c:v>
                </c:pt>
                <c:pt idx="175">
                  <c:v>0.76855477299999997</c:v>
                </c:pt>
                <c:pt idx="176">
                  <c:v>0.86071020499999995</c:v>
                </c:pt>
                <c:pt idx="177">
                  <c:v>-0.73940994800000004</c:v>
                </c:pt>
                <c:pt idx="178">
                  <c:v>6.0705349999999998E-2</c:v>
                </c:pt>
                <c:pt idx="179">
                  <c:v>2.1716653699999999</c:v>
                </c:pt>
                <c:pt idx="180">
                  <c:v>0.97421536099999995</c:v>
                </c:pt>
                <c:pt idx="181">
                  <c:v>-0.72032299899999996</c:v>
                </c:pt>
                <c:pt idx="182">
                  <c:v>-0.69307858600000005</c:v>
                </c:pt>
                <c:pt idx="183">
                  <c:v>6.003252067</c:v>
                </c:pt>
                <c:pt idx="184">
                  <c:v>1.0293678690000001</c:v>
                </c:pt>
                <c:pt idx="185">
                  <c:v>-1.419211623</c:v>
                </c:pt>
                <c:pt idx="186">
                  <c:v>0.33554750799999999</c:v>
                </c:pt>
                <c:pt idx="187">
                  <c:v>0.16210734399999999</c:v>
                </c:pt>
                <c:pt idx="188">
                  <c:v>-2.7494895150000001</c:v>
                </c:pt>
                <c:pt idx="189">
                  <c:v>-0.85702531000000004</c:v>
                </c:pt>
                <c:pt idx="190">
                  <c:v>1.1176081879999999</c:v>
                </c:pt>
                <c:pt idx="191">
                  <c:v>-0.75993282100000004</c:v>
                </c:pt>
                <c:pt idx="192">
                  <c:v>-1.7033057700000001</c:v>
                </c:pt>
                <c:pt idx="193">
                  <c:v>-1.918720719</c:v>
                </c:pt>
                <c:pt idx="194">
                  <c:v>9.8724912999999997E-2</c:v>
                </c:pt>
                <c:pt idx="195">
                  <c:v>0.97745860900000003</c:v>
                </c:pt>
                <c:pt idx="196">
                  <c:v>-0.81392161799999996</c:v>
                </c:pt>
                <c:pt idx="197">
                  <c:v>0.247440625</c:v>
                </c:pt>
                <c:pt idx="198">
                  <c:v>-0.60995275699999996</c:v>
                </c:pt>
                <c:pt idx="199">
                  <c:v>8.5226585999999993E-2</c:v>
                </c:pt>
                <c:pt idx="200">
                  <c:v>-1.322535324</c:v>
                </c:pt>
                <c:pt idx="201">
                  <c:v>-0.494416352</c:v>
                </c:pt>
                <c:pt idx="202">
                  <c:v>-0.27234194900000003</c:v>
                </c:pt>
                <c:pt idx="203">
                  <c:v>-1.7644815780000001</c:v>
                </c:pt>
                <c:pt idx="204">
                  <c:v>2.0707372000000002E-2</c:v>
                </c:pt>
                <c:pt idx="205">
                  <c:v>-1.630501446</c:v>
                </c:pt>
                <c:pt idx="206">
                  <c:v>1.0973850839999999</c:v>
                </c:pt>
                <c:pt idx="207">
                  <c:v>1.495449389</c:v>
                </c:pt>
                <c:pt idx="208">
                  <c:v>-0.87124783699999997</c:v>
                </c:pt>
                <c:pt idx="209">
                  <c:v>0.36046240899999998</c:v>
                </c:pt>
                <c:pt idx="210">
                  <c:v>-0.61279545000000002</c:v>
                </c:pt>
                <c:pt idx="211">
                  <c:v>-0.732290777</c:v>
                </c:pt>
                <c:pt idx="212">
                  <c:v>1.008483866</c:v>
                </c:pt>
                <c:pt idx="213">
                  <c:v>-0.19345427300000001</c:v>
                </c:pt>
                <c:pt idx="214">
                  <c:v>0.35436480300000001</c:v>
                </c:pt>
                <c:pt idx="215">
                  <c:v>0.34343591000000001</c:v>
                </c:pt>
                <c:pt idx="216">
                  <c:v>0.95881269099999999</c:v>
                </c:pt>
                <c:pt idx="217">
                  <c:v>-0.73327043800000002</c:v>
                </c:pt>
                <c:pt idx="218">
                  <c:v>1.27619624</c:v>
                </c:pt>
                <c:pt idx="219">
                  <c:v>-0.40786794500000001</c:v>
                </c:pt>
                <c:pt idx="220">
                  <c:v>0.27624436899999999</c:v>
                </c:pt>
                <c:pt idx="221">
                  <c:v>0.171543736</c:v>
                </c:pt>
                <c:pt idx="222">
                  <c:v>-0.61102621300000004</c:v>
                </c:pt>
                <c:pt idx="223">
                  <c:v>-0.22951200099999999</c:v>
                </c:pt>
                <c:pt idx="224">
                  <c:v>-1.7749867070000001</c:v>
                </c:pt>
                <c:pt idx="225">
                  <c:v>-0.78998808799999998</c:v>
                </c:pt>
                <c:pt idx="226">
                  <c:v>0.66909047700000002</c:v>
                </c:pt>
                <c:pt idx="227">
                  <c:v>-1.2129036959999999</c:v>
                </c:pt>
                <c:pt idx="228">
                  <c:v>-0.42437049700000001</c:v>
                </c:pt>
                <c:pt idx="229">
                  <c:v>-0.61382728600000003</c:v>
                </c:pt>
                <c:pt idx="230">
                  <c:v>0.92580180000000001</c:v>
                </c:pt>
                <c:pt idx="231">
                  <c:v>0.17305789099999999</c:v>
                </c:pt>
                <c:pt idx="232">
                  <c:v>0.44070992799999997</c:v>
                </c:pt>
                <c:pt idx="233">
                  <c:v>-1.6868450509999999</c:v>
                </c:pt>
                <c:pt idx="234">
                  <c:v>0.301235368</c:v>
                </c:pt>
                <c:pt idx="235">
                  <c:v>0.71664914800000001</c:v>
                </c:pt>
                <c:pt idx="236">
                  <c:v>0.365836043</c:v>
                </c:pt>
                <c:pt idx="237">
                  <c:v>-0.30757617199999998</c:v>
                </c:pt>
                <c:pt idx="238">
                  <c:v>2.3773644E-2</c:v>
                </c:pt>
                <c:pt idx="239">
                  <c:v>-0.78993214300000003</c:v>
                </c:pt>
                <c:pt idx="240">
                  <c:v>1.42045829</c:v>
                </c:pt>
                <c:pt idx="241">
                  <c:v>0.63918761199999996</c:v>
                </c:pt>
                <c:pt idx="242">
                  <c:v>0.47613483200000001</c:v>
                </c:pt>
                <c:pt idx="243">
                  <c:v>1.4061380779999999</c:v>
                </c:pt>
                <c:pt idx="244">
                  <c:v>-1.1638927370000001</c:v>
                </c:pt>
                <c:pt idx="245">
                  <c:v>-1.790400545</c:v>
                </c:pt>
                <c:pt idx="246">
                  <c:v>1.4783256600000001</c:v>
                </c:pt>
                <c:pt idx="247">
                  <c:v>3.509819E-3</c:v>
                </c:pt>
                <c:pt idx="248">
                  <c:v>-0.66853742699999996</c:v>
                </c:pt>
                <c:pt idx="249">
                  <c:v>-3.1373521000000001E-2</c:v>
                </c:pt>
                <c:pt idx="250">
                  <c:v>-1.6651081000000002E-2</c:v>
                </c:pt>
                <c:pt idx="251">
                  <c:v>-0.85898660999999998</c:v>
                </c:pt>
                <c:pt idx="252">
                  <c:v>-0.79836774799999999</c:v>
                </c:pt>
                <c:pt idx="253">
                  <c:v>0.65911253000000003</c:v>
                </c:pt>
                <c:pt idx="254">
                  <c:v>-0.40324332200000002</c:v>
                </c:pt>
                <c:pt idx="255">
                  <c:v>-0.71789892899999996</c:v>
                </c:pt>
                <c:pt idx="256">
                  <c:v>0.32654330100000001</c:v>
                </c:pt>
                <c:pt idx="257">
                  <c:v>-0.448154724</c:v>
                </c:pt>
                <c:pt idx="258">
                  <c:v>0.97246978900000003</c:v>
                </c:pt>
                <c:pt idx="259">
                  <c:v>1.7910627160000001</c:v>
                </c:pt>
                <c:pt idx="260">
                  <c:v>-0.30896068100000001</c:v>
                </c:pt>
                <c:pt idx="261">
                  <c:v>-0.32541519099999999</c:v>
                </c:pt>
                <c:pt idx="262">
                  <c:v>1.03843416</c:v>
                </c:pt>
                <c:pt idx="263">
                  <c:v>0.16114211000000001</c:v>
                </c:pt>
                <c:pt idx="264">
                  <c:v>-0.49823028600000002</c:v>
                </c:pt>
                <c:pt idx="265">
                  <c:v>-3.8948390000000002E-3</c:v>
                </c:pt>
                <c:pt idx="266">
                  <c:v>0.408615434</c:v>
                </c:pt>
                <c:pt idx="267">
                  <c:v>0.75723589300000005</c:v>
                </c:pt>
                <c:pt idx="268">
                  <c:v>0.88617869199999999</c:v>
                </c:pt>
                <c:pt idx="269">
                  <c:v>0.82793892599999996</c:v>
                </c:pt>
                <c:pt idx="270">
                  <c:v>0.57971176800000002</c:v>
                </c:pt>
                <c:pt idx="271">
                  <c:v>3.5890063999999999E-2</c:v>
                </c:pt>
                <c:pt idx="272">
                  <c:v>0.158635046</c:v>
                </c:pt>
                <c:pt idx="273">
                  <c:v>-0.84836779600000001</c:v>
                </c:pt>
                <c:pt idx="274">
                  <c:v>-0.54129006800000001</c:v>
                </c:pt>
                <c:pt idx="275">
                  <c:v>0.340411256</c:v>
                </c:pt>
                <c:pt idx="276">
                  <c:v>0.22892188599999999</c:v>
                </c:pt>
                <c:pt idx="277">
                  <c:v>0.44090790699999999</c:v>
                </c:pt>
                <c:pt idx="278">
                  <c:v>-0.168481196</c:v>
                </c:pt>
                <c:pt idx="279">
                  <c:v>-1.375776809</c:v>
                </c:pt>
                <c:pt idx="280">
                  <c:v>-0.82480390199999998</c:v>
                </c:pt>
                <c:pt idx="281">
                  <c:v>-0.73264990900000004</c:v>
                </c:pt>
                <c:pt idx="282">
                  <c:v>-0.46592366800000001</c:v>
                </c:pt>
                <c:pt idx="283">
                  <c:v>0.155066809</c:v>
                </c:pt>
                <c:pt idx="284">
                  <c:v>-0.18729362399999999</c:v>
                </c:pt>
                <c:pt idx="285">
                  <c:v>0.17173722999999999</c:v>
                </c:pt>
                <c:pt idx="286">
                  <c:v>0.38300116000000001</c:v>
                </c:pt>
                <c:pt idx="287">
                  <c:v>0.43111777699999998</c:v>
                </c:pt>
                <c:pt idx="288">
                  <c:v>1.5233212840000001</c:v>
                </c:pt>
                <c:pt idx="289">
                  <c:v>1.411946631</c:v>
                </c:pt>
                <c:pt idx="290">
                  <c:v>0.96146395200000001</c:v>
                </c:pt>
                <c:pt idx="291">
                  <c:v>0.37736818500000002</c:v>
                </c:pt>
                <c:pt idx="292">
                  <c:v>0.36811919799999998</c:v>
                </c:pt>
                <c:pt idx="293">
                  <c:v>1.061907191</c:v>
                </c:pt>
                <c:pt idx="294">
                  <c:v>-0.237968016</c:v>
                </c:pt>
                <c:pt idx="295">
                  <c:v>-0.39343445900000001</c:v>
                </c:pt>
                <c:pt idx="296">
                  <c:v>0.31065162600000001</c:v>
                </c:pt>
                <c:pt idx="297">
                  <c:v>1.5746255419999999</c:v>
                </c:pt>
                <c:pt idx="298">
                  <c:v>-0.690699285</c:v>
                </c:pt>
                <c:pt idx="299">
                  <c:v>0.74493389600000004</c:v>
                </c:pt>
                <c:pt idx="300">
                  <c:v>-7.6088307999999993E-2</c:v>
                </c:pt>
                <c:pt idx="301">
                  <c:v>1.30058995</c:v>
                </c:pt>
                <c:pt idx="302">
                  <c:v>-2.5898744969999998</c:v>
                </c:pt>
                <c:pt idx="303">
                  <c:v>0.666365294</c:v>
                </c:pt>
                <c:pt idx="304">
                  <c:v>-2.8310185940000001</c:v>
                </c:pt>
                <c:pt idx="305">
                  <c:v>1.277946558</c:v>
                </c:pt>
                <c:pt idx="306">
                  <c:v>0.173665454</c:v>
                </c:pt>
                <c:pt idx="307">
                  <c:v>0.17479278700000001</c:v>
                </c:pt>
                <c:pt idx="308">
                  <c:v>0.244976152</c:v>
                </c:pt>
                <c:pt idx="309">
                  <c:v>-1.6930093669999999</c:v>
                </c:pt>
                <c:pt idx="310">
                  <c:v>0.31567161399999999</c:v>
                </c:pt>
                <c:pt idx="311">
                  <c:v>-0.98525364199999999</c:v>
                </c:pt>
                <c:pt idx="312">
                  <c:v>1.9407630419999999</c:v>
                </c:pt>
                <c:pt idx="313">
                  <c:v>-1.5424722500000001</c:v>
                </c:pt>
                <c:pt idx="314">
                  <c:v>0.52619501099999999</c:v>
                </c:pt>
                <c:pt idx="315">
                  <c:v>-0.69193743500000005</c:v>
                </c:pt>
                <c:pt idx="316">
                  <c:v>-0.56163931099999997</c:v>
                </c:pt>
                <c:pt idx="317">
                  <c:v>1.846926528</c:v>
                </c:pt>
                <c:pt idx="318">
                  <c:v>-1.7163876739999999</c:v>
                </c:pt>
                <c:pt idx="319">
                  <c:v>0.46552309800000002</c:v>
                </c:pt>
                <c:pt idx="320">
                  <c:v>1.7900092970000001</c:v>
                </c:pt>
                <c:pt idx="321">
                  <c:v>-1.0415329360000001</c:v>
                </c:pt>
                <c:pt idx="322">
                  <c:v>2.943569058</c:v>
                </c:pt>
                <c:pt idx="323">
                  <c:v>-0.28118906900000001</c:v>
                </c:pt>
                <c:pt idx="324">
                  <c:v>0.88357386500000001</c:v>
                </c:pt>
                <c:pt idx="325">
                  <c:v>0.23578576900000001</c:v>
                </c:pt>
                <c:pt idx="326">
                  <c:v>0.396627071</c:v>
                </c:pt>
                <c:pt idx="327">
                  <c:v>2.595745891</c:v>
                </c:pt>
                <c:pt idx="328">
                  <c:v>3.1626292600000001</c:v>
                </c:pt>
                <c:pt idx="329">
                  <c:v>-0.79550057200000002</c:v>
                </c:pt>
                <c:pt idx="330">
                  <c:v>-1.950536174</c:v>
                </c:pt>
                <c:pt idx="331">
                  <c:v>-2.2692184219999998</c:v>
                </c:pt>
                <c:pt idx="332">
                  <c:v>0.82213234899999998</c:v>
                </c:pt>
                <c:pt idx="333">
                  <c:v>-1.843141235</c:v>
                </c:pt>
                <c:pt idx="334">
                  <c:v>1.1857542759999999</c:v>
                </c:pt>
                <c:pt idx="335">
                  <c:v>-0.186176656</c:v>
                </c:pt>
                <c:pt idx="336">
                  <c:v>-0.80590175500000005</c:v>
                </c:pt>
                <c:pt idx="337">
                  <c:v>-0.33317872399999998</c:v>
                </c:pt>
                <c:pt idx="338">
                  <c:v>-4.0245796E-2</c:v>
                </c:pt>
                <c:pt idx="339">
                  <c:v>-1.6083636969999999</c:v>
                </c:pt>
                <c:pt idx="340">
                  <c:v>1.1254087530000001</c:v>
                </c:pt>
                <c:pt idx="341">
                  <c:v>-2.6130459000000002E-2</c:v>
                </c:pt>
                <c:pt idx="342">
                  <c:v>-0.67282060399999999</c:v>
                </c:pt>
                <c:pt idx="343">
                  <c:v>0.75460640599999995</c:v>
                </c:pt>
                <c:pt idx="344">
                  <c:v>-0.49349159599999998</c:v>
                </c:pt>
                <c:pt idx="345">
                  <c:v>-1.520604544</c:v>
                </c:pt>
                <c:pt idx="346">
                  <c:v>-2.4707533019999999</c:v>
                </c:pt>
                <c:pt idx="347">
                  <c:v>0.29521240599999998</c:v>
                </c:pt>
                <c:pt idx="348">
                  <c:v>1.5956571020000001</c:v>
                </c:pt>
                <c:pt idx="349">
                  <c:v>1.037669948</c:v>
                </c:pt>
                <c:pt idx="350">
                  <c:v>-1.221195789</c:v>
                </c:pt>
                <c:pt idx="351">
                  <c:v>1.3458441919999999</c:v>
                </c:pt>
                <c:pt idx="352">
                  <c:v>-0.58987438800000003</c:v>
                </c:pt>
                <c:pt idx="353">
                  <c:v>-1.027151412</c:v>
                </c:pt>
                <c:pt idx="354">
                  <c:v>6.4656321000000003E-2</c:v>
                </c:pt>
                <c:pt idx="355">
                  <c:v>-1.4043947219999999</c:v>
                </c:pt>
                <c:pt idx="356">
                  <c:v>-0.116181046</c:v>
                </c:pt>
                <c:pt idx="357">
                  <c:v>0.22926439600000001</c:v>
                </c:pt>
                <c:pt idx="358">
                  <c:v>-0.34329707500000001</c:v>
                </c:pt>
                <c:pt idx="359">
                  <c:v>3.3134470020000002</c:v>
                </c:pt>
                <c:pt idx="360">
                  <c:v>1.2752528279999999</c:v>
                </c:pt>
                <c:pt idx="361">
                  <c:v>0.98979245500000002</c:v>
                </c:pt>
                <c:pt idx="362">
                  <c:v>0.82350388399999996</c:v>
                </c:pt>
                <c:pt idx="363">
                  <c:v>-0.25941241599999998</c:v>
                </c:pt>
                <c:pt idx="364">
                  <c:v>1.7979109559999999</c:v>
                </c:pt>
                <c:pt idx="365">
                  <c:v>1.105225838</c:v>
                </c:pt>
                <c:pt idx="366">
                  <c:v>-0.89441873500000002</c:v>
                </c:pt>
                <c:pt idx="367">
                  <c:v>1.728428297</c:v>
                </c:pt>
                <c:pt idx="368">
                  <c:v>0.64620940500000001</c:v>
                </c:pt>
                <c:pt idx="369">
                  <c:v>0.98692628500000001</c:v>
                </c:pt>
                <c:pt idx="370">
                  <c:v>-0.22431805699999999</c:v>
                </c:pt>
                <c:pt idx="371">
                  <c:v>-0.86858899599999995</c:v>
                </c:pt>
                <c:pt idx="372">
                  <c:v>-0.55756385799999997</c:v>
                </c:pt>
                <c:pt idx="373">
                  <c:v>1.353143703</c:v>
                </c:pt>
                <c:pt idx="374">
                  <c:v>0.323086021</c:v>
                </c:pt>
                <c:pt idx="375">
                  <c:v>2.2709653059999999</c:v>
                </c:pt>
                <c:pt idx="376">
                  <c:v>-1.341025943</c:v>
                </c:pt>
                <c:pt idx="377">
                  <c:v>1.6828226980000001</c:v>
                </c:pt>
                <c:pt idx="378">
                  <c:v>-0.71375712700000005</c:v>
                </c:pt>
                <c:pt idx="379">
                  <c:v>7.5572210000000001E-2</c:v>
                </c:pt>
                <c:pt idx="380">
                  <c:v>-2.4844499689999999</c:v>
                </c:pt>
                <c:pt idx="381">
                  <c:v>0.13138950799999999</c:v>
                </c:pt>
                <c:pt idx="382">
                  <c:v>-4.8928663070000002</c:v>
                </c:pt>
                <c:pt idx="383">
                  <c:v>-0.63681960299999996</c:v>
                </c:pt>
                <c:pt idx="384">
                  <c:v>-0.87549816300000005</c:v>
                </c:pt>
                <c:pt idx="385">
                  <c:v>-0.62855028300000004</c:v>
                </c:pt>
                <c:pt idx="386">
                  <c:v>-0.79630735500000005</c:v>
                </c:pt>
                <c:pt idx="387">
                  <c:v>-0.39848388099999998</c:v>
                </c:pt>
                <c:pt idx="388">
                  <c:v>-1.568446622</c:v>
                </c:pt>
                <c:pt idx="389">
                  <c:v>2.700305986</c:v>
                </c:pt>
                <c:pt idx="390">
                  <c:v>-1.0737854250000001</c:v>
                </c:pt>
                <c:pt idx="391">
                  <c:v>-2.5412719699999999</c:v>
                </c:pt>
                <c:pt idx="392">
                  <c:v>0.85802215599999998</c:v>
                </c:pt>
                <c:pt idx="393">
                  <c:v>0.98569420900000004</c:v>
                </c:pt>
                <c:pt idx="394">
                  <c:v>-2.2063194259999999</c:v>
                </c:pt>
                <c:pt idx="395">
                  <c:v>0.15206858500000001</c:v>
                </c:pt>
                <c:pt idx="396">
                  <c:v>1.210644448</c:v>
                </c:pt>
                <c:pt idx="397">
                  <c:v>0.49602890300000002</c:v>
                </c:pt>
                <c:pt idx="398">
                  <c:v>-1.1090716890000001</c:v>
                </c:pt>
                <c:pt idx="399">
                  <c:v>-1.218535457</c:v>
                </c:pt>
                <c:pt idx="400">
                  <c:v>-0.61431101399999999</c:v>
                </c:pt>
                <c:pt idx="401">
                  <c:v>-0.335156707</c:v>
                </c:pt>
                <c:pt idx="402">
                  <c:v>-0.67525142800000004</c:v>
                </c:pt>
                <c:pt idx="403">
                  <c:v>0.220489829</c:v>
                </c:pt>
                <c:pt idx="404">
                  <c:v>0.16469641800000001</c:v>
                </c:pt>
                <c:pt idx="405">
                  <c:v>1.22308616</c:v>
                </c:pt>
                <c:pt idx="406">
                  <c:v>0.80504481100000003</c:v>
                </c:pt>
                <c:pt idx="407">
                  <c:v>0.47258607499999999</c:v>
                </c:pt>
                <c:pt idx="408">
                  <c:v>0.89083177199999997</c:v>
                </c:pt>
                <c:pt idx="409">
                  <c:v>-0.48577926399999999</c:v>
                </c:pt>
                <c:pt idx="410">
                  <c:v>0.66424487600000004</c:v>
                </c:pt>
                <c:pt idx="411">
                  <c:v>0.81389086200000005</c:v>
                </c:pt>
                <c:pt idx="412">
                  <c:v>0.106451509</c:v>
                </c:pt>
                <c:pt idx="413">
                  <c:v>0.38491530200000001</c:v>
                </c:pt>
                <c:pt idx="414">
                  <c:v>0.43987454300000001</c:v>
                </c:pt>
                <c:pt idx="415">
                  <c:v>-0.66718278399999997</c:v>
                </c:pt>
                <c:pt idx="416">
                  <c:v>0.93036340299999998</c:v>
                </c:pt>
                <c:pt idx="417">
                  <c:v>0.66753508800000005</c:v>
                </c:pt>
                <c:pt idx="418">
                  <c:v>1.7010374109999999</c:v>
                </c:pt>
                <c:pt idx="419">
                  <c:v>0.37220940000000002</c:v>
                </c:pt>
                <c:pt idx="420">
                  <c:v>-0.27048370300000002</c:v>
                </c:pt>
                <c:pt idx="421">
                  <c:v>0.46703210099999998</c:v>
                </c:pt>
                <c:pt idx="422">
                  <c:v>-0.70980063800000004</c:v>
                </c:pt>
                <c:pt idx="423">
                  <c:v>1.8270046559999999</c:v>
                </c:pt>
                <c:pt idx="424">
                  <c:v>-0.58337105899999997</c:v>
                </c:pt>
                <c:pt idx="425">
                  <c:v>-1.1737800940000001</c:v>
                </c:pt>
                <c:pt idx="426">
                  <c:v>-1.9254919669999999</c:v>
                </c:pt>
                <c:pt idx="427">
                  <c:v>-1.8375210769999999</c:v>
                </c:pt>
                <c:pt idx="428">
                  <c:v>0.83623862900000001</c:v>
                </c:pt>
                <c:pt idx="429">
                  <c:v>1.481409156</c:v>
                </c:pt>
                <c:pt idx="430">
                  <c:v>2.2338418080000002</c:v>
                </c:pt>
                <c:pt idx="431">
                  <c:v>-1.223515573</c:v>
                </c:pt>
                <c:pt idx="432">
                  <c:v>-2.7831601890000002</c:v>
                </c:pt>
                <c:pt idx="433">
                  <c:v>-1.319644872</c:v>
                </c:pt>
                <c:pt idx="434">
                  <c:v>-0.42842549899999999</c:v>
                </c:pt>
                <c:pt idx="435">
                  <c:v>0.16453046199999999</c:v>
                </c:pt>
                <c:pt idx="436">
                  <c:v>-1.845670618</c:v>
                </c:pt>
                <c:pt idx="437">
                  <c:v>-0.46183358499999999</c:v>
                </c:pt>
                <c:pt idx="438">
                  <c:v>-3.5828613929999999</c:v>
                </c:pt>
                <c:pt idx="439">
                  <c:v>-1.13267805</c:v>
                </c:pt>
                <c:pt idx="440">
                  <c:v>-3.4274093999999998E-2</c:v>
                </c:pt>
                <c:pt idx="441">
                  <c:v>-2.242462534</c:v>
                </c:pt>
                <c:pt idx="442">
                  <c:v>1.7975859460000001</c:v>
                </c:pt>
                <c:pt idx="443">
                  <c:v>0.97515295199999996</c:v>
                </c:pt>
                <c:pt idx="444">
                  <c:v>-0.182420739</c:v>
                </c:pt>
                <c:pt idx="445">
                  <c:v>0.43460931600000002</c:v>
                </c:pt>
                <c:pt idx="446">
                  <c:v>-1.5803879110000001</c:v>
                </c:pt>
                <c:pt idx="447">
                  <c:v>0.30605300899999999</c:v>
                </c:pt>
                <c:pt idx="448">
                  <c:v>1.7948998869999999</c:v>
                </c:pt>
                <c:pt idx="449">
                  <c:v>-1.289321698</c:v>
                </c:pt>
                <c:pt idx="450">
                  <c:v>0.21119171</c:v>
                </c:pt>
                <c:pt idx="451">
                  <c:v>0.62013566099999995</c:v>
                </c:pt>
                <c:pt idx="452">
                  <c:v>2.1016154770000002</c:v>
                </c:pt>
                <c:pt idx="453">
                  <c:v>-1.8062760840000001</c:v>
                </c:pt>
                <c:pt idx="454">
                  <c:v>-0.547302595</c:v>
                </c:pt>
                <c:pt idx="455">
                  <c:v>-2.1477437340000001</c:v>
                </c:pt>
                <c:pt idx="456">
                  <c:v>1.071516221</c:v>
                </c:pt>
                <c:pt idx="457">
                  <c:v>-1.1022520060000001</c:v>
                </c:pt>
                <c:pt idx="458">
                  <c:v>0.41987202699999998</c:v>
                </c:pt>
                <c:pt idx="459">
                  <c:v>-1.7748104739999999</c:v>
                </c:pt>
                <c:pt idx="460">
                  <c:v>-0.86510188099999996</c:v>
                </c:pt>
                <c:pt idx="461">
                  <c:v>0.34955698400000002</c:v>
                </c:pt>
                <c:pt idx="462">
                  <c:v>-7.3562139999999998E-3</c:v>
                </c:pt>
                <c:pt idx="463">
                  <c:v>0.94899180400000005</c:v>
                </c:pt>
                <c:pt idx="464">
                  <c:v>-0.86877986399999996</c:v>
                </c:pt>
                <c:pt idx="465">
                  <c:v>8.0983579999999999E-3</c:v>
                </c:pt>
                <c:pt idx="466">
                  <c:v>0.59443987700000001</c:v>
                </c:pt>
                <c:pt idx="467">
                  <c:v>0.16789441099999999</c:v>
                </c:pt>
                <c:pt idx="468">
                  <c:v>-1.618591146</c:v>
                </c:pt>
                <c:pt idx="469">
                  <c:v>-0.64756933900000002</c:v>
                </c:pt>
                <c:pt idx="470">
                  <c:v>0.39641138399999998</c:v>
                </c:pt>
                <c:pt idx="471">
                  <c:v>0.206639881</c:v>
                </c:pt>
                <c:pt idx="472">
                  <c:v>0.420793107</c:v>
                </c:pt>
                <c:pt idx="473">
                  <c:v>-1.5385912E-2</c:v>
                </c:pt>
                <c:pt idx="474">
                  <c:v>1.1722385E-2</c:v>
                </c:pt>
                <c:pt idx="475">
                  <c:v>-0.19726579299999999</c:v>
                </c:pt>
                <c:pt idx="476">
                  <c:v>0.92010823500000005</c:v>
                </c:pt>
                <c:pt idx="477">
                  <c:v>0.110023603</c:v>
                </c:pt>
                <c:pt idx="478">
                  <c:v>0.46320292099999999</c:v>
                </c:pt>
                <c:pt idx="479">
                  <c:v>1.317976244</c:v>
                </c:pt>
                <c:pt idx="480">
                  <c:v>1.427849041</c:v>
                </c:pt>
                <c:pt idx="481">
                  <c:v>-0.91586650199999997</c:v>
                </c:pt>
                <c:pt idx="482">
                  <c:v>-1.301940857</c:v>
                </c:pt>
                <c:pt idx="483">
                  <c:v>2.184626137</c:v>
                </c:pt>
                <c:pt idx="484">
                  <c:v>-4.6448600359999999</c:v>
                </c:pt>
                <c:pt idx="485">
                  <c:v>2.5931421449999998</c:v>
                </c:pt>
                <c:pt idx="486">
                  <c:v>1.0500400670000001</c:v>
                </c:pt>
                <c:pt idx="487">
                  <c:v>-2.165672372</c:v>
                </c:pt>
                <c:pt idx="488">
                  <c:v>-1.384276531</c:v>
                </c:pt>
                <c:pt idx="489">
                  <c:v>1.5668812000000001E-2</c:v>
                </c:pt>
                <c:pt idx="490">
                  <c:v>0.52651219500000002</c:v>
                </c:pt>
                <c:pt idx="491">
                  <c:v>1.965947058</c:v>
                </c:pt>
                <c:pt idx="492">
                  <c:v>-1.038474159</c:v>
                </c:pt>
                <c:pt idx="493">
                  <c:v>-1.585818028</c:v>
                </c:pt>
                <c:pt idx="494">
                  <c:v>-0.76642340399999997</c:v>
                </c:pt>
                <c:pt idx="495">
                  <c:v>0.81156207899999999</c:v>
                </c:pt>
                <c:pt idx="496">
                  <c:v>1.364829799</c:v>
                </c:pt>
                <c:pt idx="497">
                  <c:v>-0.41070996300000001</c:v>
                </c:pt>
                <c:pt idx="498">
                  <c:v>-2.5982932519999999</c:v>
                </c:pt>
                <c:pt idx="499">
                  <c:v>-1.503328</c:v>
                </c:pt>
                <c:pt idx="500">
                  <c:v>-0.99667841000000001</c:v>
                </c:pt>
                <c:pt idx="501">
                  <c:v>0.71517020099999995</c:v>
                </c:pt>
                <c:pt idx="502">
                  <c:v>-0.76964974799999997</c:v>
                </c:pt>
                <c:pt idx="503">
                  <c:v>-1.9937889980000001</c:v>
                </c:pt>
                <c:pt idx="504">
                  <c:v>-1.3654165810000001</c:v>
                </c:pt>
                <c:pt idx="505">
                  <c:v>-0.35015209600000002</c:v>
                </c:pt>
                <c:pt idx="506">
                  <c:v>1.5288796170000001</c:v>
                </c:pt>
                <c:pt idx="507">
                  <c:v>-0.93536000799999997</c:v>
                </c:pt>
                <c:pt idx="508">
                  <c:v>1.1696318459999999</c:v>
                </c:pt>
                <c:pt idx="509">
                  <c:v>-2.325406783</c:v>
                </c:pt>
                <c:pt idx="510">
                  <c:v>0.388477568</c:v>
                </c:pt>
                <c:pt idx="511">
                  <c:v>-0.52387181100000002</c:v>
                </c:pt>
                <c:pt idx="512">
                  <c:v>-0.89631815000000004</c:v>
                </c:pt>
                <c:pt idx="513">
                  <c:v>0.68740210099999999</c:v>
                </c:pt>
                <c:pt idx="514">
                  <c:v>4.6017487000000003E-2</c:v>
                </c:pt>
                <c:pt idx="515">
                  <c:v>0.45765752300000001</c:v>
                </c:pt>
                <c:pt idx="516">
                  <c:v>0.317140433</c:v>
                </c:pt>
                <c:pt idx="517">
                  <c:v>0.40518543899999998</c:v>
                </c:pt>
                <c:pt idx="518">
                  <c:v>-1.830262453</c:v>
                </c:pt>
                <c:pt idx="519">
                  <c:v>0.375821721</c:v>
                </c:pt>
                <c:pt idx="520">
                  <c:v>0.56773227000000004</c:v>
                </c:pt>
                <c:pt idx="521">
                  <c:v>4.8181967999999999E-2</c:v>
                </c:pt>
                <c:pt idx="522">
                  <c:v>-0.457793544</c:v>
                </c:pt>
                <c:pt idx="523">
                  <c:v>-0.285101883</c:v>
                </c:pt>
                <c:pt idx="524">
                  <c:v>0.28043790600000001</c:v>
                </c:pt>
                <c:pt idx="525">
                  <c:v>0.33636358900000002</c:v>
                </c:pt>
                <c:pt idx="526">
                  <c:v>0.78489677400000002</c:v>
                </c:pt>
                <c:pt idx="527">
                  <c:v>2.3385324500000002</c:v>
                </c:pt>
                <c:pt idx="528">
                  <c:v>2.115878076</c:v>
                </c:pt>
                <c:pt idx="529">
                  <c:v>-2.4463977049999999</c:v>
                </c:pt>
                <c:pt idx="530">
                  <c:v>-0.92785863800000001</c:v>
                </c:pt>
                <c:pt idx="531">
                  <c:v>-1.9509178410000001</c:v>
                </c:pt>
                <c:pt idx="532">
                  <c:v>-0.631208879</c:v>
                </c:pt>
                <c:pt idx="533">
                  <c:v>1.411390229</c:v>
                </c:pt>
                <c:pt idx="534">
                  <c:v>0.79886880699999996</c:v>
                </c:pt>
                <c:pt idx="535">
                  <c:v>-0.50898617400000001</c:v>
                </c:pt>
                <c:pt idx="536">
                  <c:v>-1.1675354069999999</c:v>
                </c:pt>
                <c:pt idx="537">
                  <c:v>-7.7041992000000004E-2</c:v>
                </c:pt>
                <c:pt idx="538">
                  <c:v>2.5185145979999999</c:v>
                </c:pt>
                <c:pt idx="539">
                  <c:v>-1.1989703739999999</c:v>
                </c:pt>
                <c:pt idx="540">
                  <c:v>-0.30592977399999999</c:v>
                </c:pt>
                <c:pt idx="541">
                  <c:v>-0.21665346299999999</c:v>
                </c:pt>
                <c:pt idx="542">
                  <c:v>0.169178315</c:v>
                </c:pt>
                <c:pt idx="543">
                  <c:v>-1.299968309</c:v>
                </c:pt>
                <c:pt idx="544">
                  <c:v>-0.52824959100000002</c:v>
                </c:pt>
                <c:pt idx="545">
                  <c:v>-0.776684394</c:v>
                </c:pt>
                <c:pt idx="546">
                  <c:v>0.94042824199999997</c:v>
                </c:pt>
                <c:pt idx="547">
                  <c:v>0.47721065600000001</c:v>
                </c:pt>
                <c:pt idx="548">
                  <c:v>-3.8912512000000003E-2</c:v>
                </c:pt>
                <c:pt idx="549">
                  <c:v>-0.19267636699999999</c:v>
                </c:pt>
                <c:pt idx="550">
                  <c:v>-0.52663320499999999</c:v>
                </c:pt>
                <c:pt idx="551">
                  <c:v>0.74092576499999996</c:v>
                </c:pt>
                <c:pt idx="552">
                  <c:v>-0.27832504899999999</c:v>
                </c:pt>
                <c:pt idx="553">
                  <c:v>0.88012960500000004</c:v>
                </c:pt>
                <c:pt idx="554">
                  <c:v>1.4909976949999999</c:v>
                </c:pt>
                <c:pt idx="555">
                  <c:v>0.95653363199999997</c:v>
                </c:pt>
                <c:pt idx="556">
                  <c:v>-1.359536528</c:v>
                </c:pt>
                <c:pt idx="557">
                  <c:v>-3.7354636459999999</c:v>
                </c:pt>
                <c:pt idx="558">
                  <c:v>0.27899755300000001</c:v>
                </c:pt>
                <c:pt idx="559">
                  <c:v>-1.222777118</c:v>
                </c:pt>
                <c:pt idx="560">
                  <c:v>-1.146434961</c:v>
                </c:pt>
                <c:pt idx="561">
                  <c:v>0.26841879200000002</c:v>
                </c:pt>
                <c:pt idx="562">
                  <c:v>-0.48741268700000001</c:v>
                </c:pt>
                <c:pt idx="563">
                  <c:v>0.332344898</c:v>
                </c:pt>
                <c:pt idx="564">
                  <c:v>-0.74194776900000003</c:v>
                </c:pt>
                <c:pt idx="565">
                  <c:v>0.14502805499999999</c:v>
                </c:pt>
                <c:pt idx="566">
                  <c:v>0.66818906199999994</c:v>
                </c:pt>
                <c:pt idx="567">
                  <c:v>0.42162252300000003</c:v>
                </c:pt>
                <c:pt idx="568">
                  <c:v>-2.3078972719999999</c:v>
                </c:pt>
                <c:pt idx="569">
                  <c:v>-0.37108466499999998</c:v>
                </c:pt>
                <c:pt idx="570">
                  <c:v>1.736635347</c:v>
                </c:pt>
                <c:pt idx="571">
                  <c:v>0.32780699899999999</c:v>
                </c:pt>
                <c:pt idx="572">
                  <c:v>0.171498965</c:v>
                </c:pt>
                <c:pt idx="573">
                  <c:v>-0.58259956300000004</c:v>
                </c:pt>
                <c:pt idx="574">
                  <c:v>0.270798926</c:v>
                </c:pt>
                <c:pt idx="575">
                  <c:v>1.5442202270000001</c:v>
                </c:pt>
                <c:pt idx="576">
                  <c:v>0.96574810200000005</c:v>
                </c:pt>
                <c:pt idx="577">
                  <c:v>-1.2120297630000001</c:v>
                </c:pt>
                <c:pt idx="578">
                  <c:v>-1.9531496290000001</c:v>
                </c:pt>
                <c:pt idx="579">
                  <c:v>0.50269702000000005</c:v>
                </c:pt>
                <c:pt idx="580">
                  <c:v>-0.89320527100000002</c:v>
                </c:pt>
                <c:pt idx="581">
                  <c:v>-1.1627691680000001</c:v>
                </c:pt>
                <c:pt idx="582">
                  <c:v>-0.38077507500000002</c:v>
                </c:pt>
                <c:pt idx="583">
                  <c:v>-0.69835257299999998</c:v>
                </c:pt>
                <c:pt idx="584">
                  <c:v>-0.83426572600000004</c:v>
                </c:pt>
                <c:pt idx="585">
                  <c:v>-0.30591987500000001</c:v>
                </c:pt>
                <c:pt idx="586">
                  <c:v>1.326904541</c:v>
                </c:pt>
                <c:pt idx="587">
                  <c:v>1.0814676809999999</c:v>
                </c:pt>
                <c:pt idx="588">
                  <c:v>-1.251534962</c:v>
                </c:pt>
                <c:pt idx="589">
                  <c:v>0.17871726499999999</c:v>
                </c:pt>
                <c:pt idx="590">
                  <c:v>0.133861172</c:v>
                </c:pt>
                <c:pt idx="591">
                  <c:v>0.23476661099999999</c:v>
                </c:pt>
                <c:pt idx="592">
                  <c:v>0.28070803999999999</c:v>
                </c:pt>
                <c:pt idx="593">
                  <c:v>-0.87091007799999998</c:v>
                </c:pt>
                <c:pt idx="594">
                  <c:v>-1.008143856</c:v>
                </c:pt>
                <c:pt idx="595">
                  <c:v>-0.28370628799999997</c:v>
                </c:pt>
                <c:pt idx="596">
                  <c:v>0.65363999900000003</c:v>
                </c:pt>
                <c:pt idx="597">
                  <c:v>-0.201034615</c:v>
                </c:pt>
                <c:pt idx="598">
                  <c:v>0.76436620300000002</c:v>
                </c:pt>
                <c:pt idx="599">
                  <c:v>0.88237413499999995</c:v>
                </c:pt>
                <c:pt idx="600">
                  <c:v>-2.0725636490000001</c:v>
                </c:pt>
                <c:pt idx="601">
                  <c:v>-0.60298640299999995</c:v>
                </c:pt>
                <c:pt idx="602">
                  <c:v>0.70287373399999997</c:v>
                </c:pt>
                <c:pt idx="603">
                  <c:v>-0.44446274099999999</c:v>
                </c:pt>
                <c:pt idx="604">
                  <c:v>0.30379647100000001</c:v>
                </c:pt>
                <c:pt idx="605">
                  <c:v>-0.46170950700000002</c:v>
                </c:pt>
                <c:pt idx="606">
                  <c:v>-2.8767261999999998E-2</c:v>
                </c:pt>
                <c:pt idx="607">
                  <c:v>0.50812531400000005</c:v>
                </c:pt>
                <c:pt idx="608">
                  <c:v>0.30202894200000002</c:v>
                </c:pt>
                <c:pt idx="609">
                  <c:v>0.376449015</c:v>
                </c:pt>
                <c:pt idx="610">
                  <c:v>0.70995444799999996</c:v>
                </c:pt>
                <c:pt idx="611">
                  <c:v>-0.83396296999999997</c:v>
                </c:pt>
                <c:pt idx="612">
                  <c:v>9.0924542999999997E-2</c:v>
                </c:pt>
                <c:pt idx="613">
                  <c:v>-0.419339087</c:v>
                </c:pt>
                <c:pt idx="614">
                  <c:v>0.61340407200000002</c:v>
                </c:pt>
                <c:pt idx="615">
                  <c:v>1.0485545540000001</c:v>
                </c:pt>
                <c:pt idx="616">
                  <c:v>0.26269962099999999</c:v>
                </c:pt>
                <c:pt idx="617">
                  <c:v>-0.97927611299999995</c:v>
                </c:pt>
                <c:pt idx="618">
                  <c:v>-0.13200103499999999</c:v>
                </c:pt>
                <c:pt idx="619">
                  <c:v>0.93451550400000005</c:v>
                </c:pt>
                <c:pt idx="620">
                  <c:v>1.033921793</c:v>
                </c:pt>
                <c:pt idx="621">
                  <c:v>0.73085383500000001</c:v>
                </c:pt>
                <c:pt idx="622">
                  <c:v>-0.183372495</c:v>
                </c:pt>
                <c:pt idx="623">
                  <c:v>0.85566151400000001</c:v>
                </c:pt>
                <c:pt idx="624">
                  <c:v>-0.38471841200000001</c:v>
                </c:pt>
                <c:pt idx="625">
                  <c:v>-0.18548124399999999</c:v>
                </c:pt>
                <c:pt idx="626">
                  <c:v>-0.33999840199999998</c:v>
                </c:pt>
                <c:pt idx="627">
                  <c:v>1.221721812</c:v>
                </c:pt>
                <c:pt idx="628">
                  <c:v>-0.59798137399999995</c:v>
                </c:pt>
                <c:pt idx="629">
                  <c:v>-1.763748522</c:v>
                </c:pt>
                <c:pt idx="630">
                  <c:v>-1.2346237250000001</c:v>
                </c:pt>
                <c:pt idx="631">
                  <c:v>1.616416176</c:v>
                </c:pt>
                <c:pt idx="632">
                  <c:v>0.49320726399999998</c:v>
                </c:pt>
                <c:pt idx="633">
                  <c:v>-1.0614632660000001</c:v>
                </c:pt>
                <c:pt idx="634">
                  <c:v>-6.5599766000000004E-2</c:v>
                </c:pt>
                <c:pt idx="635">
                  <c:v>0.98163861399999996</c:v>
                </c:pt>
                <c:pt idx="636">
                  <c:v>0.26965800000000001</c:v>
                </c:pt>
                <c:pt idx="637">
                  <c:v>-1.349770892</c:v>
                </c:pt>
                <c:pt idx="638">
                  <c:v>0.68104831499999996</c:v>
                </c:pt>
                <c:pt idx="639">
                  <c:v>6.8777300000000003E-3</c:v>
                </c:pt>
                <c:pt idx="640">
                  <c:v>0.134210361</c:v>
                </c:pt>
                <c:pt idx="641">
                  <c:v>0.37480186500000001</c:v>
                </c:pt>
                <c:pt idx="642">
                  <c:v>0.418801959</c:v>
                </c:pt>
                <c:pt idx="643">
                  <c:v>0.818084704</c:v>
                </c:pt>
                <c:pt idx="644">
                  <c:v>0.51608161299999999</c:v>
                </c:pt>
                <c:pt idx="645">
                  <c:v>1.2770349009999999</c:v>
                </c:pt>
                <c:pt idx="646">
                  <c:v>0.84504521499999996</c:v>
                </c:pt>
                <c:pt idx="647">
                  <c:v>-0.27987009899999998</c:v>
                </c:pt>
                <c:pt idx="648">
                  <c:v>1.112352692</c:v>
                </c:pt>
                <c:pt idx="649">
                  <c:v>-0.16356624</c:v>
                </c:pt>
                <c:pt idx="650">
                  <c:v>1.080458956</c:v>
                </c:pt>
                <c:pt idx="651">
                  <c:v>0.39902262599999999</c:v>
                </c:pt>
                <c:pt idx="652">
                  <c:v>-0.279616052</c:v>
                </c:pt>
                <c:pt idx="653">
                  <c:v>-1.0171936319999999</c:v>
                </c:pt>
                <c:pt idx="654">
                  <c:v>-0.13399200999999999</c:v>
                </c:pt>
                <c:pt idx="655">
                  <c:v>-0.86741438199999998</c:v>
                </c:pt>
                <c:pt idx="656">
                  <c:v>0.60554596500000002</c:v>
                </c:pt>
                <c:pt idx="657">
                  <c:v>-0.64337299800000003</c:v>
                </c:pt>
                <c:pt idx="658">
                  <c:v>0.70212692399999999</c:v>
                </c:pt>
                <c:pt idx="659">
                  <c:v>-0.28458569099999997</c:v>
                </c:pt>
                <c:pt idx="660">
                  <c:v>2.595946128</c:v>
                </c:pt>
                <c:pt idx="661">
                  <c:v>-0.66943418600000004</c:v>
                </c:pt>
                <c:pt idx="662">
                  <c:v>-2.85851247</c:v>
                </c:pt>
                <c:pt idx="663">
                  <c:v>1.277017318</c:v>
                </c:pt>
                <c:pt idx="664">
                  <c:v>1.0210066870000001</c:v>
                </c:pt>
                <c:pt idx="665">
                  <c:v>-2.838244124</c:v>
                </c:pt>
                <c:pt idx="666">
                  <c:v>3.4364552740000001</c:v>
                </c:pt>
                <c:pt idx="667">
                  <c:v>-2.791087111</c:v>
                </c:pt>
                <c:pt idx="668">
                  <c:v>-0.90087350499999996</c:v>
                </c:pt>
                <c:pt idx="669">
                  <c:v>0.67675597499999995</c:v>
                </c:pt>
                <c:pt idx="670">
                  <c:v>6.4491773000000002E-2</c:v>
                </c:pt>
                <c:pt idx="671">
                  <c:v>-0.21276224799999999</c:v>
                </c:pt>
                <c:pt idx="672">
                  <c:v>-1.235845799</c:v>
                </c:pt>
                <c:pt idx="673">
                  <c:v>1.0558213489999999</c:v>
                </c:pt>
                <c:pt idx="674">
                  <c:v>3.9721870419999998</c:v>
                </c:pt>
                <c:pt idx="675">
                  <c:v>-3.0717388460000001</c:v>
                </c:pt>
                <c:pt idx="676">
                  <c:v>-1.7285110749999999</c:v>
                </c:pt>
                <c:pt idx="677">
                  <c:v>-0.56683429600000002</c:v>
                </c:pt>
                <c:pt idx="678">
                  <c:v>-2.1634724730000001</c:v>
                </c:pt>
                <c:pt idx="679">
                  <c:v>2.1532829150000001</c:v>
                </c:pt>
                <c:pt idx="680">
                  <c:v>-0.64143983199999999</c:v>
                </c:pt>
                <c:pt idx="681">
                  <c:v>1.4753135530000001</c:v>
                </c:pt>
                <c:pt idx="682">
                  <c:v>0.70531175000000002</c:v>
                </c:pt>
                <c:pt idx="683">
                  <c:v>0.218821301</c:v>
                </c:pt>
                <c:pt idx="684">
                  <c:v>-2.0536881359999999</c:v>
                </c:pt>
                <c:pt idx="685">
                  <c:v>5.2078207000000001E-2</c:v>
                </c:pt>
                <c:pt idx="686">
                  <c:v>0.71212112999999999</c:v>
                </c:pt>
                <c:pt idx="687">
                  <c:v>-0.71720312500000005</c:v>
                </c:pt>
                <c:pt idx="688">
                  <c:v>3.779334693</c:v>
                </c:pt>
                <c:pt idx="689">
                  <c:v>2.1157843789999999</c:v>
                </c:pt>
                <c:pt idx="690">
                  <c:v>0.80370350700000004</c:v>
                </c:pt>
                <c:pt idx="691">
                  <c:v>2.440168377</c:v>
                </c:pt>
                <c:pt idx="692">
                  <c:v>1.860263902</c:v>
                </c:pt>
                <c:pt idx="693">
                  <c:v>0.423158111</c:v>
                </c:pt>
                <c:pt idx="694">
                  <c:v>6.1971773000000001E-2</c:v>
                </c:pt>
                <c:pt idx="695">
                  <c:v>1.690096061</c:v>
                </c:pt>
                <c:pt idx="696">
                  <c:v>0.95167733799999998</c:v>
                </c:pt>
                <c:pt idx="697">
                  <c:v>-1.6316511419999999</c:v>
                </c:pt>
                <c:pt idx="698">
                  <c:v>0.23311839600000001</c:v>
                </c:pt>
                <c:pt idx="699">
                  <c:v>6.3147148E-2</c:v>
                </c:pt>
                <c:pt idx="700">
                  <c:v>-4.9077807000000001E-2</c:v>
                </c:pt>
                <c:pt idx="701">
                  <c:v>0.54154793300000004</c:v>
                </c:pt>
                <c:pt idx="702">
                  <c:v>-0.194962211</c:v>
                </c:pt>
                <c:pt idx="703">
                  <c:v>-0.28415169499999998</c:v>
                </c:pt>
                <c:pt idx="704">
                  <c:v>0.85561709100000005</c:v>
                </c:pt>
                <c:pt idx="705">
                  <c:v>1.671665156</c:v>
                </c:pt>
                <c:pt idx="706">
                  <c:v>0.17453660500000001</c:v>
                </c:pt>
                <c:pt idx="707">
                  <c:v>0.75650197299999999</c:v>
                </c:pt>
                <c:pt idx="708">
                  <c:v>3.2110655920000002</c:v>
                </c:pt>
                <c:pt idx="709">
                  <c:v>-1.611965718</c:v>
                </c:pt>
                <c:pt idx="710">
                  <c:v>1.219119625</c:v>
                </c:pt>
                <c:pt idx="711">
                  <c:v>-0.62154128799999997</c:v>
                </c:pt>
                <c:pt idx="712">
                  <c:v>2.485402315</c:v>
                </c:pt>
                <c:pt idx="713">
                  <c:v>0.23838848200000001</c:v>
                </c:pt>
                <c:pt idx="714">
                  <c:v>6.9899041999999995E-2</c:v>
                </c:pt>
                <c:pt idx="715">
                  <c:v>0.25527125099999998</c:v>
                </c:pt>
                <c:pt idx="716">
                  <c:v>-0.152690411</c:v>
                </c:pt>
                <c:pt idx="717">
                  <c:v>1.952056266</c:v>
                </c:pt>
                <c:pt idx="718">
                  <c:v>0.73448511000000005</c:v>
                </c:pt>
                <c:pt idx="719">
                  <c:v>-0.41318291800000001</c:v>
                </c:pt>
                <c:pt idx="720">
                  <c:v>1.567818503</c:v>
                </c:pt>
                <c:pt idx="721">
                  <c:v>1.2624301550000001</c:v>
                </c:pt>
                <c:pt idx="722">
                  <c:v>0.11220859599999999</c:v>
                </c:pt>
                <c:pt idx="723">
                  <c:v>2.9633666569999999</c:v>
                </c:pt>
                <c:pt idx="724">
                  <c:v>3.3040923699999998</c:v>
                </c:pt>
                <c:pt idx="725">
                  <c:v>-2.591452469</c:v>
                </c:pt>
                <c:pt idx="726">
                  <c:v>-0.79582091799999999</c:v>
                </c:pt>
                <c:pt idx="727">
                  <c:v>0.61675523200000004</c:v>
                </c:pt>
                <c:pt idx="728">
                  <c:v>-0.55917574400000003</c:v>
                </c:pt>
                <c:pt idx="729">
                  <c:v>-0.71843054200000001</c:v>
                </c:pt>
                <c:pt idx="730">
                  <c:v>0.24428218199999999</c:v>
                </c:pt>
                <c:pt idx="731">
                  <c:v>-0.66907998599999996</c:v>
                </c:pt>
                <c:pt idx="732">
                  <c:v>0.52650953599999994</c:v>
                </c:pt>
                <c:pt idx="733">
                  <c:v>0.49605321499999999</c:v>
                </c:pt>
                <c:pt idx="734">
                  <c:v>0.222256915</c:v>
                </c:pt>
                <c:pt idx="735">
                  <c:v>-0.83696376500000003</c:v>
                </c:pt>
                <c:pt idx="736">
                  <c:v>-0.81279485100000004</c:v>
                </c:pt>
                <c:pt idx="737">
                  <c:v>-0.94782287600000004</c:v>
                </c:pt>
                <c:pt idx="738">
                  <c:v>-2.4132076999999998E-2</c:v>
                </c:pt>
                <c:pt idx="739">
                  <c:v>3.2059419660000001</c:v>
                </c:pt>
                <c:pt idx="740">
                  <c:v>0.85462678000000003</c:v>
                </c:pt>
                <c:pt idx="741">
                  <c:v>1.277140975</c:v>
                </c:pt>
                <c:pt idx="742">
                  <c:v>0.26760483400000001</c:v>
                </c:pt>
                <c:pt idx="743">
                  <c:v>-2.6289307590000002</c:v>
                </c:pt>
                <c:pt idx="744">
                  <c:v>-3.3364243010000001</c:v>
                </c:pt>
                <c:pt idx="745">
                  <c:v>0.25858308499999999</c:v>
                </c:pt>
                <c:pt idx="746">
                  <c:v>-1.228823684</c:v>
                </c:pt>
                <c:pt idx="747">
                  <c:v>-0.31396685299999999</c:v>
                </c:pt>
                <c:pt idx="748">
                  <c:v>0.64333721499999996</c:v>
                </c:pt>
                <c:pt idx="749">
                  <c:v>1.2942186200000001</c:v>
                </c:pt>
                <c:pt idx="750">
                  <c:v>0.87501867899999997</c:v>
                </c:pt>
                <c:pt idx="751">
                  <c:v>0.31871462</c:v>
                </c:pt>
                <c:pt idx="752">
                  <c:v>-1.160765738</c:v>
                </c:pt>
                <c:pt idx="753">
                  <c:v>1.9535122700000001</c:v>
                </c:pt>
                <c:pt idx="754">
                  <c:v>1.0000682190000001</c:v>
                </c:pt>
                <c:pt idx="755">
                  <c:v>-1.1807905190000001</c:v>
                </c:pt>
                <c:pt idx="756">
                  <c:v>0.39802106500000001</c:v>
                </c:pt>
                <c:pt idx="757">
                  <c:v>-1.0552161339999999</c:v>
                </c:pt>
                <c:pt idx="758">
                  <c:v>0.10937385600000001</c:v>
                </c:pt>
                <c:pt idx="759">
                  <c:v>1.5713952040000001</c:v>
                </c:pt>
                <c:pt idx="760">
                  <c:v>1.0892517100000001</c:v>
                </c:pt>
                <c:pt idx="761">
                  <c:v>1.326564997</c:v>
                </c:pt>
                <c:pt idx="762">
                  <c:v>-3.7253269950000001</c:v>
                </c:pt>
                <c:pt idx="763">
                  <c:v>0.52242950300000002</c:v>
                </c:pt>
                <c:pt idx="764">
                  <c:v>-2.4918599600000002</c:v>
                </c:pt>
                <c:pt idx="765">
                  <c:v>-1.2400520509999999</c:v>
                </c:pt>
                <c:pt idx="766">
                  <c:v>0.212736328</c:v>
                </c:pt>
                <c:pt idx="767">
                  <c:v>3.3732154150000002</c:v>
                </c:pt>
                <c:pt idx="768">
                  <c:v>0.38600216599999998</c:v>
                </c:pt>
                <c:pt idx="769">
                  <c:v>1.321329706</c:v>
                </c:pt>
                <c:pt idx="770">
                  <c:v>1.3890110360000001</c:v>
                </c:pt>
                <c:pt idx="771">
                  <c:v>0.57005023499999996</c:v>
                </c:pt>
                <c:pt idx="772">
                  <c:v>0.16997158700000001</c:v>
                </c:pt>
                <c:pt idx="773">
                  <c:v>0.27299995900000001</c:v>
                </c:pt>
                <c:pt idx="774">
                  <c:v>1.7489300160000001</c:v>
                </c:pt>
                <c:pt idx="775">
                  <c:v>-0.48577409900000001</c:v>
                </c:pt>
                <c:pt idx="776">
                  <c:v>-7.6276110000000003E-3</c:v>
                </c:pt>
                <c:pt idx="777">
                  <c:v>1.383794046</c:v>
                </c:pt>
                <c:pt idx="778">
                  <c:v>-0.13592795599999999</c:v>
                </c:pt>
                <c:pt idx="779">
                  <c:v>0.79499614799999996</c:v>
                </c:pt>
                <c:pt idx="780">
                  <c:v>-0.82633791700000003</c:v>
                </c:pt>
                <c:pt idx="781">
                  <c:v>0.83320703900000004</c:v>
                </c:pt>
                <c:pt idx="782">
                  <c:v>-0.112136626</c:v>
                </c:pt>
                <c:pt idx="783">
                  <c:v>0.83418797200000006</c:v>
                </c:pt>
                <c:pt idx="784">
                  <c:v>0.41693883500000001</c:v>
                </c:pt>
                <c:pt idx="785">
                  <c:v>-0.24473474200000001</c:v>
                </c:pt>
                <c:pt idx="786">
                  <c:v>1.339698235</c:v>
                </c:pt>
                <c:pt idx="787">
                  <c:v>1.351719162</c:v>
                </c:pt>
                <c:pt idx="788">
                  <c:v>-7.7342277000000001E-2</c:v>
                </c:pt>
                <c:pt idx="789">
                  <c:v>0.70684118600000001</c:v>
                </c:pt>
                <c:pt idx="790">
                  <c:v>-3.1979298479999998</c:v>
                </c:pt>
                <c:pt idx="791">
                  <c:v>1.4103081580000001</c:v>
                </c:pt>
                <c:pt idx="792">
                  <c:v>0.21183811499999999</c:v>
                </c:pt>
                <c:pt idx="793">
                  <c:v>-0.68368724999999997</c:v>
                </c:pt>
                <c:pt idx="794">
                  <c:v>0.36680119700000002</c:v>
                </c:pt>
                <c:pt idx="795">
                  <c:v>-0.35419135699999998</c:v>
                </c:pt>
                <c:pt idx="796">
                  <c:v>0.14021642400000001</c:v>
                </c:pt>
                <c:pt idx="797">
                  <c:v>5.1454546289999996</c:v>
                </c:pt>
                <c:pt idx="798">
                  <c:v>-6.9407068269999996</c:v>
                </c:pt>
                <c:pt idx="799">
                  <c:v>-0.86496272799999996</c:v>
                </c:pt>
                <c:pt idx="800">
                  <c:v>0.520551498</c:v>
                </c:pt>
                <c:pt idx="801">
                  <c:v>1.5274304160000001</c:v>
                </c:pt>
                <c:pt idx="802">
                  <c:v>0.19450099000000001</c:v>
                </c:pt>
                <c:pt idx="803">
                  <c:v>2.8252855179999998</c:v>
                </c:pt>
                <c:pt idx="804">
                  <c:v>1.0649697140000001</c:v>
                </c:pt>
                <c:pt idx="805">
                  <c:v>1.733023728</c:v>
                </c:pt>
                <c:pt idx="806">
                  <c:v>5.2240683000000003E-2</c:v>
                </c:pt>
                <c:pt idx="807">
                  <c:v>-0.13104289299999999</c:v>
                </c:pt>
                <c:pt idx="808">
                  <c:v>6.9933861E-2</c:v>
                </c:pt>
                <c:pt idx="809">
                  <c:v>2.9827882379999999</c:v>
                </c:pt>
                <c:pt idx="810">
                  <c:v>-1.420229293</c:v>
                </c:pt>
                <c:pt idx="811">
                  <c:v>0.43481055000000002</c:v>
                </c:pt>
                <c:pt idx="812">
                  <c:v>0.45488397800000002</c:v>
                </c:pt>
                <c:pt idx="813">
                  <c:v>2.2207706410000001</c:v>
                </c:pt>
                <c:pt idx="814">
                  <c:v>0.50874892000000005</c:v>
                </c:pt>
                <c:pt idx="815">
                  <c:v>0.120449415</c:v>
                </c:pt>
                <c:pt idx="816">
                  <c:v>-0.79992561900000003</c:v>
                </c:pt>
                <c:pt idx="817">
                  <c:v>0.259042102</c:v>
                </c:pt>
                <c:pt idx="818">
                  <c:v>-0.53694585900000003</c:v>
                </c:pt>
                <c:pt idx="819">
                  <c:v>0.88061726699999998</c:v>
                </c:pt>
                <c:pt idx="820">
                  <c:v>-0.27596222399999998</c:v>
                </c:pt>
                <c:pt idx="821">
                  <c:v>0.58700769600000002</c:v>
                </c:pt>
                <c:pt idx="822">
                  <c:v>1.7713972360000001</c:v>
                </c:pt>
                <c:pt idx="823">
                  <c:v>-1.352373821</c:v>
                </c:pt>
                <c:pt idx="824">
                  <c:v>0.97511059</c:v>
                </c:pt>
                <c:pt idx="825">
                  <c:v>0.88835794099999998</c:v>
                </c:pt>
                <c:pt idx="826">
                  <c:v>-1.0048420330000001</c:v>
                </c:pt>
                <c:pt idx="827">
                  <c:v>-0.84818061600000005</c:v>
                </c:pt>
                <c:pt idx="828">
                  <c:v>3.047218483</c:v>
                </c:pt>
                <c:pt idx="829">
                  <c:v>-5.3848100000000005E-4</c:v>
                </c:pt>
                <c:pt idx="830">
                  <c:v>1.7009022979999999</c:v>
                </c:pt>
                <c:pt idx="831">
                  <c:v>-0.57073260400000003</c:v>
                </c:pt>
                <c:pt idx="832">
                  <c:v>1.5958179649999999</c:v>
                </c:pt>
                <c:pt idx="833">
                  <c:v>4.6263394670000002</c:v>
                </c:pt>
                <c:pt idx="834">
                  <c:v>-1.678161725</c:v>
                </c:pt>
                <c:pt idx="835">
                  <c:v>2.1615238859999999</c:v>
                </c:pt>
                <c:pt idx="836">
                  <c:v>-3.5518291E-2</c:v>
                </c:pt>
                <c:pt idx="837">
                  <c:v>1.850245352</c:v>
                </c:pt>
                <c:pt idx="838">
                  <c:v>-1.092314016</c:v>
                </c:pt>
                <c:pt idx="839">
                  <c:v>5.7208793079999998</c:v>
                </c:pt>
                <c:pt idx="840">
                  <c:v>8.2512675210000008</c:v>
                </c:pt>
                <c:pt idx="841">
                  <c:v>1.6884180559999999</c:v>
                </c:pt>
                <c:pt idx="842">
                  <c:v>-8.7669759040000006</c:v>
                </c:pt>
                <c:pt idx="843">
                  <c:v>-4.979518938</c:v>
                </c:pt>
                <c:pt idx="844">
                  <c:v>-2.5047806700000002</c:v>
                </c:pt>
                <c:pt idx="845">
                  <c:v>-6.734784758</c:v>
                </c:pt>
                <c:pt idx="846">
                  <c:v>-6.3593247240000004</c:v>
                </c:pt>
                <c:pt idx="847">
                  <c:v>-4.2785105720000001</c:v>
                </c:pt>
                <c:pt idx="848">
                  <c:v>1.286037501</c:v>
                </c:pt>
                <c:pt idx="849">
                  <c:v>0.57958764699999998</c:v>
                </c:pt>
                <c:pt idx="850">
                  <c:v>-2.5820924829999998</c:v>
                </c:pt>
                <c:pt idx="851">
                  <c:v>-1.0591483589999999</c:v>
                </c:pt>
                <c:pt idx="852">
                  <c:v>-1.284111435</c:v>
                </c:pt>
                <c:pt idx="853">
                  <c:v>-2.7767256420000002</c:v>
                </c:pt>
                <c:pt idx="854">
                  <c:v>-1.498763812</c:v>
                </c:pt>
                <c:pt idx="855">
                  <c:v>-0.67365388299999995</c:v>
                </c:pt>
                <c:pt idx="856">
                  <c:v>6.6075011000000003E-2</c:v>
                </c:pt>
                <c:pt idx="857">
                  <c:v>-1.5591661779999999</c:v>
                </c:pt>
                <c:pt idx="858">
                  <c:v>0.47492019400000002</c:v>
                </c:pt>
                <c:pt idx="859">
                  <c:v>-0.24243303599999999</c:v>
                </c:pt>
                <c:pt idx="860">
                  <c:v>0.68407753000000004</c:v>
                </c:pt>
                <c:pt idx="861">
                  <c:v>0.503713521</c:v>
                </c:pt>
                <c:pt idx="862">
                  <c:v>-0.72029122899999998</c:v>
                </c:pt>
                <c:pt idx="863">
                  <c:v>5.0189744520000001</c:v>
                </c:pt>
                <c:pt idx="864">
                  <c:v>-6.0295870269999998</c:v>
                </c:pt>
                <c:pt idx="865">
                  <c:v>0.11203436899999999</c:v>
                </c:pt>
                <c:pt idx="866">
                  <c:v>0.76222229600000002</c:v>
                </c:pt>
                <c:pt idx="867">
                  <c:v>-0.35347899999999999</c:v>
                </c:pt>
                <c:pt idx="868">
                  <c:v>2.3696516810000001</c:v>
                </c:pt>
                <c:pt idx="869">
                  <c:v>0.500231443</c:v>
                </c:pt>
                <c:pt idx="870">
                  <c:v>0.94537039599999995</c:v>
                </c:pt>
                <c:pt idx="871">
                  <c:v>-1.9574502600000001</c:v>
                </c:pt>
                <c:pt idx="872">
                  <c:v>-0.29714598399999997</c:v>
                </c:pt>
                <c:pt idx="873">
                  <c:v>0.28531597199999997</c:v>
                </c:pt>
                <c:pt idx="874">
                  <c:v>0.35779355000000002</c:v>
                </c:pt>
                <c:pt idx="875">
                  <c:v>-0.62042308400000001</c:v>
                </c:pt>
                <c:pt idx="876">
                  <c:v>-2.1325396E-2</c:v>
                </c:pt>
                <c:pt idx="877">
                  <c:v>0.34630573999999997</c:v>
                </c:pt>
                <c:pt idx="878">
                  <c:v>8.1979910000000003E-2</c:v>
                </c:pt>
                <c:pt idx="879">
                  <c:v>-4.190924E-2</c:v>
                </c:pt>
                <c:pt idx="880">
                  <c:v>1.261752416</c:v>
                </c:pt>
                <c:pt idx="881">
                  <c:v>-9.6809890999999995E-2</c:v>
                </c:pt>
                <c:pt idx="882">
                  <c:v>1.527562436</c:v>
                </c:pt>
                <c:pt idx="883">
                  <c:v>1.4956783339999999</c:v>
                </c:pt>
                <c:pt idx="884">
                  <c:v>0.80920363299999998</c:v>
                </c:pt>
                <c:pt idx="885">
                  <c:v>0.32610027699999999</c:v>
                </c:pt>
                <c:pt idx="886">
                  <c:v>0.62446899199999995</c:v>
                </c:pt>
                <c:pt idx="887">
                  <c:v>-0.73104810099999995</c:v>
                </c:pt>
                <c:pt idx="888">
                  <c:v>-0.37595919799999999</c:v>
                </c:pt>
                <c:pt idx="889">
                  <c:v>0.18947918</c:v>
                </c:pt>
                <c:pt idx="890">
                  <c:v>-1.892456752</c:v>
                </c:pt>
                <c:pt idx="891">
                  <c:v>0.30594018000000001</c:v>
                </c:pt>
                <c:pt idx="892">
                  <c:v>-0.10129923</c:v>
                </c:pt>
                <c:pt idx="893">
                  <c:v>1.0195427990000001</c:v>
                </c:pt>
                <c:pt idx="894">
                  <c:v>0.25532577400000001</c:v>
                </c:pt>
                <c:pt idx="895">
                  <c:v>-1.3605394239999999</c:v>
                </c:pt>
                <c:pt idx="896">
                  <c:v>-1.3051305259999999</c:v>
                </c:pt>
                <c:pt idx="897">
                  <c:v>-0.34539305999999997</c:v>
                </c:pt>
                <c:pt idx="898">
                  <c:v>-6.8935686999999995E-2</c:v>
                </c:pt>
                <c:pt idx="899">
                  <c:v>1.0671020790000001</c:v>
                </c:pt>
                <c:pt idx="900">
                  <c:v>0.78748693999999997</c:v>
                </c:pt>
                <c:pt idx="901">
                  <c:v>-0.86645613899999996</c:v>
                </c:pt>
                <c:pt idx="902">
                  <c:v>0.78921678299999998</c:v>
                </c:pt>
                <c:pt idx="903">
                  <c:v>-0.94650198900000004</c:v>
                </c:pt>
                <c:pt idx="904">
                  <c:v>6.5291810000000002E-3</c:v>
                </c:pt>
                <c:pt idx="905">
                  <c:v>0.65085540200000003</c:v>
                </c:pt>
                <c:pt idx="906">
                  <c:v>1.4202071140000001</c:v>
                </c:pt>
                <c:pt idx="907">
                  <c:v>0.79930056900000002</c:v>
                </c:pt>
                <c:pt idx="908">
                  <c:v>0.15418796200000001</c:v>
                </c:pt>
                <c:pt idx="909">
                  <c:v>-0.59526267600000005</c:v>
                </c:pt>
                <c:pt idx="910">
                  <c:v>0.22963331000000001</c:v>
                </c:pt>
                <c:pt idx="911">
                  <c:v>0.106863472</c:v>
                </c:pt>
                <c:pt idx="912">
                  <c:v>0.24194257</c:v>
                </c:pt>
                <c:pt idx="913">
                  <c:v>0.761318465</c:v>
                </c:pt>
                <c:pt idx="914">
                  <c:v>0.20118633999999999</c:v>
                </c:pt>
                <c:pt idx="915">
                  <c:v>-0.83361401700000004</c:v>
                </c:pt>
                <c:pt idx="916">
                  <c:v>-0.235052755</c:v>
                </c:pt>
                <c:pt idx="917">
                  <c:v>0.70633875899999998</c:v>
                </c:pt>
                <c:pt idx="918">
                  <c:v>0.88585120699999997</c:v>
                </c:pt>
                <c:pt idx="919">
                  <c:v>-1.1924155400000001</c:v>
                </c:pt>
                <c:pt idx="920">
                  <c:v>5.4485272000000001E-2</c:v>
                </c:pt>
                <c:pt idx="921">
                  <c:v>-1.324751134</c:v>
                </c:pt>
                <c:pt idx="922">
                  <c:v>0.45413858699999998</c:v>
                </c:pt>
                <c:pt idx="923">
                  <c:v>0.53549255799999995</c:v>
                </c:pt>
                <c:pt idx="924">
                  <c:v>0.463494668</c:v>
                </c:pt>
                <c:pt idx="925">
                  <c:v>0.40647905299999998</c:v>
                </c:pt>
                <c:pt idx="926">
                  <c:v>1.477651257</c:v>
                </c:pt>
                <c:pt idx="927">
                  <c:v>1.3540534310000001</c:v>
                </c:pt>
                <c:pt idx="928">
                  <c:v>0.81236923999999999</c:v>
                </c:pt>
                <c:pt idx="929">
                  <c:v>1.0484586680000001</c:v>
                </c:pt>
                <c:pt idx="930">
                  <c:v>1.7625802349999999</c:v>
                </c:pt>
                <c:pt idx="931">
                  <c:v>-0.39643876900000002</c:v>
                </c:pt>
                <c:pt idx="932">
                  <c:v>0.85315170200000001</c:v>
                </c:pt>
                <c:pt idx="933">
                  <c:v>0.431669207</c:v>
                </c:pt>
                <c:pt idx="934">
                  <c:v>-1.6555735600000001</c:v>
                </c:pt>
                <c:pt idx="935">
                  <c:v>-0.138998973</c:v>
                </c:pt>
                <c:pt idx="936">
                  <c:v>-0.69669252000000004</c:v>
                </c:pt>
                <c:pt idx="937">
                  <c:v>0.22420962799999999</c:v>
                </c:pt>
                <c:pt idx="938">
                  <c:v>1.0435590770000001</c:v>
                </c:pt>
                <c:pt idx="939">
                  <c:v>0.65838197799999998</c:v>
                </c:pt>
                <c:pt idx="940">
                  <c:v>-0.57948081500000004</c:v>
                </c:pt>
                <c:pt idx="941">
                  <c:v>0.649037007</c:v>
                </c:pt>
                <c:pt idx="942">
                  <c:v>0.27141997299999998</c:v>
                </c:pt>
                <c:pt idx="943">
                  <c:v>0.56914458400000001</c:v>
                </c:pt>
                <c:pt idx="944">
                  <c:v>-1.932805605</c:v>
                </c:pt>
                <c:pt idx="945">
                  <c:v>-3.5500357820000001</c:v>
                </c:pt>
                <c:pt idx="946">
                  <c:v>-0.35676416999999999</c:v>
                </c:pt>
                <c:pt idx="947">
                  <c:v>-0.69550859600000003</c:v>
                </c:pt>
                <c:pt idx="948">
                  <c:v>0.45229370000000002</c:v>
                </c:pt>
                <c:pt idx="949">
                  <c:v>-1.796060722</c:v>
                </c:pt>
                <c:pt idx="950">
                  <c:v>-0.39703100400000002</c:v>
                </c:pt>
                <c:pt idx="951">
                  <c:v>-0.376253216</c:v>
                </c:pt>
                <c:pt idx="952">
                  <c:v>-0.91545306199999998</c:v>
                </c:pt>
                <c:pt idx="953">
                  <c:v>0.386670613</c:v>
                </c:pt>
                <c:pt idx="954">
                  <c:v>-4.8714092000000001E-2</c:v>
                </c:pt>
                <c:pt idx="955">
                  <c:v>1.336746727</c:v>
                </c:pt>
                <c:pt idx="956">
                  <c:v>-0.30776911200000001</c:v>
                </c:pt>
                <c:pt idx="957">
                  <c:v>-0.91001614799999997</c:v>
                </c:pt>
                <c:pt idx="958">
                  <c:v>0.541170178</c:v>
                </c:pt>
                <c:pt idx="959">
                  <c:v>1.0533126639999999</c:v>
                </c:pt>
                <c:pt idx="960">
                  <c:v>-0.261463422</c:v>
                </c:pt>
                <c:pt idx="961">
                  <c:v>-2.223932069</c:v>
                </c:pt>
                <c:pt idx="962">
                  <c:v>0.69272208599999996</c:v>
                </c:pt>
                <c:pt idx="963">
                  <c:v>-1.5959598150000001</c:v>
                </c:pt>
                <c:pt idx="964">
                  <c:v>-4.1311064000000002E-2</c:v>
                </c:pt>
                <c:pt idx="965">
                  <c:v>-0.17350776000000001</c:v>
                </c:pt>
                <c:pt idx="966">
                  <c:v>0.58597451099999998</c:v>
                </c:pt>
                <c:pt idx="967">
                  <c:v>9.8975139999999996E-3</c:v>
                </c:pt>
                <c:pt idx="968">
                  <c:v>-0.220811442</c:v>
                </c:pt>
                <c:pt idx="969">
                  <c:v>3.3396441999999998E-2</c:v>
                </c:pt>
                <c:pt idx="970">
                  <c:v>-0.26639056700000002</c:v>
                </c:pt>
                <c:pt idx="971">
                  <c:v>0.30591626</c:v>
                </c:pt>
                <c:pt idx="972">
                  <c:v>1.2345397339999999</c:v>
                </c:pt>
                <c:pt idx="973">
                  <c:v>0.38095829799999997</c:v>
                </c:pt>
                <c:pt idx="974">
                  <c:v>-0.22359509999999999</c:v>
                </c:pt>
                <c:pt idx="975">
                  <c:v>-0.36869825699999997</c:v>
                </c:pt>
                <c:pt idx="976">
                  <c:v>-0.26591340200000002</c:v>
                </c:pt>
                <c:pt idx="977">
                  <c:v>-0.14500447999999999</c:v>
                </c:pt>
                <c:pt idx="978">
                  <c:v>2.1035979509999998</c:v>
                </c:pt>
                <c:pt idx="979">
                  <c:v>1.270703468</c:v>
                </c:pt>
                <c:pt idx="980">
                  <c:v>0.14409859999999999</c:v>
                </c:pt>
                <c:pt idx="981">
                  <c:v>0.76216728899999997</c:v>
                </c:pt>
                <c:pt idx="982">
                  <c:v>-1.252917192</c:v>
                </c:pt>
                <c:pt idx="983">
                  <c:v>0.17195312700000001</c:v>
                </c:pt>
                <c:pt idx="984">
                  <c:v>-0.69575666199999997</c:v>
                </c:pt>
                <c:pt idx="985">
                  <c:v>-0.255549364</c:v>
                </c:pt>
                <c:pt idx="986">
                  <c:v>0.174983261</c:v>
                </c:pt>
                <c:pt idx="987">
                  <c:v>0.26475282900000002</c:v>
                </c:pt>
                <c:pt idx="988">
                  <c:v>-0.57669755199999995</c:v>
                </c:pt>
                <c:pt idx="989">
                  <c:v>-1.2061283540000001</c:v>
                </c:pt>
                <c:pt idx="990">
                  <c:v>0.52412075999999996</c:v>
                </c:pt>
                <c:pt idx="991">
                  <c:v>0.136029919</c:v>
                </c:pt>
                <c:pt idx="992">
                  <c:v>-1.100221095</c:v>
                </c:pt>
                <c:pt idx="993">
                  <c:v>-3.09156663</c:v>
                </c:pt>
                <c:pt idx="994">
                  <c:v>-0.41334926500000002</c:v>
                </c:pt>
                <c:pt idx="995">
                  <c:v>-0.106512417</c:v>
                </c:pt>
                <c:pt idx="996">
                  <c:v>-0.51215153300000005</c:v>
                </c:pt>
                <c:pt idx="997">
                  <c:v>-0.47956043500000001</c:v>
                </c:pt>
                <c:pt idx="998">
                  <c:v>-0.88114666100000005</c:v>
                </c:pt>
                <c:pt idx="999">
                  <c:v>0.173985206</c:v>
                </c:pt>
                <c:pt idx="1000">
                  <c:v>0.13001026600000001</c:v>
                </c:pt>
                <c:pt idx="1001">
                  <c:v>-1.440493464</c:v>
                </c:pt>
                <c:pt idx="1002">
                  <c:v>-0.121926272</c:v>
                </c:pt>
                <c:pt idx="1003">
                  <c:v>0.67736667100000003</c:v>
                </c:pt>
                <c:pt idx="1004">
                  <c:v>0.40647544400000002</c:v>
                </c:pt>
                <c:pt idx="1005">
                  <c:v>0.488064151</c:v>
                </c:pt>
                <c:pt idx="1006">
                  <c:v>0.46594587599999998</c:v>
                </c:pt>
                <c:pt idx="1007">
                  <c:v>1.600839393</c:v>
                </c:pt>
                <c:pt idx="1008">
                  <c:v>1.2815362379999999</c:v>
                </c:pt>
                <c:pt idx="1009">
                  <c:v>0.58893012899999997</c:v>
                </c:pt>
                <c:pt idx="1010">
                  <c:v>-0.81989920500000002</c:v>
                </c:pt>
                <c:pt idx="1011">
                  <c:v>-0.14809918799999999</c:v>
                </c:pt>
                <c:pt idx="1012">
                  <c:v>0.18352646</c:v>
                </c:pt>
                <c:pt idx="1013">
                  <c:v>-1.9433596879999999</c:v>
                </c:pt>
                <c:pt idx="1014">
                  <c:v>0.45141630900000002</c:v>
                </c:pt>
                <c:pt idx="1015">
                  <c:v>-2.3882133E-2</c:v>
                </c:pt>
                <c:pt idx="1016">
                  <c:v>-8.5836718000000006E-2</c:v>
                </c:pt>
                <c:pt idx="1017">
                  <c:v>0.15520252900000001</c:v>
                </c:pt>
                <c:pt idx="1018">
                  <c:v>0.94326601600000004</c:v>
                </c:pt>
                <c:pt idx="1019">
                  <c:v>0.337818536</c:v>
                </c:pt>
                <c:pt idx="1020">
                  <c:v>-0.40737794999999999</c:v>
                </c:pt>
                <c:pt idx="1021">
                  <c:v>-0.398337781</c:v>
                </c:pt>
                <c:pt idx="1022">
                  <c:v>-0.45192976000000001</c:v>
                </c:pt>
                <c:pt idx="1023">
                  <c:v>-0.68983797199999997</c:v>
                </c:pt>
                <c:pt idx="1024">
                  <c:v>-1.994439563</c:v>
                </c:pt>
                <c:pt idx="1025">
                  <c:v>0.36715056099999999</c:v>
                </c:pt>
                <c:pt idx="1026">
                  <c:v>-0.26731507900000001</c:v>
                </c:pt>
                <c:pt idx="1027">
                  <c:v>9.2313352000000001E-2</c:v>
                </c:pt>
                <c:pt idx="1028">
                  <c:v>8.2526759000000005E-2</c:v>
                </c:pt>
                <c:pt idx="1029">
                  <c:v>-4.9344836000000003E-2</c:v>
                </c:pt>
                <c:pt idx="1030">
                  <c:v>1.0880773989999999</c:v>
                </c:pt>
                <c:pt idx="1031">
                  <c:v>0.43346759600000001</c:v>
                </c:pt>
                <c:pt idx="1032">
                  <c:v>-1.3460358720000001</c:v>
                </c:pt>
                <c:pt idx="1033">
                  <c:v>1.100900368</c:v>
                </c:pt>
                <c:pt idx="1034">
                  <c:v>0.50137287799999997</c:v>
                </c:pt>
                <c:pt idx="1035">
                  <c:v>-0.71554458799999998</c:v>
                </c:pt>
                <c:pt idx="1036">
                  <c:v>1.0406603910000001</c:v>
                </c:pt>
                <c:pt idx="1037">
                  <c:v>0.27793975700000001</c:v>
                </c:pt>
                <c:pt idx="1038">
                  <c:v>-1.9747280999999998E-2</c:v>
                </c:pt>
                <c:pt idx="1039">
                  <c:v>1.512951159</c:v>
                </c:pt>
                <c:pt idx="1040">
                  <c:v>0.807435562</c:v>
                </c:pt>
                <c:pt idx="1041">
                  <c:v>0.47155344100000002</c:v>
                </c:pt>
                <c:pt idx="1042">
                  <c:v>-0.30692731600000001</c:v>
                </c:pt>
                <c:pt idx="1043">
                  <c:v>0.81393105099999996</c:v>
                </c:pt>
                <c:pt idx="1044">
                  <c:v>4.5571496000000003E-2</c:v>
                </c:pt>
                <c:pt idx="1045">
                  <c:v>0.42443108200000002</c:v>
                </c:pt>
                <c:pt idx="1046">
                  <c:v>1.0357770390000001</c:v>
                </c:pt>
                <c:pt idx="1047">
                  <c:v>0.59388651999999997</c:v>
                </c:pt>
                <c:pt idx="1048">
                  <c:v>1.8593924550000001</c:v>
                </c:pt>
                <c:pt idx="1049">
                  <c:v>-0.58242028400000001</c:v>
                </c:pt>
                <c:pt idx="1050">
                  <c:v>1.3268135400000001</c:v>
                </c:pt>
                <c:pt idx="1051">
                  <c:v>-1.5200389430000001</c:v>
                </c:pt>
                <c:pt idx="1052">
                  <c:v>0.61924571500000003</c:v>
                </c:pt>
                <c:pt idx="1053">
                  <c:v>2.1200804E-2</c:v>
                </c:pt>
                <c:pt idx="1054">
                  <c:v>-1.6374005629999999</c:v>
                </c:pt>
                <c:pt idx="1055">
                  <c:v>6.6478878000000005E-2</c:v>
                </c:pt>
                <c:pt idx="1056">
                  <c:v>-0.90458123099999999</c:v>
                </c:pt>
                <c:pt idx="1057">
                  <c:v>0.80803153999999999</c:v>
                </c:pt>
                <c:pt idx="1058">
                  <c:v>-0.43453082999999998</c:v>
                </c:pt>
                <c:pt idx="1059">
                  <c:v>8.2599323000000002E-2</c:v>
                </c:pt>
                <c:pt idx="1060">
                  <c:v>-1.256700325</c:v>
                </c:pt>
                <c:pt idx="1061">
                  <c:v>0.62133408099999998</c:v>
                </c:pt>
                <c:pt idx="1062">
                  <c:v>1.4315182769999999</c:v>
                </c:pt>
                <c:pt idx="1063">
                  <c:v>-3.9934157999999997E-2</c:v>
                </c:pt>
                <c:pt idx="1064">
                  <c:v>-1.0640484939999999</c:v>
                </c:pt>
                <c:pt idx="1065">
                  <c:v>0.34117949800000003</c:v>
                </c:pt>
                <c:pt idx="1066">
                  <c:v>-2.183187996</c:v>
                </c:pt>
                <c:pt idx="1067">
                  <c:v>-0.82802360900000005</c:v>
                </c:pt>
                <c:pt idx="1068">
                  <c:v>1.658668509</c:v>
                </c:pt>
                <c:pt idx="1069">
                  <c:v>-0.81882023699999995</c:v>
                </c:pt>
                <c:pt idx="1070">
                  <c:v>0.27852004600000002</c:v>
                </c:pt>
                <c:pt idx="1071">
                  <c:v>0.41828734499999998</c:v>
                </c:pt>
                <c:pt idx="1072">
                  <c:v>0.78423523399999995</c:v>
                </c:pt>
                <c:pt idx="1073">
                  <c:v>0.31109009900000001</c:v>
                </c:pt>
                <c:pt idx="1074">
                  <c:v>-0.289964691</c:v>
                </c:pt>
                <c:pt idx="1075">
                  <c:v>-0.85964661600000003</c:v>
                </c:pt>
                <c:pt idx="1076">
                  <c:v>0.38922433299999998</c:v>
                </c:pt>
                <c:pt idx="1077">
                  <c:v>0.20763272699999999</c:v>
                </c:pt>
                <c:pt idx="1078">
                  <c:v>0.96292709399999998</c:v>
                </c:pt>
                <c:pt idx="1079">
                  <c:v>-0.15364994000000001</c:v>
                </c:pt>
                <c:pt idx="1080">
                  <c:v>-0.44367761</c:v>
                </c:pt>
                <c:pt idx="1081">
                  <c:v>-0.271209062</c:v>
                </c:pt>
                <c:pt idx="1082">
                  <c:v>0.35536128099999997</c:v>
                </c:pt>
                <c:pt idx="1083">
                  <c:v>8.5186054999999997E-2</c:v>
                </c:pt>
                <c:pt idx="1084">
                  <c:v>2.5583028730000001</c:v>
                </c:pt>
                <c:pt idx="1085">
                  <c:v>-0.25800737000000001</c:v>
                </c:pt>
                <c:pt idx="1086">
                  <c:v>0.74177346200000005</c:v>
                </c:pt>
                <c:pt idx="1087">
                  <c:v>0.92951097299999996</c:v>
                </c:pt>
                <c:pt idx="1088">
                  <c:v>-1.5460638040000001</c:v>
                </c:pt>
                <c:pt idx="1089">
                  <c:v>-1.767577709</c:v>
                </c:pt>
                <c:pt idx="1090">
                  <c:v>-1.6477656469999999</c:v>
                </c:pt>
                <c:pt idx="1091">
                  <c:v>-0.40535966899999998</c:v>
                </c:pt>
                <c:pt idx="1092">
                  <c:v>-2.6061679190000002</c:v>
                </c:pt>
                <c:pt idx="1093">
                  <c:v>0.25243356900000002</c:v>
                </c:pt>
                <c:pt idx="1094">
                  <c:v>0.36937529400000002</c:v>
                </c:pt>
                <c:pt idx="1095">
                  <c:v>-0.889755674</c:v>
                </c:pt>
                <c:pt idx="1096">
                  <c:v>1.03835484</c:v>
                </c:pt>
                <c:pt idx="1097">
                  <c:v>0</c:v>
                </c:pt>
                <c:pt idx="1098">
                  <c:v>-0.77688417399999998</c:v>
                </c:pt>
                <c:pt idx="1099">
                  <c:v>-4.1666654689999998</c:v>
                </c:pt>
                <c:pt idx="1100">
                  <c:v>-3.8831044010000002</c:v>
                </c:pt>
                <c:pt idx="1101">
                  <c:v>-0.52612657299999999</c:v>
                </c:pt>
                <c:pt idx="1102">
                  <c:v>0.69271354399999996</c:v>
                </c:pt>
                <c:pt idx="1103">
                  <c:v>0.67430155400000003</c:v>
                </c:pt>
                <c:pt idx="1104">
                  <c:v>0.64725145100000003</c:v>
                </c:pt>
                <c:pt idx="1105">
                  <c:v>-2.2523303000000001E-2</c:v>
                </c:pt>
                <c:pt idx="1106">
                  <c:v>-0.40067221200000003</c:v>
                </c:pt>
                <c:pt idx="1107">
                  <c:v>1.3908417959999999</c:v>
                </c:pt>
                <c:pt idx="1108">
                  <c:v>0.132620499</c:v>
                </c:pt>
                <c:pt idx="1109">
                  <c:v>-0.23885257200000001</c:v>
                </c:pt>
                <c:pt idx="1110">
                  <c:v>0.30983080400000002</c:v>
                </c:pt>
                <c:pt idx="1111">
                  <c:v>-0.445625936</c:v>
                </c:pt>
                <c:pt idx="1112">
                  <c:v>-1.0396209519999999</c:v>
                </c:pt>
                <c:pt idx="1113">
                  <c:v>-0.30871408099999997</c:v>
                </c:pt>
                <c:pt idx="1114">
                  <c:v>0.67081152499999996</c:v>
                </c:pt>
                <c:pt idx="1115">
                  <c:v>-7.2784305999999993E-2</c:v>
                </c:pt>
                <c:pt idx="1116">
                  <c:v>0.25627974999999997</c:v>
                </c:pt>
                <c:pt idx="1117">
                  <c:v>0.16599966399999999</c:v>
                </c:pt>
                <c:pt idx="1118">
                  <c:v>0.26521460200000002</c:v>
                </c:pt>
                <c:pt idx="1119">
                  <c:v>0.46374386200000001</c:v>
                </c:pt>
                <c:pt idx="1120">
                  <c:v>0.55088812799999998</c:v>
                </c:pt>
                <c:pt idx="1121">
                  <c:v>0.981871304</c:v>
                </c:pt>
                <c:pt idx="1122">
                  <c:v>3.6930497999999999E-2</c:v>
                </c:pt>
                <c:pt idx="1123">
                  <c:v>0.27852998800000001</c:v>
                </c:pt>
                <c:pt idx="1124">
                  <c:v>-0.80494510900000005</c:v>
                </c:pt>
                <c:pt idx="1125">
                  <c:v>0.464130612</c:v>
                </c:pt>
                <c:pt idx="1126">
                  <c:v>-2.3298269139999999</c:v>
                </c:pt>
                <c:pt idx="1127">
                  <c:v>0.65170949600000005</c:v>
                </c:pt>
                <c:pt idx="1128">
                  <c:v>-5.1593948000000001E-2</c:v>
                </c:pt>
                <c:pt idx="1129">
                  <c:v>0.76702702599999995</c:v>
                </c:pt>
                <c:pt idx="1130">
                  <c:v>-1.0978193519999999</c:v>
                </c:pt>
                <c:pt idx="1131">
                  <c:v>7.6273166000000003E-2</c:v>
                </c:pt>
                <c:pt idx="1132">
                  <c:v>-6.4509100999999999E-2</c:v>
                </c:pt>
                <c:pt idx="1133">
                  <c:v>0.25872332599999998</c:v>
                </c:pt>
                <c:pt idx="1134">
                  <c:v>0.70275097500000006</c:v>
                </c:pt>
                <c:pt idx="1135">
                  <c:v>-0.31494152199999997</c:v>
                </c:pt>
                <c:pt idx="1136">
                  <c:v>0.47873378900000002</c:v>
                </c:pt>
                <c:pt idx="1137">
                  <c:v>-0.87222226800000002</c:v>
                </c:pt>
                <c:pt idx="1138">
                  <c:v>0.30187183299999998</c:v>
                </c:pt>
                <c:pt idx="1139">
                  <c:v>-0.34205264699999999</c:v>
                </c:pt>
                <c:pt idx="1140">
                  <c:v>-0.34045145900000001</c:v>
                </c:pt>
                <c:pt idx="1141">
                  <c:v>-0.17696002999999999</c:v>
                </c:pt>
                <c:pt idx="1142">
                  <c:v>-0.38630927999999998</c:v>
                </c:pt>
                <c:pt idx="1143">
                  <c:v>1.1244776839999999</c:v>
                </c:pt>
                <c:pt idx="1144">
                  <c:v>0.194494638</c:v>
                </c:pt>
                <c:pt idx="1145">
                  <c:v>-0.226873666</c:v>
                </c:pt>
                <c:pt idx="1146">
                  <c:v>0.56727223800000004</c:v>
                </c:pt>
                <c:pt idx="1147">
                  <c:v>0.67631956400000004</c:v>
                </c:pt>
                <c:pt idx="1148">
                  <c:v>-0.67147975100000001</c:v>
                </c:pt>
                <c:pt idx="1149">
                  <c:v>5.3693639000000001E-2</c:v>
                </c:pt>
                <c:pt idx="1150">
                  <c:v>-2.37479269</c:v>
                </c:pt>
                <c:pt idx="1151">
                  <c:v>0.51246025699999997</c:v>
                </c:pt>
                <c:pt idx="1152">
                  <c:v>-1.1936734760000001</c:v>
                </c:pt>
                <c:pt idx="1153">
                  <c:v>-0.37886662500000001</c:v>
                </c:pt>
                <c:pt idx="1154">
                  <c:v>-0.29561693300000003</c:v>
                </c:pt>
                <c:pt idx="1155">
                  <c:v>2.7995164999999999E-2</c:v>
                </c:pt>
                <c:pt idx="1156">
                  <c:v>0.82598099000000003</c:v>
                </c:pt>
                <c:pt idx="1157">
                  <c:v>-1.1093879069999999</c:v>
                </c:pt>
                <c:pt idx="1158">
                  <c:v>1.011909094</c:v>
                </c:pt>
                <c:pt idx="1159">
                  <c:v>-3.5006586930000001</c:v>
                </c:pt>
                <c:pt idx="1160">
                  <c:v>-1.853983046</c:v>
                </c:pt>
                <c:pt idx="1161">
                  <c:v>-5.3452333999999997E-2</c:v>
                </c:pt>
                <c:pt idx="1162">
                  <c:v>0.75461628800000002</c:v>
                </c:pt>
                <c:pt idx="1163">
                  <c:v>-0.77202262300000002</c:v>
                </c:pt>
                <c:pt idx="1164">
                  <c:v>1.9442371949999999</c:v>
                </c:pt>
                <c:pt idx="1165">
                  <c:v>0.57863920899999999</c:v>
                </c:pt>
                <c:pt idx="1166">
                  <c:v>-2.1262323470000002</c:v>
                </c:pt>
                <c:pt idx="1167">
                  <c:v>-0.21149595500000001</c:v>
                </c:pt>
                <c:pt idx="1168">
                  <c:v>-0.238967128</c:v>
                </c:pt>
                <c:pt idx="1169">
                  <c:v>0.25681130800000002</c:v>
                </c:pt>
                <c:pt idx="1170">
                  <c:v>0.19974754</c:v>
                </c:pt>
                <c:pt idx="1171">
                  <c:v>0.49703713999999999</c:v>
                </c:pt>
                <c:pt idx="1172">
                  <c:v>-0.46330052500000002</c:v>
                </c:pt>
                <c:pt idx="1173">
                  <c:v>5.2049870999999998E-2</c:v>
                </c:pt>
                <c:pt idx="1174">
                  <c:v>-0.71211025100000003</c:v>
                </c:pt>
                <c:pt idx="1175">
                  <c:v>-6.4596616999999995E-2</c:v>
                </c:pt>
                <c:pt idx="1176">
                  <c:v>0.54837678700000003</c:v>
                </c:pt>
                <c:pt idx="1177">
                  <c:v>0.82231206599999995</c:v>
                </c:pt>
                <c:pt idx="1178">
                  <c:v>-1.7549824519999999</c:v>
                </c:pt>
                <c:pt idx="1179">
                  <c:v>-0.73545353800000002</c:v>
                </c:pt>
                <c:pt idx="1180">
                  <c:v>0.52861161800000001</c:v>
                </c:pt>
                <c:pt idx="1181">
                  <c:v>0.67471532400000001</c:v>
                </c:pt>
                <c:pt idx="1182">
                  <c:v>0.465608621</c:v>
                </c:pt>
                <c:pt idx="1183">
                  <c:v>-0.40378731499999998</c:v>
                </c:pt>
                <c:pt idx="1184">
                  <c:v>-8.9689003000000003E-2</c:v>
                </c:pt>
                <c:pt idx="1185">
                  <c:v>-0.39375921200000003</c:v>
                </c:pt>
                <c:pt idx="1186">
                  <c:v>0.24647219100000001</c:v>
                </c:pt>
                <c:pt idx="1187">
                  <c:v>1.0624878259999999</c:v>
                </c:pt>
                <c:pt idx="1188">
                  <c:v>-0.151488649</c:v>
                </c:pt>
                <c:pt idx="1189">
                  <c:v>9.8522977999999997E-2</c:v>
                </c:pt>
                <c:pt idx="1190">
                  <c:v>0.50471953599999997</c:v>
                </c:pt>
                <c:pt idx="1191">
                  <c:v>-0.32819410500000001</c:v>
                </c:pt>
                <c:pt idx="1192">
                  <c:v>0.27212457699999998</c:v>
                </c:pt>
                <c:pt idx="1193">
                  <c:v>0.31595473400000001</c:v>
                </c:pt>
                <c:pt idx="1194">
                  <c:v>0.70351179600000002</c:v>
                </c:pt>
                <c:pt idx="1195">
                  <c:v>-1.3454378899999999</c:v>
                </c:pt>
                <c:pt idx="1196">
                  <c:v>0.612788624</c:v>
                </c:pt>
                <c:pt idx="1197">
                  <c:v>0.83728012100000004</c:v>
                </c:pt>
                <c:pt idx="1198">
                  <c:v>-3.2269663149999999</c:v>
                </c:pt>
                <c:pt idx="1199">
                  <c:v>0.42155701000000001</c:v>
                </c:pt>
                <c:pt idx="1200">
                  <c:v>0.422937603</c:v>
                </c:pt>
                <c:pt idx="1201">
                  <c:v>-0.762330116</c:v>
                </c:pt>
                <c:pt idx="1202">
                  <c:v>6.3774104999999998E-2</c:v>
                </c:pt>
                <c:pt idx="1203">
                  <c:v>0.25309044800000002</c:v>
                </c:pt>
                <c:pt idx="1204">
                  <c:v>-0.33771267100000002</c:v>
                </c:pt>
                <c:pt idx="1205">
                  <c:v>0.41658274099999998</c:v>
                </c:pt>
                <c:pt idx="1206">
                  <c:v>0.99807243700000003</c:v>
                </c:pt>
                <c:pt idx="1207">
                  <c:v>1.077980323</c:v>
                </c:pt>
                <c:pt idx="1208">
                  <c:v>1.2931161179999999</c:v>
                </c:pt>
                <c:pt idx="1209">
                  <c:v>-2.236422862</c:v>
                </c:pt>
                <c:pt idx="1210">
                  <c:v>-6.1459689999999997E-2</c:v>
                </c:pt>
                <c:pt idx="1211">
                  <c:v>0.24973684700000001</c:v>
                </c:pt>
                <c:pt idx="1212">
                  <c:v>1.5307134339999999</c:v>
                </c:pt>
                <c:pt idx="1213">
                  <c:v>0.27623983200000002</c:v>
                </c:pt>
                <c:pt idx="1214">
                  <c:v>0.46043318700000002</c:v>
                </c:pt>
                <c:pt idx="1215">
                  <c:v>-3.8950899049999999</c:v>
                </c:pt>
                <c:pt idx="1216">
                  <c:v>-1.3410231379999999</c:v>
                </c:pt>
                <c:pt idx="1217">
                  <c:v>-1.613201122</c:v>
                </c:pt>
                <c:pt idx="1218">
                  <c:v>-4.9861713000000002E-2</c:v>
                </c:pt>
                <c:pt idx="1219">
                  <c:v>-1.1788914159999999</c:v>
                </c:pt>
                <c:pt idx="1220">
                  <c:v>0.905872287</c:v>
                </c:pt>
                <c:pt idx="1221">
                  <c:v>0.48783528300000001</c:v>
                </c:pt>
                <c:pt idx="1222">
                  <c:v>1.005337141</c:v>
                </c:pt>
                <c:pt idx="1223">
                  <c:v>1.3690225739999999</c:v>
                </c:pt>
                <c:pt idx="1224">
                  <c:v>-0.72276949000000001</c:v>
                </c:pt>
                <c:pt idx="1225">
                  <c:v>0.176725151</c:v>
                </c:pt>
                <c:pt idx="1226">
                  <c:v>1.510562E-2</c:v>
                </c:pt>
                <c:pt idx="1227">
                  <c:v>-0.25053763499999998</c:v>
                </c:pt>
                <c:pt idx="1228">
                  <c:v>1.3506138860000001</c:v>
                </c:pt>
                <c:pt idx="1229">
                  <c:v>-0.47477262799999997</c:v>
                </c:pt>
                <c:pt idx="1230">
                  <c:v>-0.53979460899999998</c:v>
                </c:pt>
                <c:pt idx="1231">
                  <c:v>1.0772901370000001</c:v>
                </c:pt>
                <c:pt idx="1232">
                  <c:v>0.269835041</c:v>
                </c:pt>
                <c:pt idx="1233">
                  <c:v>0.49159815499999998</c:v>
                </c:pt>
                <c:pt idx="1234">
                  <c:v>1.2569086549999999</c:v>
                </c:pt>
                <c:pt idx="1235">
                  <c:v>0.38363455000000002</c:v>
                </c:pt>
                <c:pt idx="1236">
                  <c:v>-0.54233187199999999</c:v>
                </c:pt>
                <c:pt idx="1237">
                  <c:v>0.43980302399999999</c:v>
                </c:pt>
                <c:pt idx="1238">
                  <c:v>-1.7355908710000001</c:v>
                </c:pt>
                <c:pt idx="1239">
                  <c:v>-0.24884377299999999</c:v>
                </c:pt>
                <c:pt idx="1240">
                  <c:v>-0.13506950100000001</c:v>
                </c:pt>
                <c:pt idx="1241">
                  <c:v>-7.6551939999999997E-3</c:v>
                </c:pt>
                <c:pt idx="1242">
                  <c:v>0.50852872900000001</c:v>
                </c:pt>
                <c:pt idx="1243">
                  <c:v>-0.44727076199999999</c:v>
                </c:pt>
                <c:pt idx="1244">
                  <c:v>0.79125383699999996</c:v>
                </c:pt>
                <c:pt idx="1245">
                  <c:v>-3.9813283999999997E-2</c:v>
                </c:pt>
                <c:pt idx="1246">
                  <c:v>-0.50199139100000001</c:v>
                </c:pt>
                <c:pt idx="1247">
                  <c:v>-1.43447426</c:v>
                </c:pt>
                <c:pt idx="1248">
                  <c:v>0.33720518999999999</c:v>
                </c:pt>
                <c:pt idx="1249">
                  <c:v>1.055246999</c:v>
                </c:pt>
                <c:pt idx="1250">
                  <c:v>-3.8773936000000002E-2</c:v>
                </c:pt>
                <c:pt idx="1251">
                  <c:v>-1.4643686460000001</c:v>
                </c:pt>
                <c:pt idx="1252">
                  <c:v>-5.1321938999999997E-2</c:v>
                </c:pt>
                <c:pt idx="1253">
                  <c:v>0.25408217599999999</c:v>
                </c:pt>
                <c:pt idx="1254">
                  <c:v>-1.445749172</c:v>
                </c:pt>
                <c:pt idx="1255">
                  <c:v>0.150250577</c:v>
                </c:pt>
                <c:pt idx="1256">
                  <c:v>0.38689039600000003</c:v>
                </c:pt>
                <c:pt idx="1257">
                  <c:v>0.119801452</c:v>
                </c:pt>
                <c:pt idx="1258">
                  <c:v>-0.249720577</c:v>
                </c:pt>
                <c:pt idx="1259">
                  <c:v>-3.1565781000000001E-2</c:v>
                </c:pt>
                <c:pt idx="1260">
                  <c:v>0.65465775299999995</c:v>
                </c:pt>
                <c:pt idx="1261">
                  <c:v>-0.33261410000000002</c:v>
                </c:pt>
                <c:pt idx="1262">
                  <c:v>-0.146727625</c:v>
                </c:pt>
                <c:pt idx="1263">
                  <c:v>-0.49671913400000001</c:v>
                </c:pt>
                <c:pt idx="1264">
                  <c:v>-0.29920391699999999</c:v>
                </c:pt>
                <c:pt idx="1265">
                  <c:v>0.20133405300000001</c:v>
                </c:pt>
                <c:pt idx="1266">
                  <c:v>-0.43238776000000001</c:v>
                </c:pt>
                <c:pt idx="1267">
                  <c:v>1.300831351</c:v>
                </c:pt>
                <c:pt idx="1268">
                  <c:v>0.85566531300000004</c:v>
                </c:pt>
                <c:pt idx="1269">
                  <c:v>0.212061153</c:v>
                </c:pt>
                <c:pt idx="1270">
                  <c:v>0.64292623299999996</c:v>
                </c:pt>
                <c:pt idx="1271">
                  <c:v>-0.47736626799999998</c:v>
                </c:pt>
                <c:pt idx="1272">
                  <c:v>8.0674459000000004E-2</c:v>
                </c:pt>
                <c:pt idx="1273">
                  <c:v>1.7668766999999998E-2</c:v>
                </c:pt>
                <c:pt idx="1274">
                  <c:v>2.0483614000000001E-2</c:v>
                </c:pt>
                <c:pt idx="1275">
                  <c:v>0.66417041799999998</c:v>
                </c:pt>
                <c:pt idx="1276">
                  <c:v>-0.45628560099999999</c:v>
                </c:pt>
                <c:pt idx="1277">
                  <c:v>0.17403850200000001</c:v>
                </c:pt>
                <c:pt idx="1278">
                  <c:v>0.25960565000000002</c:v>
                </c:pt>
                <c:pt idx="1279">
                  <c:v>0.62695621599999996</c:v>
                </c:pt>
                <c:pt idx="1280">
                  <c:v>2.6251190590000002</c:v>
                </c:pt>
                <c:pt idx="1281">
                  <c:v>0.89479392499999999</c:v>
                </c:pt>
                <c:pt idx="1282">
                  <c:v>2.4021694999999999E-2</c:v>
                </c:pt>
                <c:pt idx="1283">
                  <c:v>-7.3732488999999998E-2</c:v>
                </c:pt>
                <c:pt idx="1284">
                  <c:v>-0.255746009</c:v>
                </c:pt>
                <c:pt idx="1285">
                  <c:v>-0.34849304800000003</c:v>
                </c:pt>
                <c:pt idx="1286">
                  <c:v>-0.74199384899999998</c:v>
                </c:pt>
                <c:pt idx="1287">
                  <c:v>-0.236578441</c:v>
                </c:pt>
                <c:pt idx="1288">
                  <c:v>-0.15947810600000001</c:v>
                </c:pt>
                <c:pt idx="1289">
                  <c:v>1.2486314169999999</c:v>
                </c:pt>
                <c:pt idx="1290">
                  <c:v>0.35308502899999999</c:v>
                </c:pt>
                <c:pt idx="1291">
                  <c:v>0.73789234400000003</c:v>
                </c:pt>
                <c:pt idx="1292">
                  <c:v>4.6617479000000003E-2</c:v>
                </c:pt>
                <c:pt idx="1293">
                  <c:v>0.65323018700000002</c:v>
                </c:pt>
                <c:pt idx="1294">
                  <c:v>1.0249814189999999</c:v>
                </c:pt>
                <c:pt idx="1295">
                  <c:v>-0.29269741399999999</c:v>
                </c:pt>
                <c:pt idx="1296">
                  <c:v>-1.5595830639999999</c:v>
                </c:pt>
                <c:pt idx="1297">
                  <c:v>-0.38433321199999998</c:v>
                </c:pt>
                <c:pt idx="1298">
                  <c:v>0.318765403</c:v>
                </c:pt>
                <c:pt idx="1299">
                  <c:v>-0.23484500899999999</c:v>
                </c:pt>
                <c:pt idx="1300">
                  <c:v>-0.34577118000000001</c:v>
                </c:pt>
                <c:pt idx="1301">
                  <c:v>0.112318205</c:v>
                </c:pt>
                <c:pt idx="1302">
                  <c:v>0.39812461900000001</c:v>
                </c:pt>
                <c:pt idx="1303">
                  <c:v>4.5226587999999998E-2</c:v>
                </c:pt>
                <c:pt idx="1304">
                  <c:v>0.43768196300000001</c:v>
                </c:pt>
                <c:pt idx="1305">
                  <c:v>-0.142997498</c:v>
                </c:pt>
                <c:pt idx="1306">
                  <c:v>-0.13982934599999999</c:v>
                </c:pt>
                <c:pt idx="1307">
                  <c:v>0.56943675299999996</c:v>
                </c:pt>
                <c:pt idx="1308">
                  <c:v>0.59968401699999996</c:v>
                </c:pt>
                <c:pt idx="1309">
                  <c:v>0.62356103399999996</c:v>
                </c:pt>
                <c:pt idx="1310">
                  <c:v>-3.1828311779999998</c:v>
                </c:pt>
                <c:pt idx="1311">
                  <c:v>0.32959846500000001</c:v>
                </c:pt>
                <c:pt idx="1312">
                  <c:v>-1.6940967790000001</c:v>
                </c:pt>
                <c:pt idx="1313">
                  <c:v>1.03182058</c:v>
                </c:pt>
                <c:pt idx="1314">
                  <c:v>7.1611468999999997E-2</c:v>
                </c:pt>
                <c:pt idx="1315">
                  <c:v>-1.7443875019999999</c:v>
                </c:pt>
                <c:pt idx="1316">
                  <c:v>0.35795230700000003</c:v>
                </c:pt>
                <c:pt idx="1317">
                  <c:v>-0.22115506099999999</c:v>
                </c:pt>
                <c:pt idx="1318">
                  <c:v>-0.47552645799999999</c:v>
                </c:pt>
                <c:pt idx="1319">
                  <c:v>5.9980538999999999E-2</c:v>
                </c:pt>
                <c:pt idx="1320">
                  <c:v>0.336066058</c:v>
                </c:pt>
                <c:pt idx="1321">
                  <c:v>0.48852877900000002</c:v>
                </c:pt>
                <c:pt idx="1322">
                  <c:v>0.160626726</c:v>
                </c:pt>
                <c:pt idx="1323">
                  <c:v>0.47142321799999998</c:v>
                </c:pt>
                <c:pt idx="1324">
                  <c:v>0.21309594100000001</c:v>
                </c:pt>
                <c:pt idx="1325">
                  <c:v>0.73814292299999995</c:v>
                </c:pt>
                <c:pt idx="1326">
                  <c:v>-0.176700263</c:v>
                </c:pt>
                <c:pt idx="1327">
                  <c:v>0.67548159100000005</c:v>
                </c:pt>
                <c:pt idx="1328">
                  <c:v>-0.33307635299999999</c:v>
                </c:pt>
                <c:pt idx="1329">
                  <c:v>-0.27894604200000001</c:v>
                </c:pt>
                <c:pt idx="1330">
                  <c:v>0.11240487</c:v>
                </c:pt>
                <c:pt idx="1331">
                  <c:v>-0.16167274200000001</c:v>
                </c:pt>
                <c:pt idx="1332">
                  <c:v>0.54832271499999996</c:v>
                </c:pt>
                <c:pt idx="1333">
                  <c:v>-0.3933393</c:v>
                </c:pt>
                <c:pt idx="1334">
                  <c:v>0.55968535500000005</c:v>
                </c:pt>
                <c:pt idx="1335">
                  <c:v>0.34660182099999998</c:v>
                </c:pt>
                <c:pt idx="1336">
                  <c:v>0.54316003199999996</c:v>
                </c:pt>
                <c:pt idx="1337">
                  <c:v>-0.49505470499999998</c:v>
                </c:pt>
                <c:pt idx="1338">
                  <c:v>-7.0462205E-2</c:v>
                </c:pt>
                <c:pt idx="1339">
                  <c:v>0.38328876200000001</c:v>
                </c:pt>
                <c:pt idx="1340">
                  <c:v>7.6214990000000003E-3</c:v>
                </c:pt>
                <c:pt idx="1341">
                  <c:v>-0.464273196</c:v>
                </c:pt>
                <c:pt idx="1342">
                  <c:v>-8.6785447000000002E-2</c:v>
                </c:pt>
                <c:pt idx="1343">
                  <c:v>0.711244459</c:v>
                </c:pt>
                <c:pt idx="1344">
                  <c:v>-1.0051650599999999</c:v>
                </c:pt>
                <c:pt idx="1345">
                  <c:v>0.90893804099999997</c:v>
                </c:pt>
                <c:pt idx="1346">
                  <c:v>-0.489449101</c:v>
                </c:pt>
                <c:pt idx="1347">
                  <c:v>1.1496353560000001</c:v>
                </c:pt>
                <c:pt idx="1348">
                  <c:v>-0.118073582</c:v>
                </c:pt>
                <c:pt idx="1349">
                  <c:v>-0.33682953100000002</c:v>
                </c:pt>
                <c:pt idx="1350">
                  <c:v>0.52658250399999995</c:v>
                </c:pt>
                <c:pt idx="1351">
                  <c:v>1.0982306690000001</c:v>
                </c:pt>
                <c:pt idx="1352">
                  <c:v>0.241948842</c:v>
                </c:pt>
                <c:pt idx="1353">
                  <c:v>0.33407241599999998</c:v>
                </c:pt>
                <c:pt idx="1354">
                  <c:v>0.67719218599999997</c:v>
                </c:pt>
                <c:pt idx="1355">
                  <c:v>7.2563551000000004E-2</c:v>
                </c:pt>
                <c:pt idx="1356">
                  <c:v>-0.27336858400000003</c:v>
                </c:pt>
                <c:pt idx="1357">
                  <c:v>-9.8073197000000001E-2</c:v>
                </c:pt>
                <c:pt idx="1358">
                  <c:v>0.20410039399999999</c:v>
                </c:pt>
                <c:pt idx="1359">
                  <c:v>0.20233058400000001</c:v>
                </c:pt>
                <c:pt idx="1360">
                  <c:v>1.9783030109999999</c:v>
                </c:pt>
                <c:pt idx="1361">
                  <c:v>1.6102248649999999</c:v>
                </c:pt>
                <c:pt idx="1362">
                  <c:v>-0.18211063</c:v>
                </c:pt>
                <c:pt idx="1363">
                  <c:v>7.3347975999999995E-2</c:v>
                </c:pt>
                <c:pt idx="1364">
                  <c:v>0.49901458700000001</c:v>
                </c:pt>
                <c:pt idx="1365">
                  <c:v>1.0575329819999999</c:v>
                </c:pt>
                <c:pt idx="1366">
                  <c:v>0.40103493000000001</c:v>
                </c:pt>
                <c:pt idx="1367">
                  <c:v>0.73664218999999997</c:v>
                </c:pt>
                <c:pt idx="1368">
                  <c:v>0.50145292900000005</c:v>
                </c:pt>
                <c:pt idx="1369">
                  <c:v>-0.46934205800000001</c:v>
                </c:pt>
                <c:pt idx="1370">
                  <c:v>0.12575044399999999</c:v>
                </c:pt>
                <c:pt idx="1371">
                  <c:v>-0.13273194499999999</c:v>
                </c:pt>
                <c:pt idx="1372">
                  <c:v>0.92110097800000001</c:v>
                </c:pt>
                <c:pt idx="1373">
                  <c:v>-1.0662058089999999</c:v>
                </c:pt>
                <c:pt idx="1374">
                  <c:v>-0.39425277600000003</c:v>
                </c:pt>
                <c:pt idx="1375">
                  <c:v>-0.20393683600000001</c:v>
                </c:pt>
                <c:pt idx="1376">
                  <c:v>-0.108042729</c:v>
                </c:pt>
                <c:pt idx="1377">
                  <c:v>0.16950370000000001</c:v>
                </c:pt>
                <c:pt idx="1378">
                  <c:v>0.3542515</c:v>
                </c:pt>
                <c:pt idx="1379">
                  <c:v>-0.61462383099999995</c:v>
                </c:pt>
                <c:pt idx="1380">
                  <c:v>-0.17366593699999999</c:v>
                </c:pt>
                <c:pt idx="1381">
                  <c:v>0.20363884700000001</c:v>
                </c:pt>
                <c:pt idx="1382">
                  <c:v>-0.46380308999999997</c:v>
                </c:pt>
                <c:pt idx="1383">
                  <c:v>0.63551340300000003</c:v>
                </c:pt>
                <c:pt idx="1384">
                  <c:v>0.67212965000000002</c:v>
                </c:pt>
                <c:pt idx="1385">
                  <c:v>0.79756112599999995</c:v>
                </c:pt>
                <c:pt idx="1386">
                  <c:v>-3.6561529000000002E-2</c:v>
                </c:pt>
                <c:pt idx="1387">
                  <c:v>0.76164051899999996</c:v>
                </c:pt>
                <c:pt idx="1388">
                  <c:v>0.96040064999999997</c:v>
                </c:pt>
                <c:pt idx="1389">
                  <c:v>9.2540480999999994E-2</c:v>
                </c:pt>
                <c:pt idx="1390">
                  <c:v>6.4924836999999999E-2</c:v>
                </c:pt>
                <c:pt idx="1391">
                  <c:v>0.73332383800000001</c:v>
                </c:pt>
                <c:pt idx="1392">
                  <c:v>-1.1431702429999999</c:v>
                </c:pt>
                <c:pt idx="1393">
                  <c:v>0.40650365599999999</c:v>
                </c:pt>
                <c:pt idx="1394">
                  <c:v>-0.64306760600000001</c:v>
                </c:pt>
                <c:pt idx="1395">
                  <c:v>4.8407305999999997E-2</c:v>
                </c:pt>
                <c:pt idx="1396">
                  <c:v>0.174841001</c:v>
                </c:pt>
                <c:pt idx="1397">
                  <c:v>1.0684909389999999</c:v>
                </c:pt>
                <c:pt idx="1398">
                  <c:v>-6.0541706000000001E-2</c:v>
                </c:pt>
                <c:pt idx="1399">
                  <c:v>-9.6982507999999995E-2</c:v>
                </c:pt>
                <c:pt idx="1400">
                  <c:v>0.44680398399999999</c:v>
                </c:pt>
                <c:pt idx="1401">
                  <c:v>-0.196474124</c:v>
                </c:pt>
                <c:pt idx="1402">
                  <c:v>0.17189373799999999</c:v>
                </c:pt>
                <c:pt idx="1403">
                  <c:v>0.483074057</c:v>
                </c:pt>
                <c:pt idx="1404">
                  <c:v>-0.60732938400000003</c:v>
                </c:pt>
                <c:pt idx="1405">
                  <c:v>0.216824712</c:v>
                </c:pt>
                <c:pt idx="1406">
                  <c:v>0.35758158600000001</c:v>
                </c:pt>
                <c:pt idx="1407">
                  <c:v>-1.1133297E-2</c:v>
                </c:pt>
                <c:pt idx="1408">
                  <c:v>1.8394811E-2</c:v>
                </c:pt>
                <c:pt idx="1409">
                  <c:v>-0.346994356</c:v>
                </c:pt>
                <c:pt idx="1410">
                  <c:v>0.108608304</c:v>
                </c:pt>
                <c:pt idx="1411">
                  <c:v>-6.4213829E-2</c:v>
                </c:pt>
                <c:pt idx="1412">
                  <c:v>-0.23718512999999999</c:v>
                </c:pt>
                <c:pt idx="1413">
                  <c:v>-0.49712753700000001</c:v>
                </c:pt>
                <c:pt idx="1414">
                  <c:v>0.57516297400000005</c:v>
                </c:pt>
                <c:pt idx="1415">
                  <c:v>1.2798583990000001</c:v>
                </c:pt>
                <c:pt idx="1416">
                  <c:v>-1.6593864999999999E-2</c:v>
                </c:pt>
                <c:pt idx="1417">
                  <c:v>0.25164375700000002</c:v>
                </c:pt>
                <c:pt idx="1418">
                  <c:v>0.86035667000000005</c:v>
                </c:pt>
                <c:pt idx="1419">
                  <c:v>9.7261143999999994E-2</c:v>
                </c:pt>
                <c:pt idx="1420">
                  <c:v>-0.86951509999999999</c:v>
                </c:pt>
                <c:pt idx="1421">
                  <c:v>0.31584910599999999</c:v>
                </c:pt>
                <c:pt idx="1422">
                  <c:v>-0.10948305899999999</c:v>
                </c:pt>
                <c:pt idx="1423">
                  <c:v>-0.195102883</c:v>
                </c:pt>
                <c:pt idx="1424">
                  <c:v>0.17400557799999999</c:v>
                </c:pt>
                <c:pt idx="1425">
                  <c:v>-0.18869640900000001</c:v>
                </c:pt>
                <c:pt idx="1426">
                  <c:v>0.27409434900000001</c:v>
                </c:pt>
                <c:pt idx="1427">
                  <c:v>-1.0801468999999999E-2</c:v>
                </c:pt>
                <c:pt idx="1428">
                  <c:v>4.3704040999999999E-2</c:v>
                </c:pt>
                <c:pt idx="1429">
                  <c:v>0.43020134199999999</c:v>
                </c:pt>
                <c:pt idx="1430">
                  <c:v>0.125865962</c:v>
                </c:pt>
                <c:pt idx="1431">
                  <c:v>-0.314614536</c:v>
                </c:pt>
                <c:pt idx="1432">
                  <c:v>1.9478811030000001</c:v>
                </c:pt>
                <c:pt idx="1433">
                  <c:v>1.442664551</c:v>
                </c:pt>
                <c:pt idx="1434">
                  <c:v>-1.0331701609999999</c:v>
                </c:pt>
                <c:pt idx="1435">
                  <c:v>1.3611511999999999E-2</c:v>
                </c:pt>
                <c:pt idx="1436">
                  <c:v>0.25694951100000002</c:v>
                </c:pt>
                <c:pt idx="1437">
                  <c:v>1.3142862999999999E-2</c:v>
                </c:pt>
                <c:pt idx="1438">
                  <c:v>0.18570107499999999</c:v>
                </c:pt>
                <c:pt idx="1439">
                  <c:v>-0.45528928299999999</c:v>
                </c:pt>
                <c:pt idx="1440">
                  <c:v>0.88213823300000005</c:v>
                </c:pt>
                <c:pt idx="1441">
                  <c:v>-0.432926376</c:v>
                </c:pt>
                <c:pt idx="1442">
                  <c:v>-0.30188663999999998</c:v>
                </c:pt>
                <c:pt idx="1443">
                  <c:v>4.5452250999999999E-2</c:v>
                </c:pt>
                <c:pt idx="1444">
                  <c:v>0.61411124299999997</c:v>
                </c:pt>
                <c:pt idx="1445">
                  <c:v>-0.34856057600000001</c:v>
                </c:pt>
                <c:pt idx="1446">
                  <c:v>-0.50671645200000004</c:v>
                </c:pt>
                <c:pt idx="1447">
                  <c:v>-0.91146170400000004</c:v>
                </c:pt>
                <c:pt idx="1448">
                  <c:v>0.25098883700000002</c:v>
                </c:pt>
                <c:pt idx="1449">
                  <c:v>0.78199212399999996</c:v>
                </c:pt>
                <c:pt idx="1450">
                  <c:v>-8.9767066000000006E-2</c:v>
                </c:pt>
                <c:pt idx="1451">
                  <c:v>-1.2219621540000001</c:v>
                </c:pt>
                <c:pt idx="1452">
                  <c:v>-0.55765226000000001</c:v>
                </c:pt>
                <c:pt idx="1453">
                  <c:v>-0.23246967299999999</c:v>
                </c:pt>
                <c:pt idx="1454">
                  <c:v>0.50668630800000003</c:v>
                </c:pt>
                <c:pt idx="1455">
                  <c:v>-1.14934147</c:v>
                </c:pt>
                <c:pt idx="1456">
                  <c:v>-0.51751561700000004</c:v>
                </c:pt>
                <c:pt idx="1457">
                  <c:v>0.72242113500000005</c:v>
                </c:pt>
                <c:pt idx="1458">
                  <c:v>-0.37313476099999998</c:v>
                </c:pt>
                <c:pt idx="1459">
                  <c:v>-1.6660378E-2</c:v>
                </c:pt>
                <c:pt idx="1460">
                  <c:v>2.4991607999999998E-2</c:v>
                </c:pt>
                <c:pt idx="1461">
                  <c:v>0.63028104100000004</c:v>
                </c:pt>
                <c:pt idx="1462">
                  <c:v>0.244428271</c:v>
                </c:pt>
                <c:pt idx="1463">
                  <c:v>0.357594299</c:v>
                </c:pt>
                <c:pt idx="1464">
                  <c:v>-0.81485464600000002</c:v>
                </c:pt>
                <c:pt idx="1465">
                  <c:v>-0.57415580399999999</c:v>
                </c:pt>
                <c:pt idx="1466">
                  <c:v>-1.220242018</c:v>
                </c:pt>
                <c:pt idx="1467">
                  <c:v>1.050101612</c:v>
                </c:pt>
                <c:pt idx="1468">
                  <c:v>-0.339414836</c:v>
                </c:pt>
                <c:pt idx="1469">
                  <c:v>0.884100369</c:v>
                </c:pt>
                <c:pt idx="1470">
                  <c:v>0.50619306900000005</c:v>
                </c:pt>
                <c:pt idx="1471">
                  <c:v>1.3093127040000001</c:v>
                </c:pt>
                <c:pt idx="1472">
                  <c:v>-1.907801539</c:v>
                </c:pt>
                <c:pt idx="1473">
                  <c:v>-1.260988037</c:v>
                </c:pt>
                <c:pt idx="1474">
                  <c:v>1.4191211180000001</c:v>
                </c:pt>
                <c:pt idx="1475">
                  <c:v>-0.24985348199999999</c:v>
                </c:pt>
                <c:pt idx="1476">
                  <c:v>0.36295897700000002</c:v>
                </c:pt>
                <c:pt idx="1477">
                  <c:v>-0.25308071500000001</c:v>
                </c:pt>
                <c:pt idx="1478">
                  <c:v>-0.26565908399999999</c:v>
                </c:pt>
                <c:pt idx="1479">
                  <c:v>-4.1109165000000003E-2</c:v>
                </c:pt>
                <c:pt idx="1480">
                  <c:v>-0.30143976099999997</c:v>
                </c:pt>
                <c:pt idx="1481">
                  <c:v>0.37975750000000003</c:v>
                </c:pt>
                <c:pt idx="1482">
                  <c:v>-0.68710010700000002</c:v>
                </c:pt>
                <c:pt idx="1483">
                  <c:v>3.7454003999999999E-2</c:v>
                </c:pt>
                <c:pt idx="1484">
                  <c:v>0.57181766000000001</c:v>
                </c:pt>
                <c:pt idx="1485">
                  <c:v>-0.19601571500000001</c:v>
                </c:pt>
                <c:pt idx="1486">
                  <c:v>-0.132252235</c:v>
                </c:pt>
                <c:pt idx="1487">
                  <c:v>8.1477926000000006E-2</c:v>
                </c:pt>
                <c:pt idx="1488">
                  <c:v>0.86668908600000005</c:v>
                </c:pt>
                <c:pt idx="1489">
                  <c:v>1.5425184599999999</c:v>
                </c:pt>
                <c:pt idx="1490">
                  <c:v>0.26233988000000003</c:v>
                </c:pt>
                <c:pt idx="1491">
                  <c:v>-1.7304874729999999</c:v>
                </c:pt>
                <c:pt idx="1492">
                  <c:v>0.663406457</c:v>
                </c:pt>
                <c:pt idx="1493">
                  <c:v>-0.243232585</c:v>
                </c:pt>
                <c:pt idx="1494">
                  <c:v>-0.19524739599999999</c:v>
                </c:pt>
                <c:pt idx="1495">
                  <c:v>-0.113019736</c:v>
                </c:pt>
                <c:pt idx="1496">
                  <c:v>0.74363036599999999</c:v>
                </c:pt>
                <c:pt idx="1497">
                  <c:v>9.8442331999999994E-2</c:v>
                </c:pt>
                <c:pt idx="1498">
                  <c:v>-9.3472819999999998E-2</c:v>
                </c:pt>
                <c:pt idx="1499">
                  <c:v>-0.16088669899999999</c:v>
                </c:pt>
                <c:pt idx="1500">
                  <c:v>-7.0926385999999994E-2</c:v>
                </c:pt>
                <c:pt idx="1501">
                  <c:v>-1.8343393E-2</c:v>
                </c:pt>
                <c:pt idx="1502">
                  <c:v>0.42175605199999999</c:v>
                </c:pt>
                <c:pt idx="1503">
                  <c:v>0.16042571</c:v>
                </c:pt>
                <c:pt idx="1504">
                  <c:v>0.71657991099999996</c:v>
                </c:pt>
                <c:pt idx="1505">
                  <c:v>0.13518371200000001</c:v>
                </c:pt>
                <c:pt idx="1506">
                  <c:v>0.72982340899999998</c:v>
                </c:pt>
                <c:pt idx="1507">
                  <c:v>-0.66845303700000003</c:v>
                </c:pt>
                <c:pt idx="1508">
                  <c:v>0.857580546</c:v>
                </c:pt>
                <c:pt idx="1509">
                  <c:v>0.71255881899999995</c:v>
                </c:pt>
                <c:pt idx="1510">
                  <c:v>1.0347985</c:v>
                </c:pt>
                <c:pt idx="1511">
                  <c:v>0.48510735599999999</c:v>
                </c:pt>
                <c:pt idx="1512">
                  <c:v>8.3590991000000003E-2</c:v>
                </c:pt>
                <c:pt idx="1513">
                  <c:v>-3.1429368960000001</c:v>
                </c:pt>
                <c:pt idx="1514">
                  <c:v>-0.29502771900000002</c:v>
                </c:pt>
                <c:pt idx="1515">
                  <c:v>0.49707292800000002</c:v>
                </c:pt>
                <c:pt idx="1516">
                  <c:v>7.9721080999999999E-2</c:v>
                </c:pt>
                <c:pt idx="1517">
                  <c:v>1.409089732</c:v>
                </c:pt>
                <c:pt idx="1518">
                  <c:v>7.2207900000000005E-2</c:v>
                </c:pt>
                <c:pt idx="1519">
                  <c:v>-0.85900926600000005</c:v>
                </c:pt>
                <c:pt idx="1520">
                  <c:v>-0.162401136</c:v>
                </c:pt>
                <c:pt idx="1521">
                  <c:v>-0.35585154600000002</c:v>
                </c:pt>
                <c:pt idx="1522">
                  <c:v>-1.63233542</c:v>
                </c:pt>
                <c:pt idx="1523">
                  <c:v>1.4475699339999999</c:v>
                </c:pt>
                <c:pt idx="1524">
                  <c:v>-3.4290439999999998E-2</c:v>
                </c:pt>
                <c:pt idx="1525">
                  <c:v>0.72004095999999995</c:v>
                </c:pt>
                <c:pt idx="1526">
                  <c:v>0.61687870600000005</c:v>
                </c:pt>
                <c:pt idx="1527">
                  <c:v>-0.17612963600000001</c:v>
                </c:pt>
                <c:pt idx="1528">
                  <c:v>1.171326232</c:v>
                </c:pt>
                <c:pt idx="1529">
                  <c:v>-0.90266813400000001</c:v>
                </c:pt>
                <c:pt idx="1530">
                  <c:v>0.388427615</c:v>
                </c:pt>
                <c:pt idx="1531">
                  <c:v>4.5706070000000001E-2</c:v>
                </c:pt>
                <c:pt idx="1532">
                  <c:v>-0.50979869700000002</c:v>
                </c:pt>
                <c:pt idx="1533">
                  <c:v>-0.57735733499999997</c:v>
                </c:pt>
                <c:pt idx="1534">
                  <c:v>7.6220089999999999E-3</c:v>
                </c:pt>
                <c:pt idx="1535">
                  <c:v>4.6761036999999998E-2</c:v>
                </c:pt>
                <c:pt idx="1536">
                  <c:v>-0.53239082500000001</c:v>
                </c:pt>
                <c:pt idx="1537">
                  <c:v>-0.25303107699999999</c:v>
                </c:pt>
                <c:pt idx="1538">
                  <c:v>0.74374252699999999</c:v>
                </c:pt>
                <c:pt idx="1539">
                  <c:v>-1.669082323</c:v>
                </c:pt>
                <c:pt idx="1540">
                  <c:v>-0.72056143800000005</c:v>
                </c:pt>
                <c:pt idx="1541">
                  <c:v>-0.20966394499999999</c:v>
                </c:pt>
                <c:pt idx="1542">
                  <c:v>0.25184809200000002</c:v>
                </c:pt>
                <c:pt idx="1543">
                  <c:v>-4.6649662000000001E-2</c:v>
                </c:pt>
                <c:pt idx="1544">
                  <c:v>-0.32742333400000001</c:v>
                </c:pt>
                <c:pt idx="1545">
                  <c:v>0.80786351700000003</c:v>
                </c:pt>
                <c:pt idx="1546">
                  <c:v>-0.27531699999999998</c:v>
                </c:pt>
                <c:pt idx="1547">
                  <c:v>-0.16641542600000001</c:v>
                </c:pt>
                <c:pt idx="1548">
                  <c:v>-6.0536293999999997E-2</c:v>
                </c:pt>
                <c:pt idx="1549">
                  <c:v>2.2859285009999999</c:v>
                </c:pt>
                <c:pt idx="1550">
                  <c:v>-8.5226845999999995E-2</c:v>
                </c:pt>
                <c:pt idx="1551">
                  <c:v>-9.3260420999999996E-2</c:v>
                </c:pt>
                <c:pt idx="1552">
                  <c:v>1.6212957E-2</c:v>
                </c:pt>
                <c:pt idx="1553">
                  <c:v>-1.1225939300000001</c:v>
                </c:pt>
                <c:pt idx="1554">
                  <c:v>-0.31465837499999999</c:v>
                </c:pt>
                <c:pt idx="1555">
                  <c:v>0.36176719800000001</c:v>
                </c:pt>
                <c:pt idx="1556">
                  <c:v>0.62200856699999996</c:v>
                </c:pt>
                <c:pt idx="1557">
                  <c:v>-0.17286088999999999</c:v>
                </c:pt>
                <c:pt idx="1558">
                  <c:v>-0.45967391400000002</c:v>
                </c:pt>
                <c:pt idx="1559">
                  <c:v>-8.4670828000000004E-2</c:v>
                </c:pt>
                <c:pt idx="1560">
                  <c:v>0.235150888</c:v>
                </c:pt>
                <c:pt idx="1561">
                  <c:v>0.20753202700000001</c:v>
                </c:pt>
                <c:pt idx="1562">
                  <c:v>0.66063138799999999</c:v>
                </c:pt>
                <c:pt idx="1563">
                  <c:v>0.249944995</c:v>
                </c:pt>
                <c:pt idx="1564">
                  <c:v>-0.116684944</c:v>
                </c:pt>
                <c:pt idx="1565">
                  <c:v>0.14917802599999999</c:v>
                </c:pt>
                <c:pt idx="1566">
                  <c:v>1.1855736560000001</c:v>
                </c:pt>
                <c:pt idx="1567">
                  <c:v>-0.61727168099999996</c:v>
                </c:pt>
                <c:pt idx="1568">
                  <c:v>0.55049440100000002</c:v>
                </c:pt>
                <c:pt idx="1569">
                  <c:v>1.4096903709999999</c:v>
                </c:pt>
                <c:pt idx="1570">
                  <c:v>8.2839902000000007E-2</c:v>
                </c:pt>
                <c:pt idx="1571">
                  <c:v>0.31531440100000002</c:v>
                </c:pt>
                <c:pt idx="1572">
                  <c:v>-8.8325608E-2</c:v>
                </c:pt>
                <c:pt idx="1573">
                  <c:v>-0.111732439</c:v>
                </c:pt>
                <c:pt idx="1574">
                  <c:v>6.262068E-3</c:v>
                </c:pt>
                <c:pt idx="1575">
                  <c:v>0.38692049499999998</c:v>
                </c:pt>
                <c:pt idx="1576">
                  <c:v>1.31303992</c:v>
                </c:pt>
                <c:pt idx="1577">
                  <c:v>-0.231162489</c:v>
                </c:pt>
                <c:pt idx="1578">
                  <c:v>-0.12543102</c:v>
                </c:pt>
                <c:pt idx="1579">
                  <c:v>-0.83902874699999996</c:v>
                </c:pt>
                <c:pt idx="1580">
                  <c:v>-0.28596438099999999</c:v>
                </c:pt>
                <c:pt idx="1581">
                  <c:v>0.26813318000000003</c:v>
                </c:pt>
                <c:pt idx="1582">
                  <c:v>0.47676584</c:v>
                </c:pt>
                <c:pt idx="1583">
                  <c:v>1.389043864</c:v>
                </c:pt>
                <c:pt idx="1584">
                  <c:v>-1.1548233050000001</c:v>
                </c:pt>
                <c:pt idx="1585">
                  <c:v>0.74214597199999999</c:v>
                </c:pt>
                <c:pt idx="1586">
                  <c:v>2.0914965759999999</c:v>
                </c:pt>
                <c:pt idx="1587">
                  <c:v>-0.26695765700000001</c:v>
                </c:pt>
                <c:pt idx="1588">
                  <c:v>-2.366318455</c:v>
                </c:pt>
                <c:pt idx="1589">
                  <c:v>0.57158024399999996</c:v>
                </c:pt>
                <c:pt idx="1590">
                  <c:v>-1.118861702</c:v>
                </c:pt>
                <c:pt idx="1591">
                  <c:v>-0.85266573400000001</c:v>
                </c:pt>
                <c:pt idx="1592">
                  <c:v>1.3354054630000001</c:v>
                </c:pt>
                <c:pt idx="1593">
                  <c:v>-0.210265022</c:v>
                </c:pt>
                <c:pt idx="1594">
                  <c:v>-1.1950431539999999</c:v>
                </c:pt>
                <c:pt idx="1595">
                  <c:v>0.69545931100000002</c:v>
                </c:pt>
                <c:pt idx="1596">
                  <c:v>-1.1019078739999999</c:v>
                </c:pt>
                <c:pt idx="1597">
                  <c:v>0.34701753499999999</c:v>
                </c:pt>
                <c:pt idx="1598">
                  <c:v>-2.1933473270000001</c:v>
                </c:pt>
                <c:pt idx="1599">
                  <c:v>-0.25460725299999998</c:v>
                </c:pt>
                <c:pt idx="1600">
                  <c:v>0.11449305</c:v>
                </c:pt>
                <c:pt idx="1601">
                  <c:v>-1.3447459209999999</c:v>
                </c:pt>
                <c:pt idx="1602">
                  <c:v>-9.5902557999999999E-2</c:v>
                </c:pt>
                <c:pt idx="1603">
                  <c:v>0.57225698800000002</c:v>
                </c:pt>
                <c:pt idx="1604">
                  <c:v>0.29672637299999999</c:v>
                </c:pt>
                <c:pt idx="1605">
                  <c:v>-0.13356000000000001</c:v>
                </c:pt>
                <c:pt idx="1606">
                  <c:v>0.43370827200000001</c:v>
                </c:pt>
                <c:pt idx="1607">
                  <c:v>1.8671247639999999</c:v>
                </c:pt>
                <c:pt idx="1608">
                  <c:v>0.266784935</c:v>
                </c:pt>
                <c:pt idx="1609">
                  <c:v>-1.0731598899999999</c:v>
                </c:pt>
                <c:pt idx="1610">
                  <c:v>-2.1551391999999999E-2</c:v>
                </c:pt>
                <c:pt idx="1611">
                  <c:v>-2.2840832579999999</c:v>
                </c:pt>
                <c:pt idx="1612">
                  <c:v>-0.76036495999999998</c:v>
                </c:pt>
                <c:pt idx="1613">
                  <c:v>0.86573270300000005</c:v>
                </c:pt>
                <c:pt idx="1614">
                  <c:v>-1.8414033489999999</c:v>
                </c:pt>
                <c:pt idx="1615">
                  <c:v>0.96920090800000003</c:v>
                </c:pt>
                <c:pt idx="1616">
                  <c:v>-0.341306585</c:v>
                </c:pt>
                <c:pt idx="1617">
                  <c:v>1.3194904569999999</c:v>
                </c:pt>
                <c:pt idx="1618">
                  <c:v>4.7753452000000002E-2</c:v>
                </c:pt>
                <c:pt idx="1619">
                  <c:v>1.317396748</c:v>
                </c:pt>
                <c:pt idx="1620">
                  <c:v>-3.5655526999999999E-2</c:v>
                </c:pt>
                <c:pt idx="1621">
                  <c:v>1.0525874070000001</c:v>
                </c:pt>
                <c:pt idx="1622">
                  <c:v>-1.5458736820000001</c:v>
                </c:pt>
                <c:pt idx="1623">
                  <c:v>-1.0119456600000001</c:v>
                </c:pt>
                <c:pt idx="1624">
                  <c:v>-0.195959097</c:v>
                </c:pt>
                <c:pt idx="1625">
                  <c:v>-1.413407174</c:v>
                </c:pt>
                <c:pt idx="1626">
                  <c:v>-0.75588603200000004</c:v>
                </c:pt>
                <c:pt idx="1627">
                  <c:v>-0.40777667000000001</c:v>
                </c:pt>
                <c:pt idx="1628">
                  <c:v>4.9294624000000002E-2</c:v>
                </c:pt>
                <c:pt idx="1629">
                  <c:v>0.92843253800000003</c:v>
                </c:pt>
                <c:pt idx="1630">
                  <c:v>-0.23082820400000001</c:v>
                </c:pt>
                <c:pt idx="1631">
                  <c:v>-0.40964864299999998</c:v>
                </c:pt>
                <c:pt idx="1632">
                  <c:v>-0.1047182</c:v>
                </c:pt>
                <c:pt idx="1633">
                  <c:v>-0.16761432100000001</c:v>
                </c:pt>
                <c:pt idx="1634">
                  <c:v>0.37569018500000001</c:v>
                </c:pt>
                <c:pt idx="1635">
                  <c:v>0.856430888</c:v>
                </c:pt>
                <c:pt idx="1636">
                  <c:v>-0.98279680800000002</c:v>
                </c:pt>
                <c:pt idx="1637">
                  <c:v>0.17734931200000001</c:v>
                </c:pt>
                <c:pt idx="1638">
                  <c:v>0.44672440099999999</c:v>
                </c:pt>
                <c:pt idx="1639">
                  <c:v>4.9254699999999997E-4</c:v>
                </c:pt>
                <c:pt idx="1640">
                  <c:v>-0.14814708200000001</c:v>
                </c:pt>
                <c:pt idx="1641">
                  <c:v>1.173451808</c:v>
                </c:pt>
                <c:pt idx="1642">
                  <c:v>-0.47162873500000002</c:v>
                </c:pt>
                <c:pt idx="1643">
                  <c:v>-0.12770129499999999</c:v>
                </c:pt>
                <c:pt idx="1644">
                  <c:v>0.103930564</c:v>
                </c:pt>
                <c:pt idx="1645">
                  <c:v>2.848769109</c:v>
                </c:pt>
                <c:pt idx="1646">
                  <c:v>1.0221152769999999</c:v>
                </c:pt>
                <c:pt idx="1647">
                  <c:v>-2.6964160270000002</c:v>
                </c:pt>
                <c:pt idx="1648">
                  <c:v>0.97975831800000002</c:v>
                </c:pt>
                <c:pt idx="1649">
                  <c:v>5.2632379E-2</c:v>
                </c:pt>
                <c:pt idx="1650">
                  <c:v>1.936677099</c:v>
                </c:pt>
                <c:pt idx="1651">
                  <c:v>0.31532558900000002</c:v>
                </c:pt>
                <c:pt idx="1652">
                  <c:v>-0.14176106799999999</c:v>
                </c:pt>
                <c:pt idx="1653">
                  <c:v>1.0378351299999999</c:v>
                </c:pt>
                <c:pt idx="1654">
                  <c:v>-1.414026652</c:v>
                </c:pt>
                <c:pt idx="1655">
                  <c:v>0.196949919</c:v>
                </c:pt>
                <c:pt idx="1656">
                  <c:v>1.5430647310000001</c:v>
                </c:pt>
                <c:pt idx="1657">
                  <c:v>0.73170609099999995</c:v>
                </c:pt>
                <c:pt idx="1658">
                  <c:v>2.5376155819999999</c:v>
                </c:pt>
                <c:pt idx="1659">
                  <c:v>0.91502199699999998</c:v>
                </c:pt>
                <c:pt idx="1660">
                  <c:v>-2.4967026990000001</c:v>
                </c:pt>
                <c:pt idx="1661">
                  <c:v>-2.0303444750000001</c:v>
                </c:pt>
                <c:pt idx="1662">
                  <c:v>-1.2885726289999999</c:v>
                </c:pt>
                <c:pt idx="1663">
                  <c:v>-0.86661527500000002</c:v>
                </c:pt>
                <c:pt idx="1664">
                  <c:v>-0.62475042599999997</c:v>
                </c:pt>
                <c:pt idx="1665">
                  <c:v>-0.75608030299999995</c:v>
                </c:pt>
                <c:pt idx="1666">
                  <c:v>0.40364496700000002</c:v>
                </c:pt>
                <c:pt idx="1667">
                  <c:v>-1.8963855140000001</c:v>
                </c:pt>
                <c:pt idx="1668">
                  <c:v>-0.81473596000000004</c:v>
                </c:pt>
                <c:pt idx="1669">
                  <c:v>8.7240471E-2</c:v>
                </c:pt>
                <c:pt idx="1670">
                  <c:v>-0.106945293</c:v>
                </c:pt>
                <c:pt idx="1671">
                  <c:v>0.549740962</c:v>
                </c:pt>
                <c:pt idx="1672">
                  <c:v>-0.91652620399999996</c:v>
                </c:pt>
                <c:pt idx="1673">
                  <c:v>-7.2607393000000006E-2</c:v>
                </c:pt>
                <c:pt idx="1674">
                  <c:v>1.4222972E-2</c:v>
                </c:pt>
                <c:pt idx="1675">
                  <c:v>-0.350081268</c:v>
                </c:pt>
                <c:pt idx="1676">
                  <c:v>-0.92970071499999996</c:v>
                </c:pt>
                <c:pt idx="1677">
                  <c:v>1.6465687999999999E-2</c:v>
                </c:pt>
                <c:pt idx="1678">
                  <c:v>-0.91072983600000001</c:v>
                </c:pt>
                <c:pt idx="1679">
                  <c:v>-0.20472210299999999</c:v>
                </c:pt>
                <c:pt idx="1680">
                  <c:v>0.720056947</c:v>
                </c:pt>
                <c:pt idx="1681">
                  <c:v>0.66212906500000002</c:v>
                </c:pt>
                <c:pt idx="1682">
                  <c:v>-0.111144827</c:v>
                </c:pt>
                <c:pt idx="1683">
                  <c:v>1.4831593089999999</c:v>
                </c:pt>
                <c:pt idx="1684">
                  <c:v>0.165558873</c:v>
                </c:pt>
                <c:pt idx="1685">
                  <c:v>0.57368815299999998</c:v>
                </c:pt>
                <c:pt idx="1686">
                  <c:v>-1.1872443159999999</c:v>
                </c:pt>
                <c:pt idx="1687">
                  <c:v>-2.78401231</c:v>
                </c:pt>
                <c:pt idx="1688">
                  <c:v>1.135654054</c:v>
                </c:pt>
                <c:pt idx="1689">
                  <c:v>0.663171858</c:v>
                </c:pt>
                <c:pt idx="1690">
                  <c:v>-1.434464156</c:v>
                </c:pt>
                <c:pt idx="1691">
                  <c:v>0.249082834</c:v>
                </c:pt>
                <c:pt idx="1692">
                  <c:v>-2.2538777999999999E-2</c:v>
                </c:pt>
                <c:pt idx="1693">
                  <c:v>0.20783691600000001</c:v>
                </c:pt>
                <c:pt idx="1694">
                  <c:v>1.907369833</c:v>
                </c:pt>
                <c:pt idx="1695">
                  <c:v>0.34439316399999997</c:v>
                </c:pt>
                <c:pt idx="1696">
                  <c:v>0.30219681500000001</c:v>
                </c:pt>
                <c:pt idx="1697">
                  <c:v>-0.66813642699999998</c:v>
                </c:pt>
                <c:pt idx="1698">
                  <c:v>-0.69725796200000001</c:v>
                </c:pt>
                <c:pt idx="1699">
                  <c:v>0.25755078199999998</c:v>
                </c:pt>
                <c:pt idx="1700">
                  <c:v>-0.67387434899999998</c:v>
                </c:pt>
                <c:pt idx="1701">
                  <c:v>9.8344382999999994E-2</c:v>
                </c:pt>
                <c:pt idx="1702">
                  <c:v>-0.74750456700000001</c:v>
                </c:pt>
                <c:pt idx="1703">
                  <c:v>-1.7246411669999999</c:v>
                </c:pt>
                <c:pt idx="1704">
                  <c:v>0.185058588</c:v>
                </c:pt>
                <c:pt idx="1705">
                  <c:v>0.160724861</c:v>
                </c:pt>
                <c:pt idx="1706">
                  <c:v>-1.6937596159999999</c:v>
                </c:pt>
                <c:pt idx="1707">
                  <c:v>-0.121223439</c:v>
                </c:pt>
                <c:pt idx="1708">
                  <c:v>1.0911558729999999</c:v>
                </c:pt>
                <c:pt idx="1709">
                  <c:v>-0.78501699400000002</c:v>
                </c:pt>
                <c:pt idx="1710">
                  <c:v>0.87739009300000004</c:v>
                </c:pt>
                <c:pt idx="1711">
                  <c:v>0.33675233799999998</c:v>
                </c:pt>
                <c:pt idx="1712">
                  <c:v>0.34216259100000002</c:v>
                </c:pt>
                <c:pt idx="1713">
                  <c:v>-0.65439345100000001</c:v>
                </c:pt>
                <c:pt idx="1714">
                  <c:v>0.291416646</c:v>
                </c:pt>
                <c:pt idx="1715">
                  <c:v>0.79686237299999996</c:v>
                </c:pt>
                <c:pt idx="1716">
                  <c:v>0.56707221200000002</c:v>
                </c:pt>
                <c:pt idx="1717">
                  <c:v>-0.90976976499999995</c:v>
                </c:pt>
                <c:pt idx="1718">
                  <c:v>-2.4852761490000002</c:v>
                </c:pt>
                <c:pt idx="1719">
                  <c:v>-0.104694104</c:v>
                </c:pt>
                <c:pt idx="1720">
                  <c:v>-0.62817379100000004</c:v>
                </c:pt>
                <c:pt idx="1721">
                  <c:v>1.3675426799999999</c:v>
                </c:pt>
                <c:pt idx="1722">
                  <c:v>-4.1970957000000003E-2</c:v>
                </c:pt>
                <c:pt idx="1723">
                  <c:v>-8.9479209000000004E-2</c:v>
                </c:pt>
                <c:pt idx="1724">
                  <c:v>0.149643052</c:v>
                </c:pt>
                <c:pt idx="1725">
                  <c:v>0.16809080900000001</c:v>
                </c:pt>
                <c:pt idx="1726">
                  <c:v>0.93618783900000002</c:v>
                </c:pt>
                <c:pt idx="1727">
                  <c:v>0.38944392799999999</c:v>
                </c:pt>
                <c:pt idx="1728">
                  <c:v>0.60798545699999995</c:v>
                </c:pt>
                <c:pt idx="1729">
                  <c:v>1.9265638119999999</c:v>
                </c:pt>
                <c:pt idx="1730">
                  <c:v>-1.8940636E-2</c:v>
                </c:pt>
                <c:pt idx="1731">
                  <c:v>1.4769134960000001</c:v>
                </c:pt>
                <c:pt idx="1732">
                  <c:v>-0.58770223899999996</c:v>
                </c:pt>
                <c:pt idx="1733">
                  <c:v>0.53990850999999995</c:v>
                </c:pt>
                <c:pt idx="1734">
                  <c:v>0.505700068</c:v>
                </c:pt>
                <c:pt idx="1735">
                  <c:v>-0.136553915</c:v>
                </c:pt>
                <c:pt idx="1736">
                  <c:v>-0.99622752599999997</c:v>
                </c:pt>
                <c:pt idx="1737">
                  <c:v>7.0515993999999999E-2</c:v>
                </c:pt>
                <c:pt idx="1738">
                  <c:v>0.234431048</c:v>
                </c:pt>
                <c:pt idx="1739">
                  <c:v>-3.1911003E-2</c:v>
                </c:pt>
                <c:pt idx="1740">
                  <c:v>-3.1900823000000002E-2</c:v>
                </c:pt>
                <c:pt idx="1741">
                  <c:v>0.46430042500000002</c:v>
                </c:pt>
                <c:pt idx="1742">
                  <c:v>-7.1950248999999994E-2</c:v>
                </c:pt>
                <c:pt idx="1743">
                  <c:v>2.1199427800000001</c:v>
                </c:pt>
                <c:pt idx="1744">
                  <c:v>7.7520944999999994E-2</c:v>
                </c:pt>
                <c:pt idx="1745">
                  <c:v>0.76838295499999998</c:v>
                </c:pt>
                <c:pt idx="1746">
                  <c:v>-1.1217730749999999</c:v>
                </c:pt>
                <c:pt idx="1747">
                  <c:v>-1.004561891</c:v>
                </c:pt>
                <c:pt idx="1748">
                  <c:v>0.57593973300000001</c:v>
                </c:pt>
                <c:pt idx="1749">
                  <c:v>0.22860354299999999</c:v>
                </c:pt>
                <c:pt idx="1750">
                  <c:v>0.186972628</c:v>
                </c:pt>
                <c:pt idx="1751">
                  <c:v>0.13103891600000001</c:v>
                </c:pt>
                <c:pt idx="1752">
                  <c:v>1.670264287</c:v>
                </c:pt>
                <c:pt idx="1753">
                  <c:v>0.81403223999999996</c:v>
                </c:pt>
                <c:pt idx="1754">
                  <c:v>-0.20939830100000001</c:v>
                </c:pt>
                <c:pt idx="1755">
                  <c:v>0.50701373100000002</c:v>
                </c:pt>
                <c:pt idx="1756">
                  <c:v>-0.57380542000000001</c:v>
                </c:pt>
                <c:pt idx="1757">
                  <c:v>-0.43664163299999997</c:v>
                </c:pt>
                <c:pt idx="1758">
                  <c:v>-0.37107877299999997</c:v>
                </c:pt>
                <c:pt idx="1759">
                  <c:v>0.55329344800000002</c:v>
                </c:pt>
                <c:pt idx="1760">
                  <c:v>-3.6879201E-2</c:v>
                </c:pt>
                <c:pt idx="1761">
                  <c:v>0.17529746099999999</c:v>
                </c:pt>
                <c:pt idx="1762">
                  <c:v>-9.0249937000000002E-2</c:v>
                </c:pt>
                <c:pt idx="1763">
                  <c:v>-0.53979582100000001</c:v>
                </c:pt>
                <c:pt idx="1764">
                  <c:v>0.46908859200000003</c:v>
                </c:pt>
                <c:pt idx="1765">
                  <c:v>0.86006990900000002</c:v>
                </c:pt>
                <c:pt idx="1766">
                  <c:v>-2.1178944000000002E-2</c:v>
                </c:pt>
                <c:pt idx="1767">
                  <c:v>0.79182971800000002</c:v>
                </c:pt>
                <c:pt idx="1768">
                  <c:v>-2.1342772999999999E-2</c:v>
                </c:pt>
                <c:pt idx="1769">
                  <c:v>0.15210158300000001</c:v>
                </c:pt>
                <c:pt idx="1770">
                  <c:v>1.5857668810000001</c:v>
                </c:pt>
                <c:pt idx="1771">
                  <c:v>-1.3681514319999999</c:v>
                </c:pt>
                <c:pt idx="1772">
                  <c:v>2.507968E-2</c:v>
                </c:pt>
                <c:pt idx="1773">
                  <c:v>-0.181685338</c:v>
                </c:pt>
                <c:pt idx="1774">
                  <c:v>-0.19853631599999999</c:v>
                </c:pt>
                <c:pt idx="1775">
                  <c:v>-0.19502560999999999</c:v>
                </c:pt>
                <c:pt idx="1776">
                  <c:v>2.1463172899999998</c:v>
                </c:pt>
                <c:pt idx="1777">
                  <c:v>7.3281862000000003E-2</c:v>
                </c:pt>
                <c:pt idx="1778">
                  <c:v>-1.7451549260000001</c:v>
                </c:pt>
                <c:pt idx="1779">
                  <c:v>-0.63849102700000004</c:v>
                </c:pt>
                <c:pt idx="1780">
                  <c:v>-0.78843492100000001</c:v>
                </c:pt>
                <c:pt idx="1781">
                  <c:v>0.67852884800000002</c:v>
                </c:pt>
                <c:pt idx="1782">
                  <c:v>1.6972409879999999</c:v>
                </c:pt>
                <c:pt idx="1783">
                  <c:v>-0.140086287</c:v>
                </c:pt>
                <c:pt idx="1784">
                  <c:v>-0.20871181999999999</c:v>
                </c:pt>
                <c:pt idx="1785">
                  <c:v>-0.84874571099999996</c:v>
                </c:pt>
                <c:pt idx="1786">
                  <c:v>-7.0274619999999996E-2</c:v>
                </c:pt>
                <c:pt idx="1787">
                  <c:v>0.266784933</c:v>
                </c:pt>
                <c:pt idx="1788">
                  <c:v>-2.7968094670000001</c:v>
                </c:pt>
                <c:pt idx="1789">
                  <c:v>-0.40507409999999999</c:v>
                </c:pt>
                <c:pt idx="1790">
                  <c:v>-0.386830118</c:v>
                </c:pt>
                <c:pt idx="1791">
                  <c:v>0.84468457699999999</c:v>
                </c:pt>
                <c:pt idx="1792">
                  <c:v>0.20733084299999999</c:v>
                </c:pt>
                <c:pt idx="1793">
                  <c:v>-0.75761585300000001</c:v>
                </c:pt>
                <c:pt idx="1794">
                  <c:v>-3.0290640000000001E-3</c:v>
                </c:pt>
                <c:pt idx="1795">
                  <c:v>3.1809747999999999E-2</c:v>
                </c:pt>
                <c:pt idx="1796">
                  <c:v>0.77920826200000004</c:v>
                </c:pt>
                <c:pt idx="1797">
                  <c:v>0.346684416</c:v>
                </c:pt>
                <c:pt idx="1798">
                  <c:v>-0.44994738200000001</c:v>
                </c:pt>
                <c:pt idx="1799">
                  <c:v>-7.1176549999999996E-3</c:v>
                </c:pt>
                <c:pt idx="1800">
                  <c:v>1.1957264569999999</c:v>
                </c:pt>
                <c:pt idx="1801">
                  <c:v>-7.7659520999999995E-2</c:v>
                </c:pt>
                <c:pt idx="1802">
                  <c:v>-0.78706895600000004</c:v>
                </c:pt>
                <c:pt idx="1803">
                  <c:v>-0.34421513799999998</c:v>
                </c:pt>
                <c:pt idx="1804">
                  <c:v>0.217287956</c:v>
                </c:pt>
                <c:pt idx="1805">
                  <c:v>1.1852954769999999</c:v>
                </c:pt>
                <c:pt idx="1806">
                  <c:v>0.174906851</c:v>
                </c:pt>
                <c:pt idx="1807">
                  <c:v>6.6637912999999993E-2</c:v>
                </c:pt>
                <c:pt idx="1808">
                  <c:v>-0.914577792</c:v>
                </c:pt>
                <c:pt idx="1809">
                  <c:v>-0.58508361099999995</c:v>
                </c:pt>
                <c:pt idx="1810">
                  <c:v>0.28037211000000001</c:v>
                </c:pt>
                <c:pt idx="1811">
                  <c:v>-0.114282811</c:v>
                </c:pt>
                <c:pt idx="1812">
                  <c:v>1.8262081800000001</c:v>
                </c:pt>
                <c:pt idx="1813">
                  <c:v>-0.32610556000000002</c:v>
                </c:pt>
                <c:pt idx="1814">
                  <c:v>0.32558626499999999</c:v>
                </c:pt>
                <c:pt idx="1815">
                  <c:v>0.54205190299999995</c:v>
                </c:pt>
                <c:pt idx="1816">
                  <c:v>-0.76872644700000003</c:v>
                </c:pt>
                <c:pt idx="1817">
                  <c:v>1.5349896240000001</c:v>
                </c:pt>
                <c:pt idx="1818">
                  <c:v>-0.95144310200000004</c:v>
                </c:pt>
                <c:pt idx="1819">
                  <c:v>-0.36829580200000001</c:v>
                </c:pt>
                <c:pt idx="1820">
                  <c:v>-0.17327430399999999</c:v>
                </c:pt>
                <c:pt idx="1821">
                  <c:v>-4.6010738519999999</c:v>
                </c:pt>
                <c:pt idx="1822">
                  <c:v>-0.32174471599999999</c:v>
                </c:pt>
                <c:pt idx="1823">
                  <c:v>-0.248383663</c:v>
                </c:pt>
                <c:pt idx="1824">
                  <c:v>-0.121502813</c:v>
                </c:pt>
                <c:pt idx="1825">
                  <c:v>-7.5188897000000005E-2</c:v>
                </c:pt>
                <c:pt idx="1826">
                  <c:v>-0.17816349100000001</c:v>
                </c:pt>
                <c:pt idx="1827">
                  <c:v>-0.71095730999999995</c:v>
                </c:pt>
                <c:pt idx="1828">
                  <c:v>0.29647277900000002</c:v>
                </c:pt>
                <c:pt idx="1829">
                  <c:v>-0.72354251400000003</c:v>
                </c:pt>
                <c:pt idx="1830">
                  <c:v>0.95920141699999995</c:v>
                </c:pt>
                <c:pt idx="1831">
                  <c:v>5.1899980999999998E-2</c:v>
                </c:pt>
                <c:pt idx="1832">
                  <c:v>-0.36907896899999998</c:v>
                </c:pt>
                <c:pt idx="1833">
                  <c:v>-0.33368518899999999</c:v>
                </c:pt>
                <c:pt idx="1834">
                  <c:v>-0.59542456799999999</c:v>
                </c:pt>
                <c:pt idx="1835">
                  <c:v>-0.348430727</c:v>
                </c:pt>
                <c:pt idx="1836">
                  <c:v>3.9993351000000003E-2</c:v>
                </c:pt>
                <c:pt idx="1837">
                  <c:v>0.33212838700000002</c:v>
                </c:pt>
                <c:pt idx="1838">
                  <c:v>0.34682059700000001</c:v>
                </c:pt>
                <c:pt idx="1839">
                  <c:v>0.20351717599999999</c:v>
                </c:pt>
                <c:pt idx="1840">
                  <c:v>0.60913497800000005</c:v>
                </c:pt>
                <c:pt idx="1841">
                  <c:v>-1.3879294639999999</c:v>
                </c:pt>
                <c:pt idx="1842">
                  <c:v>7.9152110999999997E-2</c:v>
                </c:pt>
                <c:pt idx="1843">
                  <c:v>0.87337223200000003</c:v>
                </c:pt>
                <c:pt idx="1844">
                  <c:v>-0.49024112199999997</c:v>
                </c:pt>
                <c:pt idx="1845">
                  <c:v>4.1691107999999998E-2</c:v>
                </c:pt>
                <c:pt idx="1846">
                  <c:v>1.018082154</c:v>
                </c:pt>
                <c:pt idx="1847">
                  <c:v>0.50926183800000002</c:v>
                </c:pt>
                <c:pt idx="1848">
                  <c:v>-1.145985848</c:v>
                </c:pt>
                <c:pt idx="1849">
                  <c:v>-0.57028331300000001</c:v>
                </c:pt>
                <c:pt idx="1850">
                  <c:v>-0.682958658</c:v>
                </c:pt>
                <c:pt idx="1851">
                  <c:v>0.352472485</c:v>
                </c:pt>
                <c:pt idx="1852">
                  <c:v>-0.14556955399999999</c:v>
                </c:pt>
                <c:pt idx="1853">
                  <c:v>-0.31211476900000001</c:v>
                </c:pt>
                <c:pt idx="1854">
                  <c:v>0.99600782799999998</c:v>
                </c:pt>
                <c:pt idx="1855">
                  <c:v>1.3731287910000001</c:v>
                </c:pt>
                <c:pt idx="1856">
                  <c:v>0.35611678699999999</c:v>
                </c:pt>
                <c:pt idx="1857">
                  <c:v>-8.3848348000000003E-2</c:v>
                </c:pt>
                <c:pt idx="1858">
                  <c:v>-3.0069629E-2</c:v>
                </c:pt>
                <c:pt idx="1859">
                  <c:v>0.46982190200000001</c:v>
                </c:pt>
                <c:pt idx="1860">
                  <c:v>-7.3261527000000007E-2</c:v>
                </c:pt>
                <c:pt idx="1861">
                  <c:v>0.36783884300000003</c:v>
                </c:pt>
                <c:pt idx="1862">
                  <c:v>3.7752719999999997E-2</c:v>
                </c:pt>
                <c:pt idx="1863">
                  <c:v>0.94045519200000005</c:v>
                </c:pt>
                <c:pt idx="1864">
                  <c:v>0.25812168099999999</c:v>
                </c:pt>
                <c:pt idx="1865">
                  <c:v>-0.70649009399999996</c:v>
                </c:pt>
                <c:pt idx="1866">
                  <c:v>-0.190547507</c:v>
                </c:pt>
                <c:pt idx="1867">
                  <c:v>7.6773905000000003E-2</c:v>
                </c:pt>
                <c:pt idx="1868">
                  <c:v>-0.29132833899999999</c:v>
                </c:pt>
                <c:pt idx="1869">
                  <c:v>-0.21409508299999999</c:v>
                </c:pt>
                <c:pt idx="1870">
                  <c:v>0.81110880399999996</c:v>
                </c:pt>
                <c:pt idx="1871">
                  <c:v>-0.160451498</c:v>
                </c:pt>
                <c:pt idx="1872">
                  <c:v>0.68659559299999995</c:v>
                </c:pt>
                <c:pt idx="1873">
                  <c:v>-0.32834981200000002</c:v>
                </c:pt>
                <c:pt idx="1874">
                  <c:v>0.66787279099999997</c:v>
                </c:pt>
                <c:pt idx="1875">
                  <c:v>-0.63277979399999995</c:v>
                </c:pt>
                <c:pt idx="1876">
                  <c:v>0.97902915099999999</c:v>
                </c:pt>
                <c:pt idx="1877">
                  <c:v>0.34745240999999999</c:v>
                </c:pt>
                <c:pt idx="1878">
                  <c:v>-1.210085219</c:v>
                </c:pt>
                <c:pt idx="1879">
                  <c:v>0.127589481</c:v>
                </c:pt>
                <c:pt idx="1880">
                  <c:v>-0.604355592</c:v>
                </c:pt>
                <c:pt idx="1881">
                  <c:v>0.39848468599999998</c:v>
                </c:pt>
                <c:pt idx="1882">
                  <c:v>0.137535033</c:v>
                </c:pt>
                <c:pt idx="1883">
                  <c:v>-1.1893727059999999</c:v>
                </c:pt>
                <c:pt idx="1884">
                  <c:v>0.142556656</c:v>
                </c:pt>
                <c:pt idx="1885">
                  <c:v>0.16117963099999999</c:v>
                </c:pt>
                <c:pt idx="1886">
                  <c:v>0.67940473999999995</c:v>
                </c:pt>
                <c:pt idx="1887">
                  <c:v>-0.86344685300000001</c:v>
                </c:pt>
                <c:pt idx="1888">
                  <c:v>-0.23825371400000001</c:v>
                </c:pt>
                <c:pt idx="1889">
                  <c:v>0.96795277899999999</c:v>
                </c:pt>
                <c:pt idx="1890">
                  <c:v>-0.97340611200000005</c:v>
                </c:pt>
                <c:pt idx="1891">
                  <c:v>7.8358250000000004E-2</c:v>
                </c:pt>
                <c:pt idx="1892">
                  <c:v>0.36084255500000001</c:v>
                </c:pt>
                <c:pt idx="1893">
                  <c:v>-0.14578603900000001</c:v>
                </c:pt>
                <c:pt idx="1894">
                  <c:v>-0.19272805500000001</c:v>
                </c:pt>
                <c:pt idx="1895">
                  <c:v>8.4396989000000006E-2</c:v>
                </c:pt>
                <c:pt idx="1896">
                  <c:v>0.16104824000000001</c:v>
                </c:pt>
                <c:pt idx="1897">
                  <c:v>-3.1335254999999999E-2</c:v>
                </c:pt>
                <c:pt idx="1898">
                  <c:v>2.308586166</c:v>
                </c:pt>
                <c:pt idx="1899">
                  <c:v>0.42789923200000002</c:v>
                </c:pt>
                <c:pt idx="1900">
                  <c:v>0.304570063</c:v>
                </c:pt>
                <c:pt idx="1901">
                  <c:v>-0.95208201100000001</c:v>
                </c:pt>
                <c:pt idx="1902">
                  <c:v>-0.121798986</c:v>
                </c:pt>
                <c:pt idx="1903">
                  <c:v>-1.3441008400000001</c:v>
                </c:pt>
                <c:pt idx="1904">
                  <c:v>-0.101532753</c:v>
                </c:pt>
                <c:pt idx="1905">
                  <c:v>-0.19227941900000001</c:v>
                </c:pt>
                <c:pt idx="1906">
                  <c:v>0.24978531500000001</c:v>
                </c:pt>
                <c:pt idx="1907">
                  <c:v>0.35928452399999999</c:v>
                </c:pt>
                <c:pt idx="1908">
                  <c:v>-8.0316039999999995E-3</c:v>
                </c:pt>
                <c:pt idx="1909">
                  <c:v>-3.0116850000000001E-3</c:v>
                </c:pt>
                <c:pt idx="1910">
                  <c:v>-0.23813772599999999</c:v>
                </c:pt>
                <c:pt idx="1911">
                  <c:v>-2.1029124999999999E-2</c:v>
                </c:pt>
                <c:pt idx="1912">
                  <c:v>0.221026686</c:v>
                </c:pt>
                <c:pt idx="1913">
                  <c:v>-3.3611505999999999E-2</c:v>
                </c:pt>
                <c:pt idx="1914">
                  <c:v>0.40660371499999998</c:v>
                </c:pt>
                <c:pt idx="1915">
                  <c:v>0.23244039999999999</c:v>
                </c:pt>
                <c:pt idx="1916">
                  <c:v>0.15307014699999999</c:v>
                </c:pt>
                <c:pt idx="1917">
                  <c:v>0.69300276299999997</c:v>
                </c:pt>
                <c:pt idx="1918">
                  <c:v>1.1808943139999999</c:v>
                </c:pt>
                <c:pt idx="1919">
                  <c:v>-0.22126179700000001</c:v>
                </c:pt>
                <c:pt idx="1920">
                  <c:v>1.3469558660000001</c:v>
                </c:pt>
                <c:pt idx="1921">
                  <c:v>-0.94162263700000004</c:v>
                </c:pt>
                <c:pt idx="1922">
                  <c:v>-0.130483348</c:v>
                </c:pt>
                <c:pt idx="1923">
                  <c:v>0.65568241000000005</c:v>
                </c:pt>
                <c:pt idx="1924">
                  <c:v>0.39662891900000002</c:v>
                </c:pt>
                <c:pt idx="1925">
                  <c:v>-0.75137603500000005</c:v>
                </c:pt>
                <c:pt idx="1926">
                  <c:v>9.5166186E-2</c:v>
                </c:pt>
                <c:pt idx="1927">
                  <c:v>-1.125827439</c:v>
                </c:pt>
                <c:pt idx="1928">
                  <c:v>-1.0312885679999999</c:v>
                </c:pt>
                <c:pt idx="1929">
                  <c:v>-4.7591322999999998E-2</c:v>
                </c:pt>
                <c:pt idx="1930">
                  <c:v>1.094742632</c:v>
                </c:pt>
                <c:pt idx="1931">
                  <c:v>-0.53996252499999997</c:v>
                </c:pt>
                <c:pt idx="1932">
                  <c:v>-0.69691288200000001</c:v>
                </c:pt>
                <c:pt idx="1933">
                  <c:v>0.38792715500000002</c:v>
                </c:pt>
                <c:pt idx="1934">
                  <c:v>0.30033333600000001</c:v>
                </c:pt>
                <c:pt idx="1935">
                  <c:v>0.807892159</c:v>
                </c:pt>
                <c:pt idx="1936">
                  <c:v>-0.44946426699999997</c:v>
                </c:pt>
                <c:pt idx="1937">
                  <c:v>1.4021420950000001</c:v>
                </c:pt>
                <c:pt idx="1938">
                  <c:v>-0.63818468799999994</c:v>
                </c:pt>
                <c:pt idx="1939">
                  <c:v>-0.20463573800000001</c:v>
                </c:pt>
                <c:pt idx="1940">
                  <c:v>0.34112078000000001</c:v>
                </c:pt>
                <c:pt idx="1941">
                  <c:v>0.68886610000000004</c:v>
                </c:pt>
                <c:pt idx="1942">
                  <c:v>-0.459770925</c:v>
                </c:pt>
                <c:pt idx="1943">
                  <c:v>0.64988801299999999</c:v>
                </c:pt>
                <c:pt idx="1944">
                  <c:v>4.1603828000000002E-2</c:v>
                </c:pt>
                <c:pt idx="1945">
                  <c:v>0.63451857099999998</c:v>
                </c:pt>
                <c:pt idx="1946">
                  <c:v>-1.5695354530000001</c:v>
                </c:pt>
                <c:pt idx="1947">
                  <c:v>-0.36161195699999998</c:v>
                </c:pt>
                <c:pt idx="1948">
                  <c:v>-1.1654007209999999</c:v>
                </c:pt>
                <c:pt idx="1949">
                  <c:v>0.33195177799999998</c:v>
                </c:pt>
                <c:pt idx="1950">
                  <c:v>0.993261108</c:v>
                </c:pt>
                <c:pt idx="1951">
                  <c:v>-0.65816014899999997</c:v>
                </c:pt>
                <c:pt idx="1952">
                  <c:v>0.206617984</c:v>
                </c:pt>
                <c:pt idx="1953">
                  <c:v>0.36980564500000002</c:v>
                </c:pt>
                <c:pt idx="1954">
                  <c:v>0.38768419100000001</c:v>
                </c:pt>
                <c:pt idx="1955">
                  <c:v>-0.38973959499999999</c:v>
                </c:pt>
                <c:pt idx="1956">
                  <c:v>-0.65812117999999997</c:v>
                </c:pt>
                <c:pt idx="1957">
                  <c:v>-2.4499796000000001E-2</c:v>
                </c:pt>
                <c:pt idx="1958">
                  <c:v>-2.6142448479999998</c:v>
                </c:pt>
                <c:pt idx="1959">
                  <c:v>0.451463536</c:v>
                </c:pt>
                <c:pt idx="1960">
                  <c:v>0.148941196</c:v>
                </c:pt>
                <c:pt idx="1961">
                  <c:v>-0.114474542</c:v>
                </c:pt>
                <c:pt idx="1962">
                  <c:v>0.91545304999999999</c:v>
                </c:pt>
                <c:pt idx="1963">
                  <c:v>0.38898760799999998</c:v>
                </c:pt>
                <c:pt idx="1964">
                  <c:v>5.1641909999999999E-2</c:v>
                </c:pt>
                <c:pt idx="1965">
                  <c:v>0.45122742700000001</c:v>
                </c:pt>
                <c:pt idx="1966">
                  <c:v>0.23377288800000001</c:v>
                </c:pt>
                <c:pt idx="1967">
                  <c:v>-8.9703017999999995E-2</c:v>
                </c:pt>
                <c:pt idx="1968">
                  <c:v>-0.25541628399999999</c:v>
                </c:pt>
                <c:pt idx="1969">
                  <c:v>-0.50888373600000003</c:v>
                </c:pt>
                <c:pt idx="1970">
                  <c:v>-1.126609626</c:v>
                </c:pt>
                <c:pt idx="1971">
                  <c:v>0.68118582599999999</c:v>
                </c:pt>
                <c:pt idx="1972">
                  <c:v>-1.129095916</c:v>
                </c:pt>
                <c:pt idx="1973">
                  <c:v>-1.751795438</c:v>
                </c:pt>
                <c:pt idx="1974">
                  <c:v>0.788480352</c:v>
                </c:pt>
                <c:pt idx="1975">
                  <c:v>0.30458254600000001</c:v>
                </c:pt>
                <c:pt idx="1976">
                  <c:v>0.32981592900000001</c:v>
                </c:pt>
                <c:pt idx="1977">
                  <c:v>0.48480905299999999</c:v>
                </c:pt>
                <c:pt idx="1978">
                  <c:v>0.62250045399999998</c:v>
                </c:pt>
                <c:pt idx="1979">
                  <c:v>-1.169790603</c:v>
                </c:pt>
                <c:pt idx="1980">
                  <c:v>-0.71131081799999996</c:v>
                </c:pt>
                <c:pt idx="1981">
                  <c:v>1.03057227</c:v>
                </c:pt>
                <c:pt idx="1982">
                  <c:v>0.25744141500000001</c:v>
                </c:pt>
                <c:pt idx="1983">
                  <c:v>1.916901542</c:v>
                </c:pt>
                <c:pt idx="1984">
                  <c:v>0.20350441499999999</c:v>
                </c:pt>
                <c:pt idx="1985">
                  <c:v>-1.6125470660000001</c:v>
                </c:pt>
                <c:pt idx="1986">
                  <c:v>0.91523451600000005</c:v>
                </c:pt>
                <c:pt idx="1987">
                  <c:v>-1.3432865359999999</c:v>
                </c:pt>
                <c:pt idx="1988">
                  <c:v>-0.479378474</c:v>
                </c:pt>
                <c:pt idx="1989">
                  <c:v>-1.270652586</c:v>
                </c:pt>
                <c:pt idx="1990">
                  <c:v>0.45853266599999998</c:v>
                </c:pt>
                <c:pt idx="1991">
                  <c:v>-1.4421951470000001</c:v>
                </c:pt>
                <c:pt idx="1992">
                  <c:v>0.38041171200000001</c:v>
                </c:pt>
                <c:pt idx="1993">
                  <c:v>0.17658971900000001</c:v>
                </c:pt>
                <c:pt idx="1994">
                  <c:v>0.67360445599999996</c:v>
                </c:pt>
                <c:pt idx="1995">
                  <c:v>-0.602783442</c:v>
                </c:pt>
                <c:pt idx="1996">
                  <c:v>0.53595527099999996</c:v>
                </c:pt>
                <c:pt idx="1997">
                  <c:v>-0.99564102799999998</c:v>
                </c:pt>
                <c:pt idx="1998">
                  <c:v>0.15137027</c:v>
                </c:pt>
                <c:pt idx="1999">
                  <c:v>2.9716886000000001E-2</c:v>
                </c:pt>
                <c:pt idx="2000">
                  <c:v>0.57610573200000004</c:v>
                </c:pt>
                <c:pt idx="2001">
                  <c:v>0.29446284299999997</c:v>
                </c:pt>
                <c:pt idx="2002">
                  <c:v>1.8678130150000001</c:v>
                </c:pt>
                <c:pt idx="2003">
                  <c:v>-0.74038195299999998</c:v>
                </c:pt>
                <c:pt idx="2004">
                  <c:v>0.222934466</c:v>
                </c:pt>
                <c:pt idx="2005">
                  <c:v>0.462378925</c:v>
                </c:pt>
                <c:pt idx="2006">
                  <c:v>-0.45141843799999998</c:v>
                </c:pt>
                <c:pt idx="2007">
                  <c:v>7.5759845000000006E-2</c:v>
                </c:pt>
                <c:pt idx="2008">
                  <c:v>0.563015563</c:v>
                </c:pt>
                <c:pt idx="2009">
                  <c:v>-0.48719827900000001</c:v>
                </c:pt>
                <c:pt idx="2010">
                  <c:v>0.50023615399999999</c:v>
                </c:pt>
                <c:pt idx="2011">
                  <c:v>0.97714655699999997</c:v>
                </c:pt>
                <c:pt idx="2012">
                  <c:v>1.1726127150000001</c:v>
                </c:pt>
                <c:pt idx="2013">
                  <c:v>0.95864486100000001</c:v>
                </c:pt>
                <c:pt idx="2014">
                  <c:v>0.345650823</c:v>
                </c:pt>
                <c:pt idx="2015">
                  <c:v>0.98177579800000003</c:v>
                </c:pt>
                <c:pt idx="2016">
                  <c:v>1.214130725</c:v>
                </c:pt>
                <c:pt idx="2017">
                  <c:v>-7.0019841999999999E-2</c:v>
                </c:pt>
                <c:pt idx="2018">
                  <c:v>-0.10705674499999999</c:v>
                </c:pt>
                <c:pt idx="2019">
                  <c:v>0.94199237300000005</c:v>
                </c:pt>
                <c:pt idx="2020">
                  <c:v>1.1314138460000001</c:v>
                </c:pt>
                <c:pt idx="2021">
                  <c:v>-2.0728765170000001</c:v>
                </c:pt>
                <c:pt idx="2022">
                  <c:v>-1.5656647909999999</c:v>
                </c:pt>
                <c:pt idx="2023">
                  <c:v>-0.128721274</c:v>
                </c:pt>
                <c:pt idx="2024">
                  <c:v>-0.19770975399999999</c:v>
                </c:pt>
                <c:pt idx="2025">
                  <c:v>0.56712010899999998</c:v>
                </c:pt>
                <c:pt idx="2026">
                  <c:v>1.8305288310000001</c:v>
                </c:pt>
                <c:pt idx="2027">
                  <c:v>-1.9971411299999999</c:v>
                </c:pt>
                <c:pt idx="2028">
                  <c:v>-0.23560329499999999</c:v>
                </c:pt>
                <c:pt idx="2029">
                  <c:v>0.34995615600000002</c:v>
                </c:pt>
                <c:pt idx="2030">
                  <c:v>-0.157657925</c:v>
                </c:pt>
                <c:pt idx="2031">
                  <c:v>0.89915563799999998</c:v>
                </c:pt>
                <c:pt idx="2032">
                  <c:v>-0.57312461699999995</c:v>
                </c:pt>
                <c:pt idx="2033">
                  <c:v>6.2820319999999999E-2</c:v>
                </c:pt>
                <c:pt idx="2034">
                  <c:v>-0.12926220299999999</c:v>
                </c:pt>
                <c:pt idx="2035">
                  <c:v>0.41559399800000002</c:v>
                </c:pt>
                <c:pt idx="2036">
                  <c:v>1.2577785050000001</c:v>
                </c:pt>
                <c:pt idx="2037">
                  <c:v>0.47657722899999999</c:v>
                </c:pt>
                <c:pt idx="2038">
                  <c:v>-0.21724692200000001</c:v>
                </c:pt>
                <c:pt idx="2039">
                  <c:v>-0.638327745</c:v>
                </c:pt>
                <c:pt idx="2040">
                  <c:v>1.125789425</c:v>
                </c:pt>
                <c:pt idx="2041">
                  <c:v>-0.60043556899999995</c:v>
                </c:pt>
                <c:pt idx="2042">
                  <c:v>2.887475845</c:v>
                </c:pt>
                <c:pt idx="2043">
                  <c:v>0.401537476</c:v>
                </c:pt>
                <c:pt idx="2044">
                  <c:v>-0.90188438699999995</c:v>
                </c:pt>
                <c:pt idx="2045">
                  <c:v>0.47294079100000003</c:v>
                </c:pt>
                <c:pt idx="2046">
                  <c:v>-1.6884481339999999</c:v>
                </c:pt>
                <c:pt idx="2047">
                  <c:v>-0.40816931899999997</c:v>
                </c:pt>
                <c:pt idx="2048">
                  <c:v>1.5478862440000001</c:v>
                </c:pt>
                <c:pt idx="2049">
                  <c:v>2.8331289740000001</c:v>
                </c:pt>
                <c:pt idx="2050">
                  <c:v>0.15824563899999999</c:v>
                </c:pt>
                <c:pt idx="2051">
                  <c:v>-1.0269279330000001</c:v>
                </c:pt>
                <c:pt idx="2052">
                  <c:v>-1.3153724870000001</c:v>
                </c:pt>
                <c:pt idx="2053">
                  <c:v>-1.506023042</c:v>
                </c:pt>
                <c:pt idx="2054">
                  <c:v>-2.0231780279999998</c:v>
                </c:pt>
                <c:pt idx="2055">
                  <c:v>-0.64978995699999997</c:v>
                </c:pt>
                <c:pt idx="2056">
                  <c:v>0.92607937200000001</c:v>
                </c:pt>
                <c:pt idx="2057">
                  <c:v>-0.32552767900000001</c:v>
                </c:pt>
                <c:pt idx="2058">
                  <c:v>0.34517806200000001</c:v>
                </c:pt>
                <c:pt idx="2059">
                  <c:v>-5.5195683799999999</c:v>
                </c:pt>
                <c:pt idx="2060">
                  <c:v>-0.57535078100000003</c:v>
                </c:pt>
                <c:pt idx="2061">
                  <c:v>4.7486348999999997E-2</c:v>
                </c:pt>
                <c:pt idx="2062">
                  <c:v>-5.4982132000000003E-2</c:v>
                </c:pt>
                <c:pt idx="2063">
                  <c:v>0.75136657200000001</c:v>
                </c:pt>
                <c:pt idx="2064">
                  <c:v>0.86110442300000001</c:v>
                </c:pt>
                <c:pt idx="2065">
                  <c:v>-1.243512145</c:v>
                </c:pt>
                <c:pt idx="2066">
                  <c:v>0.64102138500000005</c:v>
                </c:pt>
                <c:pt idx="2067">
                  <c:v>-6.7616667000000005E-2</c:v>
                </c:pt>
                <c:pt idx="2068">
                  <c:v>-0.22069725100000001</c:v>
                </c:pt>
                <c:pt idx="2069">
                  <c:v>0.78574052500000002</c:v>
                </c:pt>
                <c:pt idx="2070">
                  <c:v>0.123347452</c:v>
                </c:pt>
                <c:pt idx="2071">
                  <c:v>1.02769741</c:v>
                </c:pt>
                <c:pt idx="2072">
                  <c:v>-1.5656544750000001</c:v>
                </c:pt>
                <c:pt idx="2073">
                  <c:v>1.1687421840000001</c:v>
                </c:pt>
                <c:pt idx="2074">
                  <c:v>0.10739491700000001</c:v>
                </c:pt>
                <c:pt idx="2075">
                  <c:v>-0.36416330000000002</c:v>
                </c:pt>
                <c:pt idx="2076">
                  <c:v>-0.21542128799999999</c:v>
                </c:pt>
                <c:pt idx="2077">
                  <c:v>0.43335134600000003</c:v>
                </c:pt>
                <c:pt idx="2078">
                  <c:v>0.64842593599999998</c:v>
                </c:pt>
                <c:pt idx="2079">
                  <c:v>-0.361381856</c:v>
                </c:pt>
                <c:pt idx="2080">
                  <c:v>0.83820285900000002</c:v>
                </c:pt>
                <c:pt idx="2081">
                  <c:v>0.86561306900000001</c:v>
                </c:pt>
                <c:pt idx="2082">
                  <c:v>-0.39948660899999999</c:v>
                </c:pt>
                <c:pt idx="2083">
                  <c:v>1.372079115</c:v>
                </c:pt>
                <c:pt idx="2084">
                  <c:v>-1.2437724080000001</c:v>
                </c:pt>
                <c:pt idx="2085">
                  <c:v>8.4762294000000002E-2</c:v>
                </c:pt>
                <c:pt idx="2086">
                  <c:v>9.1603219E-2</c:v>
                </c:pt>
                <c:pt idx="2087">
                  <c:v>-0.19663541400000001</c:v>
                </c:pt>
                <c:pt idx="2088">
                  <c:v>-0.58811354500000002</c:v>
                </c:pt>
                <c:pt idx="2089">
                  <c:v>0.769649472</c:v>
                </c:pt>
                <c:pt idx="2090">
                  <c:v>-3.2011257949999998</c:v>
                </c:pt>
                <c:pt idx="2091">
                  <c:v>-0.14763050699999999</c:v>
                </c:pt>
                <c:pt idx="2092">
                  <c:v>-0.494207638</c:v>
                </c:pt>
                <c:pt idx="2093">
                  <c:v>0.123824746</c:v>
                </c:pt>
                <c:pt idx="2094">
                  <c:v>4.0130829999999998E-3</c:v>
                </c:pt>
                <c:pt idx="2095">
                  <c:v>0.48980018199999997</c:v>
                </c:pt>
                <c:pt idx="2096">
                  <c:v>0.30444036600000002</c:v>
                </c:pt>
                <c:pt idx="2097">
                  <c:v>1.4751768890000001</c:v>
                </c:pt>
                <c:pt idx="2098">
                  <c:v>-0.10821818</c:v>
                </c:pt>
                <c:pt idx="2099">
                  <c:v>-1.411951038</c:v>
                </c:pt>
                <c:pt idx="2100">
                  <c:v>0.52600495300000005</c:v>
                </c:pt>
                <c:pt idx="2101">
                  <c:v>-0.92650384100000005</c:v>
                </c:pt>
                <c:pt idx="2102">
                  <c:v>-0.78373175799999995</c:v>
                </c:pt>
                <c:pt idx="2103">
                  <c:v>0.11994423999999999</c:v>
                </c:pt>
                <c:pt idx="2104">
                  <c:v>0.32005476799999999</c:v>
                </c:pt>
                <c:pt idx="2105">
                  <c:v>-0.55331403300000004</c:v>
                </c:pt>
                <c:pt idx="2106">
                  <c:v>-0.81190168600000001</c:v>
                </c:pt>
                <c:pt idx="2107">
                  <c:v>0.37631214299999999</c:v>
                </c:pt>
                <c:pt idx="2108">
                  <c:v>0.453551643</c:v>
                </c:pt>
                <c:pt idx="2109">
                  <c:v>0.20129625600000001</c:v>
                </c:pt>
                <c:pt idx="2110">
                  <c:v>-0.474370703</c:v>
                </c:pt>
                <c:pt idx="2111">
                  <c:v>-0.465196785</c:v>
                </c:pt>
                <c:pt idx="2112">
                  <c:v>0.18194848499999999</c:v>
                </c:pt>
                <c:pt idx="2113">
                  <c:v>-0.46635364000000001</c:v>
                </c:pt>
                <c:pt idx="2114">
                  <c:v>1.935494421</c:v>
                </c:pt>
                <c:pt idx="2115">
                  <c:v>1.77461582</c:v>
                </c:pt>
                <c:pt idx="2116">
                  <c:v>0.98541234799999999</c:v>
                </c:pt>
                <c:pt idx="2117">
                  <c:v>-0.33127073299999998</c:v>
                </c:pt>
                <c:pt idx="2118">
                  <c:v>-0.77247845800000003</c:v>
                </c:pt>
                <c:pt idx="2119">
                  <c:v>-0.44596066400000001</c:v>
                </c:pt>
                <c:pt idx="2120">
                  <c:v>-0.12683472700000001</c:v>
                </c:pt>
                <c:pt idx="2121">
                  <c:v>0.43210053999999998</c:v>
                </c:pt>
                <c:pt idx="2122">
                  <c:v>0.83426441399999995</c:v>
                </c:pt>
                <c:pt idx="2123">
                  <c:v>-0.35920170400000001</c:v>
                </c:pt>
                <c:pt idx="2124">
                  <c:v>-0.90970848599999998</c:v>
                </c:pt>
                <c:pt idx="2125">
                  <c:v>-0.80763147199999996</c:v>
                </c:pt>
                <c:pt idx="2126">
                  <c:v>-0.81017710200000004</c:v>
                </c:pt>
                <c:pt idx="2127">
                  <c:v>0.43520123300000002</c:v>
                </c:pt>
                <c:pt idx="2128">
                  <c:v>0.68549428999999995</c:v>
                </c:pt>
                <c:pt idx="2129">
                  <c:v>-0.16094261200000001</c:v>
                </c:pt>
                <c:pt idx="2130">
                  <c:v>-0.31758160000000002</c:v>
                </c:pt>
                <c:pt idx="2131">
                  <c:v>-0.64968410200000004</c:v>
                </c:pt>
                <c:pt idx="2132">
                  <c:v>-0.50606207199999997</c:v>
                </c:pt>
                <c:pt idx="2133">
                  <c:v>0.442476388</c:v>
                </c:pt>
                <c:pt idx="2134">
                  <c:v>-0.66397695800000001</c:v>
                </c:pt>
                <c:pt idx="2135">
                  <c:v>-3.4301139000000001E-2</c:v>
                </c:pt>
                <c:pt idx="2136">
                  <c:v>0.74283390400000004</c:v>
                </c:pt>
                <c:pt idx="2137">
                  <c:v>0.48689986800000001</c:v>
                </c:pt>
                <c:pt idx="2138">
                  <c:v>0.25695298300000002</c:v>
                </c:pt>
                <c:pt idx="2139">
                  <c:v>9.2361974999999999E-2</c:v>
                </c:pt>
                <c:pt idx="2140">
                  <c:v>-0.95882058800000003</c:v>
                </c:pt>
                <c:pt idx="2141">
                  <c:v>0.32109510400000002</c:v>
                </c:pt>
                <c:pt idx="2142">
                  <c:v>0.50400493000000002</c:v>
                </c:pt>
                <c:pt idx="2143">
                  <c:v>-0.60179512999999996</c:v>
                </c:pt>
                <c:pt idx="2144">
                  <c:v>-0.38671220699999997</c:v>
                </c:pt>
                <c:pt idx="2145">
                  <c:v>1.3740063979999999</c:v>
                </c:pt>
                <c:pt idx="2146">
                  <c:v>0.54923159499999996</c:v>
                </c:pt>
                <c:pt idx="2147">
                  <c:v>0.36715628</c:v>
                </c:pt>
                <c:pt idx="2148">
                  <c:v>-1.5326179999999999E-3</c:v>
                </c:pt>
                <c:pt idx="2149">
                  <c:v>0.40081239800000001</c:v>
                </c:pt>
                <c:pt idx="2150">
                  <c:v>0.74341363800000004</c:v>
                </c:pt>
                <c:pt idx="2151">
                  <c:v>-0.24979368900000001</c:v>
                </c:pt>
                <c:pt idx="2152">
                  <c:v>0.367681647</c:v>
                </c:pt>
                <c:pt idx="2153">
                  <c:v>-0.100833827</c:v>
                </c:pt>
                <c:pt idx="2154">
                  <c:v>1.1472122870000001</c:v>
                </c:pt>
                <c:pt idx="2155">
                  <c:v>-0.64721772200000005</c:v>
                </c:pt>
                <c:pt idx="2156">
                  <c:v>0.87070255399999996</c:v>
                </c:pt>
                <c:pt idx="2157">
                  <c:v>1.2904425559999999</c:v>
                </c:pt>
                <c:pt idx="2158">
                  <c:v>-0.32536552800000001</c:v>
                </c:pt>
                <c:pt idx="2159">
                  <c:v>0.64114351300000005</c:v>
                </c:pt>
                <c:pt idx="2160">
                  <c:v>0.92380027499999995</c:v>
                </c:pt>
                <c:pt idx="2161">
                  <c:v>-0.53007587499999997</c:v>
                </c:pt>
                <c:pt idx="2162">
                  <c:v>-1.238873036</c:v>
                </c:pt>
                <c:pt idx="2163">
                  <c:v>-0.35995622399999999</c:v>
                </c:pt>
                <c:pt idx="2164">
                  <c:v>-0.186057321</c:v>
                </c:pt>
                <c:pt idx="2165">
                  <c:v>-1.725203904</c:v>
                </c:pt>
                <c:pt idx="2166">
                  <c:v>0.48529217899999999</c:v>
                </c:pt>
                <c:pt idx="2167">
                  <c:v>1.0400496210000001</c:v>
                </c:pt>
                <c:pt idx="2168">
                  <c:v>0.51383740700000002</c:v>
                </c:pt>
                <c:pt idx="2169">
                  <c:v>-0.71486985999999997</c:v>
                </c:pt>
                <c:pt idx="2170">
                  <c:v>-0.648499885</c:v>
                </c:pt>
                <c:pt idx="2171">
                  <c:v>0.549179957</c:v>
                </c:pt>
                <c:pt idx="2172">
                  <c:v>-0.66913915400000001</c:v>
                </c:pt>
                <c:pt idx="2173">
                  <c:v>-0.764143931</c:v>
                </c:pt>
                <c:pt idx="2174">
                  <c:v>-0.11581731000000001</c:v>
                </c:pt>
                <c:pt idx="2175">
                  <c:v>-0.78299947000000003</c:v>
                </c:pt>
                <c:pt idx="2176">
                  <c:v>0.20284759899999999</c:v>
                </c:pt>
                <c:pt idx="2177">
                  <c:v>0.69854442299999997</c:v>
                </c:pt>
                <c:pt idx="2178">
                  <c:v>0.82490583200000001</c:v>
                </c:pt>
                <c:pt idx="2179">
                  <c:v>-0.39752828400000001</c:v>
                </c:pt>
                <c:pt idx="2180">
                  <c:v>-2.3404181510000002</c:v>
                </c:pt>
                <c:pt idx="2181">
                  <c:v>-0.14390562300000001</c:v>
                </c:pt>
                <c:pt idx="2182">
                  <c:v>-0.71994479</c:v>
                </c:pt>
                <c:pt idx="2183">
                  <c:v>0.376922384</c:v>
                </c:pt>
                <c:pt idx="2184">
                  <c:v>0.41621166900000001</c:v>
                </c:pt>
                <c:pt idx="2185">
                  <c:v>-0.55238883100000002</c:v>
                </c:pt>
                <c:pt idx="2186">
                  <c:v>-0.60227724999999999</c:v>
                </c:pt>
                <c:pt idx="2187">
                  <c:v>5.3422404999999999E-2</c:v>
                </c:pt>
                <c:pt idx="2188">
                  <c:v>0.60310248700000002</c:v>
                </c:pt>
                <c:pt idx="2189">
                  <c:v>-0.87789849499999995</c:v>
                </c:pt>
                <c:pt idx="2190">
                  <c:v>0.14553286500000001</c:v>
                </c:pt>
                <c:pt idx="2191">
                  <c:v>-0.13059061699999999</c:v>
                </c:pt>
                <c:pt idx="2192">
                  <c:v>2.8746860459999999</c:v>
                </c:pt>
                <c:pt idx="2193">
                  <c:v>1.5857970100000001</c:v>
                </c:pt>
                <c:pt idx="2194">
                  <c:v>-0.24449254000000001</c:v>
                </c:pt>
                <c:pt idx="2195">
                  <c:v>-0.25322512200000002</c:v>
                </c:pt>
                <c:pt idx="2196">
                  <c:v>2.9211170430000002</c:v>
                </c:pt>
                <c:pt idx="2197">
                  <c:v>-1.750830197</c:v>
                </c:pt>
                <c:pt idx="2198">
                  <c:v>0.105449547</c:v>
                </c:pt>
                <c:pt idx="2199">
                  <c:v>-6.6115704999999997E-2</c:v>
                </c:pt>
                <c:pt idx="2200">
                  <c:v>-1.155708419</c:v>
                </c:pt>
                <c:pt idx="2201">
                  <c:v>0.63513414199999996</c:v>
                </c:pt>
                <c:pt idx="2202">
                  <c:v>-8.0329669000000006E-2</c:v>
                </c:pt>
                <c:pt idx="2203">
                  <c:v>-0.101102758</c:v>
                </c:pt>
                <c:pt idx="2204">
                  <c:v>-1.177017226</c:v>
                </c:pt>
                <c:pt idx="2205">
                  <c:v>0.379088219</c:v>
                </c:pt>
                <c:pt idx="2206">
                  <c:v>-0.414087808</c:v>
                </c:pt>
                <c:pt idx="2207">
                  <c:v>-0.17070466100000001</c:v>
                </c:pt>
                <c:pt idx="2208">
                  <c:v>-0.58241402200000003</c:v>
                </c:pt>
                <c:pt idx="2209">
                  <c:v>4.8532902000000003E-2</c:v>
                </c:pt>
                <c:pt idx="2210">
                  <c:v>1.260879562</c:v>
                </c:pt>
                <c:pt idx="2211">
                  <c:v>1.523101032</c:v>
                </c:pt>
                <c:pt idx="2212">
                  <c:v>0.91578873400000005</c:v>
                </c:pt>
                <c:pt idx="2213">
                  <c:v>1.9922684559999999</c:v>
                </c:pt>
                <c:pt idx="2214">
                  <c:v>-1.1145652859999999</c:v>
                </c:pt>
                <c:pt idx="2215">
                  <c:v>-0.67122038900000003</c:v>
                </c:pt>
                <c:pt idx="2216">
                  <c:v>2.0506491869999999</c:v>
                </c:pt>
                <c:pt idx="2217">
                  <c:v>0.79663907099999998</c:v>
                </c:pt>
                <c:pt idx="2218">
                  <c:v>2.5856802210000001</c:v>
                </c:pt>
                <c:pt idx="2219">
                  <c:v>0.74104028</c:v>
                </c:pt>
                <c:pt idx="2220">
                  <c:v>-1.3819103850000001</c:v>
                </c:pt>
                <c:pt idx="2221">
                  <c:v>0.25060221799999999</c:v>
                </c:pt>
                <c:pt idx="2222">
                  <c:v>-1.854237497</c:v>
                </c:pt>
                <c:pt idx="2223">
                  <c:v>-1.6456890000000001E-3</c:v>
                </c:pt>
                <c:pt idx="2224">
                  <c:v>1.5506672189999999</c:v>
                </c:pt>
                <c:pt idx="2225">
                  <c:v>-1.495796329</c:v>
                </c:pt>
                <c:pt idx="2226">
                  <c:v>0.49905876900000001</c:v>
                </c:pt>
                <c:pt idx="2227">
                  <c:v>1.5285378249999999</c:v>
                </c:pt>
                <c:pt idx="2228">
                  <c:v>-2.2704462200000002</c:v>
                </c:pt>
                <c:pt idx="2229">
                  <c:v>-0.53187548299999998</c:v>
                </c:pt>
                <c:pt idx="2230">
                  <c:v>-1.194818143</c:v>
                </c:pt>
                <c:pt idx="2231">
                  <c:v>-0.92616813899999995</c:v>
                </c:pt>
                <c:pt idx="2232">
                  <c:v>0.40979831900000002</c:v>
                </c:pt>
                <c:pt idx="2233">
                  <c:v>0.86948419399999999</c:v>
                </c:pt>
                <c:pt idx="2234">
                  <c:v>-0.12737273900000001</c:v>
                </c:pt>
                <c:pt idx="2235">
                  <c:v>1.8965010760000001</c:v>
                </c:pt>
                <c:pt idx="2236">
                  <c:v>8.4139214000000004E-2</c:v>
                </c:pt>
                <c:pt idx="2237">
                  <c:v>-8.8021869999999995E-3</c:v>
                </c:pt>
                <c:pt idx="2238">
                  <c:v>-0.41557047000000003</c:v>
                </c:pt>
                <c:pt idx="2239">
                  <c:v>-3.4338807920000001</c:v>
                </c:pt>
                <c:pt idx="2240">
                  <c:v>-0.78929671300000004</c:v>
                </c:pt>
                <c:pt idx="2241">
                  <c:v>0.65070608399999996</c:v>
                </c:pt>
                <c:pt idx="2242">
                  <c:v>3.1716829999999998E-3</c:v>
                </c:pt>
                <c:pt idx="2243">
                  <c:v>1.789443114</c:v>
                </c:pt>
                <c:pt idx="2244">
                  <c:v>-0.71428109100000003</c:v>
                </c:pt>
                <c:pt idx="2245">
                  <c:v>0.651873221</c:v>
                </c:pt>
                <c:pt idx="2246">
                  <c:v>0.246630497</c:v>
                </c:pt>
                <c:pt idx="2247">
                  <c:v>-0.66097645599999999</c:v>
                </c:pt>
                <c:pt idx="2248">
                  <c:v>1.696109453</c:v>
                </c:pt>
                <c:pt idx="2249">
                  <c:v>-0.66837220399999997</c:v>
                </c:pt>
                <c:pt idx="2250">
                  <c:v>0.72995007000000001</c:v>
                </c:pt>
                <c:pt idx="2251">
                  <c:v>-0.48722492899999997</c:v>
                </c:pt>
                <c:pt idx="2252">
                  <c:v>-7.5372868999999995E-2</c:v>
                </c:pt>
                <c:pt idx="2253">
                  <c:v>-0.27335954000000001</c:v>
                </c:pt>
                <c:pt idx="2254">
                  <c:v>1.401190019</c:v>
                </c:pt>
                <c:pt idx="2255">
                  <c:v>0.53316750099999999</c:v>
                </c:pt>
                <c:pt idx="2256">
                  <c:v>0.32292905100000002</c:v>
                </c:pt>
                <c:pt idx="2257">
                  <c:v>-1.1035739979999999</c:v>
                </c:pt>
                <c:pt idx="2258">
                  <c:v>2.560543086</c:v>
                </c:pt>
                <c:pt idx="2259">
                  <c:v>-3.4614917670000001</c:v>
                </c:pt>
                <c:pt idx="2260">
                  <c:v>0.25557767100000001</c:v>
                </c:pt>
                <c:pt idx="2261">
                  <c:v>-3.1252794270000002</c:v>
                </c:pt>
                <c:pt idx="2262">
                  <c:v>-0.77478493599999998</c:v>
                </c:pt>
                <c:pt idx="2263">
                  <c:v>-0.177505881</c:v>
                </c:pt>
                <c:pt idx="2264">
                  <c:v>-1.439671065</c:v>
                </c:pt>
                <c:pt idx="2265">
                  <c:v>-0.275209276</c:v>
                </c:pt>
                <c:pt idx="2266">
                  <c:v>-0.31484157200000001</c:v>
                </c:pt>
                <c:pt idx="2267">
                  <c:v>-1.6580916619999999</c:v>
                </c:pt>
                <c:pt idx="2268">
                  <c:v>-0.29917748599999999</c:v>
                </c:pt>
                <c:pt idx="2269">
                  <c:v>0.995358882</c:v>
                </c:pt>
                <c:pt idx="2270">
                  <c:v>0.57420215200000002</c:v>
                </c:pt>
                <c:pt idx="2271">
                  <c:v>0.10494089099999999</c:v>
                </c:pt>
                <c:pt idx="2272">
                  <c:v>-7.3368322E-2</c:v>
                </c:pt>
                <c:pt idx="2273">
                  <c:v>-0.46798271400000002</c:v>
                </c:pt>
                <c:pt idx="2274">
                  <c:v>-0.102348968</c:v>
                </c:pt>
                <c:pt idx="2275">
                  <c:v>-1.2686010649999999</c:v>
                </c:pt>
                <c:pt idx="2276">
                  <c:v>-0.23324412</c:v>
                </c:pt>
                <c:pt idx="2277">
                  <c:v>0.96395830900000001</c:v>
                </c:pt>
                <c:pt idx="2278">
                  <c:v>-0.36853380000000002</c:v>
                </c:pt>
                <c:pt idx="2279">
                  <c:v>-0.81369122000000005</c:v>
                </c:pt>
                <c:pt idx="2280">
                  <c:v>1.1152550560000001</c:v>
                </c:pt>
                <c:pt idx="2281">
                  <c:v>-0.39085313900000002</c:v>
                </c:pt>
                <c:pt idx="2282">
                  <c:v>-0.13378464700000001</c:v>
                </c:pt>
                <c:pt idx="2283">
                  <c:v>-0.84565413499999997</c:v>
                </c:pt>
                <c:pt idx="2284">
                  <c:v>-1.8369348000000001E-2</c:v>
                </c:pt>
                <c:pt idx="2285">
                  <c:v>-0.85662202200000004</c:v>
                </c:pt>
                <c:pt idx="2286">
                  <c:v>-0.39395850999999998</c:v>
                </c:pt>
                <c:pt idx="2287">
                  <c:v>1.013571298</c:v>
                </c:pt>
                <c:pt idx="2288">
                  <c:v>-0.37765552699999999</c:v>
                </c:pt>
                <c:pt idx="2289">
                  <c:v>3.5036208999999999E-2</c:v>
                </c:pt>
                <c:pt idx="2290">
                  <c:v>-5.4769512999999999E-2</c:v>
                </c:pt>
                <c:pt idx="2291">
                  <c:v>-0.97049774700000002</c:v>
                </c:pt>
                <c:pt idx="2292">
                  <c:v>0.61547099299999997</c:v>
                </c:pt>
                <c:pt idx="2293">
                  <c:v>-0.45706518699999998</c:v>
                </c:pt>
                <c:pt idx="2294">
                  <c:v>-6.4565992000000003E-2</c:v>
                </c:pt>
                <c:pt idx="2295">
                  <c:v>0.98474550800000005</c:v>
                </c:pt>
                <c:pt idx="2296">
                  <c:v>1.119305349</c:v>
                </c:pt>
                <c:pt idx="2297">
                  <c:v>-0.78591729600000004</c:v>
                </c:pt>
                <c:pt idx="2298">
                  <c:v>0.87284645500000002</c:v>
                </c:pt>
                <c:pt idx="2299">
                  <c:v>0.93449941999999997</c:v>
                </c:pt>
                <c:pt idx="2300">
                  <c:v>-2.613187001</c:v>
                </c:pt>
                <c:pt idx="2301">
                  <c:v>0.21550459999999999</c:v>
                </c:pt>
                <c:pt idx="2302">
                  <c:v>0.51158837000000001</c:v>
                </c:pt>
                <c:pt idx="2303">
                  <c:v>0.60034592099999995</c:v>
                </c:pt>
                <c:pt idx="2304">
                  <c:v>-1.033095192</c:v>
                </c:pt>
                <c:pt idx="2305">
                  <c:v>0.21762257300000001</c:v>
                </c:pt>
                <c:pt idx="2306">
                  <c:v>3.8046204E-2</c:v>
                </c:pt>
                <c:pt idx="2307">
                  <c:v>1.2942492370000001</c:v>
                </c:pt>
                <c:pt idx="2308">
                  <c:v>-1.385634571</c:v>
                </c:pt>
                <c:pt idx="2309">
                  <c:v>1.126140264</c:v>
                </c:pt>
                <c:pt idx="2310">
                  <c:v>-0.15467598499999999</c:v>
                </c:pt>
                <c:pt idx="2311">
                  <c:v>0.60158453199999995</c:v>
                </c:pt>
                <c:pt idx="2312">
                  <c:v>0.60976719000000001</c:v>
                </c:pt>
                <c:pt idx="2313">
                  <c:v>0.46788976399999999</c:v>
                </c:pt>
                <c:pt idx="2314">
                  <c:v>-0.60455519999999996</c:v>
                </c:pt>
                <c:pt idx="2315">
                  <c:v>1.447200322</c:v>
                </c:pt>
                <c:pt idx="2316">
                  <c:v>0.782276584</c:v>
                </c:pt>
                <c:pt idx="2317">
                  <c:v>2.5130857579999999</c:v>
                </c:pt>
                <c:pt idx="2318">
                  <c:v>-1.849342E-2</c:v>
                </c:pt>
                <c:pt idx="2319">
                  <c:v>0.905425433</c:v>
                </c:pt>
                <c:pt idx="2320">
                  <c:v>1.6193924289999999</c:v>
                </c:pt>
                <c:pt idx="2321">
                  <c:v>-0.41473305999999999</c:v>
                </c:pt>
                <c:pt idx="2322">
                  <c:v>0.54540277400000003</c:v>
                </c:pt>
                <c:pt idx="2323">
                  <c:v>0.94852546000000004</c:v>
                </c:pt>
                <c:pt idx="2324">
                  <c:v>3.3964599999999998E-2</c:v>
                </c:pt>
                <c:pt idx="2325">
                  <c:v>-0.92170572399999995</c:v>
                </c:pt>
                <c:pt idx="2326">
                  <c:v>-0.29651655700000001</c:v>
                </c:pt>
                <c:pt idx="2327">
                  <c:v>-4.9784898000000001E-2</c:v>
                </c:pt>
                <c:pt idx="2328">
                  <c:v>3.0402152550000001</c:v>
                </c:pt>
                <c:pt idx="2329">
                  <c:v>0.90365013699999996</c:v>
                </c:pt>
                <c:pt idx="2330">
                  <c:v>-3.4856676090000001</c:v>
                </c:pt>
                <c:pt idx="2331">
                  <c:v>1.1396461760000001</c:v>
                </c:pt>
                <c:pt idx="2332">
                  <c:v>-2.1018707559999998</c:v>
                </c:pt>
                <c:pt idx="2333">
                  <c:v>-0.33908265300000001</c:v>
                </c:pt>
                <c:pt idx="2334">
                  <c:v>-1.8970657820000001</c:v>
                </c:pt>
                <c:pt idx="2335">
                  <c:v>-0.66262063199999999</c:v>
                </c:pt>
                <c:pt idx="2336">
                  <c:v>-0.36692883500000001</c:v>
                </c:pt>
                <c:pt idx="2337">
                  <c:v>-0.18114061000000001</c:v>
                </c:pt>
                <c:pt idx="2338">
                  <c:v>0.350084232</c:v>
                </c:pt>
                <c:pt idx="2339">
                  <c:v>3.6494834310000002</c:v>
                </c:pt>
                <c:pt idx="2340">
                  <c:v>-0.48649809900000002</c:v>
                </c:pt>
                <c:pt idx="2341">
                  <c:v>2.2464041749999999</c:v>
                </c:pt>
                <c:pt idx="2342">
                  <c:v>2.1650881360000001</c:v>
                </c:pt>
                <c:pt idx="2343">
                  <c:v>-2.7692266619999999</c:v>
                </c:pt>
                <c:pt idx="2344">
                  <c:v>0.34281265799999999</c:v>
                </c:pt>
                <c:pt idx="2345">
                  <c:v>-1.0461398420000001</c:v>
                </c:pt>
                <c:pt idx="2346">
                  <c:v>-2.018454679</c:v>
                </c:pt>
                <c:pt idx="2347">
                  <c:v>1.103758051</c:v>
                </c:pt>
                <c:pt idx="2348">
                  <c:v>-1.6060459739999999</c:v>
                </c:pt>
                <c:pt idx="2349">
                  <c:v>-0.88099320599999997</c:v>
                </c:pt>
                <c:pt idx="2350">
                  <c:v>2.0902132629999999</c:v>
                </c:pt>
                <c:pt idx="2351">
                  <c:v>2.730879308</c:v>
                </c:pt>
                <c:pt idx="2352">
                  <c:v>-4.8384338400000004</c:v>
                </c:pt>
                <c:pt idx="2353">
                  <c:v>-1.3190675519999999</c:v>
                </c:pt>
                <c:pt idx="2354">
                  <c:v>3.0778788920000002</c:v>
                </c:pt>
                <c:pt idx="2355">
                  <c:v>-2.099246575</c:v>
                </c:pt>
                <c:pt idx="2356">
                  <c:v>3.1424635999999999E-2</c:v>
                </c:pt>
                <c:pt idx="2357">
                  <c:v>-1.065527691</c:v>
                </c:pt>
                <c:pt idx="2358">
                  <c:v>0.38634145800000003</c:v>
                </c:pt>
                <c:pt idx="2359">
                  <c:v>1.7524833849999999</c:v>
                </c:pt>
                <c:pt idx="2360">
                  <c:v>-0.51069963699999998</c:v>
                </c:pt>
                <c:pt idx="2361">
                  <c:v>3.208453547</c:v>
                </c:pt>
                <c:pt idx="2362">
                  <c:v>1.8274296990000001</c:v>
                </c:pt>
                <c:pt idx="2363">
                  <c:v>-2.7770077949999998</c:v>
                </c:pt>
                <c:pt idx="2364">
                  <c:v>0.921296322</c:v>
                </c:pt>
                <c:pt idx="2365">
                  <c:v>-1.4189996419999999</c:v>
                </c:pt>
                <c:pt idx="2366">
                  <c:v>1.6095121779999999</c:v>
                </c:pt>
                <c:pt idx="2367">
                  <c:v>0.67240925799999995</c:v>
                </c:pt>
                <c:pt idx="2368">
                  <c:v>1.5522184889999999</c:v>
                </c:pt>
                <c:pt idx="2369">
                  <c:v>1.423437702</c:v>
                </c:pt>
                <c:pt idx="2370">
                  <c:v>2.0345075000000001E-2</c:v>
                </c:pt>
                <c:pt idx="2371">
                  <c:v>2.6459145510000002</c:v>
                </c:pt>
                <c:pt idx="2372">
                  <c:v>-0.72973609399999995</c:v>
                </c:pt>
                <c:pt idx="2373">
                  <c:v>4.900018674</c:v>
                </c:pt>
                <c:pt idx="2374">
                  <c:v>-8.5675808930000006</c:v>
                </c:pt>
                <c:pt idx="2375">
                  <c:v>-2.9404306770000002</c:v>
                </c:pt>
                <c:pt idx="2376">
                  <c:v>0.88347788400000005</c:v>
                </c:pt>
                <c:pt idx="2377">
                  <c:v>-0.115821626</c:v>
                </c:pt>
                <c:pt idx="2378">
                  <c:v>3.6537939270000002</c:v>
                </c:pt>
                <c:pt idx="2379">
                  <c:v>1.4146306</c:v>
                </c:pt>
                <c:pt idx="2380">
                  <c:v>-3.5808648289999998</c:v>
                </c:pt>
                <c:pt idx="2381">
                  <c:v>-1.8423450560000001</c:v>
                </c:pt>
                <c:pt idx="2382">
                  <c:v>4.424871166</c:v>
                </c:pt>
                <c:pt idx="2383">
                  <c:v>-6.2211225880000001</c:v>
                </c:pt>
                <c:pt idx="2384">
                  <c:v>2.7287580290000002</c:v>
                </c:pt>
                <c:pt idx="2385">
                  <c:v>2.8019402869999999</c:v>
                </c:pt>
                <c:pt idx="2386">
                  <c:v>0.81106008799999996</c:v>
                </c:pt>
                <c:pt idx="2387">
                  <c:v>0.55692087899999998</c:v>
                </c:pt>
                <c:pt idx="2388">
                  <c:v>-1.2402961240000001</c:v>
                </c:pt>
                <c:pt idx="2389">
                  <c:v>3.7843810699999998</c:v>
                </c:pt>
                <c:pt idx="2390">
                  <c:v>-1.9783141909999999</c:v>
                </c:pt>
                <c:pt idx="2391">
                  <c:v>-6.4202481689999997</c:v>
                </c:pt>
                <c:pt idx="2392">
                  <c:v>-1.7100263490000001</c:v>
                </c:pt>
                <c:pt idx="2393">
                  <c:v>0.67859050499999995</c:v>
                </c:pt>
                <c:pt idx="2394">
                  <c:v>4.713955125</c:v>
                </c:pt>
                <c:pt idx="2395">
                  <c:v>-1.3365843230000001</c:v>
                </c:pt>
                <c:pt idx="2396">
                  <c:v>-2.8215352459999998</c:v>
                </c:pt>
                <c:pt idx="2397">
                  <c:v>-7.6695528719999997</c:v>
                </c:pt>
                <c:pt idx="2398">
                  <c:v>-2.340041115</c:v>
                </c:pt>
                <c:pt idx="2399">
                  <c:v>-2.6274756099999999</c:v>
                </c:pt>
                <c:pt idx="2400">
                  <c:v>-0.56129216000000004</c:v>
                </c:pt>
                <c:pt idx="2401">
                  <c:v>-1.0557189819999999</c:v>
                </c:pt>
                <c:pt idx="2402">
                  <c:v>-0.85262954899999999</c:v>
                </c:pt>
                <c:pt idx="2403">
                  <c:v>0.25834631400000002</c:v>
                </c:pt>
                <c:pt idx="2404">
                  <c:v>0.843683666</c:v>
                </c:pt>
                <c:pt idx="2405">
                  <c:v>-0.96027542099999996</c:v>
                </c:pt>
                <c:pt idx="2406">
                  <c:v>1.2135627019999999</c:v>
                </c:pt>
                <c:pt idx="2407">
                  <c:v>-0.46093212099999997</c:v>
                </c:pt>
                <c:pt idx="2408">
                  <c:v>1.154695502</c:v>
                </c:pt>
                <c:pt idx="2409">
                  <c:v>-0.70122217200000003</c:v>
                </c:pt>
                <c:pt idx="2410">
                  <c:v>0.70779451000000004</c:v>
                </c:pt>
                <c:pt idx="2411">
                  <c:v>2.0189168E-2</c:v>
                </c:pt>
                <c:pt idx="2412">
                  <c:v>0.939297414</c:v>
                </c:pt>
                <c:pt idx="2413">
                  <c:v>-2.2232564539999999</c:v>
                </c:pt>
                <c:pt idx="2414">
                  <c:v>-1.080294063</c:v>
                </c:pt>
                <c:pt idx="2415">
                  <c:v>0.43200780500000002</c:v>
                </c:pt>
                <c:pt idx="2416">
                  <c:v>2.115542729</c:v>
                </c:pt>
                <c:pt idx="2417">
                  <c:v>1.185411486</c:v>
                </c:pt>
                <c:pt idx="2418">
                  <c:v>0.29891967899999999</c:v>
                </c:pt>
                <c:pt idx="2419">
                  <c:v>1.5159058050000001</c:v>
                </c:pt>
                <c:pt idx="2420">
                  <c:v>-0.35710867299999999</c:v>
                </c:pt>
                <c:pt idx="2421">
                  <c:v>-0.98628566200000001</c:v>
                </c:pt>
                <c:pt idx="2422">
                  <c:v>1.6857298810000001</c:v>
                </c:pt>
                <c:pt idx="2423">
                  <c:v>-0.39031449400000001</c:v>
                </c:pt>
                <c:pt idx="2424">
                  <c:v>0.765068529</c:v>
                </c:pt>
                <c:pt idx="2425">
                  <c:v>1.4022482469999999</c:v>
                </c:pt>
                <c:pt idx="2426">
                  <c:v>-0.60618512300000005</c:v>
                </c:pt>
                <c:pt idx="2427">
                  <c:v>-0.720845772</c:v>
                </c:pt>
                <c:pt idx="2428">
                  <c:v>-1.9307861070000001</c:v>
                </c:pt>
                <c:pt idx="2429">
                  <c:v>0.46597063700000002</c:v>
                </c:pt>
                <c:pt idx="2430">
                  <c:v>1.361772268</c:v>
                </c:pt>
                <c:pt idx="2431">
                  <c:v>0.101088788</c:v>
                </c:pt>
                <c:pt idx="2432">
                  <c:v>-1.202028028</c:v>
                </c:pt>
                <c:pt idx="2433">
                  <c:v>-1.356487752</c:v>
                </c:pt>
                <c:pt idx="2434">
                  <c:v>-1.9632561340000001</c:v>
                </c:pt>
                <c:pt idx="2435">
                  <c:v>-5.2756775999999998E-2</c:v>
                </c:pt>
                <c:pt idx="2436">
                  <c:v>1.9907745139999999</c:v>
                </c:pt>
                <c:pt idx="2437">
                  <c:v>0.39740996699999998</c:v>
                </c:pt>
                <c:pt idx="2438">
                  <c:v>2.7154278280000002</c:v>
                </c:pt>
                <c:pt idx="2439">
                  <c:v>-1.2636741010000001</c:v>
                </c:pt>
                <c:pt idx="2440">
                  <c:v>0.293869991</c:v>
                </c:pt>
                <c:pt idx="2441">
                  <c:v>-2.677730833</c:v>
                </c:pt>
                <c:pt idx="2442">
                  <c:v>0.76016348899999997</c:v>
                </c:pt>
                <c:pt idx="2443">
                  <c:v>-1.9034959039999999</c:v>
                </c:pt>
                <c:pt idx="2444">
                  <c:v>1.4906076989999999</c:v>
                </c:pt>
                <c:pt idx="2445">
                  <c:v>-0.75279812700000004</c:v>
                </c:pt>
                <c:pt idx="2446">
                  <c:v>-0.121148426</c:v>
                </c:pt>
                <c:pt idx="2447">
                  <c:v>-0.77525952499999995</c:v>
                </c:pt>
                <c:pt idx="2448">
                  <c:v>-3.1827727010000002</c:v>
                </c:pt>
                <c:pt idx="2449">
                  <c:v>7.4744344000000004E-2</c:v>
                </c:pt>
                <c:pt idx="2450">
                  <c:v>1.8128256999999998E-2</c:v>
                </c:pt>
                <c:pt idx="2451">
                  <c:v>-0.43868645499999998</c:v>
                </c:pt>
                <c:pt idx="2452">
                  <c:v>0.79102651899999998</c:v>
                </c:pt>
                <c:pt idx="2453">
                  <c:v>1.3107811659999999</c:v>
                </c:pt>
                <c:pt idx="2454">
                  <c:v>2.2006250779999998</c:v>
                </c:pt>
                <c:pt idx="2455">
                  <c:v>-0.70603992500000001</c:v>
                </c:pt>
                <c:pt idx="2456">
                  <c:v>-0.129960609</c:v>
                </c:pt>
                <c:pt idx="2457">
                  <c:v>-2.6158689999999998E-2</c:v>
                </c:pt>
                <c:pt idx="2458">
                  <c:v>0.89796942999999996</c:v>
                </c:pt>
                <c:pt idx="2459">
                  <c:v>-0.28471344399999998</c:v>
                </c:pt>
                <c:pt idx="2460">
                  <c:v>0.274346013</c:v>
                </c:pt>
                <c:pt idx="2461">
                  <c:v>5.3262318000000003E-2</c:v>
                </c:pt>
                <c:pt idx="2462">
                  <c:v>0.67696481799999997</c:v>
                </c:pt>
                <c:pt idx="2463">
                  <c:v>0.72986069899999995</c:v>
                </c:pt>
                <c:pt idx="2464">
                  <c:v>0.92470714200000004</c:v>
                </c:pt>
                <c:pt idx="2465">
                  <c:v>0.76250454199999995</c:v>
                </c:pt>
                <c:pt idx="2466">
                  <c:v>0.114343281</c:v>
                </c:pt>
                <c:pt idx="2467">
                  <c:v>0.843845607</c:v>
                </c:pt>
                <c:pt idx="2468">
                  <c:v>1.215141799</c:v>
                </c:pt>
                <c:pt idx="2469">
                  <c:v>-7.3525032000000004E-2</c:v>
                </c:pt>
                <c:pt idx="2470">
                  <c:v>1.628657279</c:v>
                </c:pt>
                <c:pt idx="2471">
                  <c:v>1.12179362</c:v>
                </c:pt>
                <c:pt idx="2472">
                  <c:v>5.4123055000000003E-2</c:v>
                </c:pt>
                <c:pt idx="2473">
                  <c:v>1.7543450899999999</c:v>
                </c:pt>
                <c:pt idx="2474">
                  <c:v>-2.4292942059999998</c:v>
                </c:pt>
                <c:pt idx="2475">
                  <c:v>-0.52367928900000005</c:v>
                </c:pt>
                <c:pt idx="2476">
                  <c:v>-0.74109793899999998</c:v>
                </c:pt>
                <c:pt idx="2477">
                  <c:v>1.293697366</c:v>
                </c:pt>
                <c:pt idx="2478">
                  <c:v>0.36755682499999998</c:v>
                </c:pt>
                <c:pt idx="2479">
                  <c:v>0.69251115600000002</c:v>
                </c:pt>
                <c:pt idx="2480">
                  <c:v>-0.60079280599999996</c:v>
                </c:pt>
                <c:pt idx="2481">
                  <c:v>-0.42171725100000002</c:v>
                </c:pt>
                <c:pt idx="2482">
                  <c:v>-2.1702759390000002</c:v>
                </c:pt>
                <c:pt idx="2483">
                  <c:v>1.800387446</c:v>
                </c:pt>
                <c:pt idx="2484">
                  <c:v>-0.59954848000000005</c:v>
                </c:pt>
                <c:pt idx="2485">
                  <c:v>-1.070609256</c:v>
                </c:pt>
                <c:pt idx="2486">
                  <c:v>-0.202230567</c:v>
                </c:pt>
                <c:pt idx="2487">
                  <c:v>1.873905597</c:v>
                </c:pt>
                <c:pt idx="2488">
                  <c:v>-3.4004723079999999</c:v>
                </c:pt>
                <c:pt idx="2489">
                  <c:v>-2.9996591079999999</c:v>
                </c:pt>
                <c:pt idx="2490">
                  <c:v>-0.33815816700000001</c:v>
                </c:pt>
                <c:pt idx="2491">
                  <c:v>0.21536074099999999</c:v>
                </c:pt>
                <c:pt idx="2492">
                  <c:v>1.133643932</c:v>
                </c:pt>
                <c:pt idx="2493">
                  <c:v>0.216367746</c:v>
                </c:pt>
                <c:pt idx="2494">
                  <c:v>0.58958572399999998</c:v>
                </c:pt>
                <c:pt idx="2495">
                  <c:v>-1.759379574</c:v>
                </c:pt>
                <c:pt idx="2496">
                  <c:v>-0.42772454999999998</c:v>
                </c:pt>
                <c:pt idx="2497">
                  <c:v>0.91212525499999997</c:v>
                </c:pt>
                <c:pt idx="2498">
                  <c:v>-0.55605247099999999</c:v>
                </c:pt>
                <c:pt idx="2499">
                  <c:v>0.89050414</c:v>
                </c:pt>
                <c:pt idx="2500">
                  <c:v>-0.261445555</c:v>
                </c:pt>
                <c:pt idx="2501">
                  <c:v>0.31697717600000003</c:v>
                </c:pt>
                <c:pt idx="2502">
                  <c:v>0.101568572</c:v>
                </c:pt>
                <c:pt idx="2503">
                  <c:v>0.41260346599999997</c:v>
                </c:pt>
                <c:pt idx="2504">
                  <c:v>-0.36178046800000002</c:v>
                </c:pt>
                <c:pt idx="2505">
                  <c:v>1.650852019</c:v>
                </c:pt>
                <c:pt idx="2506">
                  <c:v>0.36683486399999998</c:v>
                </c:pt>
                <c:pt idx="2507">
                  <c:v>0.498920533</c:v>
                </c:pt>
                <c:pt idx="2508">
                  <c:v>0.54888425600000001</c:v>
                </c:pt>
                <c:pt idx="2509">
                  <c:v>-0.78418252799999999</c:v>
                </c:pt>
                <c:pt idx="2510">
                  <c:v>5.0058894E-2</c:v>
                </c:pt>
                <c:pt idx="2511">
                  <c:v>0.82862032200000002</c:v>
                </c:pt>
                <c:pt idx="2512">
                  <c:v>-0.29753542199999999</c:v>
                </c:pt>
                <c:pt idx="2513">
                  <c:v>0.84549287699999998</c:v>
                </c:pt>
                <c:pt idx="2514">
                  <c:v>-0.409266674</c:v>
                </c:pt>
                <c:pt idx="2515">
                  <c:v>0.41872343299999998</c:v>
                </c:pt>
                <c:pt idx="2516">
                  <c:v>0.622124813</c:v>
                </c:pt>
                <c:pt idx="2517">
                  <c:v>0.52476688000000005</c:v>
                </c:pt>
                <c:pt idx="2518">
                  <c:v>1.543464451</c:v>
                </c:pt>
                <c:pt idx="2519">
                  <c:v>-0.34709496200000001</c:v>
                </c:pt>
                <c:pt idx="2520">
                  <c:v>0.26838256999999999</c:v>
                </c:pt>
                <c:pt idx="2521">
                  <c:v>1.437792677</c:v>
                </c:pt>
                <c:pt idx="2522">
                  <c:v>1.287984523</c:v>
                </c:pt>
                <c:pt idx="2523">
                  <c:v>0.478400563</c:v>
                </c:pt>
                <c:pt idx="2524">
                  <c:v>-0.32970477599999998</c:v>
                </c:pt>
                <c:pt idx="2525">
                  <c:v>-1.263412298</c:v>
                </c:pt>
                <c:pt idx="2526">
                  <c:v>-0.94876587599999995</c:v>
                </c:pt>
                <c:pt idx="2527">
                  <c:v>0.17398918199999999</c:v>
                </c:pt>
                <c:pt idx="2528">
                  <c:v>0.67721165999999999</c:v>
                </c:pt>
                <c:pt idx="2529">
                  <c:v>1.5014692869999999</c:v>
                </c:pt>
                <c:pt idx="2530">
                  <c:v>-0.77001329900000004</c:v>
                </c:pt>
                <c:pt idx="2531">
                  <c:v>-4.8060097000000003E-2</c:v>
                </c:pt>
                <c:pt idx="2532">
                  <c:v>-1.435284961</c:v>
                </c:pt>
                <c:pt idx="2533">
                  <c:v>0.33209772700000001</c:v>
                </c:pt>
                <c:pt idx="2534">
                  <c:v>2.7768796920000001</c:v>
                </c:pt>
                <c:pt idx="2535">
                  <c:v>-1.314774058</c:v>
                </c:pt>
                <c:pt idx="2536">
                  <c:v>-8.7493881999999995E-2</c:v>
                </c:pt>
                <c:pt idx="2537">
                  <c:v>-0.51554717900000002</c:v>
                </c:pt>
                <c:pt idx="2538">
                  <c:v>0.192953605</c:v>
                </c:pt>
                <c:pt idx="2539">
                  <c:v>0.965121758</c:v>
                </c:pt>
                <c:pt idx="2540">
                  <c:v>1.1993781100000001</c:v>
                </c:pt>
                <c:pt idx="2541">
                  <c:v>0.226961511</c:v>
                </c:pt>
                <c:pt idx="2542">
                  <c:v>0.70391088300000004</c:v>
                </c:pt>
                <c:pt idx="2543">
                  <c:v>-0.96980458700000005</c:v>
                </c:pt>
                <c:pt idx="2544">
                  <c:v>-1.422578925</c:v>
                </c:pt>
                <c:pt idx="2545">
                  <c:v>0.133086118</c:v>
                </c:pt>
                <c:pt idx="2546">
                  <c:v>1.2505757660000001</c:v>
                </c:pt>
                <c:pt idx="2547">
                  <c:v>0.43320518899999999</c:v>
                </c:pt>
                <c:pt idx="2548">
                  <c:v>-1.163945604</c:v>
                </c:pt>
                <c:pt idx="2549">
                  <c:v>-0.37813817500000002</c:v>
                </c:pt>
                <c:pt idx="2550">
                  <c:v>1.287061386</c:v>
                </c:pt>
                <c:pt idx="2551">
                  <c:v>0.34017458699999997</c:v>
                </c:pt>
                <c:pt idx="2552">
                  <c:v>0.56307604700000002</c:v>
                </c:pt>
                <c:pt idx="2553">
                  <c:v>-0.26151543100000002</c:v>
                </c:pt>
                <c:pt idx="2554">
                  <c:v>1.815579482</c:v>
                </c:pt>
                <c:pt idx="2555">
                  <c:v>0.85184071900000002</c:v>
                </c:pt>
                <c:pt idx="2556">
                  <c:v>-0.18747765399999999</c:v>
                </c:pt>
                <c:pt idx="2557">
                  <c:v>-0.198673193</c:v>
                </c:pt>
                <c:pt idx="2558">
                  <c:v>1.915012369</c:v>
                </c:pt>
                <c:pt idx="2559">
                  <c:v>0.28847414999999998</c:v>
                </c:pt>
                <c:pt idx="2560">
                  <c:v>-0.47771862900000001</c:v>
                </c:pt>
                <c:pt idx="2561">
                  <c:v>2.5487926920000001</c:v>
                </c:pt>
                <c:pt idx="2562">
                  <c:v>-0.992334457</c:v>
                </c:pt>
                <c:pt idx="2563">
                  <c:v>1.7520629059999999</c:v>
                </c:pt>
                <c:pt idx="2564">
                  <c:v>-1.1562965999999999E-2</c:v>
                </c:pt>
                <c:pt idx="2565">
                  <c:v>-0.29036980499999998</c:v>
                </c:pt>
                <c:pt idx="2566">
                  <c:v>-1.4728531469999999</c:v>
                </c:pt>
                <c:pt idx="2567">
                  <c:v>-0.40700235299999998</c:v>
                </c:pt>
                <c:pt idx="2568">
                  <c:v>-0.44196784</c:v>
                </c:pt>
                <c:pt idx="2569">
                  <c:v>-0.230649465</c:v>
                </c:pt>
                <c:pt idx="2570">
                  <c:v>0.99672445300000001</c:v>
                </c:pt>
                <c:pt idx="2571">
                  <c:v>0.39579013400000002</c:v>
                </c:pt>
                <c:pt idx="2572">
                  <c:v>0.67003457899999996</c:v>
                </c:pt>
                <c:pt idx="2573">
                  <c:v>-0.16793000199999999</c:v>
                </c:pt>
                <c:pt idx="2574">
                  <c:v>1.412368957</c:v>
                </c:pt>
                <c:pt idx="2575">
                  <c:v>-2.094365534</c:v>
                </c:pt>
                <c:pt idx="2576">
                  <c:v>-1.2963123560000001</c:v>
                </c:pt>
                <c:pt idx="2577">
                  <c:v>-0.15147437899999999</c:v>
                </c:pt>
                <c:pt idx="2578">
                  <c:v>-0.30393884199999999</c:v>
                </c:pt>
                <c:pt idx="2579">
                  <c:v>-7.4863265999999998E-2</c:v>
                </c:pt>
                <c:pt idx="2580">
                  <c:v>1.7617704460000001</c:v>
                </c:pt>
                <c:pt idx="2581">
                  <c:v>-0.65435434199999998</c:v>
                </c:pt>
                <c:pt idx="2582">
                  <c:v>-0.14614812099999999</c:v>
                </c:pt>
                <c:pt idx="2583">
                  <c:v>0.29137911700000002</c:v>
                </c:pt>
                <c:pt idx="2584">
                  <c:v>-4.2969656000000002E-2</c:v>
                </c:pt>
                <c:pt idx="2585">
                  <c:v>0.62430564</c:v>
                </c:pt>
                <c:pt idx="2586">
                  <c:v>1.2898086120000001</c:v>
                </c:pt>
                <c:pt idx="2587">
                  <c:v>-0.76055597100000005</c:v>
                </c:pt>
                <c:pt idx="2588">
                  <c:v>0.59244903299999996</c:v>
                </c:pt>
                <c:pt idx="2589">
                  <c:v>-0.73587476100000004</c:v>
                </c:pt>
                <c:pt idx="2590">
                  <c:v>-0.38298282900000002</c:v>
                </c:pt>
                <c:pt idx="2591">
                  <c:v>1.312896568</c:v>
                </c:pt>
                <c:pt idx="2592">
                  <c:v>5.9380884000000002E-2</c:v>
                </c:pt>
                <c:pt idx="2593">
                  <c:v>0.63869516500000001</c:v>
                </c:pt>
                <c:pt idx="2594">
                  <c:v>2.7871611660000002</c:v>
                </c:pt>
                <c:pt idx="2595">
                  <c:v>-0.55288051599999999</c:v>
                </c:pt>
                <c:pt idx="2596">
                  <c:v>-7.7124334000000003E-2</c:v>
                </c:pt>
                <c:pt idx="2597">
                  <c:v>-0.712066427</c:v>
                </c:pt>
                <c:pt idx="2598">
                  <c:v>-0.55607077999999999</c:v>
                </c:pt>
                <c:pt idx="2599">
                  <c:v>-1.411156074</c:v>
                </c:pt>
                <c:pt idx="2600">
                  <c:v>0.12652123200000001</c:v>
                </c:pt>
                <c:pt idx="2601">
                  <c:v>-0.57814791099999996</c:v>
                </c:pt>
                <c:pt idx="2602">
                  <c:v>0.81080979399999997</c:v>
                </c:pt>
                <c:pt idx="2603">
                  <c:v>-0.32742342600000002</c:v>
                </c:pt>
                <c:pt idx="2604">
                  <c:v>-0.472465415</c:v>
                </c:pt>
                <c:pt idx="2605">
                  <c:v>1.606811658</c:v>
                </c:pt>
                <c:pt idx="2606">
                  <c:v>0.235681582</c:v>
                </c:pt>
                <c:pt idx="2607">
                  <c:v>3.3471195319999998</c:v>
                </c:pt>
                <c:pt idx="2608">
                  <c:v>0.27160420699999999</c:v>
                </c:pt>
                <c:pt idx="2609">
                  <c:v>-0.25828371</c:v>
                </c:pt>
                <c:pt idx="2610">
                  <c:v>0.82141853300000001</c:v>
                </c:pt>
                <c:pt idx="2611">
                  <c:v>-1.5844794099999999</c:v>
                </c:pt>
                <c:pt idx="2612">
                  <c:v>2.0477080860000001</c:v>
                </c:pt>
                <c:pt idx="2613">
                  <c:v>1.414520636</c:v>
                </c:pt>
                <c:pt idx="2614">
                  <c:v>1.5914457310000001</c:v>
                </c:pt>
                <c:pt idx="2615">
                  <c:v>1.354798876</c:v>
                </c:pt>
                <c:pt idx="2616">
                  <c:v>-2.7862410870000001</c:v>
                </c:pt>
                <c:pt idx="2617">
                  <c:v>0.29640190100000002</c:v>
                </c:pt>
                <c:pt idx="2618">
                  <c:v>-1.8512970449999999</c:v>
                </c:pt>
                <c:pt idx="2619">
                  <c:v>-0.804080927</c:v>
                </c:pt>
                <c:pt idx="2620">
                  <c:v>-0.50201182899999997</c:v>
                </c:pt>
                <c:pt idx="2621">
                  <c:v>-2.6364332259999999</c:v>
                </c:pt>
                <c:pt idx="2622">
                  <c:v>6.1943066999999997E-2</c:v>
                </c:pt>
                <c:pt idx="2623">
                  <c:v>1.4467593839999999</c:v>
                </c:pt>
                <c:pt idx="2624">
                  <c:v>-0.44147544599999999</c:v>
                </c:pt>
                <c:pt idx="2625">
                  <c:v>1.8123095739999999</c:v>
                </c:pt>
                <c:pt idx="2626">
                  <c:v>-5.1119986500000003</c:v>
                </c:pt>
                <c:pt idx="2627">
                  <c:v>-0.897963811</c:v>
                </c:pt>
                <c:pt idx="2628">
                  <c:v>-0.151352924</c:v>
                </c:pt>
                <c:pt idx="2629">
                  <c:v>0.72629281499999998</c:v>
                </c:pt>
                <c:pt idx="2630">
                  <c:v>-0.46227606599999999</c:v>
                </c:pt>
                <c:pt idx="2631">
                  <c:v>1.705368819</c:v>
                </c:pt>
                <c:pt idx="2632">
                  <c:v>0.74372372399999997</c:v>
                </c:pt>
                <c:pt idx="2633">
                  <c:v>-1.697237372</c:v>
                </c:pt>
                <c:pt idx="2634">
                  <c:v>-0.54162965900000004</c:v>
                </c:pt>
                <c:pt idx="2635">
                  <c:v>0.49321216099999998</c:v>
                </c:pt>
                <c:pt idx="2636">
                  <c:v>1.43592568</c:v>
                </c:pt>
                <c:pt idx="2637">
                  <c:v>-1.3465655780000001</c:v>
                </c:pt>
                <c:pt idx="2638">
                  <c:v>0.44452610399999998</c:v>
                </c:pt>
                <c:pt idx="2639">
                  <c:v>0.40171187699999999</c:v>
                </c:pt>
                <c:pt idx="2640">
                  <c:v>1.5428117109999999</c:v>
                </c:pt>
                <c:pt idx="2641">
                  <c:v>-0.43265104199999999</c:v>
                </c:pt>
                <c:pt idx="2642">
                  <c:v>0.48346585199999997</c:v>
                </c:pt>
                <c:pt idx="2643">
                  <c:v>-0.33808234100000001</c:v>
                </c:pt>
                <c:pt idx="2644">
                  <c:v>0.55107622700000003</c:v>
                </c:pt>
                <c:pt idx="2645">
                  <c:v>0.43806088900000001</c:v>
                </c:pt>
                <c:pt idx="2646">
                  <c:v>-4.8173712E-2</c:v>
                </c:pt>
                <c:pt idx="2647">
                  <c:v>-0.25475602600000002</c:v>
                </c:pt>
                <c:pt idx="2648">
                  <c:v>0.65094479699999996</c:v>
                </c:pt>
                <c:pt idx="2649">
                  <c:v>-0.45800742999999999</c:v>
                </c:pt>
                <c:pt idx="2650">
                  <c:v>2.0926227530000001</c:v>
                </c:pt>
                <c:pt idx="2651">
                  <c:v>-9.0371225999999999E-2</c:v>
                </c:pt>
                <c:pt idx="2652">
                  <c:v>-0.79946323399999997</c:v>
                </c:pt>
                <c:pt idx="2653">
                  <c:v>0.11493666199999999</c:v>
                </c:pt>
                <c:pt idx="2654">
                  <c:v>4.7577895000000002E-2</c:v>
                </c:pt>
                <c:pt idx="2655">
                  <c:v>2.291050952</c:v>
                </c:pt>
                <c:pt idx="2656">
                  <c:v>0.45219316199999998</c:v>
                </c:pt>
                <c:pt idx="2657">
                  <c:v>1.279887864</c:v>
                </c:pt>
                <c:pt idx="2658">
                  <c:v>0.44436277000000002</c:v>
                </c:pt>
                <c:pt idx="2659">
                  <c:v>-1.5823648930000001</c:v>
                </c:pt>
                <c:pt idx="2660">
                  <c:v>-0.99145404699999995</c:v>
                </c:pt>
                <c:pt idx="2661">
                  <c:v>0.110565122</c:v>
                </c:pt>
                <c:pt idx="2662">
                  <c:v>2.0766031420000002</c:v>
                </c:pt>
                <c:pt idx="2663">
                  <c:v>-0.26006839100000001</c:v>
                </c:pt>
                <c:pt idx="2664">
                  <c:v>1.724626907</c:v>
                </c:pt>
                <c:pt idx="2665">
                  <c:v>1.1334359700000001</c:v>
                </c:pt>
                <c:pt idx="2666">
                  <c:v>-4.0160514450000004</c:v>
                </c:pt>
                <c:pt idx="2667">
                  <c:v>8.6648682000000005E-2</c:v>
                </c:pt>
                <c:pt idx="2668">
                  <c:v>1.196589618</c:v>
                </c:pt>
                <c:pt idx="2669">
                  <c:v>-0.413978279</c:v>
                </c:pt>
                <c:pt idx="2670">
                  <c:v>-2.4655625400000001</c:v>
                </c:pt>
                <c:pt idx="2671">
                  <c:v>1.0373695730000001</c:v>
                </c:pt>
                <c:pt idx="2672">
                  <c:v>-0.72698170500000003</c:v>
                </c:pt>
                <c:pt idx="2673">
                  <c:v>-1.987040591</c:v>
                </c:pt>
                <c:pt idx="2674">
                  <c:v>-0.84363529699999995</c:v>
                </c:pt>
                <c:pt idx="2675">
                  <c:v>-2.2112480489999999</c:v>
                </c:pt>
                <c:pt idx="2676">
                  <c:v>0.44407139699999998</c:v>
                </c:pt>
                <c:pt idx="2677">
                  <c:v>0.242948201</c:v>
                </c:pt>
                <c:pt idx="2678">
                  <c:v>0.49355027800000001</c:v>
                </c:pt>
                <c:pt idx="2679">
                  <c:v>0.94640817200000005</c:v>
                </c:pt>
                <c:pt idx="2680">
                  <c:v>0.85548511400000005</c:v>
                </c:pt>
                <c:pt idx="2681">
                  <c:v>-1.616034932</c:v>
                </c:pt>
                <c:pt idx="2682">
                  <c:v>0.26644989200000002</c:v>
                </c:pt>
                <c:pt idx="2683">
                  <c:v>0.63181728299999995</c:v>
                </c:pt>
                <c:pt idx="2684">
                  <c:v>-1.2907517260000001</c:v>
                </c:pt>
                <c:pt idx="2685">
                  <c:v>0.539769528</c:v>
                </c:pt>
                <c:pt idx="2686">
                  <c:v>0.79138359899999999</c:v>
                </c:pt>
                <c:pt idx="2687">
                  <c:v>0.61336903399999998</c:v>
                </c:pt>
                <c:pt idx="2688">
                  <c:v>-0.78080960799999999</c:v>
                </c:pt>
                <c:pt idx="2689">
                  <c:v>1.7988411289999999</c:v>
                </c:pt>
                <c:pt idx="2690">
                  <c:v>0.68550500700000006</c:v>
                </c:pt>
                <c:pt idx="2691">
                  <c:v>-0.17075479599999999</c:v>
                </c:pt>
                <c:pt idx="2692">
                  <c:v>-4.8560191000000003E-2</c:v>
                </c:pt>
                <c:pt idx="2693">
                  <c:v>-0.99032233700000005</c:v>
                </c:pt>
                <c:pt idx="2694">
                  <c:v>-9.6694090999999996E-2</c:v>
                </c:pt>
                <c:pt idx="2695">
                  <c:v>6.4852792000000006E-2</c:v>
                </c:pt>
                <c:pt idx="2696">
                  <c:v>0.47385891600000002</c:v>
                </c:pt>
                <c:pt idx="2697">
                  <c:v>1.773126328</c:v>
                </c:pt>
                <c:pt idx="2698">
                  <c:v>0.78821666400000001</c:v>
                </c:pt>
                <c:pt idx="2699">
                  <c:v>1.457630832</c:v>
                </c:pt>
                <c:pt idx="2700">
                  <c:v>2.2897325049999999</c:v>
                </c:pt>
                <c:pt idx="2701">
                  <c:v>-3.5539876330000002</c:v>
                </c:pt>
                <c:pt idx="2702">
                  <c:v>0.33930989900000003</c:v>
                </c:pt>
                <c:pt idx="2703">
                  <c:v>-0.87883504099999998</c:v>
                </c:pt>
                <c:pt idx="2704">
                  <c:v>3.7024010000000001E-3</c:v>
                </c:pt>
                <c:pt idx="2705">
                  <c:v>1.027762101</c:v>
                </c:pt>
                <c:pt idx="2706">
                  <c:v>1.127929323</c:v>
                </c:pt>
                <c:pt idx="2707">
                  <c:v>0.88601801300000005</c:v>
                </c:pt>
                <c:pt idx="2708">
                  <c:v>-4.7063014E-2</c:v>
                </c:pt>
                <c:pt idx="2709">
                  <c:v>-1.3947914400000001</c:v>
                </c:pt>
                <c:pt idx="2710">
                  <c:v>1.1369742329999999</c:v>
                </c:pt>
                <c:pt idx="2711">
                  <c:v>0.274986281</c:v>
                </c:pt>
                <c:pt idx="2712">
                  <c:v>1.294222309</c:v>
                </c:pt>
                <c:pt idx="2713">
                  <c:v>0.149573228</c:v>
                </c:pt>
                <c:pt idx="2714">
                  <c:v>-1.965814387</c:v>
                </c:pt>
                <c:pt idx="2715">
                  <c:v>-0.325908062</c:v>
                </c:pt>
                <c:pt idx="2716">
                  <c:v>-1.4933497360000001</c:v>
                </c:pt>
                <c:pt idx="2717">
                  <c:v>-2.44363603</c:v>
                </c:pt>
                <c:pt idx="2718">
                  <c:v>-0.45847224199999997</c:v>
                </c:pt>
                <c:pt idx="2719">
                  <c:v>1.027522627</c:v>
                </c:pt>
                <c:pt idx="2720">
                  <c:v>0.60174466900000001</c:v>
                </c:pt>
                <c:pt idx="2721">
                  <c:v>-1.4329501410000001</c:v>
                </c:pt>
                <c:pt idx="2722">
                  <c:v>-0.31934732999999998</c:v>
                </c:pt>
                <c:pt idx="2723">
                  <c:v>0.60939303899999997</c:v>
                </c:pt>
                <c:pt idx="2724">
                  <c:v>0.52957626999999996</c:v>
                </c:pt>
                <c:pt idx="2725">
                  <c:v>-1.1293253519999999</c:v>
                </c:pt>
                <c:pt idx="2726">
                  <c:v>0.59853628400000003</c:v>
                </c:pt>
                <c:pt idx="2727">
                  <c:v>1.2300263069999999</c:v>
                </c:pt>
                <c:pt idx="2728">
                  <c:v>-0.66570239200000003</c:v>
                </c:pt>
                <c:pt idx="2729">
                  <c:v>-0.42475570499999998</c:v>
                </c:pt>
                <c:pt idx="2730">
                  <c:v>-1.5874162000000001</c:v>
                </c:pt>
                <c:pt idx="2731">
                  <c:v>-1.0056013779999999</c:v>
                </c:pt>
                <c:pt idx="2732">
                  <c:v>0.86166447099999999</c:v>
                </c:pt>
                <c:pt idx="2733">
                  <c:v>-0.94624157600000003</c:v>
                </c:pt>
                <c:pt idx="2734">
                  <c:v>-0.14178701199999999</c:v>
                </c:pt>
                <c:pt idx="2735">
                  <c:v>-0.34358928100000002</c:v>
                </c:pt>
                <c:pt idx="2736">
                  <c:v>0.249765974</c:v>
                </c:pt>
                <c:pt idx="2737">
                  <c:v>0.71860141099999997</c:v>
                </c:pt>
                <c:pt idx="2738">
                  <c:v>1.7940200580000001</c:v>
                </c:pt>
                <c:pt idx="2739">
                  <c:v>1.124601687</c:v>
                </c:pt>
                <c:pt idx="2740">
                  <c:v>-1.0217303579999999</c:v>
                </c:pt>
                <c:pt idx="2741">
                  <c:v>0.425922413</c:v>
                </c:pt>
                <c:pt idx="2742">
                  <c:v>2.2697710720000002</c:v>
                </c:pt>
                <c:pt idx="2743">
                  <c:v>-7.0258997000000004E-2</c:v>
                </c:pt>
                <c:pt idx="2744">
                  <c:v>-0.28736097799999999</c:v>
                </c:pt>
                <c:pt idx="2745">
                  <c:v>-0.58889309700000003</c:v>
                </c:pt>
                <c:pt idx="2746">
                  <c:v>1.941639455</c:v>
                </c:pt>
                <c:pt idx="2747">
                  <c:v>-1.0056994749999999</c:v>
                </c:pt>
                <c:pt idx="2748">
                  <c:v>0.53690650799999995</c:v>
                </c:pt>
                <c:pt idx="2749">
                  <c:v>-0.92051249800000001</c:v>
                </c:pt>
                <c:pt idx="2750">
                  <c:v>0.79241590200000001</c:v>
                </c:pt>
                <c:pt idx="2751">
                  <c:v>-0.67463536899999998</c:v>
                </c:pt>
                <c:pt idx="2752">
                  <c:v>1.956720327</c:v>
                </c:pt>
                <c:pt idx="2753">
                  <c:v>0.29074851699999998</c:v>
                </c:pt>
                <c:pt idx="2754">
                  <c:v>1.9492346140000001</c:v>
                </c:pt>
                <c:pt idx="2755">
                  <c:v>-0.27646810500000002</c:v>
                </c:pt>
                <c:pt idx="2756">
                  <c:v>0.205340207</c:v>
                </c:pt>
                <c:pt idx="2757">
                  <c:v>-2.8264060130000002</c:v>
                </c:pt>
                <c:pt idx="2758">
                  <c:v>1.6964650139999999</c:v>
                </c:pt>
                <c:pt idx="2759">
                  <c:v>-4.5367558000000002E-2</c:v>
                </c:pt>
                <c:pt idx="2760">
                  <c:v>-0.67805502799999995</c:v>
                </c:pt>
                <c:pt idx="2761">
                  <c:v>0.69786086599999997</c:v>
                </c:pt>
                <c:pt idx="2762">
                  <c:v>0.35653628300000001</c:v>
                </c:pt>
                <c:pt idx="2763">
                  <c:v>-0.44148204699999999</c:v>
                </c:pt>
                <c:pt idx="2764">
                  <c:v>0.58137092899999998</c:v>
                </c:pt>
                <c:pt idx="2765">
                  <c:v>1.458614554</c:v>
                </c:pt>
                <c:pt idx="2766">
                  <c:v>0.68125766099999996</c:v>
                </c:pt>
                <c:pt idx="2767">
                  <c:v>-0.11211829299999999</c:v>
                </c:pt>
                <c:pt idx="2768">
                  <c:v>0.12983267800000001</c:v>
                </c:pt>
                <c:pt idx="2769">
                  <c:v>1.4180979330000001</c:v>
                </c:pt>
                <c:pt idx="2770">
                  <c:v>0.40679197700000003</c:v>
                </c:pt>
                <c:pt idx="2771">
                  <c:v>0.16385059199999999</c:v>
                </c:pt>
                <c:pt idx="2772">
                  <c:v>0.33858223500000001</c:v>
                </c:pt>
                <c:pt idx="2773">
                  <c:v>3.3385482139999998</c:v>
                </c:pt>
                <c:pt idx="2774">
                  <c:v>0.54868676000000005</c:v>
                </c:pt>
                <c:pt idx="2775">
                  <c:v>0.79633659300000004</c:v>
                </c:pt>
                <c:pt idx="2776">
                  <c:v>2.5157932039999999</c:v>
                </c:pt>
                <c:pt idx="2777">
                  <c:v>0.53841385200000003</c:v>
                </c:pt>
                <c:pt idx="2778">
                  <c:v>-3.5988691830000001</c:v>
                </c:pt>
                <c:pt idx="2779">
                  <c:v>-0.15876849400000001</c:v>
                </c:pt>
                <c:pt idx="2780">
                  <c:v>-0.23105741699999999</c:v>
                </c:pt>
                <c:pt idx="2781">
                  <c:v>1.584088559</c:v>
                </c:pt>
                <c:pt idx="2782">
                  <c:v>1.541221129</c:v>
                </c:pt>
                <c:pt idx="2783">
                  <c:v>0.116608855</c:v>
                </c:pt>
                <c:pt idx="2784">
                  <c:v>-0.43694239099999999</c:v>
                </c:pt>
                <c:pt idx="2785">
                  <c:v>0.12915911999999999</c:v>
                </c:pt>
                <c:pt idx="2786">
                  <c:v>2.0998261110000001</c:v>
                </c:pt>
                <c:pt idx="2787">
                  <c:v>0.238590886</c:v>
                </c:pt>
                <c:pt idx="2788">
                  <c:v>-2.8383392540000001</c:v>
                </c:pt>
                <c:pt idx="2789">
                  <c:v>1.1764207470000001</c:v>
                </c:pt>
                <c:pt idx="2790">
                  <c:v>0.54945591500000002</c:v>
                </c:pt>
                <c:pt idx="2791">
                  <c:v>-1.113881401</c:v>
                </c:pt>
                <c:pt idx="2792">
                  <c:v>-0.57197896699999995</c:v>
                </c:pt>
                <c:pt idx="2793">
                  <c:v>-0.94396358899999999</c:v>
                </c:pt>
                <c:pt idx="2794">
                  <c:v>-0.49226565900000002</c:v>
                </c:pt>
                <c:pt idx="2795">
                  <c:v>0.318248001</c:v>
                </c:pt>
                <c:pt idx="2796">
                  <c:v>1.536968771</c:v>
                </c:pt>
                <c:pt idx="2797">
                  <c:v>1.0940270190000001</c:v>
                </c:pt>
                <c:pt idx="2798">
                  <c:v>-2.631702561</c:v>
                </c:pt>
                <c:pt idx="2799">
                  <c:v>0.14428485999999999</c:v>
                </c:pt>
                <c:pt idx="2800">
                  <c:v>-0.15912590200000001</c:v>
                </c:pt>
                <c:pt idx="2801">
                  <c:v>3.8231308070000001</c:v>
                </c:pt>
                <c:pt idx="2802">
                  <c:v>-0.73297914900000005</c:v>
                </c:pt>
                <c:pt idx="2803">
                  <c:v>-2.2848543669999999</c:v>
                </c:pt>
                <c:pt idx="2804">
                  <c:v>-1.267094181</c:v>
                </c:pt>
                <c:pt idx="2805">
                  <c:v>-0.98343662700000001</c:v>
                </c:pt>
                <c:pt idx="2806">
                  <c:v>0.52306232200000002</c:v>
                </c:pt>
                <c:pt idx="2807">
                  <c:v>2.9509510990000001</c:v>
                </c:pt>
                <c:pt idx="2808">
                  <c:v>-0.36351766400000002</c:v>
                </c:pt>
                <c:pt idx="2809">
                  <c:v>0.77759094600000001</c:v>
                </c:pt>
                <c:pt idx="2810">
                  <c:v>-2.401858281</c:v>
                </c:pt>
                <c:pt idx="2811">
                  <c:v>-4.5234798E-2</c:v>
                </c:pt>
                <c:pt idx="2812">
                  <c:v>0.21433960899999999</c:v>
                </c:pt>
                <c:pt idx="2813">
                  <c:v>1.33165164</c:v>
                </c:pt>
                <c:pt idx="2814">
                  <c:v>6.9233823609999998</c:v>
                </c:pt>
                <c:pt idx="2815">
                  <c:v>-2.9993877430000002</c:v>
                </c:pt>
                <c:pt idx="2816">
                  <c:v>-1.059428676</c:v>
                </c:pt>
                <c:pt idx="2817">
                  <c:v>-1.079741659</c:v>
                </c:pt>
                <c:pt idx="2818">
                  <c:v>0.93805049200000001</c:v>
                </c:pt>
                <c:pt idx="2819">
                  <c:v>1.4267759849999999</c:v>
                </c:pt>
                <c:pt idx="2820">
                  <c:v>3.1423013999999999E-2</c:v>
                </c:pt>
                <c:pt idx="2821">
                  <c:v>0.55451689500000001</c:v>
                </c:pt>
                <c:pt idx="2822">
                  <c:v>-0.57920723699999999</c:v>
                </c:pt>
                <c:pt idx="2823">
                  <c:v>0.271929631</c:v>
                </c:pt>
                <c:pt idx="2824">
                  <c:v>-0.71308211799999999</c:v>
                </c:pt>
                <c:pt idx="2825">
                  <c:v>0.32601142700000002</c:v>
                </c:pt>
                <c:pt idx="2826">
                  <c:v>1.6507507720000001</c:v>
                </c:pt>
                <c:pt idx="2827">
                  <c:v>4.2109524900000004</c:v>
                </c:pt>
                <c:pt idx="2828">
                  <c:v>-1.703225217</c:v>
                </c:pt>
                <c:pt idx="2829">
                  <c:v>0.52953980499999997</c:v>
                </c:pt>
                <c:pt idx="2830">
                  <c:v>5.6965420419999999</c:v>
                </c:pt>
                <c:pt idx="2831">
                  <c:v>0.73220169700000004</c:v>
                </c:pt>
                <c:pt idx="2832">
                  <c:v>-3.2898649409999998</c:v>
                </c:pt>
                <c:pt idx="2833">
                  <c:v>-0.50699134499999998</c:v>
                </c:pt>
                <c:pt idx="2834">
                  <c:v>1.195410584</c:v>
                </c:pt>
                <c:pt idx="2835">
                  <c:v>0.59737724199999997</c:v>
                </c:pt>
                <c:pt idx="2836">
                  <c:v>1.833852813</c:v>
                </c:pt>
                <c:pt idx="2837">
                  <c:v>3.192566942</c:v>
                </c:pt>
                <c:pt idx="2838">
                  <c:v>-0.69818789800000003</c:v>
                </c:pt>
                <c:pt idx="2839">
                  <c:v>0.520176164</c:v>
                </c:pt>
                <c:pt idx="2840">
                  <c:v>3.3567410240000002</c:v>
                </c:pt>
                <c:pt idx="2841">
                  <c:v>-5.0633137000000002E-2</c:v>
                </c:pt>
                <c:pt idx="2842">
                  <c:v>-0.209366565</c:v>
                </c:pt>
                <c:pt idx="2843">
                  <c:v>5.1517672750000001</c:v>
                </c:pt>
                <c:pt idx="2844">
                  <c:v>1.5704962710000001</c:v>
                </c:pt>
                <c:pt idx="2845">
                  <c:v>-0.40013485799999998</c:v>
                </c:pt>
                <c:pt idx="2846">
                  <c:v>3.2321995540000001</c:v>
                </c:pt>
                <c:pt idx="2847">
                  <c:v>0.66132760400000001</c:v>
                </c:pt>
                <c:pt idx="2848">
                  <c:v>-4.2488041430000001</c:v>
                </c:pt>
                <c:pt idx="2849">
                  <c:v>0.77816259899999995</c:v>
                </c:pt>
                <c:pt idx="2850">
                  <c:v>-1.15842511</c:v>
                </c:pt>
                <c:pt idx="2851">
                  <c:v>0.300334347</c:v>
                </c:pt>
                <c:pt idx="2852">
                  <c:v>-3.297840259</c:v>
                </c:pt>
                <c:pt idx="2853">
                  <c:v>3.1034584870000002</c:v>
                </c:pt>
                <c:pt idx="2854">
                  <c:v>-3.787756355</c:v>
                </c:pt>
                <c:pt idx="2855">
                  <c:v>-0.54857836299999996</c:v>
                </c:pt>
                <c:pt idx="2856">
                  <c:v>-1.249804251</c:v>
                </c:pt>
                <c:pt idx="2857">
                  <c:v>-5.6273818029999996</c:v>
                </c:pt>
                <c:pt idx="2858">
                  <c:v>1.062279199</c:v>
                </c:pt>
                <c:pt idx="2859">
                  <c:v>-0.87257201299999998</c:v>
                </c:pt>
                <c:pt idx="2860">
                  <c:v>-0.72748902900000001</c:v>
                </c:pt>
                <c:pt idx="2861">
                  <c:v>-0.31812681900000001</c:v>
                </c:pt>
                <c:pt idx="2862">
                  <c:v>-0.62744978799999995</c:v>
                </c:pt>
                <c:pt idx="2863">
                  <c:v>1.2379451669999999</c:v>
                </c:pt>
                <c:pt idx="2864">
                  <c:v>2.7280933090000001</c:v>
                </c:pt>
                <c:pt idx="2865">
                  <c:v>1.406858258</c:v>
                </c:pt>
                <c:pt idx="2866">
                  <c:v>3.8519620639999999</c:v>
                </c:pt>
                <c:pt idx="2867">
                  <c:v>-2.0804007100000002</c:v>
                </c:pt>
                <c:pt idx="2868">
                  <c:v>-0.74182151900000004</c:v>
                </c:pt>
                <c:pt idx="2869">
                  <c:v>2.1242352420000001</c:v>
                </c:pt>
                <c:pt idx="2870">
                  <c:v>-6.2216555229999999</c:v>
                </c:pt>
                <c:pt idx="2871">
                  <c:v>1.273848377</c:v>
                </c:pt>
                <c:pt idx="2872">
                  <c:v>0.94302171000000001</c:v>
                </c:pt>
                <c:pt idx="2873">
                  <c:v>-5.9910907819999997</c:v>
                </c:pt>
                <c:pt idx="2874">
                  <c:v>2.7981763279999998</c:v>
                </c:pt>
                <c:pt idx="2875">
                  <c:v>6.0231679800000002</c:v>
                </c:pt>
                <c:pt idx="2876">
                  <c:v>0.61372323600000001</c:v>
                </c:pt>
                <c:pt idx="2877">
                  <c:v>-2.4156210000000001E-2</c:v>
                </c:pt>
                <c:pt idx="2878">
                  <c:v>-0.94820352799999996</c:v>
                </c:pt>
                <c:pt idx="2879">
                  <c:v>-4.428569682</c:v>
                </c:pt>
                <c:pt idx="2880">
                  <c:v>-0.115225932</c:v>
                </c:pt>
                <c:pt idx="2881">
                  <c:v>0.429381876</c:v>
                </c:pt>
                <c:pt idx="2882">
                  <c:v>0.525226517</c:v>
                </c:pt>
                <c:pt idx="2883">
                  <c:v>0.70261215300000002</c:v>
                </c:pt>
                <c:pt idx="2884">
                  <c:v>5.0987038150000004</c:v>
                </c:pt>
                <c:pt idx="2885">
                  <c:v>-4.4829824580000004</c:v>
                </c:pt>
                <c:pt idx="2886">
                  <c:v>4.3001488490000002</c:v>
                </c:pt>
                <c:pt idx="2887">
                  <c:v>7.2863608989999999</c:v>
                </c:pt>
                <c:pt idx="2888">
                  <c:v>0.53247639000000002</c:v>
                </c:pt>
                <c:pt idx="2889">
                  <c:v>-5.1811700000000002E-2</c:v>
                </c:pt>
                <c:pt idx="2890">
                  <c:v>-5.03805441</c:v>
                </c:pt>
                <c:pt idx="2891">
                  <c:v>4.3970328189999996</c:v>
                </c:pt>
                <c:pt idx="2892">
                  <c:v>4.6165864919999997</c:v>
                </c:pt>
                <c:pt idx="2893">
                  <c:v>-2.054373853</c:v>
                </c:pt>
                <c:pt idx="2894">
                  <c:v>5.6396254179999996</c:v>
                </c:pt>
                <c:pt idx="2895">
                  <c:v>-6.9353303630000003</c:v>
                </c:pt>
                <c:pt idx="2896">
                  <c:v>-1.8841461820000001</c:v>
                </c:pt>
                <c:pt idx="2897">
                  <c:v>-3.9882702380000001</c:v>
                </c:pt>
                <c:pt idx="2898">
                  <c:v>-0.91758160300000002</c:v>
                </c:pt>
                <c:pt idx="2899">
                  <c:v>-1.6538797000000001E-2</c:v>
                </c:pt>
                <c:pt idx="2900">
                  <c:v>-3.2023710109999999</c:v>
                </c:pt>
                <c:pt idx="2901">
                  <c:v>-0.43239183199999998</c:v>
                </c:pt>
                <c:pt idx="2902">
                  <c:v>-0.50901038700000001</c:v>
                </c:pt>
                <c:pt idx="2903">
                  <c:v>3.7970888509999998</c:v>
                </c:pt>
                <c:pt idx="2904">
                  <c:v>-5.445842893</c:v>
                </c:pt>
                <c:pt idx="2905">
                  <c:v>2.126760934</c:v>
                </c:pt>
                <c:pt idx="2906">
                  <c:v>1.4290162630000001</c:v>
                </c:pt>
                <c:pt idx="2907">
                  <c:v>2.579109002</c:v>
                </c:pt>
                <c:pt idx="2908">
                  <c:v>11.28435165</c:v>
                </c:pt>
                <c:pt idx="2909">
                  <c:v>2.3515508610000002</c:v>
                </c:pt>
                <c:pt idx="2910">
                  <c:v>0.81689399699999998</c:v>
                </c:pt>
                <c:pt idx="2911">
                  <c:v>-11.172001140000001</c:v>
                </c:pt>
                <c:pt idx="2912">
                  <c:v>-7.775741665</c:v>
                </c:pt>
                <c:pt idx="2913">
                  <c:v>-5.2794911879999997</c:v>
                </c:pt>
                <c:pt idx="2914">
                  <c:v>-0.95934971300000005</c:v>
                </c:pt>
                <c:pt idx="2915">
                  <c:v>2.257768725</c:v>
                </c:pt>
                <c:pt idx="2916">
                  <c:v>-2.7657383150000001</c:v>
                </c:pt>
                <c:pt idx="2917">
                  <c:v>-9.9139090250000006</c:v>
                </c:pt>
                <c:pt idx="2918">
                  <c:v>-2.0244637980000002</c:v>
                </c:pt>
                <c:pt idx="2919">
                  <c:v>5.469743587</c:v>
                </c:pt>
                <c:pt idx="2920">
                  <c:v>-5.3534215449999998</c:v>
                </c:pt>
                <c:pt idx="2921">
                  <c:v>0.53948054599999995</c:v>
                </c:pt>
                <c:pt idx="2922">
                  <c:v>-8.2994118970000006</c:v>
                </c:pt>
                <c:pt idx="2923">
                  <c:v>-1.699190636</c:v>
                </c:pt>
                <c:pt idx="2924">
                  <c:v>0.37696742999999999</c:v>
                </c:pt>
                <c:pt idx="2925">
                  <c:v>2.411222516</c:v>
                </c:pt>
                <c:pt idx="2926">
                  <c:v>0.31274458599999999</c:v>
                </c:pt>
                <c:pt idx="2927">
                  <c:v>4.4498598920000001</c:v>
                </c:pt>
                <c:pt idx="2928">
                  <c:v>-2.3311012679999998</c:v>
                </c:pt>
                <c:pt idx="2929">
                  <c:v>2.667052263</c:v>
                </c:pt>
                <c:pt idx="2930">
                  <c:v>-6.2951963270000002</c:v>
                </c:pt>
                <c:pt idx="2931">
                  <c:v>0.87941033599999996</c:v>
                </c:pt>
                <c:pt idx="2932">
                  <c:v>0.71793915500000005</c:v>
                </c:pt>
                <c:pt idx="2933">
                  <c:v>3.5066274700000002</c:v>
                </c:pt>
                <c:pt idx="2934">
                  <c:v>-1.557889506</c:v>
                </c:pt>
                <c:pt idx="2935">
                  <c:v>-3.2967783449999999</c:v>
                </c:pt>
                <c:pt idx="2936">
                  <c:v>6.1050269999999998E-3</c:v>
                </c:pt>
                <c:pt idx="2937">
                  <c:v>-1.332198526</c:v>
                </c:pt>
                <c:pt idx="2938">
                  <c:v>0.245964664</c:v>
                </c:pt>
                <c:pt idx="2939">
                  <c:v>-0.79268952299999995</c:v>
                </c:pt>
                <c:pt idx="2940">
                  <c:v>0.34678029599999999</c:v>
                </c:pt>
                <c:pt idx="2941">
                  <c:v>-1.0420429899999999</c:v>
                </c:pt>
                <c:pt idx="2942">
                  <c:v>-1.8419935860000001</c:v>
                </c:pt>
                <c:pt idx="2943">
                  <c:v>-4.5423281000000003E-2</c:v>
                </c:pt>
                <c:pt idx="2944">
                  <c:v>-1.691837389</c:v>
                </c:pt>
                <c:pt idx="2945">
                  <c:v>-0.28535959999999999</c:v>
                </c:pt>
                <c:pt idx="2946">
                  <c:v>0.604165913</c:v>
                </c:pt>
                <c:pt idx="2947">
                  <c:v>-0.91725062199999996</c:v>
                </c:pt>
                <c:pt idx="2948">
                  <c:v>0.534039873</c:v>
                </c:pt>
                <c:pt idx="2949">
                  <c:v>0.30133580900000001</c:v>
                </c:pt>
                <c:pt idx="2950">
                  <c:v>1.8364531420000001</c:v>
                </c:pt>
                <c:pt idx="2951">
                  <c:v>-0.48788665599999997</c:v>
                </c:pt>
                <c:pt idx="2952">
                  <c:v>-1.9713037529999999</c:v>
                </c:pt>
                <c:pt idx="2953">
                  <c:v>-1.3192803479999999</c:v>
                </c:pt>
                <c:pt idx="2954">
                  <c:v>1.0698728</c:v>
                </c:pt>
                <c:pt idx="2955">
                  <c:v>0.66775026299999996</c:v>
                </c:pt>
                <c:pt idx="2956">
                  <c:v>-1.9418453979999999</c:v>
                </c:pt>
                <c:pt idx="2957">
                  <c:v>-1.7500066649999999</c:v>
                </c:pt>
                <c:pt idx="2958">
                  <c:v>2.1368785990000001</c:v>
                </c:pt>
                <c:pt idx="2959">
                  <c:v>1.9366350160000001</c:v>
                </c:pt>
                <c:pt idx="2960">
                  <c:v>3.3370943839999998</c:v>
                </c:pt>
                <c:pt idx="2961">
                  <c:v>-1.0258527479999999</c:v>
                </c:pt>
                <c:pt idx="2962">
                  <c:v>1.1975243339999999</c:v>
                </c:pt>
                <c:pt idx="2963">
                  <c:v>-0.127953132</c:v>
                </c:pt>
                <c:pt idx="2964">
                  <c:v>-3.2134970620000001</c:v>
                </c:pt>
                <c:pt idx="2965">
                  <c:v>-0.568755872</c:v>
                </c:pt>
                <c:pt idx="2966">
                  <c:v>1.9376181880000001</c:v>
                </c:pt>
                <c:pt idx="2967">
                  <c:v>0.257904992</c:v>
                </c:pt>
                <c:pt idx="2968">
                  <c:v>-2.9714474850000001</c:v>
                </c:pt>
                <c:pt idx="2969">
                  <c:v>-1.6835181969999999</c:v>
                </c:pt>
                <c:pt idx="2970">
                  <c:v>-3.6618817969999999</c:v>
                </c:pt>
                <c:pt idx="2971">
                  <c:v>-0.50637868699999999</c:v>
                </c:pt>
                <c:pt idx="2972">
                  <c:v>-0.56736980800000003</c:v>
                </c:pt>
                <c:pt idx="2973">
                  <c:v>-1.9523798409999999</c:v>
                </c:pt>
                <c:pt idx="2974">
                  <c:v>-7.5681500000000001E-3</c:v>
                </c:pt>
                <c:pt idx="2975">
                  <c:v>0.405410296</c:v>
                </c:pt>
                <c:pt idx="2976">
                  <c:v>-0.277256681</c:v>
                </c:pt>
                <c:pt idx="2977">
                  <c:v>-0.89422314199999997</c:v>
                </c:pt>
                <c:pt idx="2978">
                  <c:v>-0.55995445499999996</c:v>
                </c:pt>
                <c:pt idx="2979">
                  <c:v>-1.9011341180000001</c:v>
                </c:pt>
                <c:pt idx="2980">
                  <c:v>1.3288741980000001</c:v>
                </c:pt>
                <c:pt idx="2981">
                  <c:v>-0.57581897000000004</c:v>
                </c:pt>
                <c:pt idx="2982">
                  <c:v>0.76792551099999995</c:v>
                </c:pt>
                <c:pt idx="2983">
                  <c:v>-1.945077218</c:v>
                </c:pt>
                <c:pt idx="2984">
                  <c:v>0.41000605800000001</c:v>
                </c:pt>
                <c:pt idx="2985">
                  <c:v>-2.5050213939999999</c:v>
                </c:pt>
                <c:pt idx="2986">
                  <c:v>-1.777565523</c:v>
                </c:pt>
                <c:pt idx="2987">
                  <c:v>1.308728557</c:v>
                </c:pt>
                <c:pt idx="2988">
                  <c:v>-0.40836884099999998</c:v>
                </c:pt>
                <c:pt idx="2989">
                  <c:v>-0.65654483900000005</c:v>
                </c:pt>
                <c:pt idx="2990">
                  <c:v>-1.3782719130000001</c:v>
                </c:pt>
                <c:pt idx="2991">
                  <c:v>-0.83625551499999995</c:v>
                </c:pt>
                <c:pt idx="2992">
                  <c:v>0.16796530200000001</c:v>
                </c:pt>
                <c:pt idx="2993">
                  <c:v>2.2502866699999999</c:v>
                </c:pt>
                <c:pt idx="2994">
                  <c:v>5.1538702999999998E-2</c:v>
                </c:pt>
                <c:pt idx="2995">
                  <c:v>1.041874964</c:v>
                </c:pt>
                <c:pt idx="2996">
                  <c:v>-1.323656878</c:v>
                </c:pt>
                <c:pt idx="2997">
                  <c:v>-0.59670104199999996</c:v>
                </c:pt>
                <c:pt idx="2998">
                  <c:v>1.949423941</c:v>
                </c:pt>
                <c:pt idx="2999">
                  <c:v>-8.2788497000000003E-2</c:v>
                </c:pt>
                <c:pt idx="3000">
                  <c:v>1.3984698200000001</c:v>
                </c:pt>
                <c:pt idx="3001">
                  <c:v>-8.0552651000000003E-2</c:v>
                </c:pt>
                <c:pt idx="3002">
                  <c:v>0.74130563400000005</c:v>
                </c:pt>
                <c:pt idx="3003">
                  <c:v>-0.72408948500000003</c:v>
                </c:pt>
                <c:pt idx="3004">
                  <c:v>1.6000878839999999</c:v>
                </c:pt>
                <c:pt idx="3005">
                  <c:v>0.182456548</c:v>
                </c:pt>
                <c:pt idx="3006">
                  <c:v>0.57325593699999999</c:v>
                </c:pt>
                <c:pt idx="3007">
                  <c:v>-1.1955137339999999</c:v>
                </c:pt>
                <c:pt idx="3008">
                  <c:v>1.4146828579999999</c:v>
                </c:pt>
                <c:pt idx="3009">
                  <c:v>-1.068522497</c:v>
                </c:pt>
                <c:pt idx="3010">
                  <c:v>0.56146410499999999</c:v>
                </c:pt>
                <c:pt idx="3011">
                  <c:v>3.5423279640000001</c:v>
                </c:pt>
                <c:pt idx="3012">
                  <c:v>-0.10216544599999999</c:v>
                </c:pt>
                <c:pt idx="3013">
                  <c:v>0.12684171699999999</c:v>
                </c:pt>
                <c:pt idx="3014">
                  <c:v>1.5150952769999999</c:v>
                </c:pt>
                <c:pt idx="3015">
                  <c:v>-0.20441556499999999</c:v>
                </c:pt>
                <c:pt idx="3016">
                  <c:v>0.28259721900000001</c:v>
                </c:pt>
                <c:pt idx="3017">
                  <c:v>1.1789112079999999</c:v>
                </c:pt>
                <c:pt idx="3018">
                  <c:v>2.0180515400000001</c:v>
                </c:pt>
                <c:pt idx="3019">
                  <c:v>2.0854202370000001</c:v>
                </c:pt>
                <c:pt idx="3020">
                  <c:v>0.90478900200000001</c:v>
                </c:pt>
                <c:pt idx="3021">
                  <c:v>-1.626646255</c:v>
                </c:pt>
                <c:pt idx="3022">
                  <c:v>-0.95526678899999995</c:v>
                </c:pt>
                <c:pt idx="3023">
                  <c:v>-2.6393750659999999</c:v>
                </c:pt>
                <c:pt idx="3024">
                  <c:v>2.0500108890000002</c:v>
                </c:pt>
                <c:pt idx="3025">
                  <c:v>-2.3593887699999998</c:v>
                </c:pt>
                <c:pt idx="3026">
                  <c:v>-1.991492034</c:v>
                </c:pt>
                <c:pt idx="3027">
                  <c:v>1.2603838869999999</c:v>
                </c:pt>
                <c:pt idx="3028">
                  <c:v>0.26583764900000001</c:v>
                </c:pt>
                <c:pt idx="3029">
                  <c:v>-2.3581272100000001</c:v>
                </c:pt>
                <c:pt idx="3030">
                  <c:v>-0.54013083900000003</c:v>
                </c:pt>
                <c:pt idx="3031">
                  <c:v>0.68571297399999998</c:v>
                </c:pt>
                <c:pt idx="3032">
                  <c:v>0</c:v>
                </c:pt>
                <c:pt idx="3033">
                  <c:v>1.335874123</c:v>
                </c:pt>
                <c:pt idx="3034">
                  <c:v>-1.056394582</c:v>
                </c:pt>
                <c:pt idx="3035">
                  <c:v>0.96985964800000002</c:v>
                </c:pt>
                <c:pt idx="3036">
                  <c:v>-1.91354935</c:v>
                </c:pt>
                <c:pt idx="3037">
                  <c:v>1.5079532309999999</c:v>
                </c:pt>
                <c:pt idx="3038">
                  <c:v>-0.158008653</c:v>
                </c:pt>
                <c:pt idx="3039">
                  <c:v>3.9455681399999998</c:v>
                </c:pt>
                <c:pt idx="3040">
                  <c:v>0.43605702200000002</c:v>
                </c:pt>
                <c:pt idx="3041">
                  <c:v>2.2168226870000001</c:v>
                </c:pt>
                <c:pt idx="3042">
                  <c:v>-3.0278392429999998</c:v>
                </c:pt>
                <c:pt idx="3043">
                  <c:v>0.65664381000000005</c:v>
                </c:pt>
                <c:pt idx="3044">
                  <c:v>-3.9298947850000001</c:v>
                </c:pt>
                <c:pt idx="3045">
                  <c:v>1.75303484</c:v>
                </c:pt>
                <c:pt idx="3046">
                  <c:v>2.1012980639999999</c:v>
                </c:pt>
                <c:pt idx="3047">
                  <c:v>1.1984921550000001</c:v>
                </c:pt>
                <c:pt idx="3048">
                  <c:v>-7.522071908</c:v>
                </c:pt>
                <c:pt idx="3049">
                  <c:v>0.64598997999999996</c:v>
                </c:pt>
                <c:pt idx="3050">
                  <c:v>1.0838602020000001</c:v>
                </c:pt>
                <c:pt idx="3051">
                  <c:v>-2.432389498</c:v>
                </c:pt>
                <c:pt idx="3052">
                  <c:v>-4.3588021570000004</c:v>
                </c:pt>
                <c:pt idx="3053">
                  <c:v>-1.0732541529999999</c:v>
                </c:pt>
                <c:pt idx="3054">
                  <c:v>0.99382407299999997</c:v>
                </c:pt>
                <c:pt idx="3055">
                  <c:v>-0.26849910999999999</c:v>
                </c:pt>
                <c:pt idx="3056">
                  <c:v>-1.773234304</c:v>
                </c:pt>
                <c:pt idx="3057">
                  <c:v>0.56222994999999998</c:v>
                </c:pt>
                <c:pt idx="3058">
                  <c:v>-2.3293450610000002</c:v>
                </c:pt>
                <c:pt idx="3059">
                  <c:v>-0.60382499700000003</c:v>
                </c:pt>
                <c:pt idx="3060">
                  <c:v>9.9597947000000006E-2</c:v>
                </c:pt>
                <c:pt idx="3061">
                  <c:v>1.500672805</c:v>
                </c:pt>
                <c:pt idx="3062">
                  <c:v>0.90112621400000004</c:v>
                </c:pt>
                <c:pt idx="3063">
                  <c:v>1.1698757420000001</c:v>
                </c:pt>
                <c:pt idx="3064">
                  <c:v>-2.9577482659999998</c:v>
                </c:pt>
                <c:pt idx="3065">
                  <c:v>-1.0942262709999999</c:v>
                </c:pt>
                <c:pt idx="3066">
                  <c:v>-0.60103996599999998</c:v>
                </c:pt>
                <c:pt idx="3067">
                  <c:v>0.12355550699999999</c:v>
                </c:pt>
                <c:pt idx="3068">
                  <c:v>0.973519299</c:v>
                </c:pt>
                <c:pt idx="3069">
                  <c:v>-1.452870581</c:v>
                </c:pt>
                <c:pt idx="3070">
                  <c:v>-0.96978501500000003</c:v>
                </c:pt>
                <c:pt idx="3071">
                  <c:v>1.825935514</c:v>
                </c:pt>
                <c:pt idx="3072">
                  <c:v>0.80623221499999997</c:v>
                </c:pt>
                <c:pt idx="3073">
                  <c:v>-0.18747888500000001</c:v>
                </c:pt>
                <c:pt idx="3074">
                  <c:v>1.50337437</c:v>
                </c:pt>
                <c:pt idx="3075">
                  <c:v>2.3097531629999999</c:v>
                </c:pt>
                <c:pt idx="3076">
                  <c:v>-1.358804822</c:v>
                </c:pt>
                <c:pt idx="3077">
                  <c:v>0.24010003099999999</c:v>
                </c:pt>
                <c:pt idx="3078">
                  <c:v>2.640010025</c:v>
                </c:pt>
                <c:pt idx="3079">
                  <c:v>-3.5473097409999998</c:v>
                </c:pt>
                <c:pt idx="3080">
                  <c:v>-1.127554959</c:v>
                </c:pt>
                <c:pt idx="3081">
                  <c:v>-1.7138025589999999</c:v>
                </c:pt>
                <c:pt idx="3082">
                  <c:v>-1.1120575939999999</c:v>
                </c:pt>
                <c:pt idx="3083">
                  <c:v>-1.26726045</c:v>
                </c:pt>
                <c:pt idx="3084">
                  <c:v>2.0326038340000001</c:v>
                </c:pt>
                <c:pt idx="3085">
                  <c:v>0.49114407500000001</c:v>
                </c:pt>
                <c:pt idx="3086">
                  <c:v>-3.4265940260000001</c:v>
                </c:pt>
                <c:pt idx="3087">
                  <c:v>-2.6141520250000001</c:v>
                </c:pt>
                <c:pt idx="3088">
                  <c:v>-0.53936378600000001</c:v>
                </c:pt>
                <c:pt idx="3089">
                  <c:v>1.8909654360000001</c:v>
                </c:pt>
                <c:pt idx="3090">
                  <c:v>-2.3232798620000001</c:v>
                </c:pt>
                <c:pt idx="3091">
                  <c:v>-8.2849042999999997E-2</c:v>
                </c:pt>
                <c:pt idx="3092">
                  <c:v>0.60623616000000002</c:v>
                </c:pt>
                <c:pt idx="3093">
                  <c:v>-0.51272319099999997</c:v>
                </c:pt>
                <c:pt idx="3094">
                  <c:v>1.7042783770000001</c:v>
                </c:pt>
                <c:pt idx="3095">
                  <c:v>2.5625589120000001</c:v>
                </c:pt>
                <c:pt idx="3096">
                  <c:v>2.2194660079999999</c:v>
                </c:pt>
                <c:pt idx="3097">
                  <c:v>-0.75335163299999997</c:v>
                </c:pt>
                <c:pt idx="3098">
                  <c:v>2.2935796750000002</c:v>
                </c:pt>
                <c:pt idx="3099">
                  <c:v>-3.422716141</c:v>
                </c:pt>
                <c:pt idx="3100">
                  <c:v>-1.7604644650000001</c:v>
                </c:pt>
                <c:pt idx="3101">
                  <c:v>1.060418106</c:v>
                </c:pt>
                <c:pt idx="3102">
                  <c:v>-1.093827484</c:v>
                </c:pt>
                <c:pt idx="3103">
                  <c:v>-1.466440542</c:v>
                </c:pt>
                <c:pt idx="3104">
                  <c:v>0.44068877699999998</c:v>
                </c:pt>
                <c:pt idx="3105">
                  <c:v>0.60932185699999997</c:v>
                </c:pt>
                <c:pt idx="3106">
                  <c:v>6.5061648999999999E-2</c:v>
                </c:pt>
                <c:pt idx="3107">
                  <c:v>3.3514110719999999</c:v>
                </c:pt>
                <c:pt idx="3108">
                  <c:v>6.1668758999999997E-2</c:v>
                </c:pt>
                <c:pt idx="3109">
                  <c:v>1.34662305</c:v>
                </c:pt>
                <c:pt idx="3110">
                  <c:v>0.53758654900000002</c:v>
                </c:pt>
                <c:pt idx="3111">
                  <c:v>0.33161783099999997</c:v>
                </c:pt>
                <c:pt idx="3112">
                  <c:v>1.7298525279999999</c:v>
                </c:pt>
                <c:pt idx="3113">
                  <c:v>1.1834330319999999</c:v>
                </c:pt>
                <c:pt idx="3114">
                  <c:v>3.5720278000000001E-2</c:v>
                </c:pt>
                <c:pt idx="3115">
                  <c:v>0.62391092999999997</c:v>
                </c:pt>
                <c:pt idx="3116">
                  <c:v>-2.6356285499999998</c:v>
                </c:pt>
                <c:pt idx="3117">
                  <c:v>1.029741214</c:v>
                </c:pt>
                <c:pt idx="3118">
                  <c:v>-0.48926261900000001</c:v>
                </c:pt>
                <c:pt idx="3119">
                  <c:v>8.0043120999999995E-2</c:v>
                </c:pt>
                <c:pt idx="3120">
                  <c:v>1.6980493809999999</c:v>
                </c:pt>
                <c:pt idx="3121">
                  <c:v>0.84572287899999998</c:v>
                </c:pt>
                <c:pt idx="3122">
                  <c:v>-0.170701724</c:v>
                </c:pt>
                <c:pt idx="3123">
                  <c:v>1.447026355</c:v>
                </c:pt>
                <c:pt idx="3124">
                  <c:v>0.65102223100000001</c:v>
                </c:pt>
                <c:pt idx="3125">
                  <c:v>-0.46727365300000001</c:v>
                </c:pt>
                <c:pt idx="3126">
                  <c:v>2.2601419470000002</c:v>
                </c:pt>
                <c:pt idx="3127">
                  <c:v>1.3342380279999999</c:v>
                </c:pt>
                <c:pt idx="3128">
                  <c:v>0.28320542700000001</c:v>
                </c:pt>
                <c:pt idx="3129">
                  <c:v>5.5336523670000002</c:v>
                </c:pt>
                <c:pt idx="3130">
                  <c:v>-3.2380721220000002</c:v>
                </c:pt>
                <c:pt idx="3131">
                  <c:v>-7.1777047090000003</c:v>
                </c:pt>
                <c:pt idx="3132">
                  <c:v>-1.710907119</c:v>
                </c:pt>
                <c:pt idx="3133">
                  <c:v>-2.8861455330000001</c:v>
                </c:pt>
                <c:pt idx="3134">
                  <c:v>2.5735364519999999</c:v>
                </c:pt>
                <c:pt idx="3135">
                  <c:v>-1.1656549039999999</c:v>
                </c:pt>
                <c:pt idx="3136">
                  <c:v>1.2724475749999999</c:v>
                </c:pt>
                <c:pt idx="3137">
                  <c:v>-4.2369146559999997</c:v>
                </c:pt>
                <c:pt idx="3138">
                  <c:v>1.383362599</c:v>
                </c:pt>
                <c:pt idx="3139">
                  <c:v>1.2396166049999999</c:v>
                </c:pt>
                <c:pt idx="3140">
                  <c:v>-4.1765888929999999</c:v>
                </c:pt>
                <c:pt idx="3141">
                  <c:v>-2.0505991020000001</c:v>
                </c:pt>
                <c:pt idx="3142">
                  <c:v>0.59852848999999997</c:v>
                </c:pt>
                <c:pt idx="3143">
                  <c:v>-3.9645598999999997E-2</c:v>
                </c:pt>
                <c:pt idx="3144">
                  <c:v>0.47830015799999998</c:v>
                </c:pt>
                <c:pt idx="3145">
                  <c:v>2.3278214589999999</c:v>
                </c:pt>
                <c:pt idx="3146">
                  <c:v>0.37222810899999997</c:v>
                </c:pt>
                <c:pt idx="3147">
                  <c:v>-1.655562349</c:v>
                </c:pt>
                <c:pt idx="3148">
                  <c:v>2.7465911510000001</c:v>
                </c:pt>
                <c:pt idx="3149">
                  <c:v>1.0416678610000001</c:v>
                </c:pt>
                <c:pt idx="3150">
                  <c:v>0.33761344399999998</c:v>
                </c:pt>
                <c:pt idx="3151">
                  <c:v>1.2060179289999999</c:v>
                </c:pt>
                <c:pt idx="3152">
                  <c:v>0.71290207000000005</c:v>
                </c:pt>
                <c:pt idx="3153">
                  <c:v>2.315276866</c:v>
                </c:pt>
                <c:pt idx="3154">
                  <c:v>1.9095594</c:v>
                </c:pt>
                <c:pt idx="3155">
                  <c:v>1.5790026349999999</c:v>
                </c:pt>
                <c:pt idx="3156">
                  <c:v>-0.46633468900000002</c:v>
                </c:pt>
                <c:pt idx="3157">
                  <c:v>1.07035758</c:v>
                </c:pt>
                <c:pt idx="3158">
                  <c:v>-0.944689954</c:v>
                </c:pt>
                <c:pt idx="3159">
                  <c:v>-0.46645918400000003</c:v>
                </c:pt>
                <c:pt idx="3160">
                  <c:v>-0.75098618299999997</c:v>
                </c:pt>
                <c:pt idx="3161">
                  <c:v>-1.304846827</c:v>
                </c:pt>
                <c:pt idx="3162">
                  <c:v>0.58412197300000002</c:v>
                </c:pt>
                <c:pt idx="3163">
                  <c:v>0.64847459399999996</c:v>
                </c:pt>
                <c:pt idx="3164">
                  <c:v>0.17394058800000001</c:v>
                </c:pt>
                <c:pt idx="3165">
                  <c:v>2.703556362</c:v>
                </c:pt>
                <c:pt idx="3166">
                  <c:v>-0.45714431500000002</c:v>
                </c:pt>
                <c:pt idx="3167">
                  <c:v>0.77297537900000002</c:v>
                </c:pt>
                <c:pt idx="3168">
                  <c:v>-0.62256287300000002</c:v>
                </c:pt>
                <c:pt idx="3169">
                  <c:v>-1.4803506820000001</c:v>
                </c:pt>
                <c:pt idx="3170">
                  <c:v>5.2896608089999999</c:v>
                </c:pt>
                <c:pt idx="3171">
                  <c:v>5.5346337000000002E-2</c:v>
                </c:pt>
                <c:pt idx="3172">
                  <c:v>1.0428481009999999</c:v>
                </c:pt>
                <c:pt idx="3173">
                  <c:v>-0.123361151</c:v>
                </c:pt>
                <c:pt idx="3174">
                  <c:v>0.225568348</c:v>
                </c:pt>
                <c:pt idx="3175">
                  <c:v>0.89756891000000005</c:v>
                </c:pt>
                <c:pt idx="3176">
                  <c:v>0.98443912499999997</c:v>
                </c:pt>
                <c:pt idx="3177">
                  <c:v>-0.20633064200000001</c:v>
                </c:pt>
                <c:pt idx="3178">
                  <c:v>0.93154663800000004</c:v>
                </c:pt>
                <c:pt idx="3179">
                  <c:v>0.70408476499999995</c:v>
                </c:pt>
                <c:pt idx="3180">
                  <c:v>-1.0265681019999999</c:v>
                </c:pt>
                <c:pt idx="3181">
                  <c:v>0.13772347200000001</c:v>
                </c:pt>
              </c:numCache>
            </c:numRef>
          </c:val>
          <c:extLst>
            <c:ext xmlns:c16="http://schemas.microsoft.com/office/drawing/2014/chart" uri="{C3380CC4-5D6E-409C-BE32-E72D297353CC}">
              <c16:uniqueId val="{00000000-E9A7-479E-895A-EAF0C2EF75DB}"/>
            </c:ext>
          </c:extLst>
        </c:ser>
        <c:dLbls>
          <c:showLegendKey val="0"/>
          <c:showVal val="0"/>
          <c:showCatName val="0"/>
          <c:showSerName val="0"/>
          <c:showPercent val="0"/>
          <c:showBubbleSize val="0"/>
        </c:dLbls>
        <c:axId val="650197263"/>
        <c:axId val="650198703"/>
      </c:areaChart>
      <c:dateAx>
        <c:axId val="650197263"/>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650198703"/>
        <c:crosses val="autoZero"/>
        <c:auto val="1"/>
        <c:lblOffset val="100"/>
        <c:baseTimeUnit val="days"/>
      </c:dateAx>
      <c:valAx>
        <c:axId val="650198703"/>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650197263"/>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sz="1400" b="0" i="0" u="none" strike="noStrike" kern="1200" cap="none" spc="20" baseline="0">
                <a:solidFill>
                  <a:sysClr val="windowText" lastClr="000000">
                    <a:lumMod val="50000"/>
                    <a:lumOff val="50000"/>
                  </a:sysClr>
                </a:solidFill>
                <a:latin typeface="Times New Roman" panose="02020603050405020304" pitchFamily="18" charset="0"/>
                <a:cs typeface="Times New Roman" panose="02020603050405020304" pitchFamily="18" charset="0"/>
              </a:rPr>
              <a:t>Tỷ suất sinh lợi SSCE</a:t>
            </a:r>
            <a:endParaRPr lang="en-US"/>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areaChart>
        <c:grouping val="stacked"/>
        <c:varyColors val="0"/>
        <c:ser>
          <c:idx val="0"/>
          <c:order val="0"/>
          <c:tx>
            <c:strRef>
              <c:f>SSCE!$B$1</c:f>
              <c:strCache>
                <c:ptCount val="1"/>
                <c:pt idx="0">
                  <c:v>r_ssce</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cat>
            <c:numRef>
              <c:f>SSCE!$A$2:$A$3184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SSCE!$B$2:$B$3184</c:f>
              <c:numCache>
                <c:formatCode>General</c:formatCode>
                <c:ptCount val="3183"/>
                <c:pt idx="0">
                  <c:v>0.50269535499999995</c:v>
                </c:pt>
                <c:pt idx="1">
                  <c:v>1.5228148889999999</c:v>
                </c:pt>
                <c:pt idx="2">
                  <c:v>-0.122633195</c:v>
                </c:pt>
                <c:pt idx="3">
                  <c:v>-0.105038327</c:v>
                </c:pt>
                <c:pt idx="4">
                  <c:v>-3.1101143420000001</c:v>
                </c:pt>
                <c:pt idx="5">
                  <c:v>7.1530442999999999E-2</c:v>
                </c:pt>
                <c:pt idx="6">
                  <c:v>0.65475360500000002</c:v>
                </c:pt>
                <c:pt idx="7">
                  <c:v>0.66448415800000005</c:v>
                </c:pt>
                <c:pt idx="8">
                  <c:v>-0.20677495700000001</c:v>
                </c:pt>
                <c:pt idx="9">
                  <c:v>-1.463687191</c:v>
                </c:pt>
                <c:pt idx="10">
                  <c:v>-1.7433776059999999</c:v>
                </c:pt>
                <c:pt idx="11">
                  <c:v>-0.89126195100000005</c:v>
                </c:pt>
                <c:pt idx="12">
                  <c:v>-1.7001094000000001E-2</c:v>
                </c:pt>
                <c:pt idx="13">
                  <c:v>2.5342484010000002</c:v>
                </c:pt>
                <c:pt idx="14">
                  <c:v>2.1990662109999999</c:v>
                </c:pt>
                <c:pt idx="15">
                  <c:v>1.1607156510000001</c:v>
                </c:pt>
                <c:pt idx="16">
                  <c:v>0.176499874</c:v>
                </c:pt>
                <c:pt idx="17">
                  <c:v>-0.61563073599999996</c:v>
                </c:pt>
                <c:pt idx="18">
                  <c:v>-1.0831430479999999</c:v>
                </c:pt>
                <c:pt idx="19">
                  <c:v>0.67956588299999998</c:v>
                </c:pt>
                <c:pt idx="20">
                  <c:v>0.59088677000000001</c:v>
                </c:pt>
                <c:pt idx="21">
                  <c:v>-0.684790601</c:v>
                </c:pt>
                <c:pt idx="22">
                  <c:v>0.51391365099999997</c:v>
                </c:pt>
                <c:pt idx="23">
                  <c:v>0.54196208899999998</c:v>
                </c:pt>
                <c:pt idx="24">
                  <c:v>0.20062276300000001</c:v>
                </c:pt>
                <c:pt idx="25">
                  <c:v>2.8669623359999998</c:v>
                </c:pt>
                <c:pt idx="26">
                  <c:v>-1.053627498</c:v>
                </c:pt>
                <c:pt idx="27">
                  <c:v>5.1840656999999998E-2</c:v>
                </c:pt>
                <c:pt idx="28">
                  <c:v>-4.136849979</c:v>
                </c:pt>
                <c:pt idx="29">
                  <c:v>7.7550934859999998</c:v>
                </c:pt>
                <c:pt idx="30">
                  <c:v>2.8442513300000001</c:v>
                </c:pt>
                <c:pt idx="31">
                  <c:v>3.5491392209999999</c:v>
                </c:pt>
                <c:pt idx="32">
                  <c:v>1.1522080990000001</c:v>
                </c:pt>
                <c:pt idx="33">
                  <c:v>4.5122423420000004</c:v>
                </c:pt>
                <c:pt idx="34">
                  <c:v>2.8869889999999999E-2</c:v>
                </c:pt>
                <c:pt idx="35">
                  <c:v>1.173886802</c:v>
                </c:pt>
                <c:pt idx="36">
                  <c:v>-1.47205078</c:v>
                </c:pt>
                <c:pt idx="37">
                  <c:v>0.28098721599999998</c:v>
                </c:pt>
                <c:pt idx="38">
                  <c:v>-1.8759600240000001</c:v>
                </c:pt>
                <c:pt idx="39">
                  <c:v>0.14463654100000001</c:v>
                </c:pt>
                <c:pt idx="40">
                  <c:v>-2.0592606440000001</c:v>
                </c:pt>
                <c:pt idx="41">
                  <c:v>0.67428044200000004</c:v>
                </c:pt>
                <c:pt idx="42">
                  <c:v>-0.50595987499999995</c:v>
                </c:pt>
                <c:pt idx="43">
                  <c:v>-0.39745680300000003</c:v>
                </c:pt>
                <c:pt idx="44">
                  <c:v>-0.23806822</c:v>
                </c:pt>
                <c:pt idx="45">
                  <c:v>4.0280986999999997E-2</c:v>
                </c:pt>
                <c:pt idx="46">
                  <c:v>0.196383108</c:v>
                </c:pt>
                <c:pt idx="47">
                  <c:v>-0.27377829199999998</c:v>
                </c:pt>
                <c:pt idx="48">
                  <c:v>-0.35224839200000002</c:v>
                </c:pt>
                <c:pt idx="49">
                  <c:v>-0.93780036700000002</c:v>
                </c:pt>
                <c:pt idx="50">
                  <c:v>0.49332347900000001</c:v>
                </c:pt>
                <c:pt idx="51">
                  <c:v>1.004531944</c:v>
                </c:pt>
                <c:pt idx="52">
                  <c:v>-0.60504503799999998</c:v>
                </c:pt>
                <c:pt idx="53">
                  <c:v>-6.7969713000000001E-2</c:v>
                </c:pt>
                <c:pt idx="54">
                  <c:v>2.4391389999999999E-3</c:v>
                </c:pt>
                <c:pt idx="55">
                  <c:v>0.31864444400000003</c:v>
                </c:pt>
                <c:pt idx="56">
                  <c:v>-2.6917970740000001</c:v>
                </c:pt>
                <c:pt idx="57">
                  <c:v>2.043711182</c:v>
                </c:pt>
                <c:pt idx="58">
                  <c:v>-0.43492266800000001</c:v>
                </c:pt>
                <c:pt idx="59">
                  <c:v>3.2856339999999998E-2</c:v>
                </c:pt>
                <c:pt idx="60">
                  <c:v>-0.84288690899999996</c:v>
                </c:pt>
                <c:pt idx="61">
                  <c:v>-1.6617187280000001</c:v>
                </c:pt>
                <c:pt idx="62">
                  <c:v>-0.60842393100000003</c:v>
                </c:pt>
                <c:pt idx="63">
                  <c:v>0.173841881</c:v>
                </c:pt>
                <c:pt idx="64">
                  <c:v>0.48081062600000002</c:v>
                </c:pt>
                <c:pt idx="65">
                  <c:v>-0.45292754000000002</c:v>
                </c:pt>
                <c:pt idx="66">
                  <c:v>0.198766102</c:v>
                </c:pt>
                <c:pt idx="67">
                  <c:v>1.0501386749999999</c:v>
                </c:pt>
                <c:pt idx="68">
                  <c:v>0.57695649999999998</c:v>
                </c:pt>
                <c:pt idx="69">
                  <c:v>-0.93591356800000003</c:v>
                </c:pt>
                <c:pt idx="70">
                  <c:v>-1.0940198219999999</c:v>
                </c:pt>
                <c:pt idx="71">
                  <c:v>0.50354909400000003</c:v>
                </c:pt>
                <c:pt idx="72">
                  <c:v>0.728874829</c:v>
                </c:pt>
                <c:pt idx="73">
                  <c:v>-0.90160417999999998</c:v>
                </c:pt>
                <c:pt idx="74">
                  <c:v>0.76082716900000003</c:v>
                </c:pt>
                <c:pt idx="75">
                  <c:v>-0.44308472500000001</c:v>
                </c:pt>
                <c:pt idx="76">
                  <c:v>-1.175607879</c:v>
                </c:pt>
                <c:pt idx="77">
                  <c:v>-0.243188351</c:v>
                </c:pt>
                <c:pt idx="78">
                  <c:v>-0.82211444700000003</c:v>
                </c:pt>
                <c:pt idx="79">
                  <c:v>-7.8510547E-2</c:v>
                </c:pt>
                <c:pt idx="80">
                  <c:v>0.12241095</c:v>
                </c:pt>
                <c:pt idx="81">
                  <c:v>2.8727235E-2</c:v>
                </c:pt>
                <c:pt idx="82">
                  <c:v>-1.652036904</c:v>
                </c:pt>
                <c:pt idx="83">
                  <c:v>-0.26989781699999998</c:v>
                </c:pt>
                <c:pt idx="84">
                  <c:v>-0.15764372900000001</c:v>
                </c:pt>
                <c:pt idx="85">
                  <c:v>-0.62360142100000004</c:v>
                </c:pt>
                <c:pt idx="86">
                  <c:v>4.6619372999999999E-2</c:v>
                </c:pt>
                <c:pt idx="87">
                  <c:v>0.66791247300000001</c:v>
                </c:pt>
                <c:pt idx="88">
                  <c:v>-0.88699523999999996</c:v>
                </c:pt>
                <c:pt idx="89">
                  <c:v>-1.3254135469999999</c:v>
                </c:pt>
                <c:pt idx="90">
                  <c:v>-0.41648820199999997</c:v>
                </c:pt>
                <c:pt idx="91">
                  <c:v>0.54132979000000003</c:v>
                </c:pt>
                <c:pt idx="92">
                  <c:v>1.0079063340000001</c:v>
                </c:pt>
                <c:pt idx="93">
                  <c:v>-0.74567563699999995</c:v>
                </c:pt>
                <c:pt idx="94">
                  <c:v>-7.1499051999999994E-2</c:v>
                </c:pt>
                <c:pt idx="95">
                  <c:v>-0.19992580800000001</c:v>
                </c:pt>
                <c:pt idx="96">
                  <c:v>0.822567826</c:v>
                </c:pt>
                <c:pt idx="97">
                  <c:v>-0.613747143</c:v>
                </c:pt>
                <c:pt idx="98">
                  <c:v>1.8953870450000001</c:v>
                </c:pt>
                <c:pt idx="99">
                  <c:v>1.163890603</c:v>
                </c:pt>
                <c:pt idx="100">
                  <c:v>0.26501724300000001</c:v>
                </c:pt>
                <c:pt idx="101">
                  <c:v>0.75295404200000005</c:v>
                </c:pt>
                <c:pt idx="102">
                  <c:v>-0.74572839499999999</c:v>
                </c:pt>
                <c:pt idx="103">
                  <c:v>-0.67628648599999996</c:v>
                </c:pt>
                <c:pt idx="104">
                  <c:v>-0.19945774999999999</c:v>
                </c:pt>
                <c:pt idx="105">
                  <c:v>2.1160789250000001</c:v>
                </c:pt>
                <c:pt idx="106">
                  <c:v>-1.659215731</c:v>
                </c:pt>
                <c:pt idx="107">
                  <c:v>0.28955525700000001</c:v>
                </c:pt>
                <c:pt idx="108">
                  <c:v>-0.67867350800000004</c:v>
                </c:pt>
                <c:pt idx="109">
                  <c:v>-0.26290630599999998</c:v>
                </c:pt>
                <c:pt idx="110">
                  <c:v>2.1919261799999998</c:v>
                </c:pt>
                <c:pt idx="111">
                  <c:v>0.58363202400000003</c:v>
                </c:pt>
                <c:pt idx="112">
                  <c:v>-1.272794553</c:v>
                </c:pt>
                <c:pt idx="113">
                  <c:v>0.17068935199999999</c:v>
                </c:pt>
                <c:pt idx="114">
                  <c:v>-0.71514246999999997</c:v>
                </c:pt>
                <c:pt idx="115">
                  <c:v>-0.94953645099999995</c:v>
                </c:pt>
                <c:pt idx="116">
                  <c:v>0.46743745799999997</c:v>
                </c:pt>
                <c:pt idx="117">
                  <c:v>-0.72124964400000002</c:v>
                </c:pt>
                <c:pt idx="118">
                  <c:v>0.98672205899999998</c:v>
                </c:pt>
                <c:pt idx="119">
                  <c:v>0.53866370600000002</c:v>
                </c:pt>
                <c:pt idx="120">
                  <c:v>-0.18414818599999999</c:v>
                </c:pt>
                <c:pt idx="121">
                  <c:v>0.54124255200000004</c:v>
                </c:pt>
                <c:pt idx="122">
                  <c:v>-0.41303234900000002</c:v>
                </c:pt>
                <c:pt idx="123">
                  <c:v>2.0397287E-2</c:v>
                </c:pt>
                <c:pt idx="124">
                  <c:v>0.79743026400000006</c:v>
                </c:pt>
                <c:pt idx="125">
                  <c:v>-1.0280816E-2</c:v>
                </c:pt>
                <c:pt idx="126">
                  <c:v>1.2836221299999999</c:v>
                </c:pt>
                <c:pt idx="127">
                  <c:v>-0.38019417599999999</c:v>
                </c:pt>
                <c:pt idx="128">
                  <c:v>1.2594200799999999</c:v>
                </c:pt>
                <c:pt idx="129">
                  <c:v>0.96124301300000004</c:v>
                </c:pt>
                <c:pt idx="130">
                  <c:v>3.2347412040000001</c:v>
                </c:pt>
                <c:pt idx="131">
                  <c:v>4.6108143620000002</c:v>
                </c:pt>
                <c:pt idx="132">
                  <c:v>-1.029399739</c:v>
                </c:pt>
                <c:pt idx="133">
                  <c:v>-2.1165194729999999</c:v>
                </c:pt>
                <c:pt idx="134">
                  <c:v>-1.49422258</c:v>
                </c:pt>
                <c:pt idx="135">
                  <c:v>-1.849230752</c:v>
                </c:pt>
                <c:pt idx="136">
                  <c:v>-0.92723989100000004</c:v>
                </c:pt>
                <c:pt idx="137">
                  <c:v>0.14132625500000001</c:v>
                </c:pt>
                <c:pt idx="138">
                  <c:v>2.9805519829999998</c:v>
                </c:pt>
                <c:pt idx="139">
                  <c:v>1.780884908</c:v>
                </c:pt>
                <c:pt idx="140">
                  <c:v>0.52973355</c:v>
                </c:pt>
                <c:pt idx="141">
                  <c:v>-2.717832826</c:v>
                </c:pt>
                <c:pt idx="142">
                  <c:v>-0.47551542000000002</c:v>
                </c:pt>
                <c:pt idx="143">
                  <c:v>0.42821490200000001</c:v>
                </c:pt>
                <c:pt idx="144">
                  <c:v>-2.1081126600000002</c:v>
                </c:pt>
                <c:pt idx="145">
                  <c:v>0.25395125600000001</c:v>
                </c:pt>
                <c:pt idx="146">
                  <c:v>0.310529624</c:v>
                </c:pt>
                <c:pt idx="147">
                  <c:v>-0.341356459</c:v>
                </c:pt>
                <c:pt idx="148">
                  <c:v>-2.2873731940000002</c:v>
                </c:pt>
                <c:pt idx="149">
                  <c:v>-0.43569374500000002</c:v>
                </c:pt>
                <c:pt idx="150">
                  <c:v>0.167635585</c:v>
                </c:pt>
                <c:pt idx="151">
                  <c:v>0.25621192399999998</c:v>
                </c:pt>
                <c:pt idx="152">
                  <c:v>1.366110275</c:v>
                </c:pt>
                <c:pt idx="153">
                  <c:v>0.541156462</c:v>
                </c:pt>
                <c:pt idx="154">
                  <c:v>-0.54698897599999996</c:v>
                </c:pt>
                <c:pt idx="155">
                  <c:v>-0.134739259</c:v>
                </c:pt>
                <c:pt idx="156">
                  <c:v>0.570367921</c:v>
                </c:pt>
                <c:pt idx="157">
                  <c:v>-1.037973155</c:v>
                </c:pt>
                <c:pt idx="158">
                  <c:v>5.4236687999999998E-2</c:v>
                </c:pt>
                <c:pt idx="159">
                  <c:v>-0.40045274600000003</c:v>
                </c:pt>
                <c:pt idx="160">
                  <c:v>-0.55680431200000002</c:v>
                </c:pt>
                <c:pt idx="161">
                  <c:v>-0.32963633199999998</c:v>
                </c:pt>
                <c:pt idx="162">
                  <c:v>-1.16139412</c:v>
                </c:pt>
                <c:pt idx="163">
                  <c:v>1.247325478</c:v>
                </c:pt>
                <c:pt idx="164">
                  <c:v>-9.1657489999999994E-2</c:v>
                </c:pt>
                <c:pt idx="165">
                  <c:v>-0.113444535</c:v>
                </c:pt>
                <c:pt idx="166">
                  <c:v>-1.6883879719999999</c:v>
                </c:pt>
                <c:pt idx="167">
                  <c:v>-0.288378362</c:v>
                </c:pt>
                <c:pt idx="168">
                  <c:v>6.5002452000000002E-2</c:v>
                </c:pt>
                <c:pt idx="169">
                  <c:v>0.26374251799999998</c:v>
                </c:pt>
                <c:pt idx="170">
                  <c:v>-0.556415043</c:v>
                </c:pt>
                <c:pt idx="171">
                  <c:v>0.22569096499999999</c:v>
                </c:pt>
                <c:pt idx="172">
                  <c:v>-0.30530251800000002</c:v>
                </c:pt>
                <c:pt idx="173">
                  <c:v>-8.6776743000000003E-2</c:v>
                </c:pt>
                <c:pt idx="174">
                  <c:v>-0.79587561799999995</c:v>
                </c:pt>
                <c:pt idx="175">
                  <c:v>-1.2711347E-2</c:v>
                </c:pt>
                <c:pt idx="176">
                  <c:v>0.45568284999999997</c:v>
                </c:pt>
                <c:pt idx="177">
                  <c:v>0.112688987</c:v>
                </c:pt>
                <c:pt idx="178">
                  <c:v>-0.71524989100000003</c:v>
                </c:pt>
                <c:pt idx="179">
                  <c:v>0.54691842800000001</c:v>
                </c:pt>
                <c:pt idx="180">
                  <c:v>0.56111345800000001</c:v>
                </c:pt>
                <c:pt idx="181">
                  <c:v>-0.46977804000000001</c:v>
                </c:pt>
                <c:pt idx="182">
                  <c:v>-0.130593828</c:v>
                </c:pt>
                <c:pt idx="183">
                  <c:v>1.1246181669999999</c:v>
                </c:pt>
                <c:pt idx="184">
                  <c:v>0.142671557</c:v>
                </c:pt>
                <c:pt idx="185">
                  <c:v>-9.2048110000000002E-2</c:v>
                </c:pt>
                <c:pt idx="186">
                  <c:v>0.12484830199999999</c:v>
                </c:pt>
                <c:pt idx="187">
                  <c:v>0.98167978899999997</c:v>
                </c:pt>
                <c:pt idx="188">
                  <c:v>0.47598292599999997</c:v>
                </c:pt>
                <c:pt idx="189">
                  <c:v>0.39990956799999999</c:v>
                </c:pt>
                <c:pt idx="190">
                  <c:v>0.77776833099999998</c:v>
                </c:pt>
                <c:pt idx="191">
                  <c:v>-1.4781563719999999</c:v>
                </c:pt>
                <c:pt idx="192">
                  <c:v>-0.74577239500000003</c:v>
                </c:pt>
                <c:pt idx="193">
                  <c:v>-1.7585915190000001</c:v>
                </c:pt>
                <c:pt idx="194">
                  <c:v>-0.80720570000000003</c:v>
                </c:pt>
                <c:pt idx="195">
                  <c:v>0.31474809599999998</c:v>
                </c:pt>
                <c:pt idx="196">
                  <c:v>-0.46381805700000001</c:v>
                </c:pt>
                <c:pt idx="197">
                  <c:v>0.29641374300000001</c:v>
                </c:pt>
                <c:pt idx="198">
                  <c:v>-0.91687407200000004</c:v>
                </c:pt>
                <c:pt idx="199">
                  <c:v>0.162651676</c:v>
                </c:pt>
                <c:pt idx="200">
                  <c:v>-0.42908581299999998</c:v>
                </c:pt>
                <c:pt idx="201">
                  <c:v>-0.53841014600000003</c:v>
                </c:pt>
                <c:pt idx="202">
                  <c:v>1.535465327</c:v>
                </c:pt>
                <c:pt idx="203">
                  <c:v>-0.77084054800000001</c:v>
                </c:pt>
                <c:pt idx="204">
                  <c:v>-0.52586697299999996</c:v>
                </c:pt>
                <c:pt idx="205">
                  <c:v>0.23131027300000001</c:v>
                </c:pt>
                <c:pt idx="206">
                  <c:v>-0.28217798500000002</c:v>
                </c:pt>
                <c:pt idx="207">
                  <c:v>0.111366783</c:v>
                </c:pt>
                <c:pt idx="208">
                  <c:v>-0.629126615</c:v>
                </c:pt>
                <c:pt idx="209">
                  <c:v>0.83265917599999995</c:v>
                </c:pt>
                <c:pt idx="210">
                  <c:v>-1.3183081219999999</c:v>
                </c:pt>
                <c:pt idx="211">
                  <c:v>0.117545499</c:v>
                </c:pt>
                <c:pt idx="212">
                  <c:v>1.0994253469999999</c:v>
                </c:pt>
                <c:pt idx="213">
                  <c:v>-0.55170173</c:v>
                </c:pt>
                <c:pt idx="214">
                  <c:v>3.9853149999999997E-2</c:v>
                </c:pt>
                <c:pt idx="215">
                  <c:v>1.194971979</c:v>
                </c:pt>
                <c:pt idx="216">
                  <c:v>1.1219207980000001</c:v>
                </c:pt>
                <c:pt idx="217">
                  <c:v>-0.59125078099999995</c:v>
                </c:pt>
                <c:pt idx="218">
                  <c:v>0.124662389</c:v>
                </c:pt>
                <c:pt idx="219">
                  <c:v>-1.352878397</c:v>
                </c:pt>
                <c:pt idx="220">
                  <c:v>0.88037379900000001</c:v>
                </c:pt>
                <c:pt idx="221">
                  <c:v>-1.2520786290000001</c:v>
                </c:pt>
                <c:pt idx="222">
                  <c:v>-1.009905831</c:v>
                </c:pt>
                <c:pt idx="223">
                  <c:v>0.43111502400000001</c:v>
                </c:pt>
                <c:pt idx="224">
                  <c:v>-0.89436423600000003</c:v>
                </c:pt>
                <c:pt idx="225">
                  <c:v>-0.33984152499999998</c:v>
                </c:pt>
                <c:pt idx="226">
                  <c:v>-2.2131581910000002</c:v>
                </c:pt>
                <c:pt idx="227">
                  <c:v>-0.60662951200000004</c:v>
                </c:pt>
                <c:pt idx="228">
                  <c:v>0.57381905</c:v>
                </c:pt>
                <c:pt idx="229">
                  <c:v>-0.89581582900000001</c:v>
                </c:pt>
                <c:pt idx="230">
                  <c:v>0.46018260100000002</c:v>
                </c:pt>
                <c:pt idx="231">
                  <c:v>1.825513529</c:v>
                </c:pt>
                <c:pt idx="232">
                  <c:v>-0.197524794</c:v>
                </c:pt>
                <c:pt idx="233">
                  <c:v>-0.26307038900000002</c:v>
                </c:pt>
                <c:pt idx="234">
                  <c:v>2.1064997249999999</c:v>
                </c:pt>
                <c:pt idx="235">
                  <c:v>-0.113393917</c:v>
                </c:pt>
                <c:pt idx="236">
                  <c:v>-5.5860016999999998E-2</c:v>
                </c:pt>
                <c:pt idx="237">
                  <c:v>-0.92080872199999997</c:v>
                </c:pt>
                <c:pt idx="238">
                  <c:v>3.1891643999999997E-2</c:v>
                </c:pt>
                <c:pt idx="239">
                  <c:v>-1.2393873529999999</c:v>
                </c:pt>
                <c:pt idx="240">
                  <c:v>3.7688170999999999E-2</c:v>
                </c:pt>
                <c:pt idx="241">
                  <c:v>1.2545616550000001</c:v>
                </c:pt>
                <c:pt idx="242">
                  <c:v>-0.78660319899999998</c:v>
                </c:pt>
                <c:pt idx="243">
                  <c:v>0.77158616400000002</c:v>
                </c:pt>
                <c:pt idx="244">
                  <c:v>-0.27990483999999999</c:v>
                </c:pt>
                <c:pt idx="245">
                  <c:v>-1.1911049330000001</c:v>
                </c:pt>
                <c:pt idx="246">
                  <c:v>1.3006618320000001</c:v>
                </c:pt>
                <c:pt idx="247">
                  <c:v>0.39678121500000002</c:v>
                </c:pt>
                <c:pt idx="248">
                  <c:v>-1.8812259999999999E-3</c:v>
                </c:pt>
                <c:pt idx="249">
                  <c:v>1.2246093929999999</c:v>
                </c:pt>
                <c:pt idx="250">
                  <c:v>-1.4895085509999999</c:v>
                </c:pt>
                <c:pt idx="251">
                  <c:v>-1.319009036</c:v>
                </c:pt>
                <c:pt idx="252">
                  <c:v>-1.012338062</c:v>
                </c:pt>
                <c:pt idx="253">
                  <c:v>0.62363160699999998</c:v>
                </c:pt>
                <c:pt idx="254">
                  <c:v>0.74021044599999997</c:v>
                </c:pt>
                <c:pt idx="255">
                  <c:v>-0.144832029</c:v>
                </c:pt>
                <c:pt idx="256">
                  <c:v>0.149787262</c:v>
                </c:pt>
                <c:pt idx="257">
                  <c:v>-7.9873198000000006E-2</c:v>
                </c:pt>
                <c:pt idx="258">
                  <c:v>1.04680098</c:v>
                </c:pt>
                <c:pt idx="259">
                  <c:v>-0.21460744000000001</c:v>
                </c:pt>
                <c:pt idx="260">
                  <c:v>2.1843629999999999E-3</c:v>
                </c:pt>
                <c:pt idx="261">
                  <c:v>-0.61131635399999995</c:v>
                </c:pt>
                <c:pt idx="262">
                  <c:v>0.36385087799999999</c:v>
                </c:pt>
                <c:pt idx="263">
                  <c:v>0.35049679099999997</c:v>
                </c:pt>
                <c:pt idx="264">
                  <c:v>-0.10896019</c:v>
                </c:pt>
                <c:pt idx="265">
                  <c:v>-1.28633193</c:v>
                </c:pt>
                <c:pt idx="266">
                  <c:v>-1.5354795459999999</c:v>
                </c:pt>
                <c:pt idx="267">
                  <c:v>0.39300902700000001</c:v>
                </c:pt>
                <c:pt idx="268">
                  <c:v>-0.41879086100000001</c:v>
                </c:pt>
                <c:pt idx="269">
                  <c:v>0.39777916299999999</c:v>
                </c:pt>
                <c:pt idx="270">
                  <c:v>-0.205620569</c:v>
                </c:pt>
                <c:pt idx="271">
                  <c:v>-0.59832979900000005</c:v>
                </c:pt>
                <c:pt idx="272">
                  <c:v>1.1660292219999999</c:v>
                </c:pt>
                <c:pt idx="273">
                  <c:v>-1.4197288910000001</c:v>
                </c:pt>
                <c:pt idx="274">
                  <c:v>-1.1538554990000001</c:v>
                </c:pt>
                <c:pt idx="275">
                  <c:v>1.029804309</c:v>
                </c:pt>
                <c:pt idx="276">
                  <c:v>1.131473757</c:v>
                </c:pt>
                <c:pt idx="277">
                  <c:v>0.66504264999999996</c:v>
                </c:pt>
                <c:pt idx="278">
                  <c:v>-2.3587182000000002E-2</c:v>
                </c:pt>
                <c:pt idx="279">
                  <c:v>-0.32231063900000001</c:v>
                </c:pt>
                <c:pt idx="280">
                  <c:v>-0.78611616900000003</c:v>
                </c:pt>
                <c:pt idx="281">
                  <c:v>-1.972683637</c:v>
                </c:pt>
                <c:pt idx="282">
                  <c:v>-9.2026914000000001E-2</c:v>
                </c:pt>
                <c:pt idx="283">
                  <c:v>-0.68604208499999997</c:v>
                </c:pt>
                <c:pt idx="284">
                  <c:v>0.22776432099999999</c:v>
                </c:pt>
                <c:pt idx="285">
                  <c:v>1.4117335609999999</c:v>
                </c:pt>
                <c:pt idx="286">
                  <c:v>0.59460763400000005</c:v>
                </c:pt>
                <c:pt idx="287">
                  <c:v>-0.265441339</c:v>
                </c:pt>
                <c:pt idx="288">
                  <c:v>0.35588833399999997</c:v>
                </c:pt>
                <c:pt idx="289">
                  <c:v>1.2901994640000001</c:v>
                </c:pt>
                <c:pt idx="290">
                  <c:v>0.35536629199999997</c:v>
                </c:pt>
                <c:pt idx="291">
                  <c:v>0.65187093200000001</c:v>
                </c:pt>
                <c:pt idx="292">
                  <c:v>-0.16405983800000001</c:v>
                </c:pt>
                <c:pt idx="293">
                  <c:v>-0.18532262799999999</c:v>
                </c:pt>
                <c:pt idx="294">
                  <c:v>-0.437315126</c:v>
                </c:pt>
                <c:pt idx="295">
                  <c:v>-0.64099848599999998</c:v>
                </c:pt>
                <c:pt idx="296">
                  <c:v>0.63793635599999998</c:v>
                </c:pt>
                <c:pt idx="297">
                  <c:v>0.948833853</c:v>
                </c:pt>
                <c:pt idx="298">
                  <c:v>-0.48231059399999998</c:v>
                </c:pt>
                <c:pt idx="299">
                  <c:v>0.73053876900000003</c:v>
                </c:pt>
                <c:pt idx="300">
                  <c:v>-1.122319259</c:v>
                </c:pt>
                <c:pt idx="301">
                  <c:v>0.55311405199999997</c:v>
                </c:pt>
                <c:pt idx="302">
                  <c:v>-0.71814751700000001</c:v>
                </c:pt>
                <c:pt idx="303">
                  <c:v>1.188544762</c:v>
                </c:pt>
                <c:pt idx="304">
                  <c:v>-1.689018814</c:v>
                </c:pt>
                <c:pt idx="305">
                  <c:v>-1.309161072</c:v>
                </c:pt>
                <c:pt idx="306">
                  <c:v>0.53441588600000001</c:v>
                </c:pt>
                <c:pt idx="307">
                  <c:v>1.322343872</c:v>
                </c:pt>
                <c:pt idx="308">
                  <c:v>-0.73159417599999998</c:v>
                </c:pt>
                <c:pt idx="309">
                  <c:v>-0.465922903</c:v>
                </c:pt>
                <c:pt idx="310">
                  <c:v>2.5267248709999999</c:v>
                </c:pt>
                <c:pt idx="311">
                  <c:v>-0.77274621600000004</c:v>
                </c:pt>
                <c:pt idx="312">
                  <c:v>-0.96363112299999998</c:v>
                </c:pt>
                <c:pt idx="313">
                  <c:v>-0.38912271500000001</c:v>
                </c:pt>
                <c:pt idx="314">
                  <c:v>0.27731171500000001</c:v>
                </c:pt>
                <c:pt idx="315">
                  <c:v>0.71782157400000002</c:v>
                </c:pt>
                <c:pt idx="316">
                  <c:v>0.87975210000000004</c:v>
                </c:pt>
                <c:pt idx="317">
                  <c:v>-0.203683999</c:v>
                </c:pt>
                <c:pt idx="318">
                  <c:v>-0.76006462399999997</c:v>
                </c:pt>
                <c:pt idx="319">
                  <c:v>-0.679792756</c:v>
                </c:pt>
                <c:pt idx="320">
                  <c:v>0.91724968699999998</c:v>
                </c:pt>
                <c:pt idx="321">
                  <c:v>-0.41839205600000001</c:v>
                </c:pt>
                <c:pt idx="322">
                  <c:v>1.3884748650000001</c:v>
                </c:pt>
                <c:pt idx="323">
                  <c:v>0.90131538300000003</c:v>
                </c:pt>
                <c:pt idx="324">
                  <c:v>1.0020905529999999</c:v>
                </c:pt>
                <c:pt idx="325">
                  <c:v>5.0906758000000003E-2</c:v>
                </c:pt>
                <c:pt idx="326">
                  <c:v>-0.449359536</c:v>
                </c:pt>
                <c:pt idx="327">
                  <c:v>0.582281885</c:v>
                </c:pt>
                <c:pt idx="328">
                  <c:v>1.3111127149999999</c:v>
                </c:pt>
                <c:pt idx="329">
                  <c:v>1.383173835</c:v>
                </c:pt>
                <c:pt idx="330">
                  <c:v>-0.44472651200000002</c:v>
                </c:pt>
                <c:pt idx="331">
                  <c:v>-0.26427444300000003</c:v>
                </c:pt>
                <c:pt idx="332">
                  <c:v>1.6185482550000001</c:v>
                </c:pt>
                <c:pt idx="333">
                  <c:v>-0.28064211999999999</c:v>
                </c:pt>
                <c:pt idx="334">
                  <c:v>-0.456651629</c:v>
                </c:pt>
                <c:pt idx="335">
                  <c:v>-0.17453091100000001</c:v>
                </c:pt>
                <c:pt idx="336">
                  <c:v>-1.078821247</c:v>
                </c:pt>
                <c:pt idx="337">
                  <c:v>-1.9363247349999999</c:v>
                </c:pt>
                <c:pt idx="338">
                  <c:v>-2.4934861999999999E-2</c:v>
                </c:pt>
                <c:pt idx="339">
                  <c:v>-0.24837763600000001</c:v>
                </c:pt>
                <c:pt idx="340">
                  <c:v>6.2963769999999997E-3</c:v>
                </c:pt>
                <c:pt idx="341">
                  <c:v>-8.5282214999999995E-2</c:v>
                </c:pt>
                <c:pt idx="342">
                  <c:v>-0.87410652700000002</c:v>
                </c:pt>
                <c:pt idx="343">
                  <c:v>0.29979879700000001</c:v>
                </c:pt>
                <c:pt idx="344">
                  <c:v>-7.0971102999999994E-2</c:v>
                </c:pt>
                <c:pt idx="345">
                  <c:v>-0.38025883999999999</c:v>
                </c:pt>
                <c:pt idx="346">
                  <c:v>1.453309738</c:v>
                </c:pt>
                <c:pt idx="347">
                  <c:v>0.44737845700000001</c:v>
                </c:pt>
                <c:pt idx="348">
                  <c:v>5.0467459999999999E-2</c:v>
                </c:pt>
                <c:pt idx="349">
                  <c:v>2.28643777</c:v>
                </c:pt>
                <c:pt idx="350">
                  <c:v>-0.74884173200000004</c:v>
                </c:pt>
                <c:pt idx="351">
                  <c:v>0.411913425</c:v>
                </c:pt>
                <c:pt idx="352">
                  <c:v>0.12633667500000001</c:v>
                </c:pt>
                <c:pt idx="353">
                  <c:v>-0.39467690999999999</c:v>
                </c:pt>
                <c:pt idx="354">
                  <c:v>-0.58557921099999999</c:v>
                </c:pt>
                <c:pt idx="355">
                  <c:v>-0.14594071</c:v>
                </c:pt>
                <c:pt idx="356">
                  <c:v>-0.45090785500000002</c:v>
                </c:pt>
                <c:pt idx="357">
                  <c:v>1.6302785849999999</c:v>
                </c:pt>
                <c:pt idx="358">
                  <c:v>-0.12607992000000001</c:v>
                </c:pt>
                <c:pt idx="359">
                  <c:v>1.671000533</c:v>
                </c:pt>
                <c:pt idx="360">
                  <c:v>-1.363787606</c:v>
                </c:pt>
                <c:pt idx="361">
                  <c:v>0.22834402000000001</c:v>
                </c:pt>
                <c:pt idx="362">
                  <c:v>2.4056091880000001</c:v>
                </c:pt>
                <c:pt idx="363">
                  <c:v>0.95894658300000002</c:v>
                </c:pt>
                <c:pt idx="364">
                  <c:v>2.5832626300000001</c:v>
                </c:pt>
                <c:pt idx="365">
                  <c:v>-0.77288784099999996</c:v>
                </c:pt>
                <c:pt idx="366">
                  <c:v>-2.2707173300000001</c:v>
                </c:pt>
                <c:pt idx="367">
                  <c:v>-0.55496264399999995</c:v>
                </c:pt>
                <c:pt idx="368">
                  <c:v>0.77714095400000005</c:v>
                </c:pt>
                <c:pt idx="369">
                  <c:v>-2.0831281210000001</c:v>
                </c:pt>
                <c:pt idx="370">
                  <c:v>0.12775809399999999</c:v>
                </c:pt>
                <c:pt idx="371">
                  <c:v>-0.30693691099999998</c:v>
                </c:pt>
                <c:pt idx="372">
                  <c:v>-1.1943968780000001</c:v>
                </c:pt>
                <c:pt idx="373">
                  <c:v>-0.12909714899999999</c:v>
                </c:pt>
                <c:pt idx="374">
                  <c:v>0.42066481500000003</c:v>
                </c:pt>
                <c:pt idx="375">
                  <c:v>1.827475365</c:v>
                </c:pt>
                <c:pt idx="376">
                  <c:v>1.219797818</c:v>
                </c:pt>
                <c:pt idx="377">
                  <c:v>-1.485659002</c:v>
                </c:pt>
                <c:pt idx="378">
                  <c:v>-0.55427561199999997</c:v>
                </c:pt>
                <c:pt idx="379">
                  <c:v>-0.12717150299999999</c:v>
                </c:pt>
                <c:pt idx="380">
                  <c:v>-1.589561285</c:v>
                </c:pt>
                <c:pt idx="381">
                  <c:v>1.387471425</c:v>
                </c:pt>
                <c:pt idx="382">
                  <c:v>-1.8727394429999999</c:v>
                </c:pt>
                <c:pt idx="383">
                  <c:v>-0.26565645100000002</c:v>
                </c:pt>
                <c:pt idx="384">
                  <c:v>-0.16763925900000001</c:v>
                </c:pt>
                <c:pt idx="385">
                  <c:v>-0.127704332</c:v>
                </c:pt>
                <c:pt idx="386">
                  <c:v>-2.3243626630000001</c:v>
                </c:pt>
                <c:pt idx="387">
                  <c:v>-1.168797267</c:v>
                </c:pt>
                <c:pt idx="388">
                  <c:v>-0.80783785500000005</c:v>
                </c:pt>
                <c:pt idx="389">
                  <c:v>0.86808691699999996</c:v>
                </c:pt>
                <c:pt idx="390">
                  <c:v>-0.242628657</c:v>
                </c:pt>
                <c:pt idx="391">
                  <c:v>1.281824181</c:v>
                </c:pt>
                <c:pt idx="392">
                  <c:v>-0.78017492300000002</c:v>
                </c:pt>
                <c:pt idx="393">
                  <c:v>-0.41775275499999998</c:v>
                </c:pt>
                <c:pt idx="394">
                  <c:v>0.139263102</c:v>
                </c:pt>
                <c:pt idx="395">
                  <c:v>-0.30945019400000001</c:v>
                </c:pt>
                <c:pt idx="396">
                  <c:v>0.96109198399999995</c:v>
                </c:pt>
                <c:pt idx="397">
                  <c:v>-1.880075465</c:v>
                </c:pt>
                <c:pt idx="398">
                  <c:v>-4.7909601000000003E-2</c:v>
                </c:pt>
                <c:pt idx="399">
                  <c:v>0.60313499999999998</c:v>
                </c:pt>
                <c:pt idx="400">
                  <c:v>-0.59550761900000004</c:v>
                </c:pt>
                <c:pt idx="401">
                  <c:v>-0.45631252100000003</c:v>
                </c:pt>
                <c:pt idx="402">
                  <c:v>0.445939425</c:v>
                </c:pt>
                <c:pt idx="403">
                  <c:v>3.0207009999999999E-2</c:v>
                </c:pt>
                <c:pt idx="404">
                  <c:v>-0.14576373000000001</c:v>
                </c:pt>
                <c:pt idx="405">
                  <c:v>1.372708942</c:v>
                </c:pt>
                <c:pt idx="406">
                  <c:v>1.490541868</c:v>
                </c:pt>
                <c:pt idx="407">
                  <c:v>0.798718496</c:v>
                </c:pt>
                <c:pt idx="408">
                  <c:v>-0.71182075499999997</c:v>
                </c:pt>
                <c:pt idx="409">
                  <c:v>-2.0800469160000001</c:v>
                </c:pt>
                <c:pt idx="410">
                  <c:v>-0.89782757400000002</c:v>
                </c:pt>
                <c:pt idx="411">
                  <c:v>0.20797953299999999</c:v>
                </c:pt>
                <c:pt idx="412">
                  <c:v>-5.1272661999999997E-2</c:v>
                </c:pt>
                <c:pt idx="413">
                  <c:v>0.82876407100000005</c:v>
                </c:pt>
                <c:pt idx="414">
                  <c:v>-0.60058214099999996</c:v>
                </c:pt>
                <c:pt idx="415">
                  <c:v>-6.2060819000000003E-2</c:v>
                </c:pt>
                <c:pt idx="416">
                  <c:v>-0.99503308499999998</c:v>
                </c:pt>
                <c:pt idx="417">
                  <c:v>0.768212279</c:v>
                </c:pt>
                <c:pt idx="418">
                  <c:v>1.5788289209999999</c:v>
                </c:pt>
                <c:pt idx="419">
                  <c:v>-1.6492431949999999</c:v>
                </c:pt>
                <c:pt idx="420">
                  <c:v>-7.7672509000000001E-2</c:v>
                </c:pt>
                <c:pt idx="421">
                  <c:v>8.5900190000000001E-2</c:v>
                </c:pt>
                <c:pt idx="422">
                  <c:v>-2.4958148379999998</c:v>
                </c:pt>
                <c:pt idx="423">
                  <c:v>0.26935542200000001</c:v>
                </c:pt>
                <c:pt idx="424">
                  <c:v>-0.95774268799999995</c:v>
                </c:pt>
                <c:pt idx="425">
                  <c:v>-0.323595311</c:v>
                </c:pt>
                <c:pt idx="426">
                  <c:v>1.097621424</c:v>
                </c:pt>
                <c:pt idx="427">
                  <c:v>-1.4087340269999999</c:v>
                </c:pt>
                <c:pt idx="428">
                  <c:v>0.88445571000000001</c:v>
                </c:pt>
                <c:pt idx="429">
                  <c:v>0.875031962</c:v>
                </c:pt>
                <c:pt idx="430">
                  <c:v>0.88757535600000004</c:v>
                </c:pt>
                <c:pt idx="431">
                  <c:v>1.6076613639999999</c:v>
                </c:pt>
                <c:pt idx="432">
                  <c:v>-1.202341254</c:v>
                </c:pt>
                <c:pt idx="433">
                  <c:v>-0.30406862099999998</c:v>
                </c:pt>
                <c:pt idx="434">
                  <c:v>0.95151251699999995</c:v>
                </c:pt>
                <c:pt idx="435">
                  <c:v>-0.60781974999999999</c:v>
                </c:pt>
                <c:pt idx="436">
                  <c:v>0.50043171799999997</c:v>
                </c:pt>
                <c:pt idx="437">
                  <c:v>1.019497069</c:v>
                </c:pt>
                <c:pt idx="438">
                  <c:v>-0.89536680199999996</c:v>
                </c:pt>
                <c:pt idx="439">
                  <c:v>1.406569701</c:v>
                </c:pt>
                <c:pt idx="440">
                  <c:v>-8.6718899000000002E-2</c:v>
                </c:pt>
                <c:pt idx="441">
                  <c:v>1.7215224339999999</c:v>
                </c:pt>
                <c:pt idx="442">
                  <c:v>1.7791488929999999</c:v>
                </c:pt>
                <c:pt idx="443">
                  <c:v>0.228037871</c:v>
                </c:pt>
                <c:pt idx="444">
                  <c:v>0.50236279900000003</c:v>
                </c:pt>
                <c:pt idx="445">
                  <c:v>1.1825224919999999</c:v>
                </c:pt>
                <c:pt idx="446">
                  <c:v>-2.4424682959999999</c:v>
                </c:pt>
                <c:pt idx="447">
                  <c:v>9.2159600000000005E-3</c:v>
                </c:pt>
                <c:pt idx="448">
                  <c:v>1.5891985500000001</c:v>
                </c:pt>
                <c:pt idx="449">
                  <c:v>0.35517121400000001</c:v>
                </c:pt>
                <c:pt idx="450">
                  <c:v>-0.24985125499999999</c:v>
                </c:pt>
                <c:pt idx="451">
                  <c:v>0.30495428299999999</c:v>
                </c:pt>
                <c:pt idx="452">
                  <c:v>0.95419234600000002</c:v>
                </c:pt>
                <c:pt idx="453">
                  <c:v>0.62881620699999996</c:v>
                </c:pt>
                <c:pt idx="454">
                  <c:v>1.0496819879999999</c:v>
                </c:pt>
                <c:pt idx="455">
                  <c:v>0.95859668200000003</c:v>
                </c:pt>
                <c:pt idx="456">
                  <c:v>0.579735216</c:v>
                </c:pt>
                <c:pt idx="457">
                  <c:v>2.4587573960000002</c:v>
                </c:pt>
                <c:pt idx="458">
                  <c:v>-1.4473316860000001</c:v>
                </c:pt>
                <c:pt idx="459">
                  <c:v>-5.2680068799999997</c:v>
                </c:pt>
                <c:pt idx="460">
                  <c:v>0.23059232900000001</c:v>
                </c:pt>
                <c:pt idx="461">
                  <c:v>-2.2867823860000001</c:v>
                </c:pt>
                <c:pt idx="462">
                  <c:v>-1.3547711730000001</c:v>
                </c:pt>
                <c:pt idx="463">
                  <c:v>-4.6638653000000002E-2</c:v>
                </c:pt>
                <c:pt idx="464">
                  <c:v>-0.938155128</c:v>
                </c:pt>
                <c:pt idx="465">
                  <c:v>1.2107825780000001</c:v>
                </c:pt>
                <c:pt idx="466">
                  <c:v>-2.0200510770000002</c:v>
                </c:pt>
                <c:pt idx="467">
                  <c:v>0.46697729199999999</c:v>
                </c:pt>
                <c:pt idx="468">
                  <c:v>-1.4118054790000001</c:v>
                </c:pt>
                <c:pt idx="469">
                  <c:v>0.93406566300000005</c:v>
                </c:pt>
                <c:pt idx="470">
                  <c:v>-0.44179982299999998</c:v>
                </c:pt>
                <c:pt idx="471">
                  <c:v>1.9368386200000001</c:v>
                </c:pt>
                <c:pt idx="472">
                  <c:v>-0.32905221600000001</c:v>
                </c:pt>
                <c:pt idx="473">
                  <c:v>7.0331150999999995E-2</c:v>
                </c:pt>
                <c:pt idx="474">
                  <c:v>-1.1766480050000001</c:v>
                </c:pt>
                <c:pt idx="475">
                  <c:v>-0.63699268799999997</c:v>
                </c:pt>
                <c:pt idx="476">
                  <c:v>0.34206703500000002</c:v>
                </c:pt>
                <c:pt idx="477">
                  <c:v>0.27000767399999998</c:v>
                </c:pt>
                <c:pt idx="478">
                  <c:v>1.114437363</c:v>
                </c:pt>
                <c:pt idx="479">
                  <c:v>1.388426172</c:v>
                </c:pt>
                <c:pt idx="480">
                  <c:v>3.424407687</c:v>
                </c:pt>
                <c:pt idx="481">
                  <c:v>-5.0765571669999998</c:v>
                </c:pt>
                <c:pt idx="482">
                  <c:v>-2.2259885119999998</c:v>
                </c:pt>
                <c:pt idx="483">
                  <c:v>7.7697958999999997E-2</c:v>
                </c:pt>
                <c:pt idx="484">
                  <c:v>-5.5391270539999997</c:v>
                </c:pt>
                <c:pt idx="485">
                  <c:v>0.85683652399999999</c:v>
                </c:pt>
                <c:pt idx="486">
                  <c:v>0.62342439000000005</c:v>
                </c:pt>
                <c:pt idx="487">
                  <c:v>-0.789595092</c:v>
                </c:pt>
                <c:pt idx="488">
                  <c:v>-0.96749273300000005</c:v>
                </c:pt>
                <c:pt idx="489">
                  <c:v>0.65298846700000002</c:v>
                </c:pt>
                <c:pt idx="490">
                  <c:v>6.3745068000000002E-2</c:v>
                </c:pt>
                <c:pt idx="491">
                  <c:v>0.57118871900000001</c:v>
                </c:pt>
                <c:pt idx="492">
                  <c:v>0.50065777600000005</c:v>
                </c:pt>
                <c:pt idx="493">
                  <c:v>-0.98871497200000003</c:v>
                </c:pt>
                <c:pt idx="494">
                  <c:v>-0.48970988999999998</c:v>
                </c:pt>
                <c:pt idx="495">
                  <c:v>0.78816664000000003</c:v>
                </c:pt>
                <c:pt idx="496">
                  <c:v>-8.8010081000000004E-2</c:v>
                </c:pt>
                <c:pt idx="497">
                  <c:v>0.65643685200000002</c:v>
                </c:pt>
                <c:pt idx="498">
                  <c:v>-2.6173092769999999</c:v>
                </c:pt>
                <c:pt idx="499">
                  <c:v>4.3424767000000003E-2</c:v>
                </c:pt>
                <c:pt idx="500">
                  <c:v>-0.91811039100000003</c:v>
                </c:pt>
                <c:pt idx="501">
                  <c:v>-8.7723743000000007E-2</c:v>
                </c:pt>
                <c:pt idx="502">
                  <c:v>-0.329120721</c:v>
                </c:pt>
                <c:pt idx="503">
                  <c:v>1.3721505279999999</c:v>
                </c:pt>
                <c:pt idx="504">
                  <c:v>-0.96093169000000001</c:v>
                </c:pt>
                <c:pt idx="505">
                  <c:v>-1.179150462</c:v>
                </c:pt>
                <c:pt idx="506">
                  <c:v>0.83714499099999995</c:v>
                </c:pt>
                <c:pt idx="507">
                  <c:v>-0.33860488100000002</c:v>
                </c:pt>
                <c:pt idx="508">
                  <c:v>-0.18253833799999999</c:v>
                </c:pt>
                <c:pt idx="509">
                  <c:v>-1.2814631729999999</c:v>
                </c:pt>
                <c:pt idx="510">
                  <c:v>0.36240717500000003</c:v>
                </c:pt>
                <c:pt idx="511">
                  <c:v>0.61500791799999999</c:v>
                </c:pt>
                <c:pt idx="512">
                  <c:v>-0.91627861300000002</c:v>
                </c:pt>
                <c:pt idx="513">
                  <c:v>0.39028048100000001</c:v>
                </c:pt>
                <c:pt idx="514">
                  <c:v>-0.75406973099999997</c:v>
                </c:pt>
                <c:pt idx="515">
                  <c:v>0.57033223899999996</c:v>
                </c:pt>
                <c:pt idx="516">
                  <c:v>-6.9262877E-2</c:v>
                </c:pt>
                <c:pt idx="517">
                  <c:v>0.87356641700000004</c:v>
                </c:pt>
                <c:pt idx="518">
                  <c:v>-1.072808921</c:v>
                </c:pt>
                <c:pt idx="519">
                  <c:v>-1.167600006</c:v>
                </c:pt>
                <c:pt idx="520">
                  <c:v>0.74809331999999995</c:v>
                </c:pt>
                <c:pt idx="521">
                  <c:v>-0.38034512199999998</c:v>
                </c:pt>
                <c:pt idx="522">
                  <c:v>-0.53250945400000005</c:v>
                </c:pt>
                <c:pt idx="523">
                  <c:v>0.40095706199999998</c:v>
                </c:pt>
                <c:pt idx="524">
                  <c:v>0.78807404700000006</c:v>
                </c:pt>
                <c:pt idx="525">
                  <c:v>1.174685067</c:v>
                </c:pt>
                <c:pt idx="526">
                  <c:v>-0.34265818300000001</c:v>
                </c:pt>
                <c:pt idx="527">
                  <c:v>0.85018996800000002</c:v>
                </c:pt>
                <c:pt idx="528">
                  <c:v>0.364106284</c:v>
                </c:pt>
                <c:pt idx="529">
                  <c:v>3.3396056E-2</c:v>
                </c:pt>
                <c:pt idx="530">
                  <c:v>-3.9007745000000003E-2</c:v>
                </c:pt>
                <c:pt idx="531">
                  <c:v>-0.79952471400000003</c:v>
                </c:pt>
                <c:pt idx="532">
                  <c:v>0.29603716800000002</c:v>
                </c:pt>
                <c:pt idx="533">
                  <c:v>0.60791652299999999</c:v>
                </c:pt>
                <c:pt idx="534">
                  <c:v>1.120179823</c:v>
                </c:pt>
                <c:pt idx="535">
                  <c:v>-0.47208393599999998</c:v>
                </c:pt>
                <c:pt idx="536">
                  <c:v>0.44141300900000002</c:v>
                </c:pt>
                <c:pt idx="537">
                  <c:v>-0.32628953599999999</c:v>
                </c:pt>
                <c:pt idx="538">
                  <c:v>1.4435140000000001E-2</c:v>
                </c:pt>
                <c:pt idx="539">
                  <c:v>0.97164637399999998</c:v>
                </c:pt>
                <c:pt idx="540">
                  <c:v>0.20199714999999999</c:v>
                </c:pt>
                <c:pt idx="541">
                  <c:v>-0.19942468199999999</c:v>
                </c:pt>
                <c:pt idx="542">
                  <c:v>-1.3852288239999999</c:v>
                </c:pt>
                <c:pt idx="543">
                  <c:v>0.81860016499999999</c:v>
                </c:pt>
                <c:pt idx="544">
                  <c:v>-1.2397185630000001</c:v>
                </c:pt>
                <c:pt idx="545">
                  <c:v>-0.98688640999999999</c:v>
                </c:pt>
                <c:pt idx="546">
                  <c:v>-0.33909154899999999</c:v>
                </c:pt>
                <c:pt idx="547">
                  <c:v>0.75801966300000001</c:v>
                </c:pt>
                <c:pt idx="548">
                  <c:v>-0.33939994000000001</c:v>
                </c:pt>
                <c:pt idx="549">
                  <c:v>0.216659464</c:v>
                </c:pt>
                <c:pt idx="550">
                  <c:v>-0.171305655</c:v>
                </c:pt>
                <c:pt idx="551">
                  <c:v>0.698480349</c:v>
                </c:pt>
                <c:pt idx="552">
                  <c:v>-0.118478946</c:v>
                </c:pt>
                <c:pt idx="553">
                  <c:v>0.39519590300000002</c:v>
                </c:pt>
                <c:pt idx="554">
                  <c:v>-9.7752268000000003E-2</c:v>
                </c:pt>
                <c:pt idx="555">
                  <c:v>0.41695447699999999</c:v>
                </c:pt>
                <c:pt idx="556">
                  <c:v>-1.267121677</c:v>
                </c:pt>
                <c:pt idx="557">
                  <c:v>0.67036173899999996</c:v>
                </c:pt>
                <c:pt idx="558">
                  <c:v>0.89747043400000004</c:v>
                </c:pt>
                <c:pt idx="559">
                  <c:v>-1.8472167079999999</c:v>
                </c:pt>
                <c:pt idx="560">
                  <c:v>0.53973311400000001</c:v>
                </c:pt>
                <c:pt idx="561">
                  <c:v>-0.84048355399999997</c:v>
                </c:pt>
                <c:pt idx="562">
                  <c:v>-2.4906463E-2</c:v>
                </c:pt>
                <c:pt idx="563">
                  <c:v>0.190553799</c:v>
                </c:pt>
                <c:pt idx="564">
                  <c:v>-1.352847374</c:v>
                </c:pt>
                <c:pt idx="565">
                  <c:v>-0.17434508900000001</c:v>
                </c:pt>
                <c:pt idx="566">
                  <c:v>-1.430499172</c:v>
                </c:pt>
                <c:pt idx="567">
                  <c:v>0.60039324599999999</c:v>
                </c:pt>
                <c:pt idx="568">
                  <c:v>0.44886448299999998</c:v>
                </c:pt>
                <c:pt idx="569">
                  <c:v>3.6746589580000002</c:v>
                </c:pt>
                <c:pt idx="570">
                  <c:v>0.44654483299999997</c:v>
                </c:pt>
                <c:pt idx="571">
                  <c:v>0.16992164700000001</c:v>
                </c:pt>
                <c:pt idx="572">
                  <c:v>0.58372959999999996</c:v>
                </c:pt>
                <c:pt idx="573">
                  <c:v>-1.099692425</c:v>
                </c:pt>
                <c:pt idx="574">
                  <c:v>0.73453344799999998</c:v>
                </c:pt>
                <c:pt idx="575">
                  <c:v>1.0681490650000001</c:v>
                </c:pt>
                <c:pt idx="576">
                  <c:v>1.442570849</c:v>
                </c:pt>
                <c:pt idx="577">
                  <c:v>-1.108981781</c:v>
                </c:pt>
                <c:pt idx="578">
                  <c:v>-0.56799043199999999</c:v>
                </c:pt>
                <c:pt idx="579">
                  <c:v>1.1052769149999999</c:v>
                </c:pt>
                <c:pt idx="580">
                  <c:v>-1.9910815040000001</c:v>
                </c:pt>
                <c:pt idx="581">
                  <c:v>-0.239737426</c:v>
                </c:pt>
                <c:pt idx="582">
                  <c:v>-0.22331306000000001</c:v>
                </c:pt>
                <c:pt idx="583">
                  <c:v>7.6176456000000003E-2</c:v>
                </c:pt>
                <c:pt idx="584">
                  <c:v>2.0521143240000002</c:v>
                </c:pt>
                <c:pt idx="585">
                  <c:v>-0.54762264800000005</c:v>
                </c:pt>
                <c:pt idx="586">
                  <c:v>0.84416714000000004</c:v>
                </c:pt>
                <c:pt idx="587">
                  <c:v>1.479279314</c:v>
                </c:pt>
                <c:pt idx="588">
                  <c:v>-0.42179035300000001</c:v>
                </c:pt>
                <c:pt idx="589">
                  <c:v>1.480248663</c:v>
                </c:pt>
                <c:pt idx="590">
                  <c:v>-0.58106846700000003</c:v>
                </c:pt>
                <c:pt idx="591">
                  <c:v>-2.5191808529999999</c:v>
                </c:pt>
                <c:pt idx="592">
                  <c:v>-2.7090887339999998</c:v>
                </c:pt>
                <c:pt idx="593">
                  <c:v>0.66293481899999995</c:v>
                </c:pt>
                <c:pt idx="594">
                  <c:v>-5.0858810000000004E-3</c:v>
                </c:pt>
                <c:pt idx="595">
                  <c:v>-0.71200727600000002</c:v>
                </c:pt>
                <c:pt idx="596">
                  <c:v>1.0176188779999999</c:v>
                </c:pt>
                <c:pt idx="597">
                  <c:v>-1.0717479000000001</c:v>
                </c:pt>
                <c:pt idx="598">
                  <c:v>0.52513628599999995</c:v>
                </c:pt>
                <c:pt idx="599">
                  <c:v>0.67167206899999998</c:v>
                </c:pt>
                <c:pt idx="600">
                  <c:v>-0.83726952499999996</c:v>
                </c:pt>
                <c:pt idx="601">
                  <c:v>0.66234195399999996</c:v>
                </c:pt>
                <c:pt idx="602">
                  <c:v>-1.6440789250000001</c:v>
                </c:pt>
                <c:pt idx="603">
                  <c:v>-6.7409660999999996E-2</c:v>
                </c:pt>
                <c:pt idx="604">
                  <c:v>0.50304528800000003</c:v>
                </c:pt>
                <c:pt idx="605">
                  <c:v>-0.92457706799999995</c:v>
                </c:pt>
                <c:pt idx="606">
                  <c:v>-3.2991725999999999E-2</c:v>
                </c:pt>
                <c:pt idx="607">
                  <c:v>1.1404863649999999</c:v>
                </c:pt>
                <c:pt idx="608">
                  <c:v>1.2056858E-2</c:v>
                </c:pt>
                <c:pt idx="609">
                  <c:v>0.24734593199999999</c:v>
                </c:pt>
                <c:pt idx="610">
                  <c:v>0.79672026500000004</c:v>
                </c:pt>
                <c:pt idx="611">
                  <c:v>0.115674469</c:v>
                </c:pt>
                <c:pt idx="612">
                  <c:v>-1.4182989E-2</c:v>
                </c:pt>
                <c:pt idx="613">
                  <c:v>0.206418933</c:v>
                </c:pt>
                <c:pt idx="614">
                  <c:v>-1.0807340350000001</c:v>
                </c:pt>
                <c:pt idx="615">
                  <c:v>-1.5152185549999999</c:v>
                </c:pt>
                <c:pt idx="616">
                  <c:v>0.54038724900000001</c:v>
                </c:pt>
                <c:pt idx="617">
                  <c:v>0.31485724300000001</c:v>
                </c:pt>
                <c:pt idx="618">
                  <c:v>-0.54125333200000003</c:v>
                </c:pt>
                <c:pt idx="619">
                  <c:v>-0.69682255900000001</c:v>
                </c:pt>
                <c:pt idx="620">
                  <c:v>0.66237964500000002</c:v>
                </c:pt>
                <c:pt idx="621">
                  <c:v>-0.223867338</c:v>
                </c:pt>
                <c:pt idx="622">
                  <c:v>0.76521299799999998</c:v>
                </c:pt>
                <c:pt idx="623">
                  <c:v>2.3751508549999998</c:v>
                </c:pt>
                <c:pt idx="624">
                  <c:v>0.30699467400000002</c:v>
                </c:pt>
                <c:pt idx="625">
                  <c:v>-0.58282856100000002</c:v>
                </c:pt>
                <c:pt idx="626">
                  <c:v>-0.62735159799999995</c:v>
                </c:pt>
                <c:pt idx="627">
                  <c:v>0.32327537899999997</c:v>
                </c:pt>
                <c:pt idx="628">
                  <c:v>0.77740117500000006</c:v>
                </c:pt>
                <c:pt idx="629">
                  <c:v>1.400149528</c:v>
                </c:pt>
                <c:pt idx="630">
                  <c:v>0.40350339499999999</c:v>
                </c:pt>
                <c:pt idx="631">
                  <c:v>0.26639964599999999</c:v>
                </c:pt>
                <c:pt idx="632">
                  <c:v>-1.1111322379999999</c:v>
                </c:pt>
                <c:pt idx="633">
                  <c:v>0.41915048700000002</c:v>
                </c:pt>
                <c:pt idx="634">
                  <c:v>4.1837478999999997E-2</c:v>
                </c:pt>
                <c:pt idx="635">
                  <c:v>-0.954407173</c:v>
                </c:pt>
                <c:pt idx="636">
                  <c:v>0.26112234000000001</c:v>
                </c:pt>
                <c:pt idx="637">
                  <c:v>-0.225711931</c:v>
                </c:pt>
                <c:pt idx="638">
                  <c:v>-0.13265253699999999</c:v>
                </c:pt>
                <c:pt idx="639">
                  <c:v>1.4753670270000001</c:v>
                </c:pt>
                <c:pt idx="640">
                  <c:v>0.80960239199999995</c:v>
                </c:pt>
                <c:pt idx="641">
                  <c:v>-0.52026978800000001</c:v>
                </c:pt>
                <c:pt idx="642">
                  <c:v>0.59443695600000002</c:v>
                </c:pt>
                <c:pt idx="643">
                  <c:v>-2.502812708</c:v>
                </c:pt>
                <c:pt idx="644">
                  <c:v>-1.2059401000000001E-2</c:v>
                </c:pt>
                <c:pt idx="645">
                  <c:v>0.47889807000000001</c:v>
                </c:pt>
                <c:pt idx="646">
                  <c:v>0.70698475199999999</c:v>
                </c:pt>
                <c:pt idx="647">
                  <c:v>-0.428204099</c:v>
                </c:pt>
                <c:pt idx="648">
                  <c:v>0.62043327400000003</c:v>
                </c:pt>
                <c:pt idx="649">
                  <c:v>0.49521303799999999</c:v>
                </c:pt>
                <c:pt idx="650">
                  <c:v>1.6143271749999999</c:v>
                </c:pt>
                <c:pt idx="651">
                  <c:v>-0.103110407</c:v>
                </c:pt>
                <c:pt idx="652">
                  <c:v>-1.3115048490000001</c:v>
                </c:pt>
                <c:pt idx="653">
                  <c:v>-0.93159631899999995</c:v>
                </c:pt>
                <c:pt idx="654">
                  <c:v>1.132589026</c:v>
                </c:pt>
                <c:pt idx="655">
                  <c:v>-1.701039744</c:v>
                </c:pt>
                <c:pt idx="656">
                  <c:v>0.50719355099999996</c:v>
                </c:pt>
                <c:pt idx="657">
                  <c:v>-3.4241209000000002E-2</c:v>
                </c:pt>
                <c:pt idx="658">
                  <c:v>0.78000243999999996</c:v>
                </c:pt>
                <c:pt idx="659">
                  <c:v>-0.96406553100000003</c:v>
                </c:pt>
                <c:pt idx="660">
                  <c:v>2.7536944280000002</c:v>
                </c:pt>
                <c:pt idx="661">
                  <c:v>-1.8323104690000001</c:v>
                </c:pt>
                <c:pt idx="662">
                  <c:v>-4.4443756690000003</c:v>
                </c:pt>
                <c:pt idx="663">
                  <c:v>1.9282256129999999</c:v>
                </c:pt>
                <c:pt idx="664">
                  <c:v>-1.3964749E-2</c:v>
                </c:pt>
                <c:pt idx="665">
                  <c:v>-2.1418526099999999</c:v>
                </c:pt>
                <c:pt idx="666">
                  <c:v>0.58664649099999999</c:v>
                </c:pt>
                <c:pt idx="667">
                  <c:v>-2.1747830700000002</c:v>
                </c:pt>
                <c:pt idx="668">
                  <c:v>-1.4643361640000001</c:v>
                </c:pt>
                <c:pt idx="669">
                  <c:v>0.56460613400000004</c:v>
                </c:pt>
                <c:pt idx="670">
                  <c:v>1.9748266750000001</c:v>
                </c:pt>
                <c:pt idx="671">
                  <c:v>1.9911139099999999</c:v>
                </c:pt>
                <c:pt idx="672">
                  <c:v>0.42951882800000002</c:v>
                </c:pt>
                <c:pt idx="673">
                  <c:v>-0.46433279300000002</c:v>
                </c:pt>
                <c:pt idx="674">
                  <c:v>1.442573205</c:v>
                </c:pt>
                <c:pt idx="675">
                  <c:v>-0.63277855800000005</c:v>
                </c:pt>
                <c:pt idx="676">
                  <c:v>-1.9258858270000001</c:v>
                </c:pt>
                <c:pt idx="677">
                  <c:v>0.10948134700000001</c:v>
                </c:pt>
                <c:pt idx="678">
                  <c:v>-1.5238691980000001</c:v>
                </c:pt>
                <c:pt idx="679">
                  <c:v>0.48375213099999997</c:v>
                </c:pt>
                <c:pt idx="680">
                  <c:v>-0.40149417300000001</c:v>
                </c:pt>
                <c:pt idx="681">
                  <c:v>1.0596474950000001</c:v>
                </c:pt>
                <c:pt idx="682">
                  <c:v>0.46744808900000001</c:v>
                </c:pt>
                <c:pt idx="683">
                  <c:v>0</c:v>
                </c:pt>
                <c:pt idx="684">
                  <c:v>1.3459931E-2</c:v>
                </c:pt>
                <c:pt idx="685">
                  <c:v>-0.91422987099999997</c:v>
                </c:pt>
                <c:pt idx="686">
                  <c:v>-0.26890576599999999</c:v>
                </c:pt>
                <c:pt idx="687">
                  <c:v>2.152512293</c:v>
                </c:pt>
                <c:pt idx="688">
                  <c:v>-1.2578074290000001</c:v>
                </c:pt>
                <c:pt idx="689">
                  <c:v>0.71053240699999998</c:v>
                </c:pt>
                <c:pt idx="690">
                  <c:v>1.3587134729999999</c:v>
                </c:pt>
                <c:pt idx="691">
                  <c:v>2.5591899489999999</c:v>
                </c:pt>
                <c:pt idx="692">
                  <c:v>1.04247804</c:v>
                </c:pt>
                <c:pt idx="693">
                  <c:v>-0.53864094900000004</c:v>
                </c:pt>
                <c:pt idx="694">
                  <c:v>1.0111913859999999</c:v>
                </c:pt>
                <c:pt idx="695">
                  <c:v>-0.56957234599999995</c:v>
                </c:pt>
                <c:pt idx="696">
                  <c:v>0.75796834199999996</c:v>
                </c:pt>
                <c:pt idx="697">
                  <c:v>-1.8825022709999999</c:v>
                </c:pt>
                <c:pt idx="698">
                  <c:v>0.75328983599999999</c:v>
                </c:pt>
                <c:pt idx="699">
                  <c:v>-0.29324542300000001</c:v>
                </c:pt>
                <c:pt idx="700">
                  <c:v>1.119055957</c:v>
                </c:pt>
                <c:pt idx="701">
                  <c:v>-7.4247760000000001E-3</c:v>
                </c:pt>
                <c:pt idx="702">
                  <c:v>-5.6113475000000003E-2</c:v>
                </c:pt>
                <c:pt idx="703">
                  <c:v>0.65303948000000001</c:v>
                </c:pt>
                <c:pt idx="704">
                  <c:v>-0.77643769200000001</c:v>
                </c:pt>
                <c:pt idx="705">
                  <c:v>-1.0879511040000001</c:v>
                </c:pt>
                <c:pt idx="706">
                  <c:v>-0.93282951599999997</c:v>
                </c:pt>
                <c:pt idx="707">
                  <c:v>-0.21011337599999999</c:v>
                </c:pt>
                <c:pt idx="708">
                  <c:v>1.684554404</c:v>
                </c:pt>
                <c:pt idx="709">
                  <c:v>-0.48676065600000001</c:v>
                </c:pt>
                <c:pt idx="710">
                  <c:v>1.3582381240000001</c:v>
                </c:pt>
                <c:pt idx="711">
                  <c:v>-1.1970313589999999</c:v>
                </c:pt>
                <c:pt idx="712">
                  <c:v>0.74006133799999996</c:v>
                </c:pt>
                <c:pt idx="713">
                  <c:v>0.43436920200000001</c:v>
                </c:pt>
                <c:pt idx="714">
                  <c:v>0.47061435000000001</c:v>
                </c:pt>
                <c:pt idx="715">
                  <c:v>0.22131843000000001</c:v>
                </c:pt>
                <c:pt idx="716">
                  <c:v>-0.21145925199999999</c:v>
                </c:pt>
                <c:pt idx="717">
                  <c:v>1.1077058529999999</c:v>
                </c:pt>
                <c:pt idx="718">
                  <c:v>-0.85971188799999998</c:v>
                </c:pt>
                <c:pt idx="719">
                  <c:v>-0.10537535000000001</c:v>
                </c:pt>
                <c:pt idx="720">
                  <c:v>-0.93896844199999996</c:v>
                </c:pt>
                <c:pt idx="721">
                  <c:v>1.841841268</c:v>
                </c:pt>
                <c:pt idx="722">
                  <c:v>-0.240339425</c:v>
                </c:pt>
                <c:pt idx="723">
                  <c:v>1.488679028</c:v>
                </c:pt>
                <c:pt idx="724">
                  <c:v>1.4329945319999999</c:v>
                </c:pt>
                <c:pt idx="725">
                  <c:v>-1.4837295800000001</c:v>
                </c:pt>
                <c:pt idx="726">
                  <c:v>0.1066957</c:v>
                </c:pt>
                <c:pt idx="727">
                  <c:v>0.45741975299999998</c:v>
                </c:pt>
                <c:pt idx="728">
                  <c:v>9.8379210999999994E-2</c:v>
                </c:pt>
                <c:pt idx="729">
                  <c:v>-0.82339279600000004</c:v>
                </c:pt>
                <c:pt idx="730">
                  <c:v>-1.0469710990000001</c:v>
                </c:pt>
                <c:pt idx="731">
                  <c:v>-0.37724978100000001</c:v>
                </c:pt>
                <c:pt idx="732">
                  <c:v>-9.2588145999999996E-2</c:v>
                </c:pt>
                <c:pt idx="733">
                  <c:v>0.46470598299999999</c:v>
                </c:pt>
                <c:pt idx="734">
                  <c:v>-0.71258815900000005</c:v>
                </c:pt>
                <c:pt idx="735">
                  <c:v>0.125364789</c:v>
                </c:pt>
                <c:pt idx="736">
                  <c:v>-0.25775682</c:v>
                </c:pt>
                <c:pt idx="737">
                  <c:v>-0.56622537900000003</c:v>
                </c:pt>
                <c:pt idx="738">
                  <c:v>3.8105331999999999E-2</c:v>
                </c:pt>
                <c:pt idx="739">
                  <c:v>4.0751032179999997</c:v>
                </c:pt>
                <c:pt idx="740">
                  <c:v>0.21204964900000001</c:v>
                </c:pt>
                <c:pt idx="741">
                  <c:v>-5.8723465000000002E-2</c:v>
                </c:pt>
                <c:pt idx="742">
                  <c:v>-0.116723075</c:v>
                </c:pt>
                <c:pt idx="743">
                  <c:v>-1.738655399</c:v>
                </c:pt>
                <c:pt idx="744">
                  <c:v>-1.7643783280000001</c:v>
                </c:pt>
                <c:pt idx="745">
                  <c:v>2.0474254699999999</c:v>
                </c:pt>
                <c:pt idx="746">
                  <c:v>-0.41132983299999998</c:v>
                </c:pt>
                <c:pt idx="747">
                  <c:v>-0.35746892000000002</c:v>
                </c:pt>
                <c:pt idx="748">
                  <c:v>0.51319682700000002</c:v>
                </c:pt>
                <c:pt idx="749">
                  <c:v>0.56460001100000001</c:v>
                </c:pt>
                <c:pt idx="750">
                  <c:v>0.175595365</c:v>
                </c:pt>
                <c:pt idx="751">
                  <c:v>-3.0483449579999999</c:v>
                </c:pt>
                <c:pt idx="752">
                  <c:v>-0.87859504200000005</c:v>
                </c:pt>
                <c:pt idx="753">
                  <c:v>-0.75431630000000005</c:v>
                </c:pt>
                <c:pt idx="754">
                  <c:v>0.43871254199999998</c:v>
                </c:pt>
                <c:pt idx="755">
                  <c:v>-0.23913569600000001</c:v>
                </c:pt>
                <c:pt idx="756">
                  <c:v>1.590221135</c:v>
                </c:pt>
                <c:pt idx="757">
                  <c:v>0.60989582499999995</c:v>
                </c:pt>
                <c:pt idx="758">
                  <c:v>-1.3080272180000001</c:v>
                </c:pt>
                <c:pt idx="759">
                  <c:v>-0.35684628699999998</c:v>
                </c:pt>
                <c:pt idx="760">
                  <c:v>0.14660852199999999</c:v>
                </c:pt>
                <c:pt idx="761">
                  <c:v>0.49758575399999999</c:v>
                </c:pt>
                <c:pt idx="762">
                  <c:v>-1.3062738629999999</c:v>
                </c:pt>
                <c:pt idx="763">
                  <c:v>-1.2526369390000001</c:v>
                </c:pt>
                <c:pt idx="764">
                  <c:v>2.671938774</c:v>
                </c:pt>
                <c:pt idx="765">
                  <c:v>1.178609716</c:v>
                </c:pt>
                <c:pt idx="766">
                  <c:v>4.3975904000000003E-2</c:v>
                </c:pt>
                <c:pt idx="767">
                  <c:v>-1.042071016</c:v>
                </c:pt>
                <c:pt idx="768">
                  <c:v>-0.96195386100000002</c:v>
                </c:pt>
                <c:pt idx="769">
                  <c:v>0.263157268</c:v>
                </c:pt>
                <c:pt idx="770">
                  <c:v>0.173945297</c:v>
                </c:pt>
                <c:pt idx="771">
                  <c:v>2.5493570339999998</c:v>
                </c:pt>
                <c:pt idx="772">
                  <c:v>-0.23490560599999999</c:v>
                </c:pt>
                <c:pt idx="773">
                  <c:v>2.0419229310000002</c:v>
                </c:pt>
                <c:pt idx="774">
                  <c:v>0.70665080899999999</c:v>
                </c:pt>
                <c:pt idx="775">
                  <c:v>-3.9136952310000002</c:v>
                </c:pt>
                <c:pt idx="776">
                  <c:v>0.36879836799999999</c:v>
                </c:pt>
                <c:pt idx="777">
                  <c:v>0.20316387899999999</c:v>
                </c:pt>
                <c:pt idx="778">
                  <c:v>3.0644465969999999</c:v>
                </c:pt>
                <c:pt idx="779">
                  <c:v>0.12546252299999999</c:v>
                </c:pt>
                <c:pt idx="780">
                  <c:v>-4.6025714600000001</c:v>
                </c:pt>
                <c:pt idx="781">
                  <c:v>-1.573840913</c:v>
                </c:pt>
                <c:pt idx="782">
                  <c:v>-0.83611966400000004</c:v>
                </c:pt>
                <c:pt idx="783">
                  <c:v>-0.21178212399999999</c:v>
                </c:pt>
                <c:pt idx="784">
                  <c:v>1.375854608</c:v>
                </c:pt>
                <c:pt idx="785">
                  <c:v>1.7218352180000001</c:v>
                </c:pt>
                <c:pt idx="786">
                  <c:v>7.9212792739999998</c:v>
                </c:pt>
                <c:pt idx="787">
                  <c:v>2.1120533959999999</c:v>
                </c:pt>
                <c:pt idx="788">
                  <c:v>1.374581799</c:v>
                </c:pt>
                <c:pt idx="789">
                  <c:v>0.77865379199999996</c:v>
                </c:pt>
                <c:pt idx="790">
                  <c:v>-0.60696323600000002</c:v>
                </c:pt>
                <c:pt idx="791">
                  <c:v>0.30015971699999999</c:v>
                </c:pt>
                <c:pt idx="792">
                  <c:v>0.18025945400000001</c:v>
                </c:pt>
                <c:pt idx="793">
                  <c:v>-7.9556375999999998E-2</c:v>
                </c:pt>
                <c:pt idx="794">
                  <c:v>0.95853923799999996</c:v>
                </c:pt>
                <c:pt idx="795">
                  <c:v>0.11744302399999999</c:v>
                </c:pt>
                <c:pt idx="796">
                  <c:v>0.140431748</c:v>
                </c:pt>
                <c:pt idx="797">
                  <c:v>1.433263167</c:v>
                </c:pt>
                <c:pt idx="798">
                  <c:v>-1.0624905280000001</c:v>
                </c:pt>
                <c:pt idx="799">
                  <c:v>-0.77924908100000001</c:v>
                </c:pt>
                <c:pt idx="800">
                  <c:v>0.20334886399999999</c:v>
                </c:pt>
                <c:pt idx="801">
                  <c:v>0.63240561699999998</c:v>
                </c:pt>
                <c:pt idx="802">
                  <c:v>-0.14103264200000001</c:v>
                </c:pt>
                <c:pt idx="803">
                  <c:v>6.7410696000000006E-2</c:v>
                </c:pt>
                <c:pt idx="804">
                  <c:v>0.20456316499999999</c:v>
                </c:pt>
                <c:pt idx="805">
                  <c:v>2.187410587</c:v>
                </c:pt>
                <c:pt idx="806">
                  <c:v>0.21514177600000001</c:v>
                </c:pt>
                <c:pt idx="807">
                  <c:v>0.33151418199999999</c:v>
                </c:pt>
                <c:pt idx="808">
                  <c:v>-0.34310783500000003</c:v>
                </c:pt>
                <c:pt idx="809">
                  <c:v>1.158251352</c:v>
                </c:pt>
                <c:pt idx="810">
                  <c:v>-1.9061807180000001</c:v>
                </c:pt>
                <c:pt idx="811">
                  <c:v>-0.55010344499999997</c:v>
                </c:pt>
                <c:pt idx="812">
                  <c:v>-0.51328991099999999</c:v>
                </c:pt>
                <c:pt idx="813">
                  <c:v>0.802221136</c:v>
                </c:pt>
                <c:pt idx="814">
                  <c:v>0.242345014</c:v>
                </c:pt>
                <c:pt idx="815">
                  <c:v>-6.5518926000000005E-2</c:v>
                </c:pt>
                <c:pt idx="816">
                  <c:v>-0.96076073699999998</c:v>
                </c:pt>
                <c:pt idx="817">
                  <c:v>0.11220730199999999</c:v>
                </c:pt>
                <c:pt idx="818">
                  <c:v>-1.8652399E-2</c:v>
                </c:pt>
                <c:pt idx="819">
                  <c:v>0.59582958200000002</c:v>
                </c:pt>
                <c:pt idx="820">
                  <c:v>2.395265142</c:v>
                </c:pt>
                <c:pt idx="821">
                  <c:v>-0.194471318</c:v>
                </c:pt>
                <c:pt idx="822">
                  <c:v>0.247509915</c:v>
                </c:pt>
                <c:pt idx="823">
                  <c:v>-1.0614528839999999</c:v>
                </c:pt>
                <c:pt idx="824">
                  <c:v>-0.19287359400000001</c:v>
                </c:pt>
                <c:pt idx="825">
                  <c:v>0.59848635400000005</c:v>
                </c:pt>
                <c:pt idx="826">
                  <c:v>-0.89937150600000004</c:v>
                </c:pt>
                <c:pt idx="827">
                  <c:v>0.49411104500000003</c:v>
                </c:pt>
                <c:pt idx="828">
                  <c:v>0.65601586899999997</c:v>
                </c:pt>
                <c:pt idx="829">
                  <c:v>-0.26030567799999998</c:v>
                </c:pt>
                <c:pt idx="830">
                  <c:v>1.5767670119999999</c:v>
                </c:pt>
                <c:pt idx="831">
                  <c:v>-1.5279449329999999</c:v>
                </c:pt>
                <c:pt idx="832">
                  <c:v>0.37332062599999999</c:v>
                </c:pt>
                <c:pt idx="833">
                  <c:v>1.8418403720000001</c:v>
                </c:pt>
                <c:pt idx="834">
                  <c:v>0.49652913199999998</c:v>
                </c:pt>
                <c:pt idx="835">
                  <c:v>0.11241454100000001</c:v>
                </c:pt>
                <c:pt idx="836">
                  <c:v>-0.90553775700000005</c:v>
                </c:pt>
                <c:pt idx="837">
                  <c:v>0.263314408</c:v>
                </c:pt>
                <c:pt idx="838">
                  <c:v>-0.60146219400000001</c:v>
                </c:pt>
                <c:pt idx="839">
                  <c:v>2.1494169639999998</c:v>
                </c:pt>
                <c:pt idx="840">
                  <c:v>2.3138506489999999</c:v>
                </c:pt>
                <c:pt idx="841">
                  <c:v>-1.5650320360000001</c:v>
                </c:pt>
                <c:pt idx="842">
                  <c:v>-0.98069426699999995</c:v>
                </c:pt>
                <c:pt idx="843">
                  <c:v>-1.847412936</c:v>
                </c:pt>
                <c:pt idx="844">
                  <c:v>-0.34513195800000002</c:v>
                </c:pt>
                <c:pt idx="845">
                  <c:v>-4.7005365579999996</c:v>
                </c:pt>
                <c:pt idx="846">
                  <c:v>-0.67498952300000004</c:v>
                </c:pt>
                <c:pt idx="847">
                  <c:v>-3.0521958420000002</c:v>
                </c:pt>
                <c:pt idx="848">
                  <c:v>1.38071447</c:v>
                </c:pt>
                <c:pt idx="849">
                  <c:v>0.73677819099999997</c:v>
                </c:pt>
                <c:pt idx="850">
                  <c:v>-0.68430694400000003</c:v>
                </c:pt>
                <c:pt idx="851">
                  <c:v>0.11372646</c:v>
                </c:pt>
                <c:pt idx="852">
                  <c:v>-0.83720148100000003</c:v>
                </c:pt>
                <c:pt idx="853">
                  <c:v>-0.87961021299999997</c:v>
                </c:pt>
                <c:pt idx="854">
                  <c:v>0.31368336499999999</c:v>
                </c:pt>
                <c:pt idx="855">
                  <c:v>1.8233639509999999</c:v>
                </c:pt>
                <c:pt idx="856">
                  <c:v>-0.32112128000000001</c:v>
                </c:pt>
                <c:pt idx="857">
                  <c:v>2.3030577480000001</c:v>
                </c:pt>
                <c:pt idx="858">
                  <c:v>0.37574661100000001</c:v>
                </c:pt>
                <c:pt idx="859">
                  <c:v>-0.71421895000000002</c:v>
                </c:pt>
                <c:pt idx="860">
                  <c:v>0.86574091399999997</c:v>
                </c:pt>
                <c:pt idx="861">
                  <c:v>0.88999017599999997</c:v>
                </c:pt>
                <c:pt idx="862">
                  <c:v>0.32912696200000002</c:v>
                </c:pt>
                <c:pt idx="863">
                  <c:v>4.2727837959999997</c:v>
                </c:pt>
                <c:pt idx="864">
                  <c:v>-11.310006570000001</c:v>
                </c:pt>
                <c:pt idx="865">
                  <c:v>4.6182016999999999E-2</c:v>
                </c:pt>
                <c:pt idx="866">
                  <c:v>-0.51783663099999999</c:v>
                </c:pt>
                <c:pt idx="867">
                  <c:v>-0.54156592199999998</c:v>
                </c:pt>
                <c:pt idx="868">
                  <c:v>0.38505618600000002</c:v>
                </c:pt>
                <c:pt idx="869">
                  <c:v>-0.32001679</c:v>
                </c:pt>
                <c:pt idx="870">
                  <c:v>0.69131736600000004</c:v>
                </c:pt>
                <c:pt idx="871">
                  <c:v>1.4172033070000001</c:v>
                </c:pt>
                <c:pt idx="872">
                  <c:v>1.1573215299999999</c:v>
                </c:pt>
                <c:pt idx="873">
                  <c:v>-7.6841326000000001E-2</c:v>
                </c:pt>
                <c:pt idx="874">
                  <c:v>0.82370670899999998</c:v>
                </c:pt>
                <c:pt idx="875">
                  <c:v>0.67043341400000001</c:v>
                </c:pt>
                <c:pt idx="876">
                  <c:v>-1.4139709979999999</c:v>
                </c:pt>
                <c:pt idx="877">
                  <c:v>-0.40285607000000001</c:v>
                </c:pt>
                <c:pt idx="878">
                  <c:v>9.9434700000000003E-4</c:v>
                </c:pt>
                <c:pt idx="879">
                  <c:v>-0.17816167099999999</c:v>
                </c:pt>
                <c:pt idx="880">
                  <c:v>1.2662464149999999</c:v>
                </c:pt>
                <c:pt idx="881">
                  <c:v>0.56148680699999998</c:v>
                </c:pt>
                <c:pt idx="882">
                  <c:v>1.7670574590000001</c:v>
                </c:pt>
                <c:pt idx="883">
                  <c:v>-0.29862422300000002</c:v>
                </c:pt>
                <c:pt idx="884">
                  <c:v>0.34047541799999997</c:v>
                </c:pt>
                <c:pt idx="885">
                  <c:v>8.4785184E-2</c:v>
                </c:pt>
                <c:pt idx="886">
                  <c:v>1.1706261179999999</c:v>
                </c:pt>
                <c:pt idx="887">
                  <c:v>-0.22836052000000001</c:v>
                </c:pt>
                <c:pt idx="888">
                  <c:v>0.30865347199999998</c:v>
                </c:pt>
                <c:pt idx="889">
                  <c:v>0.133268633</c:v>
                </c:pt>
                <c:pt idx="890">
                  <c:v>-1.080844506</c:v>
                </c:pt>
                <c:pt idx="891">
                  <c:v>-0.13321287600000001</c:v>
                </c:pt>
                <c:pt idx="892">
                  <c:v>3.0619811E-2</c:v>
                </c:pt>
                <c:pt idx="893">
                  <c:v>0.72106482500000002</c:v>
                </c:pt>
                <c:pt idx="894">
                  <c:v>-0.63397075000000003</c:v>
                </c:pt>
                <c:pt idx="895">
                  <c:v>-0.25487185099999998</c:v>
                </c:pt>
                <c:pt idx="896">
                  <c:v>-0.78494305499999995</c:v>
                </c:pt>
                <c:pt idx="897">
                  <c:v>0.84851421000000005</c:v>
                </c:pt>
                <c:pt idx="898">
                  <c:v>0.61580668100000002</c:v>
                </c:pt>
                <c:pt idx="899">
                  <c:v>-0.63883441600000002</c:v>
                </c:pt>
                <c:pt idx="900">
                  <c:v>0.159240358</c:v>
                </c:pt>
                <c:pt idx="901">
                  <c:v>-0.32920652500000003</c:v>
                </c:pt>
                <c:pt idx="902">
                  <c:v>0.166529647</c:v>
                </c:pt>
                <c:pt idx="903">
                  <c:v>-2.334754904</c:v>
                </c:pt>
                <c:pt idx="904">
                  <c:v>3.6929419999999998E-3</c:v>
                </c:pt>
                <c:pt idx="905">
                  <c:v>0.104466015</c:v>
                </c:pt>
                <c:pt idx="906">
                  <c:v>0.582775606</c:v>
                </c:pt>
                <c:pt idx="907">
                  <c:v>0.98994228100000004</c:v>
                </c:pt>
                <c:pt idx="908">
                  <c:v>-0.34967096399999997</c:v>
                </c:pt>
                <c:pt idx="909">
                  <c:v>-0.50428545000000002</c:v>
                </c:pt>
                <c:pt idx="910">
                  <c:v>-2.5384534E-2</c:v>
                </c:pt>
                <c:pt idx="911">
                  <c:v>0.475250434</c:v>
                </c:pt>
                <c:pt idx="912">
                  <c:v>-2.3799243000000001E-2</c:v>
                </c:pt>
                <c:pt idx="913">
                  <c:v>6.8012871000000003E-2</c:v>
                </c:pt>
                <c:pt idx="914">
                  <c:v>5.0359321999999998E-2</c:v>
                </c:pt>
                <c:pt idx="915">
                  <c:v>-1.325019766</c:v>
                </c:pt>
                <c:pt idx="916">
                  <c:v>-4.6339514999999998E-2</c:v>
                </c:pt>
                <c:pt idx="917">
                  <c:v>-0.41341754400000003</c:v>
                </c:pt>
                <c:pt idx="918">
                  <c:v>1.9881733079999999</c:v>
                </c:pt>
                <c:pt idx="919">
                  <c:v>0.105096866</c:v>
                </c:pt>
                <c:pt idx="920">
                  <c:v>-0.89523617600000005</c:v>
                </c:pt>
                <c:pt idx="921">
                  <c:v>-1.0069486860000001</c:v>
                </c:pt>
                <c:pt idx="922">
                  <c:v>-0.704633752</c:v>
                </c:pt>
                <c:pt idx="923">
                  <c:v>0.23877208599999999</c:v>
                </c:pt>
                <c:pt idx="924">
                  <c:v>0.455143193</c:v>
                </c:pt>
                <c:pt idx="925">
                  <c:v>0.25285989800000003</c:v>
                </c:pt>
                <c:pt idx="926">
                  <c:v>-1.4361874509999999</c:v>
                </c:pt>
                <c:pt idx="927">
                  <c:v>1.17662909</c:v>
                </c:pt>
                <c:pt idx="928">
                  <c:v>0.95739272500000006</c:v>
                </c:pt>
                <c:pt idx="929">
                  <c:v>2.4359268319999998</c:v>
                </c:pt>
                <c:pt idx="930">
                  <c:v>-0.162017359</c:v>
                </c:pt>
                <c:pt idx="931">
                  <c:v>-9.8190399999999997E-2</c:v>
                </c:pt>
                <c:pt idx="932">
                  <c:v>-0.29089298400000002</c:v>
                </c:pt>
                <c:pt idx="933">
                  <c:v>1.339652625</c:v>
                </c:pt>
                <c:pt idx="934">
                  <c:v>-1.175503902</c:v>
                </c:pt>
                <c:pt idx="935">
                  <c:v>0.48401113699999998</c:v>
                </c:pt>
                <c:pt idx="936">
                  <c:v>0.107915489</c:v>
                </c:pt>
                <c:pt idx="937">
                  <c:v>1.1457676999999999E-2</c:v>
                </c:pt>
                <c:pt idx="938">
                  <c:v>-0.107581</c:v>
                </c:pt>
                <c:pt idx="939">
                  <c:v>2.077552592</c:v>
                </c:pt>
                <c:pt idx="940">
                  <c:v>0.52940704900000002</c:v>
                </c:pt>
                <c:pt idx="941">
                  <c:v>0.41561410999999998</c:v>
                </c:pt>
                <c:pt idx="942">
                  <c:v>9.6927477999999997E-2</c:v>
                </c:pt>
                <c:pt idx="943">
                  <c:v>0.93004195300000003</c:v>
                </c:pt>
                <c:pt idx="944">
                  <c:v>-1.8897986099999999</c:v>
                </c:pt>
                <c:pt idx="945">
                  <c:v>-3.0461652990000001</c:v>
                </c:pt>
                <c:pt idx="946">
                  <c:v>-0.81284001800000005</c:v>
                </c:pt>
                <c:pt idx="947">
                  <c:v>-0.67393646600000001</c:v>
                </c:pt>
                <c:pt idx="948">
                  <c:v>0.384501649</c:v>
                </c:pt>
                <c:pt idx="949">
                  <c:v>-0.119954819</c:v>
                </c:pt>
                <c:pt idx="950">
                  <c:v>0.24413892000000001</c:v>
                </c:pt>
                <c:pt idx="951">
                  <c:v>0.48049452199999998</c:v>
                </c:pt>
                <c:pt idx="952">
                  <c:v>0.80162264100000002</c:v>
                </c:pt>
                <c:pt idx="953">
                  <c:v>0.44825379100000001</c:v>
                </c:pt>
                <c:pt idx="954">
                  <c:v>-1.2813429780000001</c:v>
                </c:pt>
                <c:pt idx="955">
                  <c:v>0.79033882200000005</c:v>
                </c:pt>
                <c:pt idx="956">
                  <c:v>-1.0461497769999999</c:v>
                </c:pt>
                <c:pt idx="957">
                  <c:v>-0.20206811399999999</c:v>
                </c:pt>
                <c:pt idx="958">
                  <c:v>0.67835310999999998</c:v>
                </c:pt>
                <c:pt idx="959">
                  <c:v>8.4346814000000006E-2</c:v>
                </c:pt>
                <c:pt idx="960">
                  <c:v>-0.61757932199999999</c:v>
                </c:pt>
                <c:pt idx="961">
                  <c:v>-2.6143652550000001</c:v>
                </c:pt>
                <c:pt idx="962">
                  <c:v>-0.13938857099999999</c:v>
                </c:pt>
                <c:pt idx="963">
                  <c:v>-0.97819979499999998</c:v>
                </c:pt>
                <c:pt idx="964">
                  <c:v>2.192066895</c:v>
                </c:pt>
                <c:pt idx="965">
                  <c:v>-0.59943248599999999</c:v>
                </c:pt>
                <c:pt idx="966">
                  <c:v>0.68675172399999995</c:v>
                </c:pt>
                <c:pt idx="967">
                  <c:v>-0.19434916799999999</c:v>
                </c:pt>
                <c:pt idx="968">
                  <c:v>-0.870758162</c:v>
                </c:pt>
                <c:pt idx="969">
                  <c:v>0.20532009000000001</c:v>
                </c:pt>
                <c:pt idx="970">
                  <c:v>0.49623584500000001</c:v>
                </c:pt>
                <c:pt idx="971">
                  <c:v>2.347980486</c:v>
                </c:pt>
                <c:pt idx="972">
                  <c:v>0.95180437399999995</c:v>
                </c:pt>
                <c:pt idx="973">
                  <c:v>8.7923049000000003E-2</c:v>
                </c:pt>
                <c:pt idx="974">
                  <c:v>0.195854534</c:v>
                </c:pt>
                <c:pt idx="975">
                  <c:v>-0.99332562999999996</c:v>
                </c:pt>
                <c:pt idx="976">
                  <c:v>4.6734431999999999E-2</c:v>
                </c:pt>
                <c:pt idx="977">
                  <c:v>-0.56006041799999995</c:v>
                </c:pt>
                <c:pt idx="978">
                  <c:v>1.225642084</c:v>
                </c:pt>
                <c:pt idx="979">
                  <c:v>-0.29781772200000001</c:v>
                </c:pt>
                <c:pt idx="980">
                  <c:v>-0.24498204200000001</c:v>
                </c:pt>
                <c:pt idx="981">
                  <c:v>-0.30547175100000001</c:v>
                </c:pt>
                <c:pt idx="982">
                  <c:v>0.16447456799999999</c:v>
                </c:pt>
                <c:pt idx="983">
                  <c:v>1.9754585730000001</c:v>
                </c:pt>
                <c:pt idx="984">
                  <c:v>1.6475302000000001E-2</c:v>
                </c:pt>
                <c:pt idx="985">
                  <c:v>-1.3641750349999999</c:v>
                </c:pt>
                <c:pt idx="986">
                  <c:v>-0.49226771499999999</c:v>
                </c:pt>
                <c:pt idx="987">
                  <c:v>0.81786550899999999</c:v>
                </c:pt>
                <c:pt idx="988">
                  <c:v>-2.515030619</c:v>
                </c:pt>
                <c:pt idx="989">
                  <c:v>0.57783917900000004</c:v>
                </c:pt>
                <c:pt idx="990">
                  <c:v>1.891751951</c:v>
                </c:pt>
                <c:pt idx="991">
                  <c:v>-0.694624829</c:v>
                </c:pt>
                <c:pt idx="992">
                  <c:v>1.8336957650000001</c:v>
                </c:pt>
                <c:pt idx="993">
                  <c:v>-1.4904422500000001</c:v>
                </c:pt>
                <c:pt idx="994">
                  <c:v>-1.1212886909999999</c:v>
                </c:pt>
                <c:pt idx="995">
                  <c:v>-5.3235781690000001</c:v>
                </c:pt>
                <c:pt idx="996">
                  <c:v>-1.205444991</c:v>
                </c:pt>
                <c:pt idx="997">
                  <c:v>-2.4593995199999998</c:v>
                </c:pt>
                <c:pt idx="998">
                  <c:v>9.4372057999999995E-2</c:v>
                </c:pt>
                <c:pt idx="999">
                  <c:v>-0.51297115900000001</c:v>
                </c:pt>
                <c:pt idx="1000">
                  <c:v>-1.0876733620000001</c:v>
                </c:pt>
                <c:pt idx="1001">
                  <c:v>-0.39672600000000002</c:v>
                </c:pt>
                <c:pt idx="1002">
                  <c:v>0.29217173000000002</c:v>
                </c:pt>
                <c:pt idx="1003">
                  <c:v>2.017071815</c:v>
                </c:pt>
                <c:pt idx="1004">
                  <c:v>-1.657747401</c:v>
                </c:pt>
                <c:pt idx="1005">
                  <c:v>7.0044544E-2</c:v>
                </c:pt>
                <c:pt idx="1006">
                  <c:v>0.723675548</c:v>
                </c:pt>
                <c:pt idx="1007">
                  <c:v>1.438648444</c:v>
                </c:pt>
                <c:pt idx="1008">
                  <c:v>2.5428130750000002</c:v>
                </c:pt>
                <c:pt idx="1009">
                  <c:v>3.149281738</c:v>
                </c:pt>
                <c:pt idx="1010">
                  <c:v>-0.92328903100000004</c:v>
                </c:pt>
                <c:pt idx="1011">
                  <c:v>0.85119338099999997</c:v>
                </c:pt>
                <c:pt idx="1012">
                  <c:v>-1.520857508</c:v>
                </c:pt>
                <c:pt idx="1013">
                  <c:v>-1.988619634</c:v>
                </c:pt>
                <c:pt idx="1014">
                  <c:v>0.43617366899999999</c:v>
                </c:pt>
                <c:pt idx="1015">
                  <c:v>-1.067683E-2</c:v>
                </c:pt>
                <c:pt idx="1016">
                  <c:v>-0.17616479400000001</c:v>
                </c:pt>
                <c:pt idx="1017">
                  <c:v>2.4410471679999999</c:v>
                </c:pt>
                <c:pt idx="1018">
                  <c:v>1.0335347459999999</c:v>
                </c:pt>
                <c:pt idx="1019">
                  <c:v>-1.20547256</c:v>
                </c:pt>
                <c:pt idx="1020">
                  <c:v>-1.0960706120000001</c:v>
                </c:pt>
                <c:pt idx="1021">
                  <c:v>-1.495471971</c:v>
                </c:pt>
                <c:pt idx="1022">
                  <c:v>0.13916362299999999</c:v>
                </c:pt>
                <c:pt idx="1023">
                  <c:v>2.4315680959999999</c:v>
                </c:pt>
                <c:pt idx="1024">
                  <c:v>2.4664372609999998</c:v>
                </c:pt>
                <c:pt idx="1025">
                  <c:v>0.41727933699999997</c:v>
                </c:pt>
                <c:pt idx="1026">
                  <c:v>-0.66951527499999997</c:v>
                </c:pt>
                <c:pt idx="1027">
                  <c:v>5.449261581</c:v>
                </c:pt>
                <c:pt idx="1028">
                  <c:v>1.887374847</c:v>
                </c:pt>
                <c:pt idx="1029">
                  <c:v>-0.34173680400000001</c:v>
                </c:pt>
                <c:pt idx="1030">
                  <c:v>0.20192616099999999</c:v>
                </c:pt>
                <c:pt idx="1031">
                  <c:v>2.6945161280000001</c:v>
                </c:pt>
                <c:pt idx="1032">
                  <c:v>-1.381339195</c:v>
                </c:pt>
                <c:pt idx="1033">
                  <c:v>-5.0360519999999999E-2</c:v>
                </c:pt>
                <c:pt idx="1034">
                  <c:v>1.8239098140000001</c:v>
                </c:pt>
                <c:pt idx="1035">
                  <c:v>3.6711335690000002</c:v>
                </c:pt>
                <c:pt idx="1036">
                  <c:v>-0.72227060300000001</c:v>
                </c:pt>
                <c:pt idx="1037">
                  <c:v>-0.10517739500000001</c:v>
                </c:pt>
                <c:pt idx="1038">
                  <c:v>-0.18235333100000001</c:v>
                </c:pt>
                <c:pt idx="1039">
                  <c:v>0.38625922000000001</c:v>
                </c:pt>
                <c:pt idx="1040">
                  <c:v>0.41332518400000001</c:v>
                </c:pt>
                <c:pt idx="1041">
                  <c:v>5.0380763000000002E-2</c:v>
                </c:pt>
                <c:pt idx="1042">
                  <c:v>-0.63025378099999996</c:v>
                </c:pt>
                <c:pt idx="1043">
                  <c:v>1.410902731</c:v>
                </c:pt>
                <c:pt idx="1044">
                  <c:v>-0.42026860799999999</c:v>
                </c:pt>
                <c:pt idx="1045">
                  <c:v>3.1123800000000001E-3</c:v>
                </c:pt>
                <c:pt idx="1046">
                  <c:v>0.64439927399999997</c:v>
                </c:pt>
                <c:pt idx="1047">
                  <c:v>0.73611091399999995</c:v>
                </c:pt>
                <c:pt idx="1048">
                  <c:v>0.341397055</c:v>
                </c:pt>
                <c:pt idx="1049">
                  <c:v>-0.26207879299999998</c:v>
                </c:pt>
                <c:pt idx="1050">
                  <c:v>0.72187890200000004</c:v>
                </c:pt>
                <c:pt idx="1051">
                  <c:v>0.83733621300000005</c:v>
                </c:pt>
                <c:pt idx="1052">
                  <c:v>0.43439978800000001</c:v>
                </c:pt>
                <c:pt idx="1053">
                  <c:v>-0.610274549</c:v>
                </c:pt>
                <c:pt idx="1054">
                  <c:v>-0.71632001300000003</c:v>
                </c:pt>
                <c:pt idx="1055">
                  <c:v>-0.79247998100000006</c:v>
                </c:pt>
                <c:pt idx="1056">
                  <c:v>-0.52262974799999995</c:v>
                </c:pt>
                <c:pt idx="1057">
                  <c:v>-1.056931034</c:v>
                </c:pt>
                <c:pt idx="1058">
                  <c:v>-0.82402652300000001</c:v>
                </c:pt>
                <c:pt idx="1059">
                  <c:v>0.162952127</c:v>
                </c:pt>
                <c:pt idx="1060">
                  <c:v>-1.5421736109999999</c:v>
                </c:pt>
                <c:pt idx="1061">
                  <c:v>1.2184559290000001</c:v>
                </c:pt>
                <c:pt idx="1062">
                  <c:v>0.31022456500000001</c:v>
                </c:pt>
                <c:pt idx="1063">
                  <c:v>0.36727618099999998</c:v>
                </c:pt>
                <c:pt idx="1064">
                  <c:v>-0.82112485899999998</c:v>
                </c:pt>
                <c:pt idx="1065">
                  <c:v>2.7249682000000001E-2</c:v>
                </c:pt>
                <c:pt idx="1066">
                  <c:v>-2.3062447189999999</c:v>
                </c:pt>
                <c:pt idx="1067">
                  <c:v>0.41948955999999998</c:v>
                </c:pt>
                <c:pt idx="1068">
                  <c:v>2.5410532579999998</c:v>
                </c:pt>
                <c:pt idx="1069">
                  <c:v>0.80494962000000003</c:v>
                </c:pt>
                <c:pt idx="1070">
                  <c:v>-1.327115845</c:v>
                </c:pt>
                <c:pt idx="1071">
                  <c:v>1.0455197409999999</c:v>
                </c:pt>
                <c:pt idx="1072">
                  <c:v>-4.3879320999999999E-2</c:v>
                </c:pt>
                <c:pt idx="1073">
                  <c:v>-2.8965241279999998</c:v>
                </c:pt>
                <c:pt idx="1074">
                  <c:v>0.21369142899999999</c:v>
                </c:pt>
                <c:pt idx="1075">
                  <c:v>-2.1558554000000001</c:v>
                </c:pt>
                <c:pt idx="1076">
                  <c:v>0.90662789300000002</c:v>
                </c:pt>
                <c:pt idx="1077">
                  <c:v>0.409180565</c:v>
                </c:pt>
                <c:pt idx="1078">
                  <c:v>1.355764945</c:v>
                </c:pt>
                <c:pt idx="1079">
                  <c:v>-0.85642612200000001</c:v>
                </c:pt>
                <c:pt idx="1080">
                  <c:v>0.92179106600000005</c:v>
                </c:pt>
                <c:pt idx="1081">
                  <c:v>1.2104810109999999</c:v>
                </c:pt>
                <c:pt idx="1082">
                  <c:v>-1.6209628970000001</c:v>
                </c:pt>
                <c:pt idx="1083">
                  <c:v>-0.90790313</c:v>
                </c:pt>
                <c:pt idx="1084">
                  <c:v>2.2456825820000001</c:v>
                </c:pt>
                <c:pt idx="1085">
                  <c:v>0.132846505</c:v>
                </c:pt>
                <c:pt idx="1086">
                  <c:v>1.3433248529999999</c:v>
                </c:pt>
                <c:pt idx="1087">
                  <c:v>1.015634495</c:v>
                </c:pt>
                <c:pt idx="1088">
                  <c:v>-2.2078528390000001</c:v>
                </c:pt>
                <c:pt idx="1089">
                  <c:v>-0.190287699</c:v>
                </c:pt>
                <c:pt idx="1090">
                  <c:v>1.9204547999999998E-2</c:v>
                </c:pt>
                <c:pt idx="1091">
                  <c:v>0.32588671299999999</c:v>
                </c:pt>
                <c:pt idx="1092">
                  <c:v>-2.2878452060000001</c:v>
                </c:pt>
                <c:pt idx="1093">
                  <c:v>4.012180002</c:v>
                </c:pt>
                <c:pt idx="1094">
                  <c:v>2.5433731000000002</c:v>
                </c:pt>
                <c:pt idx="1095">
                  <c:v>-2.9792042150000002</c:v>
                </c:pt>
                <c:pt idx="1096">
                  <c:v>0.59828602399999997</c:v>
                </c:pt>
                <c:pt idx="1097">
                  <c:v>-0.85132190600000002</c:v>
                </c:pt>
                <c:pt idx="1098">
                  <c:v>-1.4999286039999999</c:v>
                </c:pt>
                <c:pt idx="1099">
                  <c:v>-4.118235629</c:v>
                </c:pt>
                <c:pt idx="1100">
                  <c:v>-3.786752559</c:v>
                </c:pt>
                <c:pt idx="1101">
                  <c:v>1.053969052</c:v>
                </c:pt>
                <c:pt idx="1102">
                  <c:v>-0.20432086499999999</c:v>
                </c:pt>
                <c:pt idx="1103">
                  <c:v>2.469582978</c:v>
                </c:pt>
                <c:pt idx="1104">
                  <c:v>-5.8973389000000001E-2</c:v>
                </c:pt>
                <c:pt idx="1105">
                  <c:v>1.1379661729999999</c:v>
                </c:pt>
                <c:pt idx="1106">
                  <c:v>0.68047066599999995</c:v>
                </c:pt>
                <c:pt idx="1107">
                  <c:v>-0.18404615999999999</c:v>
                </c:pt>
                <c:pt idx="1108">
                  <c:v>0.81400013699999996</c:v>
                </c:pt>
                <c:pt idx="1109">
                  <c:v>-0.17546889900000001</c:v>
                </c:pt>
                <c:pt idx="1110">
                  <c:v>-1.2219565349999999</c:v>
                </c:pt>
                <c:pt idx="1111">
                  <c:v>-7.5462768E-2</c:v>
                </c:pt>
                <c:pt idx="1112">
                  <c:v>-1.6953908609999999</c:v>
                </c:pt>
                <c:pt idx="1113">
                  <c:v>0.92516315000000005</c:v>
                </c:pt>
                <c:pt idx="1114">
                  <c:v>-0.45725955099999999</c:v>
                </c:pt>
                <c:pt idx="1115">
                  <c:v>-1.1458207119999999</c:v>
                </c:pt>
                <c:pt idx="1116">
                  <c:v>-0.31330752299999998</c:v>
                </c:pt>
                <c:pt idx="1117">
                  <c:v>-0.10505714300000001</c:v>
                </c:pt>
                <c:pt idx="1118">
                  <c:v>1.868182013</c:v>
                </c:pt>
                <c:pt idx="1119">
                  <c:v>0.17638273400000001</c:v>
                </c:pt>
                <c:pt idx="1120">
                  <c:v>-0.33745875600000003</c:v>
                </c:pt>
                <c:pt idx="1121">
                  <c:v>1.3018610690000001</c:v>
                </c:pt>
                <c:pt idx="1122">
                  <c:v>1.0992315530000001</c:v>
                </c:pt>
                <c:pt idx="1123">
                  <c:v>-1.3479519929999999</c:v>
                </c:pt>
                <c:pt idx="1124">
                  <c:v>-2.762404171</c:v>
                </c:pt>
                <c:pt idx="1125">
                  <c:v>-0.176402056</c:v>
                </c:pt>
                <c:pt idx="1126">
                  <c:v>1.5117992650000001</c:v>
                </c:pt>
                <c:pt idx="1127">
                  <c:v>1.428115947</c:v>
                </c:pt>
                <c:pt idx="1128">
                  <c:v>-1.2957431180000001</c:v>
                </c:pt>
                <c:pt idx="1129">
                  <c:v>-1.0013771709999999</c:v>
                </c:pt>
                <c:pt idx="1130">
                  <c:v>-3.8407249079999999</c:v>
                </c:pt>
                <c:pt idx="1131">
                  <c:v>0.25585477200000001</c:v>
                </c:pt>
                <c:pt idx="1132">
                  <c:v>-0.15811546400000001</c:v>
                </c:pt>
                <c:pt idx="1133">
                  <c:v>-0.30021809199999999</c:v>
                </c:pt>
                <c:pt idx="1134">
                  <c:v>-0.74042662000000004</c:v>
                </c:pt>
                <c:pt idx="1135">
                  <c:v>-6.5757652999999999E-2</c:v>
                </c:pt>
                <c:pt idx="1136">
                  <c:v>1.5965370080000001</c:v>
                </c:pt>
                <c:pt idx="1137">
                  <c:v>1.0642044879999999</c:v>
                </c:pt>
                <c:pt idx="1138">
                  <c:v>2.0251253509999998</c:v>
                </c:pt>
                <c:pt idx="1139">
                  <c:v>-0.52915600799999996</c:v>
                </c:pt>
                <c:pt idx="1140">
                  <c:v>-0.38923025</c:v>
                </c:pt>
                <c:pt idx="1141">
                  <c:v>-0.56698363100000004</c:v>
                </c:pt>
                <c:pt idx="1142">
                  <c:v>-0.60724126499999997</c:v>
                </c:pt>
                <c:pt idx="1143">
                  <c:v>-0.2286183</c:v>
                </c:pt>
                <c:pt idx="1144">
                  <c:v>2.1331321349999999</c:v>
                </c:pt>
                <c:pt idx="1145">
                  <c:v>-1.335288968</c:v>
                </c:pt>
                <c:pt idx="1146">
                  <c:v>2.4408205889999999</c:v>
                </c:pt>
                <c:pt idx="1147">
                  <c:v>0.48712857100000001</c:v>
                </c:pt>
                <c:pt idx="1148">
                  <c:v>-1.920443315</c:v>
                </c:pt>
                <c:pt idx="1149">
                  <c:v>0.40737501199999998</c:v>
                </c:pt>
                <c:pt idx="1150">
                  <c:v>-2.5560792480000001</c:v>
                </c:pt>
                <c:pt idx="1151">
                  <c:v>2.148345414</c:v>
                </c:pt>
                <c:pt idx="1152">
                  <c:v>-0.93856490999999997</c:v>
                </c:pt>
                <c:pt idx="1153">
                  <c:v>-1.1075304669999999</c:v>
                </c:pt>
                <c:pt idx="1154">
                  <c:v>-0.520000821</c:v>
                </c:pt>
                <c:pt idx="1155">
                  <c:v>-1.058262472</c:v>
                </c:pt>
                <c:pt idx="1156">
                  <c:v>0.48390799899999998</c:v>
                </c:pt>
                <c:pt idx="1157">
                  <c:v>-1.378584357</c:v>
                </c:pt>
                <c:pt idx="1158">
                  <c:v>0.27165577200000002</c:v>
                </c:pt>
                <c:pt idx="1159">
                  <c:v>-4.5821341489999998</c:v>
                </c:pt>
                <c:pt idx="1160">
                  <c:v>-1.163965878</c:v>
                </c:pt>
                <c:pt idx="1161">
                  <c:v>0.88120089199999996</c:v>
                </c:pt>
                <c:pt idx="1162">
                  <c:v>-0.46961407799999999</c:v>
                </c:pt>
                <c:pt idx="1163">
                  <c:v>-1.3713149899999999</c:v>
                </c:pt>
                <c:pt idx="1164">
                  <c:v>0.45221891199999997</c:v>
                </c:pt>
                <c:pt idx="1165">
                  <c:v>1.7608664970000001</c:v>
                </c:pt>
                <c:pt idx="1166">
                  <c:v>-3.2305639500000001</c:v>
                </c:pt>
                <c:pt idx="1167">
                  <c:v>-0.42408278399999999</c:v>
                </c:pt>
                <c:pt idx="1168">
                  <c:v>-0.45259035399999997</c:v>
                </c:pt>
                <c:pt idx="1169">
                  <c:v>-1.4063025520000001</c:v>
                </c:pt>
                <c:pt idx="1170">
                  <c:v>0.64116190299999998</c:v>
                </c:pt>
                <c:pt idx="1171">
                  <c:v>1.2294604090000001</c:v>
                </c:pt>
                <c:pt idx="1172">
                  <c:v>-0.48356712400000001</c:v>
                </c:pt>
                <c:pt idx="1173">
                  <c:v>-0.70893408700000005</c:v>
                </c:pt>
                <c:pt idx="1174">
                  <c:v>0.56831990099999996</c:v>
                </c:pt>
                <c:pt idx="1175">
                  <c:v>0.33989324700000001</c:v>
                </c:pt>
                <c:pt idx="1176">
                  <c:v>-0.35186469199999998</c:v>
                </c:pt>
                <c:pt idx="1177">
                  <c:v>0.481878423</c:v>
                </c:pt>
                <c:pt idx="1178">
                  <c:v>1.8623511699999999</c:v>
                </c:pt>
                <c:pt idx="1179">
                  <c:v>0.63668518699999999</c:v>
                </c:pt>
                <c:pt idx="1180">
                  <c:v>-3.4072048000000001E-2</c:v>
                </c:pt>
                <c:pt idx="1181">
                  <c:v>0.233870367</c:v>
                </c:pt>
                <c:pt idx="1182">
                  <c:v>-1.737643576</c:v>
                </c:pt>
                <c:pt idx="1183">
                  <c:v>1.966195012</c:v>
                </c:pt>
                <c:pt idx="1184">
                  <c:v>-0.114992154</c:v>
                </c:pt>
                <c:pt idx="1185">
                  <c:v>-1.481384096</c:v>
                </c:pt>
                <c:pt idx="1186">
                  <c:v>0.83688427099999996</c:v>
                </c:pt>
                <c:pt idx="1187">
                  <c:v>0.79893900299999998</c:v>
                </c:pt>
                <c:pt idx="1188">
                  <c:v>-1.419703487</c:v>
                </c:pt>
                <c:pt idx="1189">
                  <c:v>-1.543964192</c:v>
                </c:pt>
                <c:pt idx="1190">
                  <c:v>-0.66601604999999997</c:v>
                </c:pt>
                <c:pt idx="1191">
                  <c:v>-0.31897152499999998</c:v>
                </c:pt>
                <c:pt idx="1192">
                  <c:v>1.6443159650000001</c:v>
                </c:pt>
                <c:pt idx="1193">
                  <c:v>-0.70616694599999996</c:v>
                </c:pt>
                <c:pt idx="1194">
                  <c:v>1.2173028100000001</c:v>
                </c:pt>
                <c:pt idx="1195">
                  <c:v>-1.410753981</c:v>
                </c:pt>
                <c:pt idx="1196">
                  <c:v>1.045344952</c:v>
                </c:pt>
                <c:pt idx="1197">
                  <c:v>-0.60574624300000002</c:v>
                </c:pt>
                <c:pt idx="1198">
                  <c:v>-3.4515851</c:v>
                </c:pt>
                <c:pt idx="1199">
                  <c:v>-0.82879640499999996</c:v>
                </c:pt>
                <c:pt idx="1200">
                  <c:v>0.34673370199999998</c:v>
                </c:pt>
                <c:pt idx="1201">
                  <c:v>0.28614507300000003</c:v>
                </c:pt>
                <c:pt idx="1202">
                  <c:v>-0.64716069099999995</c:v>
                </c:pt>
                <c:pt idx="1203">
                  <c:v>-8.2035830000000004E-3</c:v>
                </c:pt>
                <c:pt idx="1204">
                  <c:v>-0.571376459</c:v>
                </c:pt>
                <c:pt idx="1205">
                  <c:v>-0.49601273299999998</c:v>
                </c:pt>
                <c:pt idx="1206">
                  <c:v>0.58879828599999995</c:v>
                </c:pt>
                <c:pt idx="1207">
                  <c:v>0.56886734999999999</c:v>
                </c:pt>
                <c:pt idx="1208">
                  <c:v>0.51036073800000004</c:v>
                </c:pt>
                <c:pt idx="1209">
                  <c:v>-0.62159883500000002</c:v>
                </c:pt>
                <c:pt idx="1210">
                  <c:v>-1.1326620270000001</c:v>
                </c:pt>
                <c:pt idx="1211">
                  <c:v>1.2253518459999999</c:v>
                </c:pt>
                <c:pt idx="1212">
                  <c:v>0.62401271199999997</c:v>
                </c:pt>
                <c:pt idx="1213">
                  <c:v>0.199368885</c:v>
                </c:pt>
                <c:pt idx="1214">
                  <c:v>-1.4368767339999999</c:v>
                </c:pt>
                <c:pt idx="1215">
                  <c:v>-5.2460547709999998</c:v>
                </c:pt>
                <c:pt idx="1216">
                  <c:v>0.73155826300000004</c:v>
                </c:pt>
                <c:pt idx="1217">
                  <c:v>-0.54012065799999998</c:v>
                </c:pt>
                <c:pt idx="1218">
                  <c:v>-0.206060192</c:v>
                </c:pt>
                <c:pt idx="1219">
                  <c:v>-0.99815263399999998</c:v>
                </c:pt>
                <c:pt idx="1220">
                  <c:v>-0.99222266000000003</c:v>
                </c:pt>
                <c:pt idx="1221">
                  <c:v>0.27636921599999997</c:v>
                </c:pt>
                <c:pt idx="1222">
                  <c:v>5.1023213999999997E-2</c:v>
                </c:pt>
                <c:pt idx="1223">
                  <c:v>1.2809737210000001</c:v>
                </c:pt>
                <c:pt idx="1224">
                  <c:v>0.38630968199999999</c:v>
                </c:pt>
                <c:pt idx="1225">
                  <c:v>0.37658336399999998</c:v>
                </c:pt>
                <c:pt idx="1226">
                  <c:v>0.86944251100000003</c:v>
                </c:pt>
                <c:pt idx="1227">
                  <c:v>0.23484082000000001</c:v>
                </c:pt>
                <c:pt idx="1228">
                  <c:v>0.32789638100000001</c:v>
                </c:pt>
                <c:pt idx="1229">
                  <c:v>0.102524117</c:v>
                </c:pt>
                <c:pt idx="1230">
                  <c:v>0.36157086900000002</c:v>
                </c:pt>
                <c:pt idx="1231">
                  <c:v>1.191117247</c:v>
                </c:pt>
                <c:pt idx="1232">
                  <c:v>0.61869004500000002</c:v>
                </c:pt>
                <c:pt idx="1233">
                  <c:v>1.5636817409999999</c:v>
                </c:pt>
                <c:pt idx="1234">
                  <c:v>0.62688880000000002</c:v>
                </c:pt>
                <c:pt idx="1235">
                  <c:v>-0.92192877100000004</c:v>
                </c:pt>
                <c:pt idx="1236">
                  <c:v>0.274413409</c:v>
                </c:pt>
                <c:pt idx="1237">
                  <c:v>-9.0948784000000005E-2</c:v>
                </c:pt>
                <c:pt idx="1238">
                  <c:v>0.37797931099999998</c:v>
                </c:pt>
                <c:pt idx="1239">
                  <c:v>-0.27125765600000001</c:v>
                </c:pt>
                <c:pt idx="1240">
                  <c:v>0.87197366899999995</c:v>
                </c:pt>
                <c:pt idx="1241">
                  <c:v>5.4483736999999997E-2</c:v>
                </c:pt>
                <c:pt idx="1242">
                  <c:v>-0.80200717099999996</c:v>
                </c:pt>
                <c:pt idx="1243">
                  <c:v>-0.32143252999999999</c:v>
                </c:pt>
                <c:pt idx="1244">
                  <c:v>0.67529134099999999</c:v>
                </c:pt>
                <c:pt idx="1245">
                  <c:v>0.26736433300000001</c:v>
                </c:pt>
                <c:pt idx="1246">
                  <c:v>-0.66737885900000005</c:v>
                </c:pt>
                <c:pt idx="1247">
                  <c:v>-0.29465102799999998</c:v>
                </c:pt>
                <c:pt idx="1248">
                  <c:v>-0.17963805099999999</c:v>
                </c:pt>
                <c:pt idx="1249">
                  <c:v>-0.24142792099999999</c:v>
                </c:pt>
                <c:pt idx="1250">
                  <c:v>1.2961939E-2</c:v>
                </c:pt>
                <c:pt idx="1251">
                  <c:v>-0.62118440799999997</c:v>
                </c:pt>
                <c:pt idx="1252">
                  <c:v>0.125908355</c:v>
                </c:pt>
                <c:pt idx="1253">
                  <c:v>0.34345553299999998</c:v>
                </c:pt>
                <c:pt idx="1254">
                  <c:v>-0.94637505</c:v>
                </c:pt>
                <c:pt idx="1255">
                  <c:v>-2.2594368280000001</c:v>
                </c:pt>
                <c:pt idx="1256">
                  <c:v>0.583545486</c:v>
                </c:pt>
                <c:pt idx="1257">
                  <c:v>0.53212726099999996</c:v>
                </c:pt>
                <c:pt idx="1258">
                  <c:v>0.28013496700000001</c:v>
                </c:pt>
                <c:pt idx="1259">
                  <c:v>-0.48185332199999997</c:v>
                </c:pt>
                <c:pt idx="1260">
                  <c:v>-9.6151449999999999E-2</c:v>
                </c:pt>
                <c:pt idx="1261">
                  <c:v>-0.791272368</c:v>
                </c:pt>
                <c:pt idx="1262">
                  <c:v>-0.53188907799999996</c:v>
                </c:pt>
                <c:pt idx="1263">
                  <c:v>0.440956399</c:v>
                </c:pt>
                <c:pt idx="1264">
                  <c:v>0.142264537</c:v>
                </c:pt>
                <c:pt idx="1265">
                  <c:v>0.41570741700000002</c:v>
                </c:pt>
                <c:pt idx="1266">
                  <c:v>0.518689815</c:v>
                </c:pt>
                <c:pt idx="1267">
                  <c:v>7.5707923999999996E-2</c:v>
                </c:pt>
                <c:pt idx="1268">
                  <c:v>8.8447574000000001E-2</c:v>
                </c:pt>
                <c:pt idx="1269">
                  <c:v>-0.77771559099999998</c:v>
                </c:pt>
                <c:pt idx="1270">
                  <c:v>0.27079399599999998</c:v>
                </c:pt>
                <c:pt idx="1271">
                  <c:v>0.31361762900000001</c:v>
                </c:pt>
                <c:pt idx="1272">
                  <c:v>0.25496870900000002</c:v>
                </c:pt>
                <c:pt idx="1273">
                  <c:v>0.223077527</c:v>
                </c:pt>
                <c:pt idx="1274">
                  <c:v>6.0656722000000003E-2</c:v>
                </c:pt>
                <c:pt idx="1275">
                  <c:v>0.25130332300000002</c:v>
                </c:pt>
                <c:pt idx="1276">
                  <c:v>-5.5471426999999997E-2</c:v>
                </c:pt>
                <c:pt idx="1277">
                  <c:v>-0.19050418199999999</c:v>
                </c:pt>
                <c:pt idx="1278">
                  <c:v>-0.356035767</c:v>
                </c:pt>
                <c:pt idx="1279">
                  <c:v>6.6088395999999994E-2</c:v>
                </c:pt>
                <c:pt idx="1280">
                  <c:v>1.1678540150000001</c:v>
                </c:pt>
                <c:pt idx="1281">
                  <c:v>0.27808611100000002</c:v>
                </c:pt>
                <c:pt idx="1282">
                  <c:v>-0.16843910600000001</c:v>
                </c:pt>
                <c:pt idx="1283">
                  <c:v>5.0531856E-2</c:v>
                </c:pt>
                <c:pt idx="1284">
                  <c:v>6.0731805E-2</c:v>
                </c:pt>
                <c:pt idx="1285">
                  <c:v>-0.32805134800000002</c:v>
                </c:pt>
                <c:pt idx="1286">
                  <c:v>-0.15736910800000001</c:v>
                </c:pt>
                <c:pt idx="1287">
                  <c:v>-0.24361200099999999</c:v>
                </c:pt>
                <c:pt idx="1288">
                  <c:v>0.27250405100000002</c:v>
                </c:pt>
                <c:pt idx="1289">
                  <c:v>9.5969582999999997E-2</c:v>
                </c:pt>
                <c:pt idx="1290">
                  <c:v>-0.52966272800000003</c:v>
                </c:pt>
                <c:pt idx="1291">
                  <c:v>-0.37657803000000001</c:v>
                </c:pt>
                <c:pt idx="1292">
                  <c:v>0.228679042</c:v>
                </c:pt>
                <c:pt idx="1293">
                  <c:v>0.331669359</c:v>
                </c:pt>
                <c:pt idx="1294">
                  <c:v>-0.59698309199999999</c:v>
                </c:pt>
                <c:pt idx="1295">
                  <c:v>3.1611398999999998E-2</c:v>
                </c:pt>
                <c:pt idx="1296">
                  <c:v>0.697098357</c:v>
                </c:pt>
                <c:pt idx="1297">
                  <c:v>-8.3873160000000002E-2</c:v>
                </c:pt>
                <c:pt idx="1298">
                  <c:v>-4.7556347999999998E-2</c:v>
                </c:pt>
                <c:pt idx="1299">
                  <c:v>7.6695783000000003E-2</c:v>
                </c:pt>
                <c:pt idx="1300">
                  <c:v>0.93006972899999996</c:v>
                </c:pt>
                <c:pt idx="1301">
                  <c:v>1.817700428</c:v>
                </c:pt>
                <c:pt idx="1302">
                  <c:v>-0.49365801300000001</c:v>
                </c:pt>
                <c:pt idx="1303">
                  <c:v>-7.6923899000000004E-2</c:v>
                </c:pt>
                <c:pt idx="1304">
                  <c:v>0.100955743</c:v>
                </c:pt>
                <c:pt idx="1305">
                  <c:v>0.55494427499999999</c:v>
                </c:pt>
                <c:pt idx="1306">
                  <c:v>8.8723680000000003E-3</c:v>
                </c:pt>
                <c:pt idx="1307">
                  <c:v>0.67476556399999998</c:v>
                </c:pt>
                <c:pt idx="1308">
                  <c:v>0.28039088000000001</c:v>
                </c:pt>
                <c:pt idx="1309">
                  <c:v>0.89421778299999999</c:v>
                </c:pt>
                <c:pt idx="1310">
                  <c:v>-2.2597376869999999</c:v>
                </c:pt>
                <c:pt idx="1311">
                  <c:v>0.27277737099999999</c:v>
                </c:pt>
                <c:pt idx="1312">
                  <c:v>-0.36993084300000001</c:v>
                </c:pt>
                <c:pt idx="1313">
                  <c:v>0.36687552299999998</c:v>
                </c:pt>
                <c:pt idx="1314">
                  <c:v>0.60647385600000003</c:v>
                </c:pt>
                <c:pt idx="1315">
                  <c:v>0.10641210800000001</c:v>
                </c:pt>
                <c:pt idx="1316">
                  <c:v>6.4948559000000003E-2</c:v>
                </c:pt>
                <c:pt idx="1317">
                  <c:v>0.12262455</c:v>
                </c:pt>
                <c:pt idx="1318">
                  <c:v>-0.212802404</c:v>
                </c:pt>
                <c:pt idx="1319">
                  <c:v>0.38899160999999999</c:v>
                </c:pt>
                <c:pt idx="1320">
                  <c:v>-0.212252734</c:v>
                </c:pt>
                <c:pt idx="1321">
                  <c:v>0.42867091400000001</c:v>
                </c:pt>
                <c:pt idx="1322">
                  <c:v>1.3526625759999999</c:v>
                </c:pt>
                <c:pt idx="1323">
                  <c:v>-1.087375905</c:v>
                </c:pt>
                <c:pt idx="1324">
                  <c:v>0.132286242</c:v>
                </c:pt>
                <c:pt idx="1325">
                  <c:v>0.64280034900000005</c:v>
                </c:pt>
                <c:pt idx="1326">
                  <c:v>-0.17185946799999999</c:v>
                </c:pt>
                <c:pt idx="1327">
                  <c:v>-0.46472595700000002</c:v>
                </c:pt>
                <c:pt idx="1328">
                  <c:v>0.171684541</c:v>
                </c:pt>
                <c:pt idx="1329">
                  <c:v>0.51589057000000005</c:v>
                </c:pt>
                <c:pt idx="1330">
                  <c:v>0.108948501</c:v>
                </c:pt>
                <c:pt idx="1331">
                  <c:v>0.136980097</c:v>
                </c:pt>
                <c:pt idx="1332">
                  <c:v>0.46720388800000001</c:v>
                </c:pt>
                <c:pt idx="1333">
                  <c:v>-0.56564791599999997</c:v>
                </c:pt>
                <c:pt idx="1334">
                  <c:v>1.049927192</c:v>
                </c:pt>
                <c:pt idx="1335">
                  <c:v>0.33051485000000003</c:v>
                </c:pt>
                <c:pt idx="1336">
                  <c:v>-0.27793395100000001</c:v>
                </c:pt>
                <c:pt idx="1337">
                  <c:v>0.51459560699999995</c:v>
                </c:pt>
                <c:pt idx="1338">
                  <c:v>-0.13875674900000001</c:v>
                </c:pt>
                <c:pt idx="1339">
                  <c:v>0.67650404600000003</c:v>
                </c:pt>
                <c:pt idx="1340">
                  <c:v>-0.29797037900000001</c:v>
                </c:pt>
                <c:pt idx="1341">
                  <c:v>5.8117628999999997E-2</c:v>
                </c:pt>
                <c:pt idx="1342">
                  <c:v>-0.73420109899999997</c:v>
                </c:pt>
                <c:pt idx="1343">
                  <c:v>0.44044675100000003</c:v>
                </c:pt>
                <c:pt idx="1344">
                  <c:v>-0.58809876299999997</c:v>
                </c:pt>
                <c:pt idx="1345">
                  <c:v>0.57408647000000002</c:v>
                </c:pt>
                <c:pt idx="1346">
                  <c:v>1.113709225</c:v>
                </c:pt>
                <c:pt idx="1347">
                  <c:v>9.4069746999999995E-2</c:v>
                </c:pt>
                <c:pt idx="1348">
                  <c:v>-0.46818311200000001</c:v>
                </c:pt>
                <c:pt idx="1349">
                  <c:v>0.22867283399999999</c:v>
                </c:pt>
                <c:pt idx="1350">
                  <c:v>7.1728515000000007E-2</c:v>
                </c:pt>
                <c:pt idx="1351">
                  <c:v>1.4177372260000001</c:v>
                </c:pt>
                <c:pt idx="1352">
                  <c:v>6.9539328999999997E-2</c:v>
                </c:pt>
                <c:pt idx="1353">
                  <c:v>-0.44740471199999998</c:v>
                </c:pt>
                <c:pt idx="1354">
                  <c:v>-0.48489386000000001</c:v>
                </c:pt>
                <c:pt idx="1355">
                  <c:v>1.5855629999999999E-2</c:v>
                </c:pt>
                <c:pt idx="1356">
                  <c:v>-0.46169475300000001</c:v>
                </c:pt>
                <c:pt idx="1357">
                  <c:v>-0.27406971800000002</c:v>
                </c:pt>
                <c:pt idx="1358">
                  <c:v>0.73285202400000005</c:v>
                </c:pt>
                <c:pt idx="1359">
                  <c:v>0.21769632799999999</c:v>
                </c:pt>
                <c:pt idx="1360">
                  <c:v>-1.4123837239999999</c:v>
                </c:pt>
                <c:pt idx="1361">
                  <c:v>-0.86883289900000005</c:v>
                </c:pt>
                <c:pt idx="1362">
                  <c:v>7.8327537000000003E-2</c:v>
                </c:pt>
                <c:pt idx="1363">
                  <c:v>0.36039854399999999</c:v>
                </c:pt>
                <c:pt idx="1364">
                  <c:v>0.200146033</c:v>
                </c:pt>
                <c:pt idx="1365">
                  <c:v>0.160917006</c:v>
                </c:pt>
                <c:pt idx="1366">
                  <c:v>-1.384195182</c:v>
                </c:pt>
                <c:pt idx="1367">
                  <c:v>3.3095622999999998E-2</c:v>
                </c:pt>
                <c:pt idx="1368">
                  <c:v>4.4459931000000001E-2</c:v>
                </c:pt>
                <c:pt idx="1369">
                  <c:v>-0.81729260999999997</c:v>
                </c:pt>
                <c:pt idx="1370">
                  <c:v>-0.79328896999999998</c:v>
                </c:pt>
                <c:pt idx="1371">
                  <c:v>-1.6555910279999999</c:v>
                </c:pt>
                <c:pt idx="1372">
                  <c:v>6.5040255000000005E-2</c:v>
                </c:pt>
                <c:pt idx="1373">
                  <c:v>-0.38991277099999999</c:v>
                </c:pt>
                <c:pt idx="1374">
                  <c:v>1.9699122060000001</c:v>
                </c:pt>
                <c:pt idx="1375">
                  <c:v>0.38148583000000003</c:v>
                </c:pt>
                <c:pt idx="1376">
                  <c:v>-0.96318683699999996</c:v>
                </c:pt>
                <c:pt idx="1377">
                  <c:v>-0.35847078700000001</c:v>
                </c:pt>
                <c:pt idx="1378">
                  <c:v>-0.42976119499999998</c:v>
                </c:pt>
                <c:pt idx="1379">
                  <c:v>-7.6188615000000001E-2</c:v>
                </c:pt>
                <c:pt idx="1380">
                  <c:v>0.64130321000000001</c:v>
                </c:pt>
                <c:pt idx="1381">
                  <c:v>0.102559847</c:v>
                </c:pt>
                <c:pt idx="1382">
                  <c:v>-0.50377940300000001</c:v>
                </c:pt>
                <c:pt idx="1383">
                  <c:v>0.74349556100000003</c:v>
                </c:pt>
                <c:pt idx="1384">
                  <c:v>-0.96797904499999998</c:v>
                </c:pt>
                <c:pt idx="1385">
                  <c:v>0.83493811399999995</c:v>
                </c:pt>
                <c:pt idx="1386">
                  <c:v>7.4987390000000001E-2</c:v>
                </c:pt>
                <c:pt idx="1387">
                  <c:v>7.1336480999999993E-2</c:v>
                </c:pt>
                <c:pt idx="1388">
                  <c:v>0.75227726900000003</c:v>
                </c:pt>
                <c:pt idx="1389">
                  <c:v>-0.86466319599999997</c:v>
                </c:pt>
                <c:pt idx="1390">
                  <c:v>-5.3986770000000003E-2</c:v>
                </c:pt>
                <c:pt idx="1391">
                  <c:v>0.74605034100000001</c:v>
                </c:pt>
                <c:pt idx="1392">
                  <c:v>-0.36350480600000001</c:v>
                </c:pt>
                <c:pt idx="1393">
                  <c:v>-0.72183993099999999</c:v>
                </c:pt>
                <c:pt idx="1394">
                  <c:v>6.3030283000000006E-2</c:v>
                </c:pt>
                <c:pt idx="1395">
                  <c:v>-0.30218369</c:v>
                </c:pt>
                <c:pt idx="1396">
                  <c:v>0.24222713300000001</c:v>
                </c:pt>
                <c:pt idx="1397">
                  <c:v>1.587848852</c:v>
                </c:pt>
                <c:pt idx="1398">
                  <c:v>-0.85638846099999999</c:v>
                </c:pt>
                <c:pt idx="1399">
                  <c:v>0.51625154799999995</c:v>
                </c:pt>
                <c:pt idx="1400">
                  <c:v>-0.15363279199999999</c:v>
                </c:pt>
                <c:pt idx="1401">
                  <c:v>3.3878445E-2</c:v>
                </c:pt>
                <c:pt idx="1402">
                  <c:v>0.62804835400000003</c:v>
                </c:pt>
                <c:pt idx="1403">
                  <c:v>0.93405752900000005</c:v>
                </c:pt>
                <c:pt idx="1404">
                  <c:v>0.31625779799999998</c:v>
                </c:pt>
                <c:pt idx="1405">
                  <c:v>0.53389358499999995</c:v>
                </c:pt>
                <c:pt idx="1406">
                  <c:v>-7.5763366999999998E-2</c:v>
                </c:pt>
                <c:pt idx="1407">
                  <c:v>0.18409641900000001</c:v>
                </c:pt>
                <c:pt idx="1408">
                  <c:v>0.43547020800000003</c:v>
                </c:pt>
                <c:pt idx="1409">
                  <c:v>0.70175275599999998</c:v>
                </c:pt>
                <c:pt idx="1410">
                  <c:v>-0.37687253599999998</c:v>
                </c:pt>
                <c:pt idx="1411">
                  <c:v>0.136295422</c:v>
                </c:pt>
                <c:pt idx="1412">
                  <c:v>-0.128264287</c:v>
                </c:pt>
                <c:pt idx="1413">
                  <c:v>-0.209561938</c:v>
                </c:pt>
                <c:pt idx="1414">
                  <c:v>-0.55818202400000005</c:v>
                </c:pt>
                <c:pt idx="1415">
                  <c:v>-1.093544654</c:v>
                </c:pt>
                <c:pt idx="1416">
                  <c:v>0.53497367399999995</c:v>
                </c:pt>
                <c:pt idx="1417">
                  <c:v>0.58503499000000003</c:v>
                </c:pt>
                <c:pt idx="1418">
                  <c:v>1.277933701</c:v>
                </c:pt>
                <c:pt idx="1419">
                  <c:v>-0.19811762499999999</c:v>
                </c:pt>
                <c:pt idx="1420">
                  <c:v>-0.39955657999999999</c:v>
                </c:pt>
                <c:pt idx="1421">
                  <c:v>-0.79626657099999998</c:v>
                </c:pt>
                <c:pt idx="1422">
                  <c:v>6.7866925999999994E-2</c:v>
                </c:pt>
                <c:pt idx="1423">
                  <c:v>1.1073280990000001</c:v>
                </c:pt>
                <c:pt idx="1424">
                  <c:v>-0.48867153099999999</c:v>
                </c:pt>
                <c:pt idx="1425">
                  <c:v>-0.15702463999999999</c:v>
                </c:pt>
                <c:pt idx="1426">
                  <c:v>0.16985386999999999</c:v>
                </c:pt>
                <c:pt idx="1427">
                  <c:v>-0.73024400099999998</c:v>
                </c:pt>
                <c:pt idx="1428">
                  <c:v>-0.46095987199999999</c:v>
                </c:pt>
                <c:pt idx="1429">
                  <c:v>6.5630842999999994E-2</c:v>
                </c:pt>
                <c:pt idx="1430">
                  <c:v>-2.5028515059999998</c:v>
                </c:pt>
                <c:pt idx="1431">
                  <c:v>0.54309442200000002</c:v>
                </c:pt>
                <c:pt idx="1432">
                  <c:v>-0.21343332700000001</c:v>
                </c:pt>
                <c:pt idx="1433">
                  <c:v>0.54551672200000001</c:v>
                </c:pt>
                <c:pt idx="1434">
                  <c:v>-2.1180102700000001</c:v>
                </c:pt>
                <c:pt idx="1435">
                  <c:v>0.71374782999999997</c:v>
                </c:pt>
                <c:pt idx="1436">
                  <c:v>-1.0069043200000001</c:v>
                </c:pt>
                <c:pt idx="1437">
                  <c:v>0.18049005500000001</c:v>
                </c:pt>
                <c:pt idx="1438">
                  <c:v>0.46062593099999999</c:v>
                </c:pt>
                <c:pt idx="1439">
                  <c:v>0.41749352899999997</c:v>
                </c:pt>
                <c:pt idx="1440">
                  <c:v>0.93405148299999996</c:v>
                </c:pt>
                <c:pt idx="1441">
                  <c:v>0.78895934300000004</c:v>
                </c:pt>
                <c:pt idx="1442">
                  <c:v>-0.48708876200000001</c:v>
                </c:pt>
                <c:pt idx="1443">
                  <c:v>0.105714353</c:v>
                </c:pt>
                <c:pt idx="1444">
                  <c:v>-6.0199158000000003E-2</c:v>
                </c:pt>
                <c:pt idx="1445">
                  <c:v>-0.105339277</c:v>
                </c:pt>
                <c:pt idx="1446">
                  <c:v>0.447365183</c:v>
                </c:pt>
                <c:pt idx="1447">
                  <c:v>0.77772515900000005</c:v>
                </c:pt>
                <c:pt idx="1448">
                  <c:v>1.2038955099999999</c:v>
                </c:pt>
                <c:pt idx="1449">
                  <c:v>0.25596588300000001</c:v>
                </c:pt>
                <c:pt idx="1450">
                  <c:v>-0.11576111</c:v>
                </c:pt>
                <c:pt idx="1451">
                  <c:v>0.91341255300000002</c:v>
                </c:pt>
                <c:pt idx="1452">
                  <c:v>-0.121841956</c:v>
                </c:pt>
                <c:pt idx="1453">
                  <c:v>-0.25994847799999998</c:v>
                </c:pt>
                <c:pt idx="1454">
                  <c:v>-0.12715417200000001</c:v>
                </c:pt>
                <c:pt idx="1455">
                  <c:v>-0.50030112800000004</c:v>
                </c:pt>
                <c:pt idx="1456">
                  <c:v>0.117887809</c:v>
                </c:pt>
                <c:pt idx="1457">
                  <c:v>1.1998491</c:v>
                </c:pt>
                <c:pt idx="1458">
                  <c:v>0.20986502500000001</c:v>
                </c:pt>
                <c:pt idx="1459">
                  <c:v>-8.4289970000000006E-3</c:v>
                </c:pt>
                <c:pt idx="1460">
                  <c:v>2.7234705000000001E-2</c:v>
                </c:pt>
                <c:pt idx="1461">
                  <c:v>1.3946234639999999</c:v>
                </c:pt>
                <c:pt idx="1462">
                  <c:v>-0.74169297199999995</c:v>
                </c:pt>
                <c:pt idx="1463">
                  <c:v>8.0324436999999999E-2</c:v>
                </c:pt>
                <c:pt idx="1464">
                  <c:v>-0.127313699</c:v>
                </c:pt>
                <c:pt idx="1465">
                  <c:v>1.9951402739999999</c:v>
                </c:pt>
                <c:pt idx="1466">
                  <c:v>0.20722357899999999</c:v>
                </c:pt>
                <c:pt idx="1467">
                  <c:v>0.60379081899999998</c:v>
                </c:pt>
                <c:pt idx="1468">
                  <c:v>-1.778133518</c:v>
                </c:pt>
                <c:pt idx="1469">
                  <c:v>0.265026716</c:v>
                </c:pt>
                <c:pt idx="1470">
                  <c:v>9.4893764000000005E-2</c:v>
                </c:pt>
                <c:pt idx="1471">
                  <c:v>-1.6869235E-2</c:v>
                </c:pt>
                <c:pt idx="1472">
                  <c:v>-1.8137742489999999</c:v>
                </c:pt>
                <c:pt idx="1473">
                  <c:v>-0.55386550899999998</c:v>
                </c:pt>
                <c:pt idx="1474">
                  <c:v>0.33843279199999998</c:v>
                </c:pt>
                <c:pt idx="1475">
                  <c:v>0.35096470099999999</c:v>
                </c:pt>
                <c:pt idx="1476">
                  <c:v>0.15134972599999999</c:v>
                </c:pt>
                <c:pt idx="1477">
                  <c:v>-9.1200159999999999E-3</c:v>
                </c:pt>
                <c:pt idx="1478">
                  <c:v>6.4509405000000006E-2</c:v>
                </c:pt>
                <c:pt idx="1479">
                  <c:v>-0.570342825</c:v>
                </c:pt>
                <c:pt idx="1480">
                  <c:v>-0.124036748</c:v>
                </c:pt>
                <c:pt idx="1481">
                  <c:v>0.15871682400000001</c:v>
                </c:pt>
                <c:pt idx="1482">
                  <c:v>-0.75215398899999997</c:v>
                </c:pt>
                <c:pt idx="1483">
                  <c:v>0.128456718</c:v>
                </c:pt>
                <c:pt idx="1484">
                  <c:v>-0.17509813499999999</c:v>
                </c:pt>
                <c:pt idx="1485">
                  <c:v>-1.5756665999999999E-2</c:v>
                </c:pt>
                <c:pt idx="1486">
                  <c:v>1.927434922</c:v>
                </c:pt>
                <c:pt idx="1487">
                  <c:v>1.586933693</c:v>
                </c:pt>
                <c:pt idx="1488">
                  <c:v>-5.4603692000000002E-2</c:v>
                </c:pt>
                <c:pt idx="1489">
                  <c:v>0.72995341400000002</c:v>
                </c:pt>
                <c:pt idx="1490">
                  <c:v>0.133201605</c:v>
                </c:pt>
                <c:pt idx="1491">
                  <c:v>0.84527252900000005</c:v>
                </c:pt>
                <c:pt idx="1492">
                  <c:v>-0.87481363499999998</c:v>
                </c:pt>
                <c:pt idx="1493">
                  <c:v>-0.50153612400000003</c:v>
                </c:pt>
                <c:pt idx="1494">
                  <c:v>7.7510060000000006E-2</c:v>
                </c:pt>
                <c:pt idx="1495">
                  <c:v>-1.9255266660000001</c:v>
                </c:pt>
                <c:pt idx="1496">
                  <c:v>1.1322244260000001</c:v>
                </c:pt>
                <c:pt idx="1497">
                  <c:v>9.9856527E-2</c:v>
                </c:pt>
                <c:pt idx="1498">
                  <c:v>-0.86552872400000003</c:v>
                </c:pt>
                <c:pt idx="1499">
                  <c:v>0.366249455</c:v>
                </c:pt>
                <c:pt idx="1500">
                  <c:v>-0.28691585400000003</c:v>
                </c:pt>
                <c:pt idx="1501">
                  <c:v>-0.58119653299999996</c:v>
                </c:pt>
                <c:pt idx="1502">
                  <c:v>9.1678239999999998E-3</c:v>
                </c:pt>
                <c:pt idx="1503">
                  <c:v>-0.218162518</c:v>
                </c:pt>
                <c:pt idx="1504">
                  <c:v>0.37020894700000001</c:v>
                </c:pt>
                <c:pt idx="1505">
                  <c:v>1.802077124</c:v>
                </c:pt>
                <c:pt idx="1506">
                  <c:v>-0.72957206500000005</c:v>
                </c:pt>
                <c:pt idx="1507">
                  <c:v>2.836475927</c:v>
                </c:pt>
                <c:pt idx="1508">
                  <c:v>9.7917303999999997E-2</c:v>
                </c:pt>
                <c:pt idx="1509">
                  <c:v>-6.7562959000000006E-2</c:v>
                </c:pt>
                <c:pt idx="1510">
                  <c:v>0.65125184199999997</c:v>
                </c:pt>
                <c:pt idx="1511">
                  <c:v>0.58055415399999999</c:v>
                </c:pt>
                <c:pt idx="1512">
                  <c:v>1.4403752329999999</c:v>
                </c:pt>
                <c:pt idx="1513">
                  <c:v>-1.3111347280000001</c:v>
                </c:pt>
                <c:pt idx="1514">
                  <c:v>-0.46882281799999997</c:v>
                </c:pt>
                <c:pt idx="1515">
                  <c:v>0.93325320199999995</c:v>
                </c:pt>
                <c:pt idx="1516">
                  <c:v>-0.355448351</c:v>
                </c:pt>
                <c:pt idx="1517">
                  <c:v>0.12816251400000001</c:v>
                </c:pt>
                <c:pt idx="1518">
                  <c:v>0.42689017299999998</c:v>
                </c:pt>
                <c:pt idx="1519">
                  <c:v>-0.49965121499999998</c:v>
                </c:pt>
                <c:pt idx="1520">
                  <c:v>1.5715756139999999</c:v>
                </c:pt>
                <c:pt idx="1521">
                  <c:v>0.32139524400000002</c:v>
                </c:pt>
                <c:pt idx="1522">
                  <c:v>-3.5700805309999999</c:v>
                </c:pt>
                <c:pt idx="1523">
                  <c:v>0.770319474</c:v>
                </c:pt>
                <c:pt idx="1524">
                  <c:v>-0.106687168</c:v>
                </c:pt>
                <c:pt idx="1525">
                  <c:v>3.33162555</c:v>
                </c:pt>
                <c:pt idx="1526">
                  <c:v>-4.9260299E-2</c:v>
                </c:pt>
                <c:pt idx="1527">
                  <c:v>0.26075263999999998</c:v>
                </c:pt>
                <c:pt idx="1528">
                  <c:v>-0.23346755899999999</c:v>
                </c:pt>
                <c:pt idx="1529">
                  <c:v>-0.77560134000000003</c:v>
                </c:pt>
                <c:pt idx="1530">
                  <c:v>0.64066599800000001</c:v>
                </c:pt>
                <c:pt idx="1531">
                  <c:v>0.65940275000000004</c:v>
                </c:pt>
                <c:pt idx="1532">
                  <c:v>-2.1373534999999999E-2</c:v>
                </c:pt>
                <c:pt idx="1533">
                  <c:v>-1.280101852</c:v>
                </c:pt>
                <c:pt idx="1534">
                  <c:v>-0.25217151199999999</c:v>
                </c:pt>
                <c:pt idx="1535">
                  <c:v>0.83657146900000001</c:v>
                </c:pt>
                <c:pt idx="1536">
                  <c:v>-0.30902536899999999</c:v>
                </c:pt>
                <c:pt idx="1537">
                  <c:v>0.11537546799999999</c:v>
                </c:pt>
                <c:pt idx="1538">
                  <c:v>1.6947058000000001E-2</c:v>
                </c:pt>
                <c:pt idx="1539">
                  <c:v>-3.9287119709999998</c:v>
                </c:pt>
                <c:pt idx="1540">
                  <c:v>-0.27393283400000001</c:v>
                </c:pt>
                <c:pt idx="1541">
                  <c:v>-0.37273819499999999</c:v>
                </c:pt>
                <c:pt idx="1542">
                  <c:v>0.61001276900000001</c:v>
                </c:pt>
                <c:pt idx="1543">
                  <c:v>-0.425675941</c:v>
                </c:pt>
                <c:pt idx="1544">
                  <c:v>0.21481268000000001</c:v>
                </c:pt>
                <c:pt idx="1545">
                  <c:v>-0.66459107799999995</c:v>
                </c:pt>
                <c:pt idx="1546">
                  <c:v>-2.3354454420000001</c:v>
                </c:pt>
                <c:pt idx="1547">
                  <c:v>-1.1534304</c:v>
                </c:pt>
                <c:pt idx="1548">
                  <c:v>-0.137651633</c:v>
                </c:pt>
                <c:pt idx="1549">
                  <c:v>1.5826840419999999</c:v>
                </c:pt>
                <c:pt idx="1550">
                  <c:v>1.62823505</c:v>
                </c:pt>
                <c:pt idx="1551">
                  <c:v>-0.78286775799999997</c:v>
                </c:pt>
                <c:pt idx="1552">
                  <c:v>-3.6889639000000002E-2</c:v>
                </c:pt>
                <c:pt idx="1553">
                  <c:v>0.18658179999999999</c:v>
                </c:pt>
                <c:pt idx="1554">
                  <c:v>0.109250314</c:v>
                </c:pt>
                <c:pt idx="1555">
                  <c:v>2.7300203839999999</c:v>
                </c:pt>
                <c:pt idx="1556">
                  <c:v>-1.29271151</c:v>
                </c:pt>
                <c:pt idx="1557">
                  <c:v>-0.10644068499999999</c:v>
                </c:pt>
                <c:pt idx="1558">
                  <c:v>-1.640987228</c:v>
                </c:pt>
                <c:pt idx="1559">
                  <c:v>0.35278570599999998</c:v>
                </c:pt>
                <c:pt idx="1560">
                  <c:v>1.484952158</c:v>
                </c:pt>
                <c:pt idx="1561">
                  <c:v>1.7174542189999999</c:v>
                </c:pt>
                <c:pt idx="1562">
                  <c:v>1.191302447</c:v>
                </c:pt>
                <c:pt idx="1563">
                  <c:v>0.211341363</c:v>
                </c:pt>
                <c:pt idx="1564">
                  <c:v>0.17016463200000001</c:v>
                </c:pt>
                <c:pt idx="1565">
                  <c:v>1.9339506719999999</c:v>
                </c:pt>
                <c:pt idx="1566">
                  <c:v>-3.3882654849999998</c:v>
                </c:pt>
                <c:pt idx="1567">
                  <c:v>1.4452227280000001</c:v>
                </c:pt>
                <c:pt idx="1568">
                  <c:v>0.35309979499999999</c:v>
                </c:pt>
                <c:pt idx="1569">
                  <c:v>2.9367114879999998</c:v>
                </c:pt>
                <c:pt idx="1570">
                  <c:v>0.94255716499999997</c:v>
                </c:pt>
                <c:pt idx="1571">
                  <c:v>-6.6212905170000003</c:v>
                </c:pt>
                <c:pt idx="1572">
                  <c:v>0.87685718300000004</c:v>
                </c:pt>
                <c:pt idx="1573">
                  <c:v>-0.81811481399999997</c:v>
                </c:pt>
                <c:pt idx="1574">
                  <c:v>2.3210884420000002</c:v>
                </c:pt>
                <c:pt idx="1575">
                  <c:v>-0.100298633</c:v>
                </c:pt>
                <c:pt idx="1576">
                  <c:v>-0.155316659</c:v>
                </c:pt>
                <c:pt idx="1577">
                  <c:v>1.0789194950000001</c:v>
                </c:pt>
                <c:pt idx="1578">
                  <c:v>3.4911415479999999</c:v>
                </c:pt>
                <c:pt idx="1579">
                  <c:v>-0.37603755100000003</c:v>
                </c:pt>
                <c:pt idx="1580">
                  <c:v>0.43629116600000001</c:v>
                </c:pt>
                <c:pt idx="1581">
                  <c:v>3.038841278</c:v>
                </c:pt>
                <c:pt idx="1582">
                  <c:v>-2.9642956740000002</c:v>
                </c:pt>
                <c:pt idx="1583">
                  <c:v>-0.51883770100000004</c:v>
                </c:pt>
                <c:pt idx="1584">
                  <c:v>-6.6378105039999999</c:v>
                </c:pt>
                <c:pt idx="1585">
                  <c:v>0.749781056</c:v>
                </c:pt>
                <c:pt idx="1586">
                  <c:v>1.2447892679999999</c:v>
                </c:pt>
                <c:pt idx="1587">
                  <c:v>-3.2854998009999998</c:v>
                </c:pt>
                <c:pt idx="1588">
                  <c:v>-1.037702125</c:v>
                </c:pt>
                <c:pt idx="1589">
                  <c:v>3.6143802360000001</c:v>
                </c:pt>
                <c:pt idx="1590">
                  <c:v>-3.611387911</c:v>
                </c:pt>
                <c:pt idx="1591">
                  <c:v>1.9489475000000001</c:v>
                </c:pt>
                <c:pt idx="1592">
                  <c:v>-2.4533835179999999</c:v>
                </c:pt>
                <c:pt idx="1593">
                  <c:v>0.20398844099999999</c:v>
                </c:pt>
                <c:pt idx="1594">
                  <c:v>-5.4731372509999998</c:v>
                </c:pt>
                <c:pt idx="1595">
                  <c:v>1.946060803</c:v>
                </c:pt>
                <c:pt idx="1596">
                  <c:v>-7.3054159949999997</c:v>
                </c:pt>
                <c:pt idx="1597">
                  <c:v>1.96999507</c:v>
                </c:pt>
                <c:pt idx="1598">
                  <c:v>-8.0583500820000005</c:v>
                </c:pt>
                <c:pt idx="1599">
                  <c:v>0.256143805</c:v>
                </c:pt>
                <c:pt idx="1600">
                  <c:v>0.84424356499999997</c:v>
                </c:pt>
                <c:pt idx="1601">
                  <c:v>-2.2029165709999998</c:v>
                </c:pt>
                <c:pt idx="1602">
                  <c:v>-1.0814696290000001</c:v>
                </c:pt>
                <c:pt idx="1603">
                  <c:v>0.25499586099999999</c:v>
                </c:pt>
                <c:pt idx="1604">
                  <c:v>1.7589767540000001</c:v>
                </c:pt>
                <c:pt idx="1605">
                  <c:v>-2.90545E-2</c:v>
                </c:pt>
                <c:pt idx="1606">
                  <c:v>1.7984783369999999</c:v>
                </c:pt>
                <c:pt idx="1607">
                  <c:v>0.16622694399999999</c:v>
                </c:pt>
                <c:pt idx="1608">
                  <c:v>-0.29355648000000001</c:v>
                </c:pt>
                <c:pt idx="1609">
                  <c:v>2.475666495</c:v>
                </c:pt>
                <c:pt idx="1610">
                  <c:v>-1.0280119210000001</c:v>
                </c:pt>
                <c:pt idx="1611">
                  <c:v>-3.253349692</c:v>
                </c:pt>
                <c:pt idx="1612">
                  <c:v>1.345479898</c:v>
                </c:pt>
                <c:pt idx="1613">
                  <c:v>2.6213456580000001</c:v>
                </c:pt>
                <c:pt idx="1614">
                  <c:v>0.26446968900000001</c:v>
                </c:pt>
                <c:pt idx="1615">
                  <c:v>-5.9764572290000002</c:v>
                </c:pt>
                <c:pt idx="1616">
                  <c:v>0.87610210099999997</c:v>
                </c:pt>
                <c:pt idx="1617">
                  <c:v>-0.39715174199999997</c:v>
                </c:pt>
                <c:pt idx="1618">
                  <c:v>0.37088386699999998</c:v>
                </c:pt>
                <c:pt idx="1619">
                  <c:v>1.352460867</c:v>
                </c:pt>
                <c:pt idx="1620">
                  <c:v>-1.01293582</c:v>
                </c:pt>
                <c:pt idx="1621">
                  <c:v>-5.9902162000000002E-2</c:v>
                </c:pt>
                <c:pt idx="1622">
                  <c:v>0.72679025500000005</c:v>
                </c:pt>
                <c:pt idx="1623">
                  <c:v>-1.443381764</c:v>
                </c:pt>
                <c:pt idx="1624">
                  <c:v>-0.47644310000000001</c:v>
                </c:pt>
                <c:pt idx="1625">
                  <c:v>9.2365086999999998E-2</c:v>
                </c:pt>
                <c:pt idx="1626">
                  <c:v>1.571144852</c:v>
                </c:pt>
                <c:pt idx="1627">
                  <c:v>1.8898753779999999</c:v>
                </c:pt>
                <c:pt idx="1628">
                  <c:v>6.0291492529999999</c:v>
                </c:pt>
                <c:pt idx="1629">
                  <c:v>-1.9662506559999999</c:v>
                </c:pt>
                <c:pt idx="1630">
                  <c:v>-0.1406229</c:v>
                </c:pt>
                <c:pt idx="1631">
                  <c:v>0.35844664300000001</c:v>
                </c:pt>
                <c:pt idx="1632">
                  <c:v>-1.7370185650000001</c:v>
                </c:pt>
                <c:pt idx="1633">
                  <c:v>0.13869627700000001</c:v>
                </c:pt>
                <c:pt idx="1634">
                  <c:v>0.50131572199999996</c:v>
                </c:pt>
                <c:pt idx="1635">
                  <c:v>1.288586027</c:v>
                </c:pt>
                <c:pt idx="1636">
                  <c:v>1.4369205979999999</c:v>
                </c:pt>
                <c:pt idx="1637">
                  <c:v>-3.1028236200000001</c:v>
                </c:pt>
                <c:pt idx="1638">
                  <c:v>1.1341821480000001</c:v>
                </c:pt>
                <c:pt idx="1639">
                  <c:v>-0.137207625</c:v>
                </c:pt>
                <c:pt idx="1640">
                  <c:v>1.5835276549999999</c:v>
                </c:pt>
                <c:pt idx="1641">
                  <c:v>2.2917413990000002</c:v>
                </c:pt>
                <c:pt idx="1642">
                  <c:v>-0.93934644099999998</c:v>
                </c:pt>
                <c:pt idx="1643">
                  <c:v>0.16927805600000001</c:v>
                </c:pt>
                <c:pt idx="1644">
                  <c:v>4.4883774020000002</c:v>
                </c:pt>
                <c:pt idx="1645">
                  <c:v>2.923964062</c:v>
                </c:pt>
                <c:pt idx="1646">
                  <c:v>-1.2878668769999999</c:v>
                </c:pt>
                <c:pt idx="1647">
                  <c:v>-0.17995988900000001</c:v>
                </c:pt>
                <c:pt idx="1648">
                  <c:v>0.38357221499999999</c:v>
                </c:pt>
                <c:pt idx="1649">
                  <c:v>-2.122445951</c:v>
                </c:pt>
                <c:pt idx="1650">
                  <c:v>4.7785517139999998</c:v>
                </c:pt>
                <c:pt idx="1651">
                  <c:v>-3.5830805950000002</c:v>
                </c:pt>
                <c:pt idx="1652">
                  <c:v>-4.0361634300000002</c:v>
                </c:pt>
                <c:pt idx="1653">
                  <c:v>2.3861806030000001</c:v>
                </c:pt>
                <c:pt idx="1654">
                  <c:v>-1.2356162040000001</c:v>
                </c:pt>
                <c:pt idx="1655">
                  <c:v>-0.81884918399999995</c:v>
                </c:pt>
                <c:pt idx="1656">
                  <c:v>4.7114924240000002</c:v>
                </c:pt>
                <c:pt idx="1657">
                  <c:v>5.2017422279999996</c:v>
                </c:pt>
                <c:pt idx="1658">
                  <c:v>-1.2789834</c:v>
                </c:pt>
                <c:pt idx="1659">
                  <c:v>-7.9375985010000001</c:v>
                </c:pt>
                <c:pt idx="1660">
                  <c:v>-8.872905609</c:v>
                </c:pt>
                <c:pt idx="1661">
                  <c:v>-4.3662636690000003</c:v>
                </c:pt>
                <c:pt idx="1662">
                  <c:v>-3.4815272089999998</c:v>
                </c:pt>
                <c:pt idx="1663">
                  <c:v>1.2184811339999999</c:v>
                </c:pt>
                <c:pt idx="1664">
                  <c:v>-6.3445554739999999</c:v>
                </c:pt>
                <c:pt idx="1665">
                  <c:v>0.98412641899999997</c:v>
                </c:pt>
                <c:pt idx="1666">
                  <c:v>1.7406649000000001</c:v>
                </c:pt>
                <c:pt idx="1667">
                  <c:v>5.9578870510000002</c:v>
                </c:pt>
                <c:pt idx="1668">
                  <c:v>-0.89803502099999999</c:v>
                </c:pt>
                <c:pt idx="1669">
                  <c:v>-1.6634146830000001</c:v>
                </c:pt>
                <c:pt idx="1670">
                  <c:v>2.5016566839999999</c:v>
                </c:pt>
                <c:pt idx="1671">
                  <c:v>-1.140931028</c:v>
                </c:pt>
                <c:pt idx="1672">
                  <c:v>-2.225593333</c:v>
                </c:pt>
                <c:pt idx="1673">
                  <c:v>3.3864513949999999</c:v>
                </c:pt>
                <c:pt idx="1674">
                  <c:v>-1.6934692309999999</c:v>
                </c:pt>
                <c:pt idx="1675">
                  <c:v>-8.8649385580000004</c:v>
                </c:pt>
                <c:pt idx="1676">
                  <c:v>-1.2937605640000001</c:v>
                </c:pt>
                <c:pt idx="1677">
                  <c:v>2.4018420909999998</c:v>
                </c:pt>
                <c:pt idx="1678">
                  <c:v>0.20836138100000001</c:v>
                </c:pt>
                <c:pt idx="1679">
                  <c:v>4.961959556</c:v>
                </c:pt>
                <c:pt idx="1680">
                  <c:v>0.458259419</c:v>
                </c:pt>
                <c:pt idx="1681">
                  <c:v>-3.0736463629999999</c:v>
                </c:pt>
                <c:pt idx="1682">
                  <c:v>-1.162792016</c:v>
                </c:pt>
                <c:pt idx="1683">
                  <c:v>2.3596344139999998</c:v>
                </c:pt>
                <c:pt idx="1684">
                  <c:v>4.4416715199999999</c:v>
                </c:pt>
                <c:pt idx="1685">
                  <c:v>5.6036120269999996</c:v>
                </c:pt>
                <c:pt idx="1686">
                  <c:v>-6.0820670410000002</c:v>
                </c:pt>
                <c:pt idx="1687">
                  <c:v>-8.3994226849999993</c:v>
                </c:pt>
                <c:pt idx="1688">
                  <c:v>-5.367322154</c:v>
                </c:pt>
                <c:pt idx="1689">
                  <c:v>5.3838516299999997</c:v>
                </c:pt>
                <c:pt idx="1690">
                  <c:v>-3.3920714109999999</c:v>
                </c:pt>
                <c:pt idx="1691">
                  <c:v>-7.6846289490000004</c:v>
                </c:pt>
                <c:pt idx="1692">
                  <c:v>-3.5232811740000001</c:v>
                </c:pt>
                <c:pt idx="1693">
                  <c:v>2.4532236119999999</c:v>
                </c:pt>
                <c:pt idx="1694">
                  <c:v>-4.4628928419999996</c:v>
                </c:pt>
                <c:pt idx="1695">
                  <c:v>-3.743595842</c:v>
                </c:pt>
                <c:pt idx="1696">
                  <c:v>1.633061265</c:v>
                </c:pt>
                <c:pt idx="1697">
                  <c:v>-3.5290614910000002</c:v>
                </c:pt>
                <c:pt idx="1698">
                  <c:v>-1.1507719839999999</c:v>
                </c:pt>
                <c:pt idx="1699">
                  <c:v>0.304078501</c:v>
                </c:pt>
                <c:pt idx="1700">
                  <c:v>-0.50479110699999996</c:v>
                </c:pt>
                <c:pt idx="1701">
                  <c:v>4.4202195299999998</c:v>
                </c:pt>
                <c:pt idx="1702">
                  <c:v>-1.1201048E-2</c:v>
                </c:pt>
                <c:pt idx="1703">
                  <c:v>6.277665281</c:v>
                </c:pt>
                <c:pt idx="1704">
                  <c:v>-0.18479187999999999</c:v>
                </c:pt>
                <c:pt idx="1705">
                  <c:v>-6.7258280199999998</c:v>
                </c:pt>
                <c:pt idx="1706">
                  <c:v>0.62542007499999996</c:v>
                </c:pt>
                <c:pt idx="1707">
                  <c:v>5.2956930389999997</c:v>
                </c:pt>
                <c:pt idx="1708">
                  <c:v>2.7906398029999999</c:v>
                </c:pt>
                <c:pt idx="1709">
                  <c:v>1.8523855389999999</c:v>
                </c:pt>
                <c:pt idx="1710">
                  <c:v>0.64847968199999995</c:v>
                </c:pt>
                <c:pt idx="1711">
                  <c:v>3.0817145890000002</c:v>
                </c:pt>
                <c:pt idx="1712">
                  <c:v>-0.58658157200000005</c:v>
                </c:pt>
                <c:pt idx="1713">
                  <c:v>-1.602889158</c:v>
                </c:pt>
                <c:pt idx="1714">
                  <c:v>5.8258616999999999E-2</c:v>
                </c:pt>
                <c:pt idx="1715">
                  <c:v>0.96862287599999997</c:v>
                </c:pt>
                <c:pt idx="1716">
                  <c:v>2.9900933599999999</c:v>
                </c:pt>
                <c:pt idx="1717">
                  <c:v>-0.55363446800000005</c:v>
                </c:pt>
                <c:pt idx="1718">
                  <c:v>-6.8118421949999997</c:v>
                </c:pt>
                <c:pt idx="1719">
                  <c:v>2.9978402559999999</c:v>
                </c:pt>
                <c:pt idx="1720">
                  <c:v>-0.47274219000000001</c:v>
                </c:pt>
                <c:pt idx="1721">
                  <c:v>0.363554241</c:v>
                </c:pt>
                <c:pt idx="1722">
                  <c:v>2.4131100239999999</c:v>
                </c:pt>
                <c:pt idx="1723">
                  <c:v>1.798725455</c:v>
                </c:pt>
                <c:pt idx="1724">
                  <c:v>-1.6514218759999999</c:v>
                </c:pt>
                <c:pt idx="1725">
                  <c:v>2.1806733399999998</c:v>
                </c:pt>
                <c:pt idx="1726">
                  <c:v>2.6734353959999999</c:v>
                </c:pt>
                <c:pt idx="1727">
                  <c:v>-1.250908981</c:v>
                </c:pt>
                <c:pt idx="1728">
                  <c:v>0.33570408200000001</c:v>
                </c:pt>
                <c:pt idx="1729">
                  <c:v>4.0648032509999998</c:v>
                </c:pt>
                <c:pt idx="1730">
                  <c:v>-0.93759253499999995</c:v>
                </c:pt>
                <c:pt idx="1731">
                  <c:v>4.3233650580000003</c:v>
                </c:pt>
                <c:pt idx="1732">
                  <c:v>2.0566684930000001</c:v>
                </c:pt>
                <c:pt idx="1733">
                  <c:v>-1.0264913010000001</c:v>
                </c:pt>
                <c:pt idx="1734">
                  <c:v>2.5536079520000001</c:v>
                </c:pt>
                <c:pt idx="1735">
                  <c:v>0.244127501</c:v>
                </c:pt>
                <c:pt idx="1736">
                  <c:v>0.58206605199999994</c:v>
                </c:pt>
                <c:pt idx="1737">
                  <c:v>-0.83459178099999998</c:v>
                </c:pt>
                <c:pt idx="1738">
                  <c:v>9.9740627999999998E-2</c:v>
                </c:pt>
                <c:pt idx="1739">
                  <c:v>1.927767244</c:v>
                </c:pt>
                <c:pt idx="1740">
                  <c:v>0.97367424800000002</c:v>
                </c:pt>
                <c:pt idx="1741">
                  <c:v>0.138835176</c:v>
                </c:pt>
                <c:pt idx="1742">
                  <c:v>2.1031403069999999</c:v>
                </c:pt>
                <c:pt idx="1743">
                  <c:v>1.5405610949999999</c:v>
                </c:pt>
                <c:pt idx="1744">
                  <c:v>2.239543866</c:v>
                </c:pt>
                <c:pt idx="1745">
                  <c:v>0.70185330899999998</c:v>
                </c:pt>
                <c:pt idx="1746">
                  <c:v>1.4104835200000001</c:v>
                </c:pt>
                <c:pt idx="1747">
                  <c:v>1.8711958639999999</c:v>
                </c:pt>
                <c:pt idx="1748">
                  <c:v>-0.67217944900000004</c:v>
                </c:pt>
                <c:pt idx="1749">
                  <c:v>-2.2194073009999999</c:v>
                </c:pt>
                <c:pt idx="1750">
                  <c:v>1.1431038579999999</c:v>
                </c:pt>
                <c:pt idx="1751">
                  <c:v>2.1302435640000001</c:v>
                </c:pt>
                <c:pt idx="1752">
                  <c:v>0.77759704799999996</c:v>
                </c:pt>
                <c:pt idx="1753">
                  <c:v>0.95370984400000003</c:v>
                </c:pt>
                <c:pt idx="1754">
                  <c:v>0.49659562000000002</c:v>
                </c:pt>
                <c:pt idx="1755">
                  <c:v>0.51148733000000002</c:v>
                </c:pt>
                <c:pt idx="1756">
                  <c:v>1.4902363590000001</c:v>
                </c:pt>
                <c:pt idx="1757">
                  <c:v>0.62258851599999998</c:v>
                </c:pt>
                <c:pt idx="1758">
                  <c:v>-3.1432786610000001</c:v>
                </c:pt>
                <c:pt idx="1759">
                  <c:v>-0.96504298099999997</c:v>
                </c:pt>
                <c:pt idx="1760">
                  <c:v>2.4194282839999999</c:v>
                </c:pt>
                <c:pt idx="1761">
                  <c:v>-2.5893354369999999</c:v>
                </c:pt>
                <c:pt idx="1762">
                  <c:v>-1.60493877</c:v>
                </c:pt>
                <c:pt idx="1763">
                  <c:v>-1.3227883330000001</c:v>
                </c:pt>
                <c:pt idx="1764">
                  <c:v>-1.4183186379999999</c:v>
                </c:pt>
                <c:pt idx="1765">
                  <c:v>-0.89725577999999995</c:v>
                </c:pt>
                <c:pt idx="1766">
                  <c:v>0.933051458</c:v>
                </c:pt>
                <c:pt idx="1767">
                  <c:v>0.251527369</c:v>
                </c:pt>
                <c:pt idx="1768">
                  <c:v>0.59187657299999996</c:v>
                </c:pt>
                <c:pt idx="1769">
                  <c:v>4.6358271159999997</c:v>
                </c:pt>
                <c:pt idx="1770">
                  <c:v>-6.2143437949999996</c:v>
                </c:pt>
                <c:pt idx="1771">
                  <c:v>1.1929340900000001</c:v>
                </c:pt>
                <c:pt idx="1772">
                  <c:v>3.4768530910000002</c:v>
                </c:pt>
                <c:pt idx="1773">
                  <c:v>-0.39828227799999999</c:v>
                </c:pt>
                <c:pt idx="1774">
                  <c:v>0.18500706</c:v>
                </c:pt>
                <c:pt idx="1775">
                  <c:v>-1.7219865130000001</c:v>
                </c:pt>
                <c:pt idx="1776">
                  <c:v>-2.659271092</c:v>
                </c:pt>
                <c:pt idx="1777">
                  <c:v>0.66910767999999998</c:v>
                </c:pt>
                <c:pt idx="1778">
                  <c:v>5.6984140989999998</c:v>
                </c:pt>
                <c:pt idx="1779">
                  <c:v>-6.9784003999999997E-2</c:v>
                </c:pt>
                <c:pt idx="1780">
                  <c:v>1.289200854</c:v>
                </c:pt>
                <c:pt idx="1781">
                  <c:v>0.60423144600000001</c:v>
                </c:pt>
                <c:pt idx="1782">
                  <c:v>1.6568334220000001</c:v>
                </c:pt>
                <c:pt idx="1783">
                  <c:v>-0.11440639</c:v>
                </c:pt>
                <c:pt idx="1784">
                  <c:v>1.2988177729999999</c:v>
                </c:pt>
                <c:pt idx="1785">
                  <c:v>2.2796195140000002</c:v>
                </c:pt>
                <c:pt idx="1786">
                  <c:v>0.51768823200000003</c:v>
                </c:pt>
                <c:pt idx="1787">
                  <c:v>0.42394984299999999</c:v>
                </c:pt>
                <c:pt idx="1788">
                  <c:v>2.4030862320000002</c:v>
                </c:pt>
                <c:pt idx="1789">
                  <c:v>-5.5826342569999996</c:v>
                </c:pt>
                <c:pt idx="1790">
                  <c:v>2.7732978400000001</c:v>
                </c:pt>
                <c:pt idx="1791">
                  <c:v>5.5328093340000004</c:v>
                </c:pt>
                <c:pt idx="1792">
                  <c:v>0.57693820799999995</c:v>
                </c:pt>
                <c:pt idx="1793">
                  <c:v>2.9640259059999998</c:v>
                </c:pt>
                <c:pt idx="1794">
                  <c:v>2.968908361</c:v>
                </c:pt>
                <c:pt idx="1795">
                  <c:v>1.421151346</c:v>
                </c:pt>
                <c:pt idx="1796">
                  <c:v>3.197888828</c:v>
                </c:pt>
                <c:pt idx="1797">
                  <c:v>1.381957229</c:v>
                </c:pt>
                <c:pt idx="1798">
                  <c:v>6.8112531000000004E-2</c:v>
                </c:pt>
                <c:pt idx="1799">
                  <c:v>-0.21926258300000001</c:v>
                </c:pt>
                <c:pt idx="1800">
                  <c:v>-0.71556655999999996</c:v>
                </c:pt>
                <c:pt idx="1801">
                  <c:v>-0.194232449</c:v>
                </c:pt>
                <c:pt idx="1802">
                  <c:v>-0.273546177</c:v>
                </c:pt>
                <c:pt idx="1803">
                  <c:v>-0.35621883900000001</c:v>
                </c:pt>
                <c:pt idx="1804">
                  <c:v>0.99957521699999996</c:v>
                </c:pt>
                <c:pt idx="1805">
                  <c:v>2.1073482719999999</c:v>
                </c:pt>
                <c:pt idx="1806">
                  <c:v>-0.31750449400000003</c:v>
                </c:pt>
                <c:pt idx="1807">
                  <c:v>-0.19849528999999999</c:v>
                </c:pt>
                <c:pt idx="1808">
                  <c:v>2.6745063999999999E-2</c:v>
                </c:pt>
                <c:pt idx="1809">
                  <c:v>0.406168539</c:v>
                </c:pt>
                <c:pt idx="1810">
                  <c:v>1.209677085</c:v>
                </c:pt>
                <c:pt idx="1811">
                  <c:v>0.75775271200000005</c:v>
                </c:pt>
                <c:pt idx="1812">
                  <c:v>1.492736117</c:v>
                </c:pt>
                <c:pt idx="1813">
                  <c:v>2.049631958</c:v>
                </c:pt>
                <c:pt idx="1814">
                  <c:v>-0.51559974200000003</c:v>
                </c:pt>
                <c:pt idx="1815">
                  <c:v>-1.6105683399999999</c:v>
                </c:pt>
                <c:pt idx="1816">
                  <c:v>-0.72694453299999995</c:v>
                </c:pt>
                <c:pt idx="1817">
                  <c:v>0.66199892199999999</c:v>
                </c:pt>
                <c:pt idx="1818">
                  <c:v>-0.65223916100000001</c:v>
                </c:pt>
                <c:pt idx="1819">
                  <c:v>-0.72598132500000001</c:v>
                </c:pt>
                <c:pt idx="1820">
                  <c:v>0.60002630800000001</c:v>
                </c:pt>
                <c:pt idx="1821">
                  <c:v>-0.186308895</c:v>
                </c:pt>
                <c:pt idx="1822">
                  <c:v>0.26092975200000001</c:v>
                </c:pt>
                <c:pt idx="1823">
                  <c:v>0.42461645399999998</c:v>
                </c:pt>
                <c:pt idx="1824">
                  <c:v>0.11165995200000001</c:v>
                </c:pt>
                <c:pt idx="1825">
                  <c:v>6.5263712000000002E-2</c:v>
                </c:pt>
                <c:pt idx="1826">
                  <c:v>2.3180360389999999</c:v>
                </c:pt>
                <c:pt idx="1827">
                  <c:v>-1.7137140820000001</c:v>
                </c:pt>
                <c:pt idx="1828">
                  <c:v>0.582085348</c:v>
                </c:pt>
                <c:pt idx="1829">
                  <c:v>0.34776475299999998</c:v>
                </c:pt>
                <c:pt idx="1830">
                  <c:v>0.492133604</c:v>
                </c:pt>
                <c:pt idx="1831">
                  <c:v>-1.529247628</c:v>
                </c:pt>
                <c:pt idx="1832">
                  <c:v>0.23699237000000001</c:v>
                </c:pt>
                <c:pt idx="1833">
                  <c:v>0.84476112599999997</c:v>
                </c:pt>
                <c:pt idx="1834">
                  <c:v>3.9642153910000002</c:v>
                </c:pt>
                <c:pt idx="1835">
                  <c:v>0.968958549</c:v>
                </c:pt>
                <c:pt idx="1836">
                  <c:v>-0.61971146899999996</c:v>
                </c:pt>
                <c:pt idx="1837">
                  <c:v>0.106870032</c:v>
                </c:pt>
                <c:pt idx="1838">
                  <c:v>-0.99902101700000001</c:v>
                </c:pt>
                <c:pt idx="1839">
                  <c:v>-0.516323003</c:v>
                </c:pt>
                <c:pt idx="1840">
                  <c:v>0.46295654200000003</c:v>
                </c:pt>
                <c:pt idx="1841">
                  <c:v>-0.43617692499999999</c:v>
                </c:pt>
                <c:pt idx="1842">
                  <c:v>-0.22828922400000001</c:v>
                </c:pt>
                <c:pt idx="1843">
                  <c:v>0.26132729799999999</c:v>
                </c:pt>
                <c:pt idx="1844">
                  <c:v>1.4845277290000001</c:v>
                </c:pt>
                <c:pt idx="1845">
                  <c:v>-0.74096989800000002</c:v>
                </c:pt>
                <c:pt idx="1846">
                  <c:v>5.8049667999999999E-2</c:v>
                </c:pt>
                <c:pt idx="1847">
                  <c:v>1.230538103</c:v>
                </c:pt>
                <c:pt idx="1848">
                  <c:v>0.30807241899999999</c:v>
                </c:pt>
                <c:pt idx="1849">
                  <c:v>-1.464762259</c:v>
                </c:pt>
                <c:pt idx="1850">
                  <c:v>-0.15213989</c:v>
                </c:pt>
                <c:pt idx="1851">
                  <c:v>1.725295311</c:v>
                </c:pt>
                <c:pt idx="1852">
                  <c:v>-0.74130810899999999</c:v>
                </c:pt>
                <c:pt idx="1853">
                  <c:v>0.927267756</c:v>
                </c:pt>
                <c:pt idx="1854">
                  <c:v>-8.9358753999999999E-2</c:v>
                </c:pt>
                <c:pt idx="1855">
                  <c:v>2.6257947399999999</c:v>
                </c:pt>
                <c:pt idx="1856">
                  <c:v>1.0185192270000001</c:v>
                </c:pt>
                <c:pt idx="1857">
                  <c:v>1.270230175</c:v>
                </c:pt>
                <c:pt idx="1858">
                  <c:v>0.14492163</c:v>
                </c:pt>
                <c:pt idx="1859">
                  <c:v>0.79380276800000005</c:v>
                </c:pt>
                <c:pt idx="1860">
                  <c:v>0.16915131899999999</c:v>
                </c:pt>
                <c:pt idx="1861">
                  <c:v>-0.56708221800000003</c:v>
                </c:pt>
                <c:pt idx="1862">
                  <c:v>-0.14887716500000001</c:v>
                </c:pt>
                <c:pt idx="1863">
                  <c:v>0.17935663700000001</c:v>
                </c:pt>
                <c:pt idx="1864">
                  <c:v>0.95731731399999997</c:v>
                </c:pt>
                <c:pt idx="1865">
                  <c:v>0.42200145900000002</c:v>
                </c:pt>
                <c:pt idx="1866">
                  <c:v>-1.251978638</c:v>
                </c:pt>
                <c:pt idx="1867">
                  <c:v>0.198353585</c:v>
                </c:pt>
                <c:pt idx="1868">
                  <c:v>-0.16007143600000001</c:v>
                </c:pt>
                <c:pt idx="1869">
                  <c:v>0.184832624</c:v>
                </c:pt>
                <c:pt idx="1870">
                  <c:v>0.43992479299999998</c:v>
                </c:pt>
                <c:pt idx="1871">
                  <c:v>0.100031482</c:v>
                </c:pt>
                <c:pt idx="1872">
                  <c:v>0.57872685300000004</c:v>
                </c:pt>
                <c:pt idx="1873">
                  <c:v>-0.10649811200000001</c:v>
                </c:pt>
                <c:pt idx="1874">
                  <c:v>0.648595594</c:v>
                </c:pt>
                <c:pt idx="1875">
                  <c:v>-0.41532984299999998</c:v>
                </c:pt>
                <c:pt idx="1876">
                  <c:v>0.47113410500000003</c:v>
                </c:pt>
                <c:pt idx="1877">
                  <c:v>-0.1135511</c:v>
                </c:pt>
                <c:pt idx="1878">
                  <c:v>0.14517087300000001</c:v>
                </c:pt>
                <c:pt idx="1879">
                  <c:v>-1.5586513980000001</c:v>
                </c:pt>
                <c:pt idx="1880">
                  <c:v>-0.54242749800000001</c:v>
                </c:pt>
                <c:pt idx="1881">
                  <c:v>-0.92856365200000002</c:v>
                </c:pt>
                <c:pt idx="1882">
                  <c:v>0.73472251700000002</c:v>
                </c:pt>
                <c:pt idx="1883">
                  <c:v>0.76400268900000001</c:v>
                </c:pt>
                <c:pt idx="1884">
                  <c:v>0.11783381900000001</c:v>
                </c:pt>
                <c:pt idx="1885">
                  <c:v>0.69521454100000002</c:v>
                </c:pt>
                <c:pt idx="1886">
                  <c:v>-4.4144480999999999E-2</c:v>
                </c:pt>
                <c:pt idx="1887">
                  <c:v>-6.8140431000000001E-2</c:v>
                </c:pt>
                <c:pt idx="1888">
                  <c:v>-0.47080997200000002</c:v>
                </c:pt>
                <c:pt idx="1889">
                  <c:v>0.76674876199999997</c:v>
                </c:pt>
                <c:pt idx="1890">
                  <c:v>0</c:v>
                </c:pt>
                <c:pt idx="1891">
                  <c:v>0.65485729100000001</c:v>
                </c:pt>
                <c:pt idx="1892">
                  <c:v>-0.18090874500000001</c:v>
                </c:pt>
                <c:pt idx="1893">
                  <c:v>0.83460478999999999</c:v>
                </c:pt>
                <c:pt idx="1894">
                  <c:v>0.14651287099999999</c:v>
                </c:pt>
                <c:pt idx="1895">
                  <c:v>-1.05763348</c:v>
                </c:pt>
                <c:pt idx="1896">
                  <c:v>7.5528145000000005E-2</c:v>
                </c:pt>
                <c:pt idx="1897">
                  <c:v>-1.1264875270000001</c:v>
                </c:pt>
                <c:pt idx="1898">
                  <c:v>-0.24190531600000001</c:v>
                </c:pt>
                <c:pt idx="1899">
                  <c:v>2.0542060910000002</c:v>
                </c:pt>
                <c:pt idx="1900">
                  <c:v>-0.20564283</c:v>
                </c:pt>
                <c:pt idx="1901">
                  <c:v>0.58625216400000002</c:v>
                </c:pt>
                <c:pt idx="1902">
                  <c:v>-1.635180901</c:v>
                </c:pt>
                <c:pt idx="1903">
                  <c:v>-1.002072608</c:v>
                </c:pt>
                <c:pt idx="1904">
                  <c:v>-0.50189102100000005</c:v>
                </c:pt>
                <c:pt idx="1905">
                  <c:v>-0.26327182199999999</c:v>
                </c:pt>
                <c:pt idx="1906">
                  <c:v>0.33827406300000001</c:v>
                </c:pt>
                <c:pt idx="1907">
                  <c:v>-1.587178642</c:v>
                </c:pt>
                <c:pt idx="1908">
                  <c:v>-0.29686035100000002</c:v>
                </c:pt>
                <c:pt idx="1909">
                  <c:v>0.167351325</c:v>
                </c:pt>
                <c:pt idx="1910">
                  <c:v>-1.414576378</c:v>
                </c:pt>
                <c:pt idx="1911">
                  <c:v>4.6925446000000003E-2</c:v>
                </c:pt>
                <c:pt idx="1912">
                  <c:v>1.5257507210000001</c:v>
                </c:pt>
                <c:pt idx="1913">
                  <c:v>2.6356070979999999</c:v>
                </c:pt>
                <c:pt idx="1914">
                  <c:v>0.50968835000000001</c:v>
                </c:pt>
                <c:pt idx="1915">
                  <c:v>-0.41226849900000001</c:v>
                </c:pt>
                <c:pt idx="1916">
                  <c:v>-0.238730148</c:v>
                </c:pt>
                <c:pt idx="1917">
                  <c:v>-0.83109576100000004</c:v>
                </c:pt>
                <c:pt idx="1918">
                  <c:v>-0.176229415</c:v>
                </c:pt>
                <c:pt idx="1919">
                  <c:v>4.9835615999999999E-2</c:v>
                </c:pt>
                <c:pt idx="1920">
                  <c:v>3.5868033920000002</c:v>
                </c:pt>
                <c:pt idx="1921">
                  <c:v>-1.4071725340000001</c:v>
                </c:pt>
                <c:pt idx="1922">
                  <c:v>-0.171488059</c:v>
                </c:pt>
                <c:pt idx="1923">
                  <c:v>7.5576645999999997E-2</c:v>
                </c:pt>
                <c:pt idx="1924">
                  <c:v>0.95978651400000004</c:v>
                </c:pt>
                <c:pt idx="1925">
                  <c:v>-0.73419907500000003</c:v>
                </c:pt>
                <c:pt idx="1926">
                  <c:v>1.0665307230000001</c:v>
                </c:pt>
                <c:pt idx="1927">
                  <c:v>-6.8555703999999995E-2</c:v>
                </c:pt>
                <c:pt idx="1928">
                  <c:v>-2.9013834599999999</c:v>
                </c:pt>
                <c:pt idx="1929">
                  <c:v>-8.1117384000000001E-2</c:v>
                </c:pt>
                <c:pt idx="1930">
                  <c:v>-0.57564216499999998</c:v>
                </c:pt>
                <c:pt idx="1931">
                  <c:v>-0.181349074</c:v>
                </c:pt>
                <c:pt idx="1932">
                  <c:v>1.352571693</c:v>
                </c:pt>
                <c:pt idx="1933">
                  <c:v>0.298390869</c:v>
                </c:pt>
                <c:pt idx="1934">
                  <c:v>0.34499122700000001</c:v>
                </c:pt>
                <c:pt idx="1935">
                  <c:v>-2.0662826989999998</c:v>
                </c:pt>
                <c:pt idx="1936">
                  <c:v>-1.765995523</c:v>
                </c:pt>
                <c:pt idx="1937">
                  <c:v>-1.1800337750000001</c:v>
                </c:pt>
                <c:pt idx="1938">
                  <c:v>-0.17611354300000001</c:v>
                </c:pt>
                <c:pt idx="1939">
                  <c:v>1.1019395249999999</c:v>
                </c:pt>
                <c:pt idx="1940">
                  <c:v>0.152069018</c:v>
                </c:pt>
                <c:pt idx="1941">
                  <c:v>0.82814734400000001</c:v>
                </c:pt>
                <c:pt idx="1942">
                  <c:v>-0.54938403899999999</c:v>
                </c:pt>
                <c:pt idx="1943">
                  <c:v>1.1387076899999999</c:v>
                </c:pt>
                <c:pt idx="1944">
                  <c:v>2.012865224</c:v>
                </c:pt>
                <c:pt idx="1945">
                  <c:v>0.54931718900000004</c:v>
                </c:pt>
                <c:pt idx="1946">
                  <c:v>-1.031887797</c:v>
                </c:pt>
                <c:pt idx="1947">
                  <c:v>0.596110217</c:v>
                </c:pt>
                <c:pt idx="1948">
                  <c:v>-0.46752228000000001</c:v>
                </c:pt>
                <c:pt idx="1949">
                  <c:v>2.1399515139999998</c:v>
                </c:pt>
                <c:pt idx="1950">
                  <c:v>0.167444959</c:v>
                </c:pt>
                <c:pt idx="1951">
                  <c:v>-0.93083963000000003</c:v>
                </c:pt>
                <c:pt idx="1952">
                  <c:v>1.7296549000000001E-2</c:v>
                </c:pt>
                <c:pt idx="1953">
                  <c:v>-0.17233763699999999</c:v>
                </c:pt>
                <c:pt idx="1954">
                  <c:v>0.67027631200000004</c:v>
                </c:pt>
                <c:pt idx="1955">
                  <c:v>-0.70875246000000003</c:v>
                </c:pt>
                <c:pt idx="1956">
                  <c:v>-0.82123075700000003</c:v>
                </c:pt>
                <c:pt idx="1957">
                  <c:v>-0.145662178</c:v>
                </c:pt>
                <c:pt idx="1958">
                  <c:v>-2.4228841210000001</c:v>
                </c:pt>
                <c:pt idx="1959">
                  <c:v>-0.17719437399999999</c:v>
                </c:pt>
                <c:pt idx="1960">
                  <c:v>1.3487334179999999</c:v>
                </c:pt>
                <c:pt idx="1961">
                  <c:v>-0.95103705000000005</c:v>
                </c:pt>
                <c:pt idx="1962">
                  <c:v>0.38873113100000001</c:v>
                </c:pt>
                <c:pt idx="1963">
                  <c:v>-2.0415751649999998</c:v>
                </c:pt>
                <c:pt idx="1964">
                  <c:v>-0.958829445</c:v>
                </c:pt>
                <c:pt idx="1965">
                  <c:v>-0.12978647500000001</c:v>
                </c:pt>
                <c:pt idx="1966">
                  <c:v>-0.45362490100000002</c:v>
                </c:pt>
                <c:pt idx="1967">
                  <c:v>-1.6163108669999999</c:v>
                </c:pt>
                <c:pt idx="1968">
                  <c:v>-0.305987913</c:v>
                </c:pt>
                <c:pt idx="1969">
                  <c:v>-6.2174239999999999E-2</c:v>
                </c:pt>
                <c:pt idx="1970">
                  <c:v>-1.5320950600000001</c:v>
                </c:pt>
                <c:pt idx="1971">
                  <c:v>-0.60401612599999999</c:v>
                </c:pt>
                <c:pt idx="1972">
                  <c:v>1.300295674</c:v>
                </c:pt>
                <c:pt idx="1973">
                  <c:v>9.7678017000000006E-2</c:v>
                </c:pt>
                <c:pt idx="1974">
                  <c:v>0.87887899899999999</c:v>
                </c:pt>
                <c:pt idx="1975">
                  <c:v>0.82114627500000004</c:v>
                </c:pt>
                <c:pt idx="1976">
                  <c:v>-0.13961400099999999</c:v>
                </c:pt>
                <c:pt idx="1977">
                  <c:v>-0.46822675400000002</c:v>
                </c:pt>
                <c:pt idx="1978">
                  <c:v>-0.42661037200000002</c:v>
                </c:pt>
                <c:pt idx="1979">
                  <c:v>-3.8074690000000001E-2</c:v>
                </c:pt>
                <c:pt idx="1980">
                  <c:v>0.61322136900000002</c:v>
                </c:pt>
                <c:pt idx="1981">
                  <c:v>-0.18677374399999999</c:v>
                </c:pt>
                <c:pt idx="1982">
                  <c:v>2.8337595019999999</c:v>
                </c:pt>
                <c:pt idx="1983">
                  <c:v>1.667515753</c:v>
                </c:pt>
                <c:pt idx="1984">
                  <c:v>0.60022384100000004</c:v>
                </c:pt>
                <c:pt idx="1985">
                  <c:v>-1.842646287</c:v>
                </c:pt>
                <c:pt idx="1986">
                  <c:v>0.81676657500000005</c:v>
                </c:pt>
                <c:pt idx="1987">
                  <c:v>-0.94035188000000003</c:v>
                </c:pt>
                <c:pt idx="1988">
                  <c:v>-0.478331954</c:v>
                </c:pt>
                <c:pt idx="1989">
                  <c:v>-0.46396006000000001</c:v>
                </c:pt>
                <c:pt idx="1990">
                  <c:v>0.37052874099999999</c:v>
                </c:pt>
                <c:pt idx="1991">
                  <c:v>-0.876327937</c:v>
                </c:pt>
                <c:pt idx="1992">
                  <c:v>1.4734536810000001</c:v>
                </c:pt>
                <c:pt idx="1993">
                  <c:v>-0.23506073799999999</c:v>
                </c:pt>
                <c:pt idx="1994">
                  <c:v>4.2654617999999998E-2</c:v>
                </c:pt>
                <c:pt idx="1995">
                  <c:v>-1.459553798</c:v>
                </c:pt>
                <c:pt idx="1996">
                  <c:v>-0.86442413100000004</c:v>
                </c:pt>
                <c:pt idx="1997">
                  <c:v>-1.2536124259999999</c:v>
                </c:pt>
                <c:pt idx="1998">
                  <c:v>-0.83741302799999995</c:v>
                </c:pt>
                <c:pt idx="1999">
                  <c:v>1.603463686</c:v>
                </c:pt>
                <c:pt idx="2000">
                  <c:v>0.23914285099999999</c:v>
                </c:pt>
                <c:pt idx="2001">
                  <c:v>-0.20677338300000001</c:v>
                </c:pt>
                <c:pt idx="2002">
                  <c:v>0.84300581900000005</c:v>
                </c:pt>
                <c:pt idx="2003">
                  <c:v>0.67502199900000004</c:v>
                </c:pt>
                <c:pt idx="2004">
                  <c:v>0.195558748</c:v>
                </c:pt>
                <c:pt idx="2005">
                  <c:v>-1.9617883709999999</c:v>
                </c:pt>
                <c:pt idx="2006">
                  <c:v>-0.40898367299999999</c:v>
                </c:pt>
                <c:pt idx="2007">
                  <c:v>1.000215482</c:v>
                </c:pt>
                <c:pt idx="2008">
                  <c:v>-2.2914851820000002</c:v>
                </c:pt>
                <c:pt idx="2009">
                  <c:v>-0.86290725199999996</c:v>
                </c:pt>
                <c:pt idx="2010">
                  <c:v>0.78423396499999998</c:v>
                </c:pt>
                <c:pt idx="2011">
                  <c:v>1.1441535890000001</c:v>
                </c:pt>
                <c:pt idx="2012">
                  <c:v>4.1570478719999997</c:v>
                </c:pt>
                <c:pt idx="2013">
                  <c:v>-0.244232542</c:v>
                </c:pt>
                <c:pt idx="2014">
                  <c:v>1.383836565</c:v>
                </c:pt>
                <c:pt idx="2015">
                  <c:v>5.4819205000000003E-2</c:v>
                </c:pt>
                <c:pt idx="2016">
                  <c:v>-0.19387744200000001</c:v>
                </c:pt>
                <c:pt idx="2017">
                  <c:v>-0.107970055</c:v>
                </c:pt>
                <c:pt idx="2018">
                  <c:v>0.33809233999999999</c:v>
                </c:pt>
                <c:pt idx="2019">
                  <c:v>1.878276565</c:v>
                </c:pt>
                <c:pt idx="2020">
                  <c:v>-0.46841218600000001</c:v>
                </c:pt>
                <c:pt idx="2021">
                  <c:v>-0.26426987299999999</c:v>
                </c:pt>
                <c:pt idx="2022">
                  <c:v>-0.62575507399999997</c:v>
                </c:pt>
                <c:pt idx="2023">
                  <c:v>0.82570491199999996</c:v>
                </c:pt>
                <c:pt idx="2024">
                  <c:v>-1.5204474649999999</c:v>
                </c:pt>
                <c:pt idx="2025">
                  <c:v>-0.28623750599999997</c:v>
                </c:pt>
                <c:pt idx="2026">
                  <c:v>2.8598557680000001</c:v>
                </c:pt>
                <c:pt idx="2027">
                  <c:v>-0.18060855300000001</c:v>
                </c:pt>
                <c:pt idx="2028">
                  <c:v>1.049635208</c:v>
                </c:pt>
                <c:pt idx="2029">
                  <c:v>1.75351944</c:v>
                </c:pt>
                <c:pt idx="2030">
                  <c:v>0.18775765699999999</c:v>
                </c:pt>
                <c:pt idx="2031">
                  <c:v>0.69333194200000003</c:v>
                </c:pt>
                <c:pt idx="2032">
                  <c:v>-1.732604864</c:v>
                </c:pt>
                <c:pt idx="2033">
                  <c:v>-0.51190334100000001</c:v>
                </c:pt>
                <c:pt idx="2034">
                  <c:v>-0.599829151</c:v>
                </c:pt>
                <c:pt idx="2035">
                  <c:v>-0.51751190400000002</c:v>
                </c:pt>
                <c:pt idx="2036">
                  <c:v>1.932560936</c:v>
                </c:pt>
                <c:pt idx="2037">
                  <c:v>0.60589416900000004</c:v>
                </c:pt>
                <c:pt idx="2038">
                  <c:v>-1.5313853630000001</c:v>
                </c:pt>
                <c:pt idx="2039">
                  <c:v>-1.0579404139999999</c:v>
                </c:pt>
                <c:pt idx="2040">
                  <c:v>-1.0120165000000001</c:v>
                </c:pt>
                <c:pt idx="2041">
                  <c:v>-0.351317559</c:v>
                </c:pt>
                <c:pt idx="2042">
                  <c:v>3.1788068749999998</c:v>
                </c:pt>
                <c:pt idx="2043">
                  <c:v>2.5142510360000001</c:v>
                </c:pt>
                <c:pt idx="2044">
                  <c:v>-2.4679285659999999</c:v>
                </c:pt>
                <c:pt idx="2045">
                  <c:v>0.646264748</c:v>
                </c:pt>
                <c:pt idx="2046">
                  <c:v>-4.8627526999999997E-2</c:v>
                </c:pt>
                <c:pt idx="2047">
                  <c:v>0.80665686700000006</c:v>
                </c:pt>
                <c:pt idx="2048">
                  <c:v>1.4863274420000001</c:v>
                </c:pt>
                <c:pt idx="2049">
                  <c:v>-7.6380687000000003E-2</c:v>
                </c:pt>
                <c:pt idx="2050">
                  <c:v>-0.40961343500000003</c:v>
                </c:pt>
                <c:pt idx="2051">
                  <c:v>-0.19017276799999999</c:v>
                </c:pt>
                <c:pt idx="2052">
                  <c:v>-5.4448901889999997</c:v>
                </c:pt>
                <c:pt idx="2053">
                  <c:v>-0.52536492199999996</c:v>
                </c:pt>
                <c:pt idx="2054">
                  <c:v>-2.8117959670000001</c:v>
                </c:pt>
                <c:pt idx="2055">
                  <c:v>-0.73627835100000005</c:v>
                </c:pt>
                <c:pt idx="2056">
                  <c:v>0.14274130600000001</c:v>
                </c:pt>
                <c:pt idx="2057">
                  <c:v>-0.270016953</c:v>
                </c:pt>
                <c:pt idx="2058">
                  <c:v>0.63474600599999997</c:v>
                </c:pt>
                <c:pt idx="2059">
                  <c:v>-6.7878222429999999</c:v>
                </c:pt>
                <c:pt idx="2060">
                  <c:v>-5.8262898E-2</c:v>
                </c:pt>
                <c:pt idx="2061">
                  <c:v>-0.74312757299999999</c:v>
                </c:pt>
                <c:pt idx="2062">
                  <c:v>-0.27015572999999998</c:v>
                </c:pt>
                <c:pt idx="2063">
                  <c:v>0.11624554099999999</c:v>
                </c:pt>
                <c:pt idx="2064">
                  <c:v>1.9861474859999999</c:v>
                </c:pt>
                <c:pt idx="2065">
                  <c:v>-1.167754261</c:v>
                </c:pt>
                <c:pt idx="2066">
                  <c:v>-0.11763405</c:v>
                </c:pt>
                <c:pt idx="2067">
                  <c:v>0.22236225500000001</c:v>
                </c:pt>
                <c:pt idx="2068">
                  <c:v>2.1170437830000002</c:v>
                </c:pt>
                <c:pt idx="2069">
                  <c:v>1.206731333</c:v>
                </c:pt>
                <c:pt idx="2070">
                  <c:v>0.35075827100000001</c:v>
                </c:pt>
                <c:pt idx="2071">
                  <c:v>-1.117320036</c:v>
                </c:pt>
                <c:pt idx="2072">
                  <c:v>0.40001036600000001</c:v>
                </c:pt>
                <c:pt idx="2073">
                  <c:v>-0.59518802599999998</c:v>
                </c:pt>
                <c:pt idx="2074">
                  <c:v>0.47881890799999999</c:v>
                </c:pt>
                <c:pt idx="2075">
                  <c:v>0.19701175500000001</c:v>
                </c:pt>
                <c:pt idx="2076">
                  <c:v>1.1571871</c:v>
                </c:pt>
                <c:pt idx="2077">
                  <c:v>1.4330255599999999</c:v>
                </c:pt>
                <c:pt idx="2078">
                  <c:v>-0.17417163799999999</c:v>
                </c:pt>
                <c:pt idx="2079">
                  <c:v>-0.97779734600000001</c:v>
                </c:pt>
                <c:pt idx="2080">
                  <c:v>-0.86064778399999997</c:v>
                </c:pt>
                <c:pt idx="2081">
                  <c:v>1.5344872570000001</c:v>
                </c:pt>
                <c:pt idx="2082">
                  <c:v>-2.6038866860000001</c:v>
                </c:pt>
                <c:pt idx="2083">
                  <c:v>2.0078291130000001</c:v>
                </c:pt>
                <c:pt idx="2084">
                  <c:v>0.17306558</c:v>
                </c:pt>
                <c:pt idx="2085">
                  <c:v>-4.7850706999999999E-2</c:v>
                </c:pt>
                <c:pt idx="2086">
                  <c:v>0.58993177399999996</c:v>
                </c:pt>
                <c:pt idx="2087">
                  <c:v>-1.1320050150000001</c:v>
                </c:pt>
                <c:pt idx="2088">
                  <c:v>-0.87302123899999995</c:v>
                </c:pt>
                <c:pt idx="2089">
                  <c:v>1.6172869999999999E-2</c:v>
                </c:pt>
                <c:pt idx="2090">
                  <c:v>2.1118517999999999E-2</c:v>
                </c:pt>
                <c:pt idx="2091">
                  <c:v>-0.109588068</c:v>
                </c:pt>
                <c:pt idx="2092">
                  <c:v>-0.29851169799999999</c:v>
                </c:pt>
                <c:pt idx="2093">
                  <c:v>-8.4997879999999998E-2</c:v>
                </c:pt>
                <c:pt idx="2094">
                  <c:v>-2.8634084569999998</c:v>
                </c:pt>
                <c:pt idx="2095">
                  <c:v>0.15612330399999999</c:v>
                </c:pt>
                <c:pt idx="2096">
                  <c:v>-1.2559686590000001</c:v>
                </c:pt>
                <c:pt idx="2097">
                  <c:v>-6.7454498000000002E-2</c:v>
                </c:pt>
                <c:pt idx="2098">
                  <c:v>0.17366936699999999</c:v>
                </c:pt>
                <c:pt idx="2099">
                  <c:v>2.916610581</c:v>
                </c:pt>
                <c:pt idx="2100">
                  <c:v>0.77422036800000005</c:v>
                </c:pt>
                <c:pt idx="2101">
                  <c:v>-1.698864784</c:v>
                </c:pt>
                <c:pt idx="2102">
                  <c:v>0.35702703299999999</c:v>
                </c:pt>
                <c:pt idx="2103">
                  <c:v>0.27832625300000002</c:v>
                </c:pt>
                <c:pt idx="2104">
                  <c:v>-0.99460887600000003</c:v>
                </c:pt>
                <c:pt idx="2105">
                  <c:v>-1.634861793</c:v>
                </c:pt>
                <c:pt idx="2106">
                  <c:v>-0.97999915199999998</c:v>
                </c:pt>
                <c:pt idx="2107">
                  <c:v>3.1938099310000001</c:v>
                </c:pt>
                <c:pt idx="2108">
                  <c:v>-1.736398503</c:v>
                </c:pt>
                <c:pt idx="2109">
                  <c:v>0.86312230499999998</c:v>
                </c:pt>
                <c:pt idx="2110">
                  <c:v>-1.406339478</c:v>
                </c:pt>
                <c:pt idx="2111">
                  <c:v>0.50258943099999998</c:v>
                </c:pt>
                <c:pt idx="2112">
                  <c:v>-0.50817870099999995</c:v>
                </c:pt>
                <c:pt idx="2113">
                  <c:v>-3.0164488770000002</c:v>
                </c:pt>
                <c:pt idx="2114">
                  <c:v>0.59706166199999999</c:v>
                </c:pt>
                <c:pt idx="2115">
                  <c:v>-2.0555994379999998</c:v>
                </c:pt>
                <c:pt idx="2116">
                  <c:v>0.57185066799999995</c:v>
                </c:pt>
                <c:pt idx="2117">
                  <c:v>-0.60185767599999995</c:v>
                </c:pt>
                <c:pt idx="2118">
                  <c:v>0.204884382</c:v>
                </c:pt>
                <c:pt idx="2119">
                  <c:v>1.775444107</c:v>
                </c:pt>
                <c:pt idx="2120">
                  <c:v>0.123744481</c:v>
                </c:pt>
                <c:pt idx="2121">
                  <c:v>0.99084424299999996</c:v>
                </c:pt>
                <c:pt idx="2122">
                  <c:v>0.53002043099999996</c:v>
                </c:pt>
                <c:pt idx="2123">
                  <c:v>2.380977583</c:v>
                </c:pt>
                <c:pt idx="2124">
                  <c:v>-0.49195771700000002</c:v>
                </c:pt>
                <c:pt idx="2125">
                  <c:v>-0.79204308899999998</c:v>
                </c:pt>
                <c:pt idx="2126">
                  <c:v>0.24891892800000001</c:v>
                </c:pt>
                <c:pt idx="2127">
                  <c:v>-8.3329559999999997E-2</c:v>
                </c:pt>
                <c:pt idx="2128">
                  <c:v>1.3976820210000001</c:v>
                </c:pt>
                <c:pt idx="2129">
                  <c:v>-1.0704414630000001</c:v>
                </c:pt>
                <c:pt idx="2130">
                  <c:v>-0.69814185100000004</c:v>
                </c:pt>
                <c:pt idx="2131">
                  <c:v>3.6198213859999999</c:v>
                </c:pt>
                <c:pt idx="2132">
                  <c:v>-1.7965163529999999</c:v>
                </c:pt>
                <c:pt idx="2133">
                  <c:v>0.33291475599999998</c:v>
                </c:pt>
                <c:pt idx="2134">
                  <c:v>-0.40732896699999999</c:v>
                </c:pt>
                <c:pt idx="2135">
                  <c:v>0.36691658399999999</c:v>
                </c:pt>
                <c:pt idx="2136">
                  <c:v>1.939647173</c:v>
                </c:pt>
                <c:pt idx="2137">
                  <c:v>1.232233471</c:v>
                </c:pt>
                <c:pt idx="2138">
                  <c:v>-0.597963829</c:v>
                </c:pt>
                <c:pt idx="2139">
                  <c:v>3.0109034029999999</c:v>
                </c:pt>
                <c:pt idx="2140">
                  <c:v>-0.69603165099999997</c:v>
                </c:pt>
                <c:pt idx="2141">
                  <c:v>0.27200471199999998</c:v>
                </c:pt>
                <c:pt idx="2142">
                  <c:v>9.8084583000000003E-2</c:v>
                </c:pt>
                <c:pt idx="2143">
                  <c:v>0.45047942400000002</c:v>
                </c:pt>
                <c:pt idx="2144">
                  <c:v>4.2336651029999999</c:v>
                </c:pt>
                <c:pt idx="2145">
                  <c:v>-1.025536169</c:v>
                </c:pt>
                <c:pt idx="2146">
                  <c:v>0.38629682199999998</c:v>
                </c:pt>
                <c:pt idx="2147">
                  <c:v>-0.43621882000000001</c:v>
                </c:pt>
                <c:pt idx="2148">
                  <c:v>1.060421558</c:v>
                </c:pt>
                <c:pt idx="2149">
                  <c:v>1.5913198820000001</c:v>
                </c:pt>
                <c:pt idx="2150">
                  <c:v>2.7022056800000001</c:v>
                </c:pt>
                <c:pt idx="2151">
                  <c:v>0.78121624999999995</c:v>
                </c:pt>
                <c:pt idx="2152">
                  <c:v>-1.033032951</c:v>
                </c:pt>
                <c:pt idx="2153">
                  <c:v>0.84339468500000003</c:v>
                </c:pt>
                <c:pt idx="2154">
                  <c:v>-0.50952482700000001</c:v>
                </c:pt>
                <c:pt idx="2155">
                  <c:v>-0.89036553200000002</c:v>
                </c:pt>
                <c:pt idx="2156">
                  <c:v>-1.311688878</c:v>
                </c:pt>
                <c:pt idx="2157">
                  <c:v>-0.63541216499999997</c:v>
                </c:pt>
                <c:pt idx="2158">
                  <c:v>1.059615186</c:v>
                </c:pt>
                <c:pt idx="2159">
                  <c:v>-0.40040789700000001</c:v>
                </c:pt>
                <c:pt idx="2160">
                  <c:v>0.112111528</c:v>
                </c:pt>
                <c:pt idx="2161">
                  <c:v>-0.76984120700000003</c:v>
                </c:pt>
                <c:pt idx="2162">
                  <c:v>-1.230156663</c:v>
                </c:pt>
                <c:pt idx="2163">
                  <c:v>-1.1536663949999999</c:v>
                </c:pt>
                <c:pt idx="2164">
                  <c:v>0.49176396100000003</c:v>
                </c:pt>
                <c:pt idx="2165">
                  <c:v>-1.7562969399999999</c:v>
                </c:pt>
                <c:pt idx="2166">
                  <c:v>-1.2821335E-2</c:v>
                </c:pt>
                <c:pt idx="2167">
                  <c:v>-0.38056647399999999</c:v>
                </c:pt>
                <c:pt idx="2168">
                  <c:v>0.45514318399999998</c:v>
                </c:pt>
                <c:pt idx="2169">
                  <c:v>1.7037248570000001</c:v>
                </c:pt>
                <c:pt idx="2170">
                  <c:v>-1.5682044740000001</c:v>
                </c:pt>
                <c:pt idx="2171">
                  <c:v>-0.68333453</c:v>
                </c:pt>
                <c:pt idx="2172">
                  <c:v>7.2805669000000003E-2</c:v>
                </c:pt>
                <c:pt idx="2173">
                  <c:v>-0.86221841799999999</c:v>
                </c:pt>
                <c:pt idx="2174">
                  <c:v>0.20933765900000001</c:v>
                </c:pt>
                <c:pt idx="2175">
                  <c:v>-0.15915533700000001</c:v>
                </c:pt>
                <c:pt idx="2176">
                  <c:v>1.230513177</c:v>
                </c:pt>
                <c:pt idx="2177">
                  <c:v>0.32394431400000001</c:v>
                </c:pt>
                <c:pt idx="2178">
                  <c:v>5.2412029999999998E-3</c:v>
                </c:pt>
                <c:pt idx="2179">
                  <c:v>-0.29641070000000003</c:v>
                </c:pt>
                <c:pt idx="2180">
                  <c:v>-0.48813412099999998</c:v>
                </c:pt>
                <c:pt idx="2181">
                  <c:v>1.9481957089999999</c:v>
                </c:pt>
                <c:pt idx="2182">
                  <c:v>-0.56482524099999998</c:v>
                </c:pt>
                <c:pt idx="2183">
                  <c:v>1.4411871439999999</c:v>
                </c:pt>
                <c:pt idx="2184">
                  <c:v>2.5687967540000001</c:v>
                </c:pt>
                <c:pt idx="2185">
                  <c:v>-1.245596822</c:v>
                </c:pt>
                <c:pt idx="2186">
                  <c:v>-0.192001004</c:v>
                </c:pt>
                <c:pt idx="2187">
                  <c:v>0.32020678200000002</c:v>
                </c:pt>
                <c:pt idx="2188">
                  <c:v>9.1323530999999999E-2</c:v>
                </c:pt>
                <c:pt idx="2189">
                  <c:v>-2.100906315</c:v>
                </c:pt>
                <c:pt idx="2190">
                  <c:v>0.40170913400000002</c:v>
                </c:pt>
                <c:pt idx="2191">
                  <c:v>-3.0747822519999999</c:v>
                </c:pt>
                <c:pt idx="2192">
                  <c:v>0.63624533599999999</c:v>
                </c:pt>
                <c:pt idx="2193">
                  <c:v>-0.48074629400000002</c:v>
                </c:pt>
                <c:pt idx="2194">
                  <c:v>-0.67396341100000001</c:v>
                </c:pt>
                <c:pt idx="2195">
                  <c:v>0.334533994</c:v>
                </c:pt>
                <c:pt idx="2196">
                  <c:v>4.3257877379999998</c:v>
                </c:pt>
                <c:pt idx="2197">
                  <c:v>-0.292551901</c:v>
                </c:pt>
                <c:pt idx="2198">
                  <c:v>-0.18918799</c:v>
                </c:pt>
                <c:pt idx="2199">
                  <c:v>-0.24682337400000001</c:v>
                </c:pt>
                <c:pt idx="2200">
                  <c:v>-3.1662449000000002E-2</c:v>
                </c:pt>
                <c:pt idx="2201">
                  <c:v>-0.96550267999999995</c:v>
                </c:pt>
                <c:pt idx="2202">
                  <c:v>0.84479026800000001</c:v>
                </c:pt>
                <c:pt idx="2203">
                  <c:v>-1.7547059149999999</c:v>
                </c:pt>
                <c:pt idx="2204">
                  <c:v>-0.99735201299999998</c:v>
                </c:pt>
                <c:pt idx="2205">
                  <c:v>0.25398162800000001</c:v>
                </c:pt>
                <c:pt idx="2206">
                  <c:v>-0.499766775</c:v>
                </c:pt>
                <c:pt idx="2207">
                  <c:v>0.15969161200000001</c:v>
                </c:pt>
                <c:pt idx="2208">
                  <c:v>0.12727433599999999</c:v>
                </c:pt>
                <c:pt idx="2209">
                  <c:v>-1.425264801</c:v>
                </c:pt>
                <c:pt idx="2210">
                  <c:v>0.30103327600000002</c:v>
                </c:pt>
                <c:pt idx="2211">
                  <c:v>-1.1594076449999999</c:v>
                </c:pt>
                <c:pt idx="2212">
                  <c:v>0.28128501299999997</c:v>
                </c:pt>
                <c:pt idx="2213">
                  <c:v>1.0317929450000001</c:v>
                </c:pt>
                <c:pt idx="2214">
                  <c:v>1.0188637570000001</c:v>
                </c:pt>
                <c:pt idx="2215">
                  <c:v>0.35826089799999999</c:v>
                </c:pt>
                <c:pt idx="2216">
                  <c:v>-0.29808686499999998</c:v>
                </c:pt>
                <c:pt idx="2217">
                  <c:v>-0.88943580300000002</c:v>
                </c:pt>
                <c:pt idx="2218">
                  <c:v>0.12973706600000001</c:v>
                </c:pt>
                <c:pt idx="2219">
                  <c:v>-0.476286343</c:v>
                </c:pt>
                <c:pt idx="2220">
                  <c:v>-0.48753931700000003</c:v>
                </c:pt>
                <c:pt idx="2221">
                  <c:v>0.24207157800000001</c:v>
                </c:pt>
                <c:pt idx="2222">
                  <c:v>-1.264042222</c:v>
                </c:pt>
                <c:pt idx="2223">
                  <c:v>-0.74423563599999998</c:v>
                </c:pt>
                <c:pt idx="2224">
                  <c:v>0.723026434</c:v>
                </c:pt>
                <c:pt idx="2225">
                  <c:v>0.36533390599999999</c:v>
                </c:pt>
                <c:pt idx="2226">
                  <c:v>-1.1364072350000001</c:v>
                </c:pt>
                <c:pt idx="2227">
                  <c:v>1.8300857E-2</c:v>
                </c:pt>
                <c:pt idx="2228">
                  <c:v>0.46366977700000001</c:v>
                </c:pt>
                <c:pt idx="2229">
                  <c:v>0.21029921300000001</c:v>
                </c:pt>
                <c:pt idx="2230">
                  <c:v>-2.4018139839999999</c:v>
                </c:pt>
                <c:pt idx="2231">
                  <c:v>1.0047701099999999</c:v>
                </c:pt>
                <c:pt idx="2232">
                  <c:v>-1.256748226</c:v>
                </c:pt>
                <c:pt idx="2233">
                  <c:v>0.138262316</c:v>
                </c:pt>
                <c:pt idx="2234">
                  <c:v>3.0551225000000001E-2</c:v>
                </c:pt>
                <c:pt idx="2235">
                  <c:v>1.338549413</c:v>
                </c:pt>
                <c:pt idx="2236">
                  <c:v>-0.95586946900000003</c:v>
                </c:pt>
                <c:pt idx="2237">
                  <c:v>-0.23158379400000001</c:v>
                </c:pt>
                <c:pt idx="2238">
                  <c:v>-9.1764173000000004E-2</c:v>
                </c:pt>
                <c:pt idx="2239">
                  <c:v>-1.639728243</c:v>
                </c:pt>
                <c:pt idx="2240">
                  <c:v>-1.4054551289999999</c:v>
                </c:pt>
                <c:pt idx="2241">
                  <c:v>-0.34482192299999997</c:v>
                </c:pt>
                <c:pt idx="2242">
                  <c:v>-0.66062598800000005</c:v>
                </c:pt>
                <c:pt idx="2243">
                  <c:v>0.39801908499999999</c:v>
                </c:pt>
                <c:pt idx="2244">
                  <c:v>0.47362563600000002</c:v>
                </c:pt>
                <c:pt idx="2245">
                  <c:v>-0.99548588299999996</c:v>
                </c:pt>
                <c:pt idx="2246">
                  <c:v>1.264144975</c:v>
                </c:pt>
                <c:pt idx="2247">
                  <c:v>-0.69935985099999998</c:v>
                </c:pt>
                <c:pt idx="2248">
                  <c:v>1.0642503080000001</c:v>
                </c:pt>
                <c:pt idx="2249">
                  <c:v>-0.51064908200000003</c:v>
                </c:pt>
                <c:pt idx="2250">
                  <c:v>-3.4422683009999999</c:v>
                </c:pt>
                <c:pt idx="2251">
                  <c:v>5.0993853999999998E-2</c:v>
                </c:pt>
                <c:pt idx="2252">
                  <c:v>-0.52303089700000005</c:v>
                </c:pt>
                <c:pt idx="2253">
                  <c:v>-0.20819770000000001</c:v>
                </c:pt>
                <c:pt idx="2254">
                  <c:v>2.3752013760000001</c:v>
                </c:pt>
                <c:pt idx="2255">
                  <c:v>-0.74372957299999998</c:v>
                </c:pt>
                <c:pt idx="2256">
                  <c:v>-0.52901759000000004</c:v>
                </c:pt>
                <c:pt idx="2257">
                  <c:v>-0.41674203999999998</c:v>
                </c:pt>
                <c:pt idx="2258">
                  <c:v>1.220491513</c:v>
                </c:pt>
                <c:pt idx="2259">
                  <c:v>-1.455330222</c:v>
                </c:pt>
                <c:pt idx="2260">
                  <c:v>1.3841256470000001</c:v>
                </c:pt>
                <c:pt idx="2261">
                  <c:v>-1.2137330930000001</c:v>
                </c:pt>
                <c:pt idx="2262">
                  <c:v>-0.247709655</c:v>
                </c:pt>
                <c:pt idx="2263">
                  <c:v>-0.59677167499999995</c:v>
                </c:pt>
                <c:pt idx="2264">
                  <c:v>-0.63472985400000004</c:v>
                </c:pt>
                <c:pt idx="2265">
                  <c:v>6.8066458999999996E-2</c:v>
                </c:pt>
                <c:pt idx="2266">
                  <c:v>-1.7842112299999999</c:v>
                </c:pt>
                <c:pt idx="2267">
                  <c:v>-2.4470020000000002E-3</c:v>
                </c:pt>
                <c:pt idx="2268">
                  <c:v>0.48772707199999998</c:v>
                </c:pt>
                <c:pt idx="2269">
                  <c:v>1.809659839</c:v>
                </c:pt>
                <c:pt idx="2270">
                  <c:v>-0.34909283899999999</c:v>
                </c:pt>
                <c:pt idx="2271">
                  <c:v>-8.7706359999999997E-2</c:v>
                </c:pt>
                <c:pt idx="2272">
                  <c:v>0.749851292</c:v>
                </c:pt>
                <c:pt idx="2273">
                  <c:v>1.0047264E-2</c:v>
                </c:pt>
                <c:pt idx="2274">
                  <c:v>-0.76197597299999997</c:v>
                </c:pt>
                <c:pt idx="2275">
                  <c:v>1.179830173</c:v>
                </c:pt>
                <c:pt idx="2276">
                  <c:v>-9.3287509000000005E-2</c:v>
                </c:pt>
                <c:pt idx="2277">
                  <c:v>1.945424101</c:v>
                </c:pt>
                <c:pt idx="2278">
                  <c:v>-0.93990261399999997</c:v>
                </c:pt>
                <c:pt idx="2279">
                  <c:v>-9.0327156000000006E-2</c:v>
                </c:pt>
                <c:pt idx="2280">
                  <c:v>0.352440482</c:v>
                </c:pt>
                <c:pt idx="2281">
                  <c:v>1.9327509839999999</c:v>
                </c:pt>
                <c:pt idx="2282">
                  <c:v>0.87463860400000004</c:v>
                </c:pt>
                <c:pt idx="2283">
                  <c:v>1.01087576</c:v>
                </c:pt>
                <c:pt idx="2284">
                  <c:v>0.47088094600000002</c:v>
                </c:pt>
                <c:pt idx="2285">
                  <c:v>-1.442375084</c:v>
                </c:pt>
                <c:pt idx="2286">
                  <c:v>-2.6901101019999998</c:v>
                </c:pt>
                <c:pt idx="2287">
                  <c:v>-0.14560071399999999</c:v>
                </c:pt>
                <c:pt idx="2288">
                  <c:v>4.5105039999999999E-2</c:v>
                </c:pt>
                <c:pt idx="2289">
                  <c:v>-1.110203115</c:v>
                </c:pt>
                <c:pt idx="2290">
                  <c:v>-0.10223035499999999</c:v>
                </c:pt>
                <c:pt idx="2291">
                  <c:v>-1.335753449</c:v>
                </c:pt>
                <c:pt idx="2292">
                  <c:v>0.22596438999999999</c:v>
                </c:pt>
                <c:pt idx="2293">
                  <c:v>1.2962381009999999</c:v>
                </c:pt>
                <c:pt idx="2294">
                  <c:v>-0.73284693099999998</c:v>
                </c:pt>
                <c:pt idx="2295">
                  <c:v>-2.6640623830000001</c:v>
                </c:pt>
                <c:pt idx="2296">
                  <c:v>0.85592417300000001</c:v>
                </c:pt>
                <c:pt idx="2297">
                  <c:v>-0.18874433199999999</c:v>
                </c:pt>
                <c:pt idx="2298">
                  <c:v>0.78934673799999999</c:v>
                </c:pt>
                <c:pt idx="2299">
                  <c:v>1.0587691610000001</c:v>
                </c:pt>
                <c:pt idx="2300">
                  <c:v>-2.7146254070000002</c:v>
                </c:pt>
                <c:pt idx="2301">
                  <c:v>1.317213339</c:v>
                </c:pt>
                <c:pt idx="2302">
                  <c:v>-0.45767234400000001</c:v>
                </c:pt>
                <c:pt idx="2303">
                  <c:v>1.240638039</c:v>
                </c:pt>
                <c:pt idx="2304">
                  <c:v>0.247655503</c:v>
                </c:pt>
                <c:pt idx="2305">
                  <c:v>0.92623054599999999</c:v>
                </c:pt>
                <c:pt idx="2306">
                  <c:v>1.0235158280000001</c:v>
                </c:pt>
                <c:pt idx="2307">
                  <c:v>1.3576464999999999E-2</c:v>
                </c:pt>
                <c:pt idx="2308">
                  <c:v>-0.41663551399999998</c:v>
                </c:pt>
                <c:pt idx="2309">
                  <c:v>0.93092637199999995</c:v>
                </c:pt>
                <c:pt idx="2310">
                  <c:v>-0.30149364299999998</c:v>
                </c:pt>
                <c:pt idx="2311">
                  <c:v>-5.5274110000000003E-3</c:v>
                </c:pt>
                <c:pt idx="2312">
                  <c:v>2.5876358719999999</c:v>
                </c:pt>
                <c:pt idx="2313">
                  <c:v>-1.665875878</c:v>
                </c:pt>
                <c:pt idx="2314">
                  <c:v>0.76847906499999996</c:v>
                </c:pt>
                <c:pt idx="2315">
                  <c:v>0.86642294600000003</c:v>
                </c:pt>
                <c:pt idx="2316">
                  <c:v>0.330737689</c:v>
                </c:pt>
                <c:pt idx="2317">
                  <c:v>0.81996847399999995</c:v>
                </c:pt>
                <c:pt idx="2318">
                  <c:v>-1.4020682010000001</c:v>
                </c:pt>
                <c:pt idx="2319">
                  <c:v>2.368610565</c:v>
                </c:pt>
                <c:pt idx="2320">
                  <c:v>-1.3923063099999999</c:v>
                </c:pt>
                <c:pt idx="2321">
                  <c:v>-0.42483387299999997</c:v>
                </c:pt>
                <c:pt idx="2322">
                  <c:v>5.5013387270000003</c:v>
                </c:pt>
                <c:pt idx="2323">
                  <c:v>-0.468994046</c:v>
                </c:pt>
                <c:pt idx="2324">
                  <c:v>0.163460047</c:v>
                </c:pt>
                <c:pt idx="2325">
                  <c:v>0.175267905</c:v>
                </c:pt>
                <c:pt idx="2326">
                  <c:v>-0.92315205099999997</c:v>
                </c:pt>
                <c:pt idx="2327">
                  <c:v>-0.221590286</c:v>
                </c:pt>
                <c:pt idx="2328">
                  <c:v>-1.1245659779999999</c:v>
                </c:pt>
                <c:pt idx="2329">
                  <c:v>-0.104190873</c:v>
                </c:pt>
                <c:pt idx="2330">
                  <c:v>-0.29709142599999999</c:v>
                </c:pt>
                <c:pt idx="2331">
                  <c:v>1.9947367279999999</c:v>
                </c:pt>
                <c:pt idx="2332">
                  <c:v>-2.1604539639999998</c:v>
                </c:pt>
                <c:pt idx="2333">
                  <c:v>-0.896117783</c:v>
                </c:pt>
                <c:pt idx="2334">
                  <c:v>-1.892072752</c:v>
                </c:pt>
                <c:pt idx="2335">
                  <c:v>-1.6566930740000001</c:v>
                </c:pt>
                <c:pt idx="2336">
                  <c:v>-0.12482441499999999</c:v>
                </c:pt>
                <c:pt idx="2337">
                  <c:v>-2.1431816999999999E-2</c:v>
                </c:pt>
                <c:pt idx="2338">
                  <c:v>-2.2725120919999999</c:v>
                </c:pt>
                <c:pt idx="2339">
                  <c:v>2.2647977620000002</c:v>
                </c:pt>
                <c:pt idx="2340">
                  <c:v>-3.328724035</c:v>
                </c:pt>
                <c:pt idx="2341">
                  <c:v>1.224517013</c:v>
                </c:pt>
                <c:pt idx="2342">
                  <c:v>0.117986682</c:v>
                </c:pt>
                <c:pt idx="2343">
                  <c:v>-1.3524518400000001</c:v>
                </c:pt>
                <c:pt idx="2344">
                  <c:v>-0.10356770899999999</c:v>
                </c:pt>
                <c:pt idx="2345">
                  <c:v>-5.9192541000000001E-2</c:v>
                </c:pt>
                <c:pt idx="2346">
                  <c:v>-1.9055378089999999</c:v>
                </c:pt>
                <c:pt idx="2347">
                  <c:v>-0.15862040099999999</c:v>
                </c:pt>
                <c:pt idx="2348">
                  <c:v>-2.513781319</c:v>
                </c:pt>
                <c:pt idx="2349">
                  <c:v>4.1514530000000001E-2</c:v>
                </c:pt>
                <c:pt idx="2350">
                  <c:v>1.901534203</c:v>
                </c:pt>
                <c:pt idx="2351">
                  <c:v>6.2089014999999997E-2</c:v>
                </c:pt>
                <c:pt idx="2352">
                  <c:v>-0.975249433</c:v>
                </c:pt>
                <c:pt idx="2353">
                  <c:v>-0.97176314600000002</c:v>
                </c:pt>
                <c:pt idx="2354">
                  <c:v>0.80216776000000001</c:v>
                </c:pt>
                <c:pt idx="2355">
                  <c:v>1.529525952</c:v>
                </c:pt>
                <c:pt idx="2356">
                  <c:v>7.1685025999999999E-2</c:v>
                </c:pt>
                <c:pt idx="2357">
                  <c:v>-0.208836783</c:v>
                </c:pt>
                <c:pt idx="2358">
                  <c:v>1.5400526830000001</c:v>
                </c:pt>
                <c:pt idx="2359">
                  <c:v>1.070742984</c:v>
                </c:pt>
                <c:pt idx="2360">
                  <c:v>1.6460622709999999</c:v>
                </c:pt>
                <c:pt idx="2361">
                  <c:v>2.2635101889999998</c:v>
                </c:pt>
                <c:pt idx="2362">
                  <c:v>-0.606199355</c:v>
                </c:pt>
                <c:pt idx="2363">
                  <c:v>-1.959764391</c:v>
                </c:pt>
                <c:pt idx="2364">
                  <c:v>-0.251207862</c:v>
                </c:pt>
                <c:pt idx="2365">
                  <c:v>-2.3596160149999998</c:v>
                </c:pt>
                <c:pt idx="2366">
                  <c:v>0.37070757999999998</c:v>
                </c:pt>
                <c:pt idx="2367">
                  <c:v>-0.30471301699999997</c:v>
                </c:pt>
                <c:pt idx="2368">
                  <c:v>3.7716672139999998</c:v>
                </c:pt>
                <c:pt idx="2369">
                  <c:v>-0.45457134100000002</c:v>
                </c:pt>
                <c:pt idx="2370">
                  <c:v>-0.259071889</c:v>
                </c:pt>
                <c:pt idx="2371">
                  <c:v>-1.1233144559999999</c:v>
                </c:pt>
                <c:pt idx="2372">
                  <c:v>-0.95650714400000003</c:v>
                </c:pt>
                <c:pt idx="2373">
                  <c:v>0.90969653399999995</c:v>
                </c:pt>
                <c:pt idx="2374">
                  <c:v>-2.0628326449999999</c:v>
                </c:pt>
                <c:pt idx="2375">
                  <c:v>-2.8209989260000001</c:v>
                </c:pt>
                <c:pt idx="2376">
                  <c:v>2.6288020580000002</c:v>
                </c:pt>
                <c:pt idx="2377">
                  <c:v>-1.402834307</c:v>
                </c:pt>
                <c:pt idx="2378">
                  <c:v>0.132624143</c:v>
                </c:pt>
                <c:pt idx="2379">
                  <c:v>-0.23288244699999999</c:v>
                </c:pt>
                <c:pt idx="2380">
                  <c:v>-0.51860798900000005</c:v>
                </c:pt>
                <c:pt idx="2381">
                  <c:v>-4.7631532999999997E-2</c:v>
                </c:pt>
                <c:pt idx="2382">
                  <c:v>1.143798716</c:v>
                </c:pt>
                <c:pt idx="2383">
                  <c:v>-3.8441688649999999</c:v>
                </c:pt>
                <c:pt idx="2384">
                  <c:v>-0.35266136199999998</c:v>
                </c:pt>
                <c:pt idx="2385">
                  <c:v>-1.3791992900000001</c:v>
                </c:pt>
                <c:pt idx="2386">
                  <c:v>-0.1174569</c:v>
                </c:pt>
                <c:pt idx="2387">
                  <c:v>2.8770396119999999</c:v>
                </c:pt>
                <c:pt idx="2388">
                  <c:v>-0.50754655999999998</c:v>
                </c:pt>
                <c:pt idx="2389">
                  <c:v>1.5053895020000001</c:v>
                </c:pt>
                <c:pt idx="2390">
                  <c:v>-0.73264462699999999</c:v>
                </c:pt>
                <c:pt idx="2391">
                  <c:v>-0.98590661199999996</c:v>
                </c:pt>
                <c:pt idx="2392">
                  <c:v>-1.6195737219999999</c:v>
                </c:pt>
                <c:pt idx="2393">
                  <c:v>-0.26528829700000001</c:v>
                </c:pt>
                <c:pt idx="2394">
                  <c:v>0.57677604599999999</c:v>
                </c:pt>
                <c:pt idx="2395">
                  <c:v>0.45065664900000002</c:v>
                </c:pt>
                <c:pt idx="2396">
                  <c:v>2.1412903889999999</c:v>
                </c:pt>
                <c:pt idx="2397">
                  <c:v>-6.0361526970000003</c:v>
                </c:pt>
                <c:pt idx="2398">
                  <c:v>0.20736526799999999</c:v>
                </c:pt>
                <c:pt idx="2399">
                  <c:v>-2.9116755000000001E-2</c:v>
                </c:pt>
                <c:pt idx="2400">
                  <c:v>-0.83516715699999999</c:v>
                </c:pt>
                <c:pt idx="2401">
                  <c:v>-0.26060404599999998</c:v>
                </c:pt>
                <c:pt idx="2402">
                  <c:v>-0.54157970600000005</c:v>
                </c:pt>
                <c:pt idx="2403">
                  <c:v>0.75407800800000002</c:v>
                </c:pt>
                <c:pt idx="2404">
                  <c:v>0.52969644100000002</c:v>
                </c:pt>
                <c:pt idx="2405">
                  <c:v>-3.0056076489999999</c:v>
                </c:pt>
                <c:pt idx="2406">
                  <c:v>0.17700142599999999</c:v>
                </c:pt>
                <c:pt idx="2407">
                  <c:v>-1.0183376399999999</c:v>
                </c:pt>
                <c:pt idx="2408">
                  <c:v>-9.9442344000000002E-2</c:v>
                </c:pt>
                <c:pt idx="2409">
                  <c:v>-0.82569031500000001</c:v>
                </c:pt>
                <c:pt idx="2410">
                  <c:v>0.34561121</c:v>
                </c:pt>
                <c:pt idx="2411">
                  <c:v>0.53372276100000005</c:v>
                </c:pt>
                <c:pt idx="2412">
                  <c:v>1.4738846210000001</c:v>
                </c:pt>
                <c:pt idx="2413">
                  <c:v>-1.7314689379999999</c:v>
                </c:pt>
                <c:pt idx="2414">
                  <c:v>0.300877846</c:v>
                </c:pt>
                <c:pt idx="2415">
                  <c:v>-0.57843954500000005</c:v>
                </c:pt>
                <c:pt idx="2416">
                  <c:v>1.8356518479999999</c:v>
                </c:pt>
                <c:pt idx="2417">
                  <c:v>-9.852503E-2</c:v>
                </c:pt>
                <c:pt idx="2418">
                  <c:v>1.2239341500000001</c:v>
                </c:pt>
                <c:pt idx="2419">
                  <c:v>-1.1196105059999999</c:v>
                </c:pt>
                <c:pt idx="2420">
                  <c:v>3.5161298000000001E-2</c:v>
                </c:pt>
                <c:pt idx="2421">
                  <c:v>0.43673903600000002</c:v>
                </c:pt>
                <c:pt idx="2422">
                  <c:v>2.1331355009999999</c:v>
                </c:pt>
                <c:pt idx="2423">
                  <c:v>1.458742099</c:v>
                </c:pt>
                <c:pt idx="2424">
                  <c:v>0.107254816</c:v>
                </c:pt>
                <c:pt idx="2425">
                  <c:v>0.95791519000000003</c:v>
                </c:pt>
                <c:pt idx="2426">
                  <c:v>-0.81952256400000001</c:v>
                </c:pt>
                <c:pt idx="2427">
                  <c:v>-0.808732338</c:v>
                </c:pt>
                <c:pt idx="2428">
                  <c:v>-1.5327012280000001</c:v>
                </c:pt>
                <c:pt idx="2429">
                  <c:v>-0.90553965599999997</c:v>
                </c:pt>
                <c:pt idx="2430">
                  <c:v>1.092375726</c:v>
                </c:pt>
                <c:pt idx="2431">
                  <c:v>-0.176116312</c:v>
                </c:pt>
                <c:pt idx="2432">
                  <c:v>6.6192230000000005E-2</c:v>
                </c:pt>
                <c:pt idx="2433">
                  <c:v>-1.503428867</c:v>
                </c:pt>
                <c:pt idx="2434">
                  <c:v>2.6604129000000001E-2</c:v>
                </c:pt>
                <c:pt idx="2435">
                  <c:v>3.6449519999999999E-3</c:v>
                </c:pt>
                <c:pt idx="2436">
                  <c:v>1.2293357979999999</c:v>
                </c:pt>
                <c:pt idx="2437">
                  <c:v>-0.97605099100000003</c:v>
                </c:pt>
                <c:pt idx="2438">
                  <c:v>-0.19020608999999999</c:v>
                </c:pt>
                <c:pt idx="2439">
                  <c:v>-0.91926293599999997</c:v>
                </c:pt>
                <c:pt idx="2440">
                  <c:v>-0.27103955299999999</c:v>
                </c:pt>
                <c:pt idx="2441">
                  <c:v>-2.9787238029999998</c:v>
                </c:pt>
                <c:pt idx="2442">
                  <c:v>-3.8824561E-2</c:v>
                </c:pt>
                <c:pt idx="2443">
                  <c:v>-0.46054572199999999</c:v>
                </c:pt>
                <c:pt idx="2444">
                  <c:v>0.82840958600000003</c:v>
                </c:pt>
                <c:pt idx="2445">
                  <c:v>-0.76782251700000004</c:v>
                </c:pt>
                <c:pt idx="2446">
                  <c:v>0.94312094599999996</c:v>
                </c:pt>
                <c:pt idx="2447">
                  <c:v>-0.99291645500000003</c:v>
                </c:pt>
                <c:pt idx="2448">
                  <c:v>-0.50629503099999995</c:v>
                </c:pt>
                <c:pt idx="2449">
                  <c:v>-1.3202886</c:v>
                </c:pt>
                <c:pt idx="2450">
                  <c:v>-0.46279405800000001</c:v>
                </c:pt>
                <c:pt idx="2451">
                  <c:v>-0.87975865200000003</c:v>
                </c:pt>
                <c:pt idx="2452">
                  <c:v>-2.0602836359999999</c:v>
                </c:pt>
                <c:pt idx="2453">
                  <c:v>0.65067990499999995</c:v>
                </c:pt>
                <c:pt idx="2454">
                  <c:v>0.266396876</c:v>
                </c:pt>
                <c:pt idx="2455">
                  <c:v>-1.9249748600000001</c:v>
                </c:pt>
                <c:pt idx="2456">
                  <c:v>0.222664004</c:v>
                </c:pt>
                <c:pt idx="2457">
                  <c:v>0.25897863999999998</c:v>
                </c:pt>
                <c:pt idx="2458">
                  <c:v>-0.254716995</c:v>
                </c:pt>
                <c:pt idx="2459">
                  <c:v>0.67035093999999995</c:v>
                </c:pt>
                <c:pt idx="2460">
                  <c:v>0.732373473</c:v>
                </c:pt>
                <c:pt idx="2461">
                  <c:v>1.3555966939999999</c:v>
                </c:pt>
                <c:pt idx="2462">
                  <c:v>1.333235478</c:v>
                </c:pt>
                <c:pt idx="2463">
                  <c:v>-0.94020285100000001</c:v>
                </c:pt>
                <c:pt idx="2464">
                  <c:v>-7.8121701000000002E-2</c:v>
                </c:pt>
                <c:pt idx="2465">
                  <c:v>-0.87276243200000003</c:v>
                </c:pt>
                <c:pt idx="2466">
                  <c:v>0.20799025199999999</c:v>
                </c:pt>
                <c:pt idx="2467">
                  <c:v>1.049883726</c:v>
                </c:pt>
                <c:pt idx="2468">
                  <c:v>-6.0048957E-2</c:v>
                </c:pt>
                <c:pt idx="2469">
                  <c:v>1.000073097</c:v>
                </c:pt>
                <c:pt idx="2470">
                  <c:v>0.420527119</c:v>
                </c:pt>
                <c:pt idx="2471">
                  <c:v>0.33045123399999998</c:v>
                </c:pt>
                <c:pt idx="2472">
                  <c:v>-1.149615448</c:v>
                </c:pt>
                <c:pt idx="2473">
                  <c:v>1.1855173800000001</c:v>
                </c:pt>
                <c:pt idx="2474">
                  <c:v>-1.4182884309999999</c:v>
                </c:pt>
                <c:pt idx="2475">
                  <c:v>-0.661945122</c:v>
                </c:pt>
                <c:pt idx="2476">
                  <c:v>-1.4369703439999999</c:v>
                </c:pt>
                <c:pt idx="2477">
                  <c:v>3.2854492870000001</c:v>
                </c:pt>
                <c:pt idx="2478">
                  <c:v>0.84441525299999998</c:v>
                </c:pt>
                <c:pt idx="2479">
                  <c:v>-1.0421790000000001E-3</c:v>
                </c:pt>
                <c:pt idx="2480">
                  <c:v>0.55632821499999996</c:v>
                </c:pt>
                <c:pt idx="2481">
                  <c:v>0.24868195700000001</c:v>
                </c:pt>
                <c:pt idx="2482">
                  <c:v>-1.5384357449999999</c:v>
                </c:pt>
                <c:pt idx="2483">
                  <c:v>-0.93260211699999995</c:v>
                </c:pt>
                <c:pt idx="2484">
                  <c:v>0.104600017</c:v>
                </c:pt>
                <c:pt idx="2485">
                  <c:v>0.84697078999999997</c:v>
                </c:pt>
                <c:pt idx="2486">
                  <c:v>3.7941699999999999E-3</c:v>
                </c:pt>
                <c:pt idx="2487">
                  <c:v>2.507788857</c:v>
                </c:pt>
                <c:pt idx="2488">
                  <c:v>1.901724752</c:v>
                </c:pt>
                <c:pt idx="2489">
                  <c:v>0.77151438800000005</c:v>
                </c:pt>
                <c:pt idx="2490">
                  <c:v>0.130863902</c:v>
                </c:pt>
                <c:pt idx="2491">
                  <c:v>1.478234893</c:v>
                </c:pt>
                <c:pt idx="2492">
                  <c:v>1.1652044850000001</c:v>
                </c:pt>
                <c:pt idx="2493">
                  <c:v>-0.68079508799999999</c:v>
                </c:pt>
                <c:pt idx="2494">
                  <c:v>-0.72334315900000001</c:v>
                </c:pt>
                <c:pt idx="2495">
                  <c:v>1.3959217500000001</c:v>
                </c:pt>
                <c:pt idx="2496">
                  <c:v>-2.9602492690000002</c:v>
                </c:pt>
                <c:pt idx="2497">
                  <c:v>1.796985659</c:v>
                </c:pt>
                <c:pt idx="2498">
                  <c:v>-2.9949586990000001</c:v>
                </c:pt>
                <c:pt idx="2499">
                  <c:v>-1.294542954</c:v>
                </c:pt>
                <c:pt idx="2500">
                  <c:v>0.226588071</c:v>
                </c:pt>
                <c:pt idx="2501">
                  <c:v>0.61365154099999997</c:v>
                </c:pt>
                <c:pt idx="2502">
                  <c:v>-1.2316626989999999</c:v>
                </c:pt>
                <c:pt idx="2503">
                  <c:v>0.515628902</c:v>
                </c:pt>
                <c:pt idx="2504">
                  <c:v>-1.0023248170000001</c:v>
                </c:pt>
                <c:pt idx="2505">
                  <c:v>3.3169892590000001</c:v>
                </c:pt>
                <c:pt idx="2506">
                  <c:v>0.29213736299999998</c:v>
                </c:pt>
                <c:pt idx="2507">
                  <c:v>0.67608726500000005</c:v>
                </c:pt>
                <c:pt idx="2508">
                  <c:v>-1.7558150109999999</c:v>
                </c:pt>
                <c:pt idx="2509">
                  <c:v>-3.410646345</c:v>
                </c:pt>
                <c:pt idx="2510">
                  <c:v>-0.90661135199999998</c:v>
                </c:pt>
                <c:pt idx="2511">
                  <c:v>1.7783943849999999</c:v>
                </c:pt>
                <c:pt idx="2512">
                  <c:v>-1.420675194</c:v>
                </c:pt>
                <c:pt idx="2513">
                  <c:v>-0.151936879</c:v>
                </c:pt>
                <c:pt idx="2514">
                  <c:v>-0.45683480100000001</c:v>
                </c:pt>
                <c:pt idx="2515">
                  <c:v>-0.53678391599999997</c:v>
                </c:pt>
                <c:pt idx="2516">
                  <c:v>0.141195881</c:v>
                </c:pt>
                <c:pt idx="2517">
                  <c:v>2.8423197949999999</c:v>
                </c:pt>
                <c:pt idx="2518">
                  <c:v>-0.263991056</c:v>
                </c:pt>
                <c:pt idx="2519">
                  <c:v>-0.95416670699999995</c:v>
                </c:pt>
                <c:pt idx="2520">
                  <c:v>1.169243982</c:v>
                </c:pt>
                <c:pt idx="2521">
                  <c:v>0.66997786699999995</c:v>
                </c:pt>
                <c:pt idx="2522">
                  <c:v>0.115882876</c:v>
                </c:pt>
                <c:pt idx="2523">
                  <c:v>-1.6242219419999999</c:v>
                </c:pt>
                <c:pt idx="2524">
                  <c:v>-0.18612567799999999</c:v>
                </c:pt>
                <c:pt idx="2525">
                  <c:v>0.41035433100000002</c:v>
                </c:pt>
                <c:pt idx="2526">
                  <c:v>-0.85058596399999997</c:v>
                </c:pt>
                <c:pt idx="2527">
                  <c:v>-0.145506475</c:v>
                </c:pt>
                <c:pt idx="2528">
                  <c:v>0.803616408</c:v>
                </c:pt>
                <c:pt idx="2529">
                  <c:v>-1.0100797859999999</c:v>
                </c:pt>
                <c:pt idx="2530">
                  <c:v>-4.0577919050000002</c:v>
                </c:pt>
                <c:pt idx="2531">
                  <c:v>-4.3280612219999997</c:v>
                </c:pt>
                <c:pt idx="2532">
                  <c:v>-0.37322172599999998</c:v>
                </c:pt>
                <c:pt idx="2533">
                  <c:v>4.1527653459999998</c:v>
                </c:pt>
                <c:pt idx="2534">
                  <c:v>1.735869286</c:v>
                </c:pt>
                <c:pt idx="2535">
                  <c:v>-0.46052856199999997</c:v>
                </c:pt>
                <c:pt idx="2536">
                  <c:v>-0.149257995</c:v>
                </c:pt>
                <c:pt idx="2537">
                  <c:v>-1.4735494549999999</c:v>
                </c:pt>
                <c:pt idx="2538">
                  <c:v>-0.32430899499999999</c:v>
                </c:pt>
                <c:pt idx="2539">
                  <c:v>2.5349571759999998</c:v>
                </c:pt>
                <c:pt idx="2540">
                  <c:v>-0.28496789500000003</c:v>
                </c:pt>
                <c:pt idx="2541">
                  <c:v>-0.68209260599999999</c:v>
                </c:pt>
                <c:pt idx="2542">
                  <c:v>6.9932402000000005E-2</c:v>
                </c:pt>
                <c:pt idx="2543">
                  <c:v>1.565228327</c:v>
                </c:pt>
                <c:pt idx="2544">
                  <c:v>-0.53759669399999999</c:v>
                </c:pt>
                <c:pt idx="2545">
                  <c:v>3.1287162620000002</c:v>
                </c:pt>
                <c:pt idx="2546">
                  <c:v>0.63682500500000006</c:v>
                </c:pt>
                <c:pt idx="2547">
                  <c:v>0.69966284400000001</c:v>
                </c:pt>
                <c:pt idx="2548">
                  <c:v>1.2205485819999999</c:v>
                </c:pt>
                <c:pt idx="2549">
                  <c:v>2.4596961400000001</c:v>
                </c:pt>
                <c:pt idx="2550">
                  <c:v>3.0804749249999999</c:v>
                </c:pt>
                <c:pt idx="2551">
                  <c:v>1.708248757</c:v>
                </c:pt>
                <c:pt idx="2552">
                  <c:v>-2.5660519E-2</c:v>
                </c:pt>
                <c:pt idx="2553">
                  <c:v>-0.63443560399999999</c:v>
                </c:pt>
                <c:pt idx="2554">
                  <c:v>1.120421313</c:v>
                </c:pt>
                <c:pt idx="2555">
                  <c:v>-0.14535221600000001</c:v>
                </c:pt>
                <c:pt idx="2556">
                  <c:v>-3.2529862270000001</c:v>
                </c:pt>
                <c:pt idx="2557">
                  <c:v>7.4393139999999998E-3</c:v>
                </c:pt>
                <c:pt idx="2558">
                  <c:v>1.196346315</c:v>
                </c:pt>
                <c:pt idx="2559">
                  <c:v>-1.4552805209999999</c:v>
                </c:pt>
                <c:pt idx="2560">
                  <c:v>-0.11383758099999999</c:v>
                </c:pt>
                <c:pt idx="2561">
                  <c:v>2.2319912689999999</c:v>
                </c:pt>
                <c:pt idx="2562">
                  <c:v>-0.52386417699999999</c:v>
                </c:pt>
                <c:pt idx="2563">
                  <c:v>1.592920409</c:v>
                </c:pt>
                <c:pt idx="2564">
                  <c:v>0.27846944299999998</c:v>
                </c:pt>
                <c:pt idx="2565">
                  <c:v>0.26538170900000002</c:v>
                </c:pt>
                <c:pt idx="2566">
                  <c:v>-2.0481419750000001</c:v>
                </c:pt>
                <c:pt idx="2567">
                  <c:v>0.41363619699999998</c:v>
                </c:pt>
                <c:pt idx="2568">
                  <c:v>-0.111328225</c:v>
                </c:pt>
                <c:pt idx="2569">
                  <c:v>-1.7136447589999999</c:v>
                </c:pt>
                <c:pt idx="2570">
                  <c:v>0.80982385999999995</c:v>
                </c:pt>
                <c:pt idx="2571">
                  <c:v>-0.20943436000000001</c:v>
                </c:pt>
                <c:pt idx="2572">
                  <c:v>0.38173137699999998</c:v>
                </c:pt>
                <c:pt idx="2573">
                  <c:v>2.0883719859999998</c:v>
                </c:pt>
                <c:pt idx="2574">
                  <c:v>1.20530118</c:v>
                </c:pt>
                <c:pt idx="2575">
                  <c:v>-1.2359866159999999</c:v>
                </c:pt>
                <c:pt idx="2576">
                  <c:v>0.470135044</c:v>
                </c:pt>
                <c:pt idx="2577">
                  <c:v>-2.403011894</c:v>
                </c:pt>
                <c:pt idx="2578">
                  <c:v>0.75025224899999998</c:v>
                </c:pt>
                <c:pt idx="2579">
                  <c:v>0.43756432000000001</c:v>
                </c:pt>
                <c:pt idx="2580">
                  <c:v>-0.39889880999999999</c:v>
                </c:pt>
                <c:pt idx="2581">
                  <c:v>-0.40184554700000003</c:v>
                </c:pt>
                <c:pt idx="2582">
                  <c:v>0.547544052</c:v>
                </c:pt>
                <c:pt idx="2583">
                  <c:v>2.2381300629999998</c:v>
                </c:pt>
                <c:pt idx="2584">
                  <c:v>-0.51548801700000002</c:v>
                </c:pt>
                <c:pt idx="2585">
                  <c:v>0.64526229000000002</c:v>
                </c:pt>
                <c:pt idx="2586">
                  <c:v>0.37472484900000003</c:v>
                </c:pt>
                <c:pt idx="2587">
                  <c:v>1.060075053</c:v>
                </c:pt>
                <c:pt idx="2588">
                  <c:v>4.4817023220000003</c:v>
                </c:pt>
                <c:pt idx="2589">
                  <c:v>-1.237478E-3</c:v>
                </c:pt>
                <c:pt idx="2590">
                  <c:v>-1.8853449499999999</c:v>
                </c:pt>
                <c:pt idx="2591">
                  <c:v>0.81898875299999996</c:v>
                </c:pt>
                <c:pt idx="2592">
                  <c:v>-1.6365440410000001</c:v>
                </c:pt>
                <c:pt idx="2593">
                  <c:v>0.79812743799999997</c:v>
                </c:pt>
                <c:pt idx="2594">
                  <c:v>2.0360307899999999</c:v>
                </c:pt>
                <c:pt idx="2595">
                  <c:v>0.48441883800000002</c:v>
                </c:pt>
                <c:pt idx="2596">
                  <c:v>1.4898220659999999</c:v>
                </c:pt>
                <c:pt idx="2597">
                  <c:v>-1.030150597</c:v>
                </c:pt>
                <c:pt idx="2598">
                  <c:v>-1.1887188150000001</c:v>
                </c:pt>
                <c:pt idx="2599">
                  <c:v>-4.3627556490000003</c:v>
                </c:pt>
                <c:pt idx="2600">
                  <c:v>-0.68945458900000001</c:v>
                </c:pt>
                <c:pt idx="2601">
                  <c:v>-0.54379807300000005</c:v>
                </c:pt>
                <c:pt idx="2602">
                  <c:v>-0.121870276</c:v>
                </c:pt>
                <c:pt idx="2603">
                  <c:v>-0.73005052299999995</c:v>
                </c:pt>
                <c:pt idx="2604">
                  <c:v>9.6233564999999993E-2</c:v>
                </c:pt>
                <c:pt idx="2605">
                  <c:v>2.8628684049999999</c:v>
                </c:pt>
                <c:pt idx="2606">
                  <c:v>-1.8536204599999999</c:v>
                </c:pt>
                <c:pt idx="2607">
                  <c:v>-9.1355938999999997E-2</c:v>
                </c:pt>
                <c:pt idx="2608">
                  <c:v>-0.82737115699999997</c:v>
                </c:pt>
                <c:pt idx="2609">
                  <c:v>2.7433053709999999</c:v>
                </c:pt>
                <c:pt idx="2610">
                  <c:v>8.8346258999999996E-2</c:v>
                </c:pt>
                <c:pt idx="2611">
                  <c:v>-1.652845347</c:v>
                </c:pt>
                <c:pt idx="2612">
                  <c:v>-0.573620193</c:v>
                </c:pt>
                <c:pt idx="2613">
                  <c:v>-3.3554696530000001</c:v>
                </c:pt>
                <c:pt idx="2614">
                  <c:v>1.1409307529999999</c:v>
                </c:pt>
                <c:pt idx="2615">
                  <c:v>0.120417207</c:v>
                </c:pt>
                <c:pt idx="2616">
                  <c:v>-1.9180920560000001</c:v>
                </c:pt>
                <c:pt idx="2617">
                  <c:v>4.4938489580000001</c:v>
                </c:pt>
                <c:pt idx="2618">
                  <c:v>-1.2391896120000001</c:v>
                </c:pt>
                <c:pt idx="2619">
                  <c:v>-0.26897764299999999</c:v>
                </c:pt>
                <c:pt idx="2620">
                  <c:v>1.352182024</c:v>
                </c:pt>
                <c:pt idx="2621">
                  <c:v>-5.2022930909999996</c:v>
                </c:pt>
                <c:pt idx="2622">
                  <c:v>-0.51339637900000001</c:v>
                </c:pt>
                <c:pt idx="2623">
                  <c:v>2.3494570889999999</c:v>
                </c:pt>
                <c:pt idx="2624">
                  <c:v>-1.915017008</c:v>
                </c:pt>
                <c:pt idx="2625">
                  <c:v>0.38536265400000003</c:v>
                </c:pt>
                <c:pt idx="2626">
                  <c:v>-7.5885741910000002</c:v>
                </c:pt>
                <c:pt idx="2627">
                  <c:v>-0.26169642300000001</c:v>
                </c:pt>
                <c:pt idx="2628">
                  <c:v>-2.095210062</c:v>
                </c:pt>
                <c:pt idx="2629">
                  <c:v>-1.0045351840000001</c:v>
                </c:pt>
                <c:pt idx="2630">
                  <c:v>-1.1205601970000001</c:v>
                </c:pt>
                <c:pt idx="2631">
                  <c:v>1.7878972319999999</c:v>
                </c:pt>
                <c:pt idx="2632">
                  <c:v>-2.5839662999999999E-2</c:v>
                </c:pt>
                <c:pt idx="2633">
                  <c:v>-4.910488001</c:v>
                </c:pt>
                <c:pt idx="2634">
                  <c:v>-1.1014730269999999</c:v>
                </c:pt>
                <c:pt idx="2635">
                  <c:v>-3.8223703999999997E-2</c:v>
                </c:pt>
                <c:pt idx="2636">
                  <c:v>0.15582949199999999</c:v>
                </c:pt>
                <c:pt idx="2637">
                  <c:v>1.354806422</c:v>
                </c:pt>
                <c:pt idx="2638">
                  <c:v>-1.2734764030000001</c:v>
                </c:pt>
                <c:pt idx="2639">
                  <c:v>0.35711491899999998</c:v>
                </c:pt>
                <c:pt idx="2640">
                  <c:v>1.2246558009999999</c:v>
                </c:pt>
                <c:pt idx="2641">
                  <c:v>-0.62075555500000001</c:v>
                </c:pt>
                <c:pt idx="2642">
                  <c:v>0.149385771</c:v>
                </c:pt>
                <c:pt idx="2643">
                  <c:v>2.0726800929999998</c:v>
                </c:pt>
                <c:pt idx="2644">
                  <c:v>1.333813717</c:v>
                </c:pt>
                <c:pt idx="2645">
                  <c:v>-1.2386617200000001</c:v>
                </c:pt>
                <c:pt idx="2646">
                  <c:v>0.12078699599999999</c:v>
                </c:pt>
                <c:pt idx="2647">
                  <c:v>-0.47803752900000002</c:v>
                </c:pt>
                <c:pt idx="2648">
                  <c:v>0.70855928899999998</c:v>
                </c:pt>
                <c:pt idx="2649">
                  <c:v>-0.14401543</c:v>
                </c:pt>
                <c:pt idx="2650">
                  <c:v>1.9076185910000001</c:v>
                </c:pt>
                <c:pt idx="2651">
                  <c:v>0.53268420599999999</c:v>
                </c:pt>
                <c:pt idx="2652">
                  <c:v>-1.217640058</c:v>
                </c:pt>
                <c:pt idx="2653">
                  <c:v>-1.8325064170000001</c:v>
                </c:pt>
                <c:pt idx="2654">
                  <c:v>0.51973454100000005</c:v>
                </c:pt>
                <c:pt idx="2655">
                  <c:v>-1.4237083269999999</c:v>
                </c:pt>
                <c:pt idx="2656">
                  <c:v>0.77470517699999997</c:v>
                </c:pt>
                <c:pt idx="2657">
                  <c:v>0.69126241600000005</c:v>
                </c:pt>
                <c:pt idx="2658">
                  <c:v>-0.28400558300000001</c:v>
                </c:pt>
                <c:pt idx="2659">
                  <c:v>1.2639084540000001</c:v>
                </c:pt>
                <c:pt idx="2660">
                  <c:v>1.3193080319999999</c:v>
                </c:pt>
                <c:pt idx="2661">
                  <c:v>-0.69596353099999997</c:v>
                </c:pt>
                <c:pt idx="2662">
                  <c:v>-0.48924540399999999</c:v>
                </c:pt>
                <c:pt idx="2663">
                  <c:v>1.08701973</c:v>
                </c:pt>
                <c:pt idx="2664">
                  <c:v>1.235536432</c:v>
                </c:pt>
                <c:pt idx="2665">
                  <c:v>0.46464994399999998</c:v>
                </c:pt>
                <c:pt idx="2666">
                  <c:v>-2.0282358820000002</c:v>
                </c:pt>
                <c:pt idx="2667">
                  <c:v>-0.28437381099999998</c:v>
                </c:pt>
                <c:pt idx="2668">
                  <c:v>2.328282926</c:v>
                </c:pt>
                <c:pt idx="2669">
                  <c:v>-1.8427260110000001</c:v>
                </c:pt>
                <c:pt idx="2670">
                  <c:v>-0.16211440799999999</c:v>
                </c:pt>
                <c:pt idx="2671">
                  <c:v>0.251808017</c:v>
                </c:pt>
                <c:pt idx="2672">
                  <c:v>-1.091585931</c:v>
                </c:pt>
                <c:pt idx="2673">
                  <c:v>-2.4542433689999998</c:v>
                </c:pt>
                <c:pt idx="2674">
                  <c:v>-1.0985165910000001</c:v>
                </c:pt>
                <c:pt idx="2675">
                  <c:v>-0.96287791899999997</c:v>
                </c:pt>
                <c:pt idx="2676">
                  <c:v>0.222162099</c:v>
                </c:pt>
                <c:pt idx="2677">
                  <c:v>-2.9701873330000002</c:v>
                </c:pt>
                <c:pt idx="2678">
                  <c:v>0.70221057499999995</c:v>
                </c:pt>
                <c:pt idx="2679">
                  <c:v>0.26709334600000001</c:v>
                </c:pt>
                <c:pt idx="2680">
                  <c:v>1.342806341</c:v>
                </c:pt>
                <c:pt idx="2681">
                  <c:v>-3.1432963059999999</c:v>
                </c:pt>
                <c:pt idx="2682">
                  <c:v>1.8876047600000001</c:v>
                </c:pt>
                <c:pt idx="2683">
                  <c:v>0.62352575700000001</c:v>
                </c:pt>
                <c:pt idx="2684">
                  <c:v>-1.9060604969999999</c:v>
                </c:pt>
                <c:pt idx="2685">
                  <c:v>0.32194648300000001</c:v>
                </c:pt>
                <c:pt idx="2686">
                  <c:v>-0.57912727399999997</c:v>
                </c:pt>
                <c:pt idx="2687">
                  <c:v>1.570535003</c:v>
                </c:pt>
                <c:pt idx="2688">
                  <c:v>0.718067499</c:v>
                </c:pt>
                <c:pt idx="2689">
                  <c:v>4.4326330609999998</c:v>
                </c:pt>
                <c:pt idx="2690">
                  <c:v>-2.347240422</c:v>
                </c:pt>
                <c:pt idx="2691">
                  <c:v>0.29117236600000002</c:v>
                </c:pt>
                <c:pt idx="2692">
                  <c:v>-2.0719098310000001</c:v>
                </c:pt>
                <c:pt idx="2693">
                  <c:v>-2.3664942949999999</c:v>
                </c:pt>
                <c:pt idx="2694">
                  <c:v>-0.58961802900000004</c:v>
                </c:pt>
                <c:pt idx="2695">
                  <c:v>-0.86479004500000001</c:v>
                </c:pt>
                <c:pt idx="2696">
                  <c:v>1.6970829670000001</c:v>
                </c:pt>
                <c:pt idx="2697">
                  <c:v>-1.507979395</c:v>
                </c:pt>
                <c:pt idx="2698">
                  <c:v>0.97634015399999996</c:v>
                </c:pt>
                <c:pt idx="2699">
                  <c:v>-0.15670961999999999</c:v>
                </c:pt>
                <c:pt idx="2700">
                  <c:v>2.3032549250000001</c:v>
                </c:pt>
                <c:pt idx="2701">
                  <c:v>-2.9255215680000002</c:v>
                </c:pt>
                <c:pt idx="2702">
                  <c:v>2.045916343</c:v>
                </c:pt>
                <c:pt idx="2703">
                  <c:v>-2.5972543300000002</c:v>
                </c:pt>
                <c:pt idx="2704">
                  <c:v>-0.369892532</c:v>
                </c:pt>
                <c:pt idx="2705">
                  <c:v>0.52477233400000001</c:v>
                </c:pt>
                <c:pt idx="2706">
                  <c:v>0.61766456300000006</c:v>
                </c:pt>
                <c:pt idx="2707">
                  <c:v>2.944016382</c:v>
                </c:pt>
                <c:pt idx="2708">
                  <c:v>0.46222136800000002</c:v>
                </c:pt>
                <c:pt idx="2709">
                  <c:v>-7.0571855000000003E-2</c:v>
                </c:pt>
                <c:pt idx="2710">
                  <c:v>-1.2596878000000001E-2</c:v>
                </c:pt>
                <c:pt idx="2711">
                  <c:v>0.36437498000000001</c:v>
                </c:pt>
                <c:pt idx="2712">
                  <c:v>0.28453483200000002</c:v>
                </c:pt>
                <c:pt idx="2713">
                  <c:v>1.302241306</c:v>
                </c:pt>
                <c:pt idx="2714">
                  <c:v>3.8753933030000001</c:v>
                </c:pt>
                <c:pt idx="2715">
                  <c:v>1.1879958129999999</c:v>
                </c:pt>
                <c:pt idx="2716">
                  <c:v>-2.3653427589999998</c:v>
                </c:pt>
                <c:pt idx="2717">
                  <c:v>0.32613088299999998</c:v>
                </c:pt>
                <c:pt idx="2718">
                  <c:v>-2.8744294689999998</c:v>
                </c:pt>
                <c:pt idx="2719">
                  <c:v>5.5328416999999998E-2</c:v>
                </c:pt>
                <c:pt idx="2720">
                  <c:v>1.8327389919999999</c:v>
                </c:pt>
                <c:pt idx="2721">
                  <c:v>-0.62659466699999999</c:v>
                </c:pt>
                <c:pt idx="2722">
                  <c:v>-0.450363391</c:v>
                </c:pt>
                <c:pt idx="2723">
                  <c:v>1.508508497</c:v>
                </c:pt>
                <c:pt idx="2724">
                  <c:v>2.0496486370000002</c:v>
                </c:pt>
                <c:pt idx="2725">
                  <c:v>-0.106104012</c:v>
                </c:pt>
                <c:pt idx="2726">
                  <c:v>0.31124401600000001</c:v>
                </c:pt>
                <c:pt idx="2727">
                  <c:v>1.1627565520000001</c:v>
                </c:pt>
                <c:pt idx="2728">
                  <c:v>1.4307347699999999</c:v>
                </c:pt>
                <c:pt idx="2729">
                  <c:v>-0.59384970100000001</c:v>
                </c:pt>
                <c:pt idx="2730">
                  <c:v>4.6498101160000003</c:v>
                </c:pt>
                <c:pt idx="2731">
                  <c:v>0.899541119</c:v>
                </c:pt>
                <c:pt idx="2732">
                  <c:v>-0.32583885099999998</c:v>
                </c:pt>
                <c:pt idx="2733">
                  <c:v>-2.6886670000000001</c:v>
                </c:pt>
                <c:pt idx="2734">
                  <c:v>-0.51683151500000002</c:v>
                </c:pt>
                <c:pt idx="2735">
                  <c:v>-3.7527055599999999</c:v>
                </c:pt>
                <c:pt idx="2736">
                  <c:v>-3.240899089</c:v>
                </c:pt>
                <c:pt idx="2737">
                  <c:v>1.9984262349999999</c:v>
                </c:pt>
                <c:pt idx="2738">
                  <c:v>-1.127726821</c:v>
                </c:pt>
                <c:pt idx="2739">
                  <c:v>0.23067528100000001</c:v>
                </c:pt>
                <c:pt idx="2740">
                  <c:v>1.2282981900000001</c:v>
                </c:pt>
                <c:pt idx="2741">
                  <c:v>2.1949696620000001</c:v>
                </c:pt>
                <c:pt idx="2742">
                  <c:v>-0.72831152099999996</c:v>
                </c:pt>
                <c:pt idx="2743">
                  <c:v>2.91521659</c:v>
                </c:pt>
                <c:pt idx="2744">
                  <c:v>0.58143060700000004</c:v>
                </c:pt>
                <c:pt idx="2745">
                  <c:v>5.8366205669999998</c:v>
                </c:pt>
                <c:pt idx="2746">
                  <c:v>0.59722197300000002</c:v>
                </c:pt>
                <c:pt idx="2747">
                  <c:v>-6.9831182439999999</c:v>
                </c:pt>
                <c:pt idx="2748">
                  <c:v>-2.95178377</c:v>
                </c:pt>
                <c:pt idx="2749">
                  <c:v>-0.71694834299999999</c:v>
                </c:pt>
                <c:pt idx="2750">
                  <c:v>1.7605950909999999</c:v>
                </c:pt>
                <c:pt idx="2751">
                  <c:v>-2.6275662419999999</c:v>
                </c:pt>
                <c:pt idx="2752">
                  <c:v>1.0970517470000001</c:v>
                </c:pt>
                <c:pt idx="2753">
                  <c:v>1.675348048</c:v>
                </c:pt>
                <c:pt idx="2754">
                  <c:v>4.4239778940000001</c:v>
                </c:pt>
                <c:pt idx="2755">
                  <c:v>-4.3999330739999998</c:v>
                </c:pt>
                <c:pt idx="2756">
                  <c:v>1.3923923090000001</c:v>
                </c:pt>
                <c:pt idx="2757">
                  <c:v>-5.9616136329999998</c:v>
                </c:pt>
                <c:pt idx="2758">
                  <c:v>-3.025347376</c:v>
                </c:pt>
                <c:pt idx="2759">
                  <c:v>0.89041859400000001</c:v>
                </c:pt>
                <c:pt idx="2760">
                  <c:v>-4.6441887399999997</c:v>
                </c:pt>
                <c:pt idx="2761">
                  <c:v>-2.8909285690000002</c:v>
                </c:pt>
                <c:pt idx="2762">
                  <c:v>-2.1274732620000001</c:v>
                </c:pt>
                <c:pt idx="2763">
                  <c:v>-1.244664572</c:v>
                </c:pt>
                <c:pt idx="2764">
                  <c:v>1.7253278999999999</c:v>
                </c:pt>
                <c:pt idx="2765">
                  <c:v>2.688166238</c:v>
                </c:pt>
                <c:pt idx="2766">
                  <c:v>1.6736906680000001</c:v>
                </c:pt>
                <c:pt idx="2767">
                  <c:v>-5.1299876480000002</c:v>
                </c:pt>
                <c:pt idx="2768">
                  <c:v>9.1946269999999997E-2</c:v>
                </c:pt>
                <c:pt idx="2769">
                  <c:v>1.8394098919999999</c:v>
                </c:pt>
                <c:pt idx="2770">
                  <c:v>1.3165212559999999</c:v>
                </c:pt>
                <c:pt idx="2771">
                  <c:v>0.96240799600000004</c:v>
                </c:pt>
                <c:pt idx="2772">
                  <c:v>2.5624230259999998</c:v>
                </c:pt>
                <c:pt idx="2773">
                  <c:v>0.73310286999999996</c:v>
                </c:pt>
                <c:pt idx="2774">
                  <c:v>0.18828024199999999</c:v>
                </c:pt>
                <c:pt idx="2775">
                  <c:v>-0.15096616500000001</c:v>
                </c:pt>
                <c:pt idx="2776">
                  <c:v>1.3701504739999999</c:v>
                </c:pt>
                <c:pt idx="2777">
                  <c:v>2.0753364620000001</c:v>
                </c:pt>
                <c:pt idx="2778">
                  <c:v>-1.0774195390000001</c:v>
                </c:pt>
                <c:pt idx="2779">
                  <c:v>-0.29180903699999999</c:v>
                </c:pt>
                <c:pt idx="2780">
                  <c:v>1.081060286</c:v>
                </c:pt>
                <c:pt idx="2781">
                  <c:v>2.6667809669999998</c:v>
                </c:pt>
                <c:pt idx="2782">
                  <c:v>1.6352243120000001</c:v>
                </c:pt>
                <c:pt idx="2783">
                  <c:v>-0.53752065100000002</c:v>
                </c:pt>
                <c:pt idx="2784">
                  <c:v>1.5956920409999999</c:v>
                </c:pt>
                <c:pt idx="2785">
                  <c:v>0.107974028</c:v>
                </c:pt>
                <c:pt idx="2786">
                  <c:v>9.4059709000000005E-2</c:v>
                </c:pt>
                <c:pt idx="2787">
                  <c:v>1.0180655430000001</c:v>
                </c:pt>
                <c:pt idx="2788">
                  <c:v>-0.12437382800000001</c:v>
                </c:pt>
                <c:pt idx="2789">
                  <c:v>0.54736417500000001</c:v>
                </c:pt>
                <c:pt idx="2790">
                  <c:v>0.92739386700000004</c:v>
                </c:pt>
                <c:pt idx="2791">
                  <c:v>1.5459292840000001</c:v>
                </c:pt>
                <c:pt idx="2792">
                  <c:v>1.2208939830000001</c:v>
                </c:pt>
                <c:pt idx="2793">
                  <c:v>-0.486204527</c:v>
                </c:pt>
                <c:pt idx="2794">
                  <c:v>-0.27815234700000002</c:v>
                </c:pt>
                <c:pt idx="2795">
                  <c:v>-0.67443967900000001</c:v>
                </c:pt>
                <c:pt idx="2796">
                  <c:v>1.7158350179999999</c:v>
                </c:pt>
                <c:pt idx="2797">
                  <c:v>3.9742899999999998E-2</c:v>
                </c:pt>
                <c:pt idx="2798">
                  <c:v>-0.40931712100000001</c:v>
                </c:pt>
                <c:pt idx="2799">
                  <c:v>1.9732090410000001</c:v>
                </c:pt>
                <c:pt idx="2800">
                  <c:v>0.110915653</c:v>
                </c:pt>
                <c:pt idx="2801">
                  <c:v>3.300506333</c:v>
                </c:pt>
                <c:pt idx="2802">
                  <c:v>1.6991694829999999</c:v>
                </c:pt>
                <c:pt idx="2803">
                  <c:v>-0.34823421199999999</c:v>
                </c:pt>
                <c:pt idx="2804">
                  <c:v>-0.49997992099999999</c:v>
                </c:pt>
                <c:pt idx="2805">
                  <c:v>-1.5503832950000001</c:v>
                </c:pt>
                <c:pt idx="2806">
                  <c:v>-0.94856466299999997</c:v>
                </c:pt>
                <c:pt idx="2807">
                  <c:v>0.89690738699999994</c:v>
                </c:pt>
                <c:pt idx="2808">
                  <c:v>0.28387875699999998</c:v>
                </c:pt>
                <c:pt idx="2809">
                  <c:v>0.203210953</c:v>
                </c:pt>
                <c:pt idx="2810">
                  <c:v>-0.90051629899999996</c:v>
                </c:pt>
                <c:pt idx="2811">
                  <c:v>3.20499176</c:v>
                </c:pt>
                <c:pt idx="2812">
                  <c:v>-1.763218084</c:v>
                </c:pt>
                <c:pt idx="2813">
                  <c:v>1.2694300199999999</c:v>
                </c:pt>
                <c:pt idx="2814">
                  <c:v>7.6561818229999998</c:v>
                </c:pt>
                <c:pt idx="2815">
                  <c:v>-0.162686569</c:v>
                </c:pt>
                <c:pt idx="2816">
                  <c:v>-1.781692557</c:v>
                </c:pt>
                <c:pt idx="2817">
                  <c:v>-0.62534045699999996</c:v>
                </c:pt>
                <c:pt idx="2818">
                  <c:v>0.10557733499999999</c:v>
                </c:pt>
                <c:pt idx="2819">
                  <c:v>-2.9811019719999998</c:v>
                </c:pt>
                <c:pt idx="2820">
                  <c:v>-0.84935788199999995</c:v>
                </c:pt>
                <c:pt idx="2821">
                  <c:v>2.1153080869999998</c:v>
                </c:pt>
                <c:pt idx="2822">
                  <c:v>-1.1988885300000001</c:v>
                </c:pt>
                <c:pt idx="2823">
                  <c:v>-7.6131272999999999E-2</c:v>
                </c:pt>
                <c:pt idx="2824">
                  <c:v>0.35076390200000002</c:v>
                </c:pt>
                <c:pt idx="2825">
                  <c:v>0.53482852700000005</c:v>
                </c:pt>
                <c:pt idx="2826">
                  <c:v>5.4705705059999996</c:v>
                </c:pt>
                <c:pt idx="2827">
                  <c:v>1.3745993599999999</c:v>
                </c:pt>
                <c:pt idx="2828">
                  <c:v>-3.0372554300000001</c:v>
                </c:pt>
                <c:pt idx="2829">
                  <c:v>-0.22744779200000001</c:v>
                </c:pt>
                <c:pt idx="2830">
                  <c:v>2.1707635750000001</c:v>
                </c:pt>
                <c:pt idx="2831">
                  <c:v>0.64127036100000001</c:v>
                </c:pt>
                <c:pt idx="2832">
                  <c:v>-0.69308547099999995</c:v>
                </c:pt>
                <c:pt idx="2833">
                  <c:v>0.53799215099999997</c:v>
                </c:pt>
                <c:pt idx="2834">
                  <c:v>3.0153254199999999</c:v>
                </c:pt>
                <c:pt idx="2835">
                  <c:v>-2.0247043140000001</c:v>
                </c:pt>
                <c:pt idx="2836">
                  <c:v>0.55490182899999996</c:v>
                </c:pt>
                <c:pt idx="2837">
                  <c:v>2.6016225849999999</c:v>
                </c:pt>
                <c:pt idx="2838">
                  <c:v>1.872877431</c:v>
                </c:pt>
                <c:pt idx="2839">
                  <c:v>0.242680863</c:v>
                </c:pt>
                <c:pt idx="2840">
                  <c:v>2.9757755459999999</c:v>
                </c:pt>
                <c:pt idx="2841">
                  <c:v>1.141497727</c:v>
                </c:pt>
                <c:pt idx="2842">
                  <c:v>-0.23599910499999999</c:v>
                </c:pt>
                <c:pt idx="2843">
                  <c:v>0.71156267200000001</c:v>
                </c:pt>
                <c:pt idx="2844">
                  <c:v>-3.4448737239999998</c:v>
                </c:pt>
                <c:pt idx="2845">
                  <c:v>-0.232287084</c:v>
                </c:pt>
                <c:pt idx="2846">
                  <c:v>5.9358710200000004</c:v>
                </c:pt>
                <c:pt idx="2847">
                  <c:v>-1.0574232720000001</c:v>
                </c:pt>
                <c:pt idx="2848">
                  <c:v>0.50762745799999998</c:v>
                </c:pt>
                <c:pt idx="2849">
                  <c:v>-1.82683894</c:v>
                </c:pt>
                <c:pt idx="2850">
                  <c:v>-3.9433736110000002</c:v>
                </c:pt>
                <c:pt idx="2851">
                  <c:v>0.26865023999999998</c:v>
                </c:pt>
                <c:pt idx="2852">
                  <c:v>-4.666624273</c:v>
                </c:pt>
                <c:pt idx="2853">
                  <c:v>1.939954779</c:v>
                </c:pt>
                <c:pt idx="2854">
                  <c:v>1.531019524</c:v>
                </c:pt>
                <c:pt idx="2855">
                  <c:v>0.77801058700000003</c:v>
                </c:pt>
                <c:pt idx="2856">
                  <c:v>-4.8396612120000002</c:v>
                </c:pt>
                <c:pt idx="2857">
                  <c:v>-5.8186772999999997E-2</c:v>
                </c:pt>
                <c:pt idx="2858">
                  <c:v>3.1826678140000002</c:v>
                </c:pt>
                <c:pt idx="2859">
                  <c:v>-0.56466125199999995</c:v>
                </c:pt>
                <c:pt idx="2860">
                  <c:v>-0.19178172800000001</c:v>
                </c:pt>
                <c:pt idx="2861">
                  <c:v>1.8018826569999999</c:v>
                </c:pt>
                <c:pt idx="2862">
                  <c:v>1.9733047610000001</c:v>
                </c:pt>
                <c:pt idx="2863">
                  <c:v>3.4272494610000002</c:v>
                </c:pt>
                <c:pt idx="2864">
                  <c:v>2.2521918420000002</c:v>
                </c:pt>
                <c:pt idx="2865">
                  <c:v>2.4128915540000002</c:v>
                </c:pt>
                <c:pt idx="2866">
                  <c:v>1.3341204209999999</c:v>
                </c:pt>
                <c:pt idx="2867">
                  <c:v>-0.45688458599999998</c:v>
                </c:pt>
                <c:pt idx="2868">
                  <c:v>2.0094128119999999</c:v>
                </c:pt>
                <c:pt idx="2869">
                  <c:v>1.766915233</c:v>
                </c:pt>
                <c:pt idx="2870">
                  <c:v>-0.44997841599999999</c:v>
                </c:pt>
                <c:pt idx="2871">
                  <c:v>3.454766292</c:v>
                </c:pt>
                <c:pt idx="2872">
                  <c:v>-1.9651403430000001</c:v>
                </c:pt>
                <c:pt idx="2873">
                  <c:v>-1.237347</c:v>
                </c:pt>
                <c:pt idx="2874">
                  <c:v>-0.680110879</c:v>
                </c:pt>
                <c:pt idx="2875">
                  <c:v>5.5307790710000004</c:v>
                </c:pt>
                <c:pt idx="2876">
                  <c:v>-0.95401970800000002</c:v>
                </c:pt>
                <c:pt idx="2877">
                  <c:v>-5.6185846999999997E-2</c:v>
                </c:pt>
                <c:pt idx="2878">
                  <c:v>-0.66104909999999995</c:v>
                </c:pt>
                <c:pt idx="2879">
                  <c:v>-6.439096223</c:v>
                </c:pt>
                <c:pt idx="2880">
                  <c:v>-1.532646782</c:v>
                </c:pt>
                <c:pt idx="2881">
                  <c:v>0.137327587</c:v>
                </c:pt>
                <c:pt idx="2882">
                  <c:v>1.947207554</c:v>
                </c:pt>
                <c:pt idx="2883">
                  <c:v>9.1603137000000001E-2</c:v>
                </c:pt>
                <c:pt idx="2884">
                  <c:v>1.0587441929999999</c:v>
                </c:pt>
                <c:pt idx="2885">
                  <c:v>-3.8877017299999999</c:v>
                </c:pt>
                <c:pt idx="2886">
                  <c:v>-0.29783136100000002</c:v>
                </c:pt>
                <c:pt idx="2887">
                  <c:v>0.94074256599999995</c:v>
                </c:pt>
                <c:pt idx="2888">
                  <c:v>2.673305</c:v>
                </c:pt>
                <c:pt idx="2889">
                  <c:v>3.931454022</c:v>
                </c:pt>
                <c:pt idx="2890">
                  <c:v>0.98277753400000001</c:v>
                </c:pt>
                <c:pt idx="2891">
                  <c:v>-1.417891434</c:v>
                </c:pt>
                <c:pt idx="2892">
                  <c:v>0.48434173899999999</c:v>
                </c:pt>
                <c:pt idx="2893">
                  <c:v>-4.1829793779999997</c:v>
                </c:pt>
                <c:pt idx="2894">
                  <c:v>-0.727018367</c:v>
                </c:pt>
                <c:pt idx="2895">
                  <c:v>-1.6850217359999999</c:v>
                </c:pt>
                <c:pt idx="2896">
                  <c:v>5.8712234780000001</c:v>
                </c:pt>
                <c:pt idx="2897">
                  <c:v>-6.5140201920000003</c:v>
                </c:pt>
                <c:pt idx="2898">
                  <c:v>2.1928126360000002</c:v>
                </c:pt>
                <c:pt idx="2899">
                  <c:v>3.0063198369999999</c:v>
                </c:pt>
                <c:pt idx="2900">
                  <c:v>3.6183014980000001</c:v>
                </c:pt>
                <c:pt idx="2901">
                  <c:v>0.837227257</c:v>
                </c:pt>
                <c:pt idx="2902">
                  <c:v>5.3419246439999997</c:v>
                </c:pt>
                <c:pt idx="2903">
                  <c:v>1.7308529509999999</c:v>
                </c:pt>
                <c:pt idx="2904">
                  <c:v>0.64361486300000004</c:v>
                </c:pt>
                <c:pt idx="2905">
                  <c:v>-0.76288795099999995</c:v>
                </c:pt>
                <c:pt idx="2906">
                  <c:v>-0.52311808800000004</c:v>
                </c:pt>
                <c:pt idx="2907">
                  <c:v>-1.994110287</c:v>
                </c:pt>
                <c:pt idx="2908">
                  <c:v>2.5149025100000002</c:v>
                </c:pt>
                <c:pt idx="2909">
                  <c:v>-0.20562513800000001</c:v>
                </c:pt>
                <c:pt idx="2910">
                  <c:v>-6.5288957569999999</c:v>
                </c:pt>
                <c:pt idx="2911">
                  <c:v>-1.9348252939999999</c:v>
                </c:pt>
                <c:pt idx="2912">
                  <c:v>-1.074418112</c:v>
                </c:pt>
                <c:pt idx="2913">
                  <c:v>-3.2542729229999998</c:v>
                </c:pt>
                <c:pt idx="2914">
                  <c:v>-0.78728149999999997</c:v>
                </c:pt>
                <c:pt idx="2915">
                  <c:v>2.221027307</c:v>
                </c:pt>
                <c:pt idx="2916">
                  <c:v>1.078490583</c:v>
                </c:pt>
                <c:pt idx="2917">
                  <c:v>-4.3406795169999999</c:v>
                </c:pt>
                <c:pt idx="2918">
                  <c:v>-1.129127473</c:v>
                </c:pt>
                <c:pt idx="2919">
                  <c:v>-2.798882571</c:v>
                </c:pt>
                <c:pt idx="2920">
                  <c:v>-3.9348997809999999</c:v>
                </c:pt>
                <c:pt idx="2921">
                  <c:v>-0.73414649700000001</c:v>
                </c:pt>
                <c:pt idx="2922">
                  <c:v>-5.3751925419999997</c:v>
                </c:pt>
                <c:pt idx="2923">
                  <c:v>-0.16204634900000001</c:v>
                </c:pt>
                <c:pt idx="2924">
                  <c:v>3.5752349680000002</c:v>
                </c:pt>
                <c:pt idx="2925">
                  <c:v>-0.88026760699999995</c:v>
                </c:pt>
                <c:pt idx="2926">
                  <c:v>7.48673754</c:v>
                </c:pt>
                <c:pt idx="2927">
                  <c:v>9.034251415</c:v>
                </c:pt>
                <c:pt idx="2928">
                  <c:v>-1.736564167</c:v>
                </c:pt>
                <c:pt idx="2929">
                  <c:v>-2.9417115749999998</c:v>
                </c:pt>
                <c:pt idx="2930">
                  <c:v>-4.5764457780000001</c:v>
                </c:pt>
                <c:pt idx="2931">
                  <c:v>-3.361204077</c:v>
                </c:pt>
                <c:pt idx="2932">
                  <c:v>0.23181454100000001</c:v>
                </c:pt>
                <c:pt idx="2933">
                  <c:v>-2.6067254449999999</c:v>
                </c:pt>
                <c:pt idx="2934">
                  <c:v>-3.3468455260000001</c:v>
                </c:pt>
                <c:pt idx="2935">
                  <c:v>-5.1333470800000001</c:v>
                </c:pt>
                <c:pt idx="2936">
                  <c:v>1.9897402310000001</c:v>
                </c:pt>
                <c:pt idx="2937">
                  <c:v>0.34055899000000001</c:v>
                </c:pt>
                <c:pt idx="2938">
                  <c:v>-0.33800591800000002</c:v>
                </c:pt>
                <c:pt idx="2939">
                  <c:v>-2.657474085</c:v>
                </c:pt>
                <c:pt idx="2940">
                  <c:v>0.33785778999999999</c:v>
                </c:pt>
                <c:pt idx="2941">
                  <c:v>-1.095329282</c:v>
                </c:pt>
                <c:pt idx="2942">
                  <c:v>-3.6960816599999999</c:v>
                </c:pt>
                <c:pt idx="2943">
                  <c:v>7.350027893</c:v>
                </c:pt>
                <c:pt idx="2944">
                  <c:v>1.0548213930000001</c:v>
                </c:pt>
                <c:pt idx="2945">
                  <c:v>-4.9289451729999998</c:v>
                </c:pt>
                <c:pt idx="2946">
                  <c:v>-0.37760776200000001</c:v>
                </c:pt>
                <c:pt idx="2947">
                  <c:v>-0.44458113399999999</c:v>
                </c:pt>
                <c:pt idx="2948">
                  <c:v>-5.8686538260000001</c:v>
                </c:pt>
                <c:pt idx="2949">
                  <c:v>-4.5705740610000003</c:v>
                </c:pt>
                <c:pt idx="2950">
                  <c:v>1.359480402</c:v>
                </c:pt>
                <c:pt idx="2951">
                  <c:v>-1.8772790180000001</c:v>
                </c:pt>
                <c:pt idx="2952">
                  <c:v>-2.1676450680000001</c:v>
                </c:pt>
                <c:pt idx="2953">
                  <c:v>0.93590330200000005</c:v>
                </c:pt>
                <c:pt idx="2954">
                  <c:v>-2.1720655999999998</c:v>
                </c:pt>
                <c:pt idx="2955">
                  <c:v>-0.479693129</c:v>
                </c:pt>
                <c:pt idx="2956">
                  <c:v>-0.51754932799999998</c:v>
                </c:pt>
                <c:pt idx="2957">
                  <c:v>-1.5649478999999999</c:v>
                </c:pt>
                <c:pt idx="2958">
                  <c:v>2.5206009360000001</c:v>
                </c:pt>
                <c:pt idx="2959">
                  <c:v>-0.29099399999999997</c:v>
                </c:pt>
                <c:pt idx="2960">
                  <c:v>2.4092238410000002</c:v>
                </c:pt>
                <c:pt idx="2961">
                  <c:v>3.426563689</c:v>
                </c:pt>
                <c:pt idx="2962">
                  <c:v>-0.78246992900000001</c:v>
                </c:pt>
                <c:pt idx="2963">
                  <c:v>-2.6829579200000002</c:v>
                </c:pt>
                <c:pt idx="2964">
                  <c:v>-3.4932878500000002</c:v>
                </c:pt>
                <c:pt idx="2965">
                  <c:v>0.75433365100000005</c:v>
                </c:pt>
                <c:pt idx="2966">
                  <c:v>-0.65665753500000001</c:v>
                </c:pt>
                <c:pt idx="2967">
                  <c:v>2.1264684300000001</c:v>
                </c:pt>
                <c:pt idx="2968">
                  <c:v>0.80430583300000003</c:v>
                </c:pt>
                <c:pt idx="2969">
                  <c:v>3.2343114609999999</c:v>
                </c:pt>
                <c:pt idx="2970">
                  <c:v>1.9391323819999999</c:v>
                </c:pt>
                <c:pt idx="2971">
                  <c:v>-3.136654611</c:v>
                </c:pt>
                <c:pt idx="2972">
                  <c:v>-0.44962907600000002</c:v>
                </c:pt>
                <c:pt idx="2973">
                  <c:v>-5.431862508</c:v>
                </c:pt>
                <c:pt idx="2974">
                  <c:v>-0.1088368</c:v>
                </c:pt>
                <c:pt idx="2975">
                  <c:v>3.5739425269999998</c:v>
                </c:pt>
                <c:pt idx="2976">
                  <c:v>1.53145653</c:v>
                </c:pt>
                <c:pt idx="2977">
                  <c:v>-2.5508521640000001</c:v>
                </c:pt>
                <c:pt idx="2978">
                  <c:v>2.9701445569999998</c:v>
                </c:pt>
                <c:pt idx="2979">
                  <c:v>-6.7597142979999996</c:v>
                </c:pt>
                <c:pt idx="2980">
                  <c:v>5.1044403950000001</c:v>
                </c:pt>
                <c:pt idx="2981">
                  <c:v>-2.7996924590000001</c:v>
                </c:pt>
                <c:pt idx="2982">
                  <c:v>0.18457578899999999</c:v>
                </c:pt>
                <c:pt idx="2983">
                  <c:v>-5.2765996380000004</c:v>
                </c:pt>
                <c:pt idx="2984">
                  <c:v>-1.577641114</c:v>
                </c:pt>
                <c:pt idx="2985">
                  <c:v>-11.198818040000001</c:v>
                </c:pt>
                <c:pt idx="2986">
                  <c:v>8.8795085999999995E-2</c:v>
                </c:pt>
                <c:pt idx="2987">
                  <c:v>-1.1508226699999999</c:v>
                </c:pt>
                <c:pt idx="2988">
                  <c:v>-0.3604115</c:v>
                </c:pt>
                <c:pt idx="2989">
                  <c:v>-1.666084042</c:v>
                </c:pt>
                <c:pt idx="2990">
                  <c:v>2.8919988669999999</c:v>
                </c:pt>
                <c:pt idx="2991">
                  <c:v>-5.125219757</c:v>
                </c:pt>
                <c:pt idx="2992">
                  <c:v>-0.36052947899999999</c:v>
                </c:pt>
                <c:pt idx="2993">
                  <c:v>-0.55135682399999997</c:v>
                </c:pt>
                <c:pt idx="2994">
                  <c:v>2.6932756649999998</c:v>
                </c:pt>
                <c:pt idx="2995">
                  <c:v>-1.4846106020000001</c:v>
                </c:pt>
                <c:pt idx="2996">
                  <c:v>-1.192532216</c:v>
                </c:pt>
                <c:pt idx="2997">
                  <c:v>-2.0746744989999999</c:v>
                </c:pt>
                <c:pt idx="2998">
                  <c:v>7.1832231259999997</c:v>
                </c:pt>
                <c:pt idx="2999">
                  <c:v>-2.3614422350000002</c:v>
                </c:pt>
                <c:pt idx="3000">
                  <c:v>-0.70804885799999995</c:v>
                </c:pt>
                <c:pt idx="3001">
                  <c:v>8.8874664760000002</c:v>
                </c:pt>
                <c:pt idx="3002">
                  <c:v>4.0633527090000001</c:v>
                </c:pt>
                <c:pt idx="3003">
                  <c:v>0.98360349700000005</c:v>
                </c:pt>
                <c:pt idx="3004">
                  <c:v>0.71833074699999999</c:v>
                </c:pt>
                <c:pt idx="3005">
                  <c:v>-4.0550652530000004</c:v>
                </c:pt>
                <c:pt idx="3006">
                  <c:v>-2.1141839349999998</c:v>
                </c:pt>
                <c:pt idx="3007">
                  <c:v>-5.935570502</c:v>
                </c:pt>
                <c:pt idx="3008">
                  <c:v>-3.368165227</c:v>
                </c:pt>
                <c:pt idx="3009">
                  <c:v>0.35828417099999998</c:v>
                </c:pt>
                <c:pt idx="3010">
                  <c:v>4.354450269</c:v>
                </c:pt>
                <c:pt idx="3011">
                  <c:v>3.4563761730000002</c:v>
                </c:pt>
                <c:pt idx="3012">
                  <c:v>-4.221524906</c:v>
                </c:pt>
                <c:pt idx="3013">
                  <c:v>-3.0469430000000002</c:v>
                </c:pt>
                <c:pt idx="3014">
                  <c:v>4.8255552970000002</c:v>
                </c:pt>
                <c:pt idx="3015">
                  <c:v>-5.5688441739999996</c:v>
                </c:pt>
                <c:pt idx="3016">
                  <c:v>-0.62903718500000005</c:v>
                </c:pt>
                <c:pt idx="3017">
                  <c:v>9.4544929999999999E-2</c:v>
                </c:pt>
                <c:pt idx="3018">
                  <c:v>-3.6664546950000001</c:v>
                </c:pt>
                <c:pt idx="3019">
                  <c:v>2.4955167619999998</c:v>
                </c:pt>
                <c:pt idx="3020">
                  <c:v>-4.0371621920000003</c:v>
                </c:pt>
                <c:pt idx="3021">
                  <c:v>-3.665452895</c:v>
                </c:pt>
                <c:pt idx="3022">
                  <c:v>-0.21653842100000001</c:v>
                </c:pt>
                <c:pt idx="3023">
                  <c:v>-2.4589058349999999</c:v>
                </c:pt>
                <c:pt idx="3024">
                  <c:v>-1.854388725</c:v>
                </c:pt>
                <c:pt idx="3025">
                  <c:v>-3.651957532</c:v>
                </c:pt>
                <c:pt idx="3026">
                  <c:v>-1.396315019</c:v>
                </c:pt>
                <c:pt idx="3027">
                  <c:v>0.58736847299999995</c:v>
                </c:pt>
                <c:pt idx="3028">
                  <c:v>-2.3439249800000002</c:v>
                </c:pt>
                <c:pt idx="3029">
                  <c:v>2.0424504300000001</c:v>
                </c:pt>
                <c:pt idx="3030">
                  <c:v>0.33377168499999998</c:v>
                </c:pt>
                <c:pt idx="3031">
                  <c:v>2.2368507929999999</c:v>
                </c:pt>
                <c:pt idx="3032">
                  <c:v>1.0829561480000001</c:v>
                </c:pt>
                <c:pt idx="3033">
                  <c:v>-4.1522709960000004</c:v>
                </c:pt>
                <c:pt idx="3034">
                  <c:v>-3.5272148809999999</c:v>
                </c:pt>
                <c:pt idx="3035">
                  <c:v>-0.87638739499999996</c:v>
                </c:pt>
                <c:pt idx="3036">
                  <c:v>-2.1074666400000002</c:v>
                </c:pt>
                <c:pt idx="3037">
                  <c:v>3.649835392</c:v>
                </c:pt>
                <c:pt idx="3038">
                  <c:v>-1.2197577589999999</c:v>
                </c:pt>
                <c:pt idx="3039">
                  <c:v>1.362394788</c:v>
                </c:pt>
                <c:pt idx="3040">
                  <c:v>2.4190647620000001</c:v>
                </c:pt>
                <c:pt idx="3041">
                  <c:v>-0.78307547799999999</c:v>
                </c:pt>
                <c:pt idx="3042">
                  <c:v>-0.90336235200000004</c:v>
                </c:pt>
                <c:pt idx="3043">
                  <c:v>0.87077262200000005</c:v>
                </c:pt>
                <c:pt idx="3044">
                  <c:v>-7.4623597549999996</c:v>
                </c:pt>
                <c:pt idx="3045">
                  <c:v>0.92748955399999999</c:v>
                </c:pt>
                <c:pt idx="3046">
                  <c:v>0.31165172899999999</c:v>
                </c:pt>
                <c:pt idx="3047">
                  <c:v>3.0943436960000001</c:v>
                </c:pt>
                <c:pt idx="3048">
                  <c:v>-12.763570959999999</c:v>
                </c:pt>
                <c:pt idx="3049">
                  <c:v>0.55903375700000002</c:v>
                </c:pt>
                <c:pt idx="3050">
                  <c:v>-2.662038168</c:v>
                </c:pt>
                <c:pt idx="3051">
                  <c:v>-2.854195834</c:v>
                </c:pt>
                <c:pt idx="3052">
                  <c:v>-0.23393797799999999</c:v>
                </c:pt>
                <c:pt idx="3053">
                  <c:v>0.380634574</c:v>
                </c:pt>
                <c:pt idx="3054">
                  <c:v>0.91071506899999999</c:v>
                </c:pt>
                <c:pt idx="3055">
                  <c:v>-0.12634662399999999</c:v>
                </c:pt>
                <c:pt idx="3056">
                  <c:v>0.59080164099999999</c:v>
                </c:pt>
                <c:pt idx="3057">
                  <c:v>1.6693415359999999</c:v>
                </c:pt>
                <c:pt idx="3058">
                  <c:v>0.21358665499999999</c:v>
                </c:pt>
                <c:pt idx="3059">
                  <c:v>-0.89552131300000004</c:v>
                </c:pt>
                <c:pt idx="3060">
                  <c:v>1.4331165459999999</c:v>
                </c:pt>
                <c:pt idx="3061">
                  <c:v>2.546210995</c:v>
                </c:pt>
                <c:pt idx="3062">
                  <c:v>5.3466413289999997</c:v>
                </c:pt>
                <c:pt idx="3063">
                  <c:v>-0.835797978</c:v>
                </c:pt>
                <c:pt idx="3064">
                  <c:v>-2.6537597449999999</c:v>
                </c:pt>
                <c:pt idx="3065">
                  <c:v>1.0008161040000001</c:v>
                </c:pt>
                <c:pt idx="3066">
                  <c:v>-2.7355145969999999</c:v>
                </c:pt>
                <c:pt idx="3067">
                  <c:v>-1.5489150650000001</c:v>
                </c:pt>
                <c:pt idx="3068">
                  <c:v>0.25461946600000002</c:v>
                </c:pt>
                <c:pt idx="3069">
                  <c:v>1.368505648</c:v>
                </c:pt>
                <c:pt idx="3070">
                  <c:v>1.1196118070000001</c:v>
                </c:pt>
                <c:pt idx="3071">
                  <c:v>2.3954613220000001</c:v>
                </c:pt>
                <c:pt idx="3072">
                  <c:v>0.96643401299999998</c:v>
                </c:pt>
                <c:pt idx="3073">
                  <c:v>-6.5089798000000004E-2</c:v>
                </c:pt>
                <c:pt idx="3074">
                  <c:v>-2.6644317360000001</c:v>
                </c:pt>
                <c:pt idx="3075">
                  <c:v>4.0781772119999999</c:v>
                </c:pt>
                <c:pt idx="3076">
                  <c:v>-1.1944888259999999</c:v>
                </c:pt>
                <c:pt idx="3077">
                  <c:v>-1.9907052119999999</c:v>
                </c:pt>
                <c:pt idx="3078">
                  <c:v>-5.021756753</c:v>
                </c:pt>
                <c:pt idx="3079">
                  <c:v>-1.512600773</c:v>
                </c:pt>
                <c:pt idx="3080">
                  <c:v>0.45212279</c:v>
                </c:pt>
                <c:pt idx="3081">
                  <c:v>-0.87757232600000001</c:v>
                </c:pt>
                <c:pt idx="3082">
                  <c:v>-0.91747713799999997</c:v>
                </c:pt>
                <c:pt idx="3083">
                  <c:v>-0.87994956300000005</c:v>
                </c:pt>
                <c:pt idx="3084">
                  <c:v>4.8174024620000004</c:v>
                </c:pt>
                <c:pt idx="3085">
                  <c:v>-0.57240499</c:v>
                </c:pt>
                <c:pt idx="3086">
                  <c:v>-2.4338383960000001</c:v>
                </c:pt>
                <c:pt idx="3087">
                  <c:v>-5.24497985</c:v>
                </c:pt>
                <c:pt idx="3088">
                  <c:v>1.170922894</c:v>
                </c:pt>
                <c:pt idx="3089">
                  <c:v>-1.7524363030000001</c:v>
                </c:pt>
                <c:pt idx="3090">
                  <c:v>-4.8470227120000002</c:v>
                </c:pt>
                <c:pt idx="3091">
                  <c:v>-0.68228134600000001</c:v>
                </c:pt>
                <c:pt idx="3092">
                  <c:v>0.97166127800000002</c:v>
                </c:pt>
                <c:pt idx="3093">
                  <c:v>2.5623998060000002</c:v>
                </c:pt>
                <c:pt idx="3094">
                  <c:v>2.7938872859999999</c:v>
                </c:pt>
                <c:pt idx="3095">
                  <c:v>0.488522334</c:v>
                </c:pt>
                <c:pt idx="3096">
                  <c:v>-4.9235317319999998</c:v>
                </c:pt>
                <c:pt idx="3097">
                  <c:v>1.2003759679999999</c:v>
                </c:pt>
                <c:pt idx="3098">
                  <c:v>1.85413223</c:v>
                </c:pt>
                <c:pt idx="3099">
                  <c:v>-2.6247046690000002</c:v>
                </c:pt>
                <c:pt idx="3100">
                  <c:v>-0.124191291</c:v>
                </c:pt>
                <c:pt idx="3101">
                  <c:v>-3.55808612</c:v>
                </c:pt>
                <c:pt idx="3102">
                  <c:v>-0.91983557999999999</c:v>
                </c:pt>
                <c:pt idx="3103">
                  <c:v>1.0224347970000001</c:v>
                </c:pt>
                <c:pt idx="3104">
                  <c:v>2.1257195310000001</c:v>
                </c:pt>
                <c:pt idx="3105">
                  <c:v>3.2254725030000002</c:v>
                </c:pt>
                <c:pt idx="3106">
                  <c:v>0.40548236100000001</c:v>
                </c:pt>
                <c:pt idx="3107">
                  <c:v>2.4982935720000001</c:v>
                </c:pt>
                <c:pt idx="3108">
                  <c:v>2.6074075350000001</c:v>
                </c:pt>
                <c:pt idx="3109">
                  <c:v>-0.833394152</c:v>
                </c:pt>
                <c:pt idx="3110">
                  <c:v>-0.28174628000000002</c:v>
                </c:pt>
                <c:pt idx="3111">
                  <c:v>1.3766941500000001</c:v>
                </c:pt>
                <c:pt idx="3112">
                  <c:v>1.5520346650000001</c:v>
                </c:pt>
                <c:pt idx="3113">
                  <c:v>0.72909520900000002</c:v>
                </c:pt>
                <c:pt idx="3114">
                  <c:v>3.0735334449999998</c:v>
                </c:pt>
                <c:pt idx="3115">
                  <c:v>-4.6108846830000001</c:v>
                </c:pt>
                <c:pt idx="3116">
                  <c:v>1.4692993299999999</c:v>
                </c:pt>
                <c:pt idx="3117">
                  <c:v>-0.63355551499999996</c:v>
                </c:pt>
                <c:pt idx="3118">
                  <c:v>0.31438708700000001</c:v>
                </c:pt>
                <c:pt idx="3119">
                  <c:v>1.4312225709999999</c:v>
                </c:pt>
                <c:pt idx="3120">
                  <c:v>0.98087762999999994</c:v>
                </c:pt>
                <c:pt idx="3121">
                  <c:v>1.137469439</c:v>
                </c:pt>
                <c:pt idx="3122">
                  <c:v>-1.6549098</c:v>
                </c:pt>
                <c:pt idx="3123">
                  <c:v>0.86169346300000005</c:v>
                </c:pt>
                <c:pt idx="3124">
                  <c:v>0.82766838300000001</c:v>
                </c:pt>
                <c:pt idx="3125">
                  <c:v>1.48284401</c:v>
                </c:pt>
                <c:pt idx="3126">
                  <c:v>1.0470944280000001</c:v>
                </c:pt>
                <c:pt idx="3127">
                  <c:v>0.50043988500000003</c:v>
                </c:pt>
                <c:pt idx="3128">
                  <c:v>1.021503681</c:v>
                </c:pt>
                <c:pt idx="3129">
                  <c:v>5.1945385890000004</c:v>
                </c:pt>
                <c:pt idx="3130">
                  <c:v>-2.3112845649999998</c:v>
                </c:pt>
                <c:pt idx="3131">
                  <c:v>-2.2272644850000001</c:v>
                </c:pt>
                <c:pt idx="3132">
                  <c:v>1.0878239999999999</c:v>
                </c:pt>
                <c:pt idx="3133">
                  <c:v>3.3093046209999999</c:v>
                </c:pt>
                <c:pt idx="3134">
                  <c:v>0.75447525000000004</c:v>
                </c:pt>
                <c:pt idx="3135">
                  <c:v>1.46571085</c:v>
                </c:pt>
                <c:pt idx="3136">
                  <c:v>3.413165121</c:v>
                </c:pt>
                <c:pt idx="3137">
                  <c:v>-1.425898943</c:v>
                </c:pt>
                <c:pt idx="3138">
                  <c:v>0.679102231</c:v>
                </c:pt>
                <c:pt idx="3139">
                  <c:v>2.1719175690000001</c:v>
                </c:pt>
                <c:pt idx="3140">
                  <c:v>-2.5311154999999998E-2</c:v>
                </c:pt>
                <c:pt idx="3141">
                  <c:v>0.51877589599999996</c:v>
                </c:pt>
                <c:pt idx="3142">
                  <c:v>2.6632932309999999</c:v>
                </c:pt>
                <c:pt idx="3143">
                  <c:v>-7.1939972000000005E-2</c:v>
                </c:pt>
                <c:pt idx="3144">
                  <c:v>3.7360746890000001</c:v>
                </c:pt>
                <c:pt idx="3145">
                  <c:v>3.6610672649999998</c:v>
                </c:pt>
                <c:pt idx="3146">
                  <c:v>-0.43656833299999998</c:v>
                </c:pt>
                <c:pt idx="3147">
                  <c:v>0.39951866200000002</c:v>
                </c:pt>
                <c:pt idx="3148">
                  <c:v>-4.0866472000000001E-2</c:v>
                </c:pt>
                <c:pt idx="3149">
                  <c:v>1.2920219159999999</c:v>
                </c:pt>
                <c:pt idx="3150">
                  <c:v>-0.45167544900000001</c:v>
                </c:pt>
                <c:pt idx="3151">
                  <c:v>2.6583617639999999</c:v>
                </c:pt>
                <c:pt idx="3152">
                  <c:v>4.4748598169999996</c:v>
                </c:pt>
                <c:pt idx="3153">
                  <c:v>-7.5572265129999998</c:v>
                </c:pt>
                <c:pt idx="3154">
                  <c:v>1.639900194</c:v>
                </c:pt>
                <c:pt idx="3155">
                  <c:v>0.40721018399999998</c:v>
                </c:pt>
                <c:pt idx="3156">
                  <c:v>-2.4177314380000001</c:v>
                </c:pt>
                <c:pt idx="3157">
                  <c:v>-4.114282599</c:v>
                </c:pt>
                <c:pt idx="3158">
                  <c:v>2.6139191159999999</c:v>
                </c:pt>
                <c:pt idx="3159">
                  <c:v>0.81598036900000004</c:v>
                </c:pt>
                <c:pt idx="3160">
                  <c:v>-3.7444633029999999</c:v>
                </c:pt>
                <c:pt idx="3161">
                  <c:v>-3.3496397249999998</c:v>
                </c:pt>
                <c:pt idx="3162">
                  <c:v>1.1768841539999999</c:v>
                </c:pt>
                <c:pt idx="3163">
                  <c:v>1.165490527</c:v>
                </c:pt>
                <c:pt idx="3164">
                  <c:v>0.42822152499999999</c:v>
                </c:pt>
                <c:pt idx="3165">
                  <c:v>-1.4778920870000001</c:v>
                </c:pt>
                <c:pt idx="3166">
                  <c:v>2.5300126710000002</c:v>
                </c:pt>
                <c:pt idx="3167">
                  <c:v>1.89548823</c:v>
                </c:pt>
                <c:pt idx="3168">
                  <c:v>2.0873656739999999</c:v>
                </c:pt>
                <c:pt idx="3169">
                  <c:v>0.57253287500000005</c:v>
                </c:pt>
                <c:pt idx="3170">
                  <c:v>-4.086476116</c:v>
                </c:pt>
                <c:pt idx="3171">
                  <c:v>-6.722360245</c:v>
                </c:pt>
                <c:pt idx="3172">
                  <c:v>3.6444542050000002</c:v>
                </c:pt>
                <c:pt idx="3173">
                  <c:v>0.145328505</c:v>
                </c:pt>
                <c:pt idx="3174">
                  <c:v>1.5289846869999999</c:v>
                </c:pt>
                <c:pt idx="3175">
                  <c:v>0.93271763600000002</c:v>
                </c:pt>
                <c:pt idx="3176">
                  <c:v>1.035741529</c:v>
                </c:pt>
                <c:pt idx="3177">
                  <c:v>-0.44636797299999997</c:v>
                </c:pt>
                <c:pt idx="3178">
                  <c:v>1.549631287</c:v>
                </c:pt>
                <c:pt idx="3179">
                  <c:v>2.2031982239999999</c:v>
                </c:pt>
                <c:pt idx="3180">
                  <c:v>-3.705885098</c:v>
                </c:pt>
                <c:pt idx="3181">
                  <c:v>0.61253998200000004</c:v>
                </c:pt>
              </c:numCache>
            </c:numRef>
          </c:val>
          <c:extLst>
            <c:ext xmlns:c16="http://schemas.microsoft.com/office/drawing/2014/chart" uri="{C3380CC4-5D6E-409C-BE32-E72D297353CC}">
              <c16:uniqueId val="{00000000-F9EB-479C-96FF-3D512AAD80AE}"/>
            </c:ext>
          </c:extLst>
        </c:ser>
        <c:dLbls>
          <c:showLegendKey val="0"/>
          <c:showVal val="0"/>
          <c:showCatName val="0"/>
          <c:showSerName val="0"/>
          <c:showPercent val="0"/>
          <c:showBubbleSize val="0"/>
        </c:dLbls>
        <c:axId val="700473119"/>
        <c:axId val="700473599"/>
      </c:areaChart>
      <c:dateAx>
        <c:axId val="700473119"/>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700473599"/>
        <c:crosses val="autoZero"/>
        <c:auto val="1"/>
        <c:lblOffset val="100"/>
        <c:baseTimeUnit val="days"/>
      </c:dateAx>
      <c:valAx>
        <c:axId val="700473599"/>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700473119"/>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sz="1400" b="0" i="0" u="none" strike="noStrike" kern="1200" cap="none" spc="20" baseline="0">
                <a:solidFill>
                  <a:sysClr val="windowText" lastClr="000000">
                    <a:lumMod val="50000"/>
                    <a:lumOff val="50000"/>
                  </a:sysClr>
                </a:solidFill>
                <a:latin typeface="Times New Roman" panose="02020603050405020304" pitchFamily="18" charset="0"/>
                <a:cs typeface="Times New Roman" panose="02020603050405020304" pitchFamily="18" charset="0"/>
              </a:rPr>
              <a:t>Tỷ suất sinh lợi STI</a:t>
            </a:r>
            <a:endParaRPr lang="en-US"/>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areaChart>
        <c:grouping val="stacked"/>
        <c:varyColors val="0"/>
        <c:ser>
          <c:idx val="0"/>
          <c:order val="0"/>
          <c:tx>
            <c:strRef>
              <c:f>STI!$B$1</c:f>
              <c:strCache>
                <c:ptCount val="1"/>
                <c:pt idx="0">
                  <c:v>r_sti</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cat>
            <c:numRef>
              <c:f>STI!$A$2:$A$3184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STI!$B$2:$B$3184</c:f>
              <c:numCache>
                <c:formatCode>General</c:formatCode>
                <c:ptCount val="3183"/>
                <c:pt idx="0">
                  <c:v>0.83788212799999995</c:v>
                </c:pt>
                <c:pt idx="1">
                  <c:v>-0.115890225</c:v>
                </c:pt>
                <c:pt idx="2">
                  <c:v>-0.51049444799999999</c:v>
                </c:pt>
                <c:pt idx="3">
                  <c:v>-0.39131586600000001</c:v>
                </c:pt>
                <c:pt idx="4">
                  <c:v>0.18169225999999999</c:v>
                </c:pt>
                <c:pt idx="5">
                  <c:v>-0.118134579</c:v>
                </c:pt>
                <c:pt idx="6">
                  <c:v>-0.38205387099999999</c:v>
                </c:pt>
                <c:pt idx="7">
                  <c:v>0.67872509599999997</c:v>
                </c:pt>
                <c:pt idx="8">
                  <c:v>-0.32498345499999998</c:v>
                </c:pt>
                <c:pt idx="9">
                  <c:v>0.17480056499999999</c:v>
                </c:pt>
                <c:pt idx="10">
                  <c:v>0.47784026000000002</c:v>
                </c:pt>
                <c:pt idx="11">
                  <c:v>-0.51287967899999998</c:v>
                </c:pt>
                <c:pt idx="12">
                  <c:v>1.780172125</c:v>
                </c:pt>
                <c:pt idx="13">
                  <c:v>1.9378107630000001</c:v>
                </c:pt>
                <c:pt idx="14">
                  <c:v>0.86271814400000002</c:v>
                </c:pt>
                <c:pt idx="15">
                  <c:v>0.46608788600000001</c:v>
                </c:pt>
                <c:pt idx="16">
                  <c:v>-9.6986252999999994E-2</c:v>
                </c:pt>
                <c:pt idx="17">
                  <c:v>-0.88066500800000003</c:v>
                </c:pt>
                <c:pt idx="18">
                  <c:v>0.17506677700000001</c:v>
                </c:pt>
                <c:pt idx="19">
                  <c:v>-0.25997498499999999</c:v>
                </c:pt>
                <c:pt idx="20">
                  <c:v>-0.320629952</c:v>
                </c:pt>
                <c:pt idx="21">
                  <c:v>0.115739071</c:v>
                </c:pt>
                <c:pt idx="22">
                  <c:v>0.37200275799999999</c:v>
                </c:pt>
                <c:pt idx="23">
                  <c:v>-0.75452187299999995</c:v>
                </c:pt>
                <c:pt idx="24">
                  <c:v>-0.70601740099999999</c:v>
                </c:pt>
                <c:pt idx="25">
                  <c:v>0.41126104299999999</c:v>
                </c:pt>
                <c:pt idx="26">
                  <c:v>0.95983293199999997</c:v>
                </c:pt>
                <c:pt idx="27">
                  <c:v>-0.13497895700000001</c:v>
                </c:pt>
                <c:pt idx="28">
                  <c:v>0.283533743</c:v>
                </c:pt>
                <c:pt idx="29">
                  <c:v>0.33330146900000002</c:v>
                </c:pt>
                <c:pt idx="30">
                  <c:v>-0.24791463599999999</c:v>
                </c:pt>
                <c:pt idx="31">
                  <c:v>-2.9029098E-2</c:v>
                </c:pt>
                <c:pt idx="32">
                  <c:v>-1.0954845929999999</c:v>
                </c:pt>
                <c:pt idx="33">
                  <c:v>-5.5743912999999999E-2</c:v>
                </c:pt>
                <c:pt idx="34">
                  <c:v>-0.23201971499999999</c:v>
                </c:pt>
                <c:pt idx="35">
                  <c:v>1.960365666</c:v>
                </c:pt>
                <c:pt idx="36">
                  <c:v>1.4128212600000001</c:v>
                </c:pt>
                <c:pt idx="37">
                  <c:v>0.46053534299999999</c:v>
                </c:pt>
                <c:pt idx="38">
                  <c:v>1.0889851049999999</c:v>
                </c:pt>
                <c:pt idx="39">
                  <c:v>0.50086856400000002</c:v>
                </c:pt>
                <c:pt idx="40">
                  <c:v>-4.5031356000000002E-2</c:v>
                </c:pt>
                <c:pt idx="41">
                  <c:v>1.123356778</c:v>
                </c:pt>
                <c:pt idx="42">
                  <c:v>0.39555469100000001</c:v>
                </c:pt>
                <c:pt idx="43">
                  <c:v>-0.21916031999999999</c:v>
                </c:pt>
                <c:pt idx="44">
                  <c:v>7.1821094000000002E-2</c:v>
                </c:pt>
                <c:pt idx="45">
                  <c:v>0.23702886300000001</c:v>
                </c:pt>
                <c:pt idx="46">
                  <c:v>0.42623040699999998</c:v>
                </c:pt>
                <c:pt idx="47">
                  <c:v>-5.3334200000000002E-3</c:v>
                </c:pt>
                <c:pt idx="48">
                  <c:v>0.10231066</c:v>
                </c:pt>
                <c:pt idx="49">
                  <c:v>0.43860566400000001</c:v>
                </c:pt>
                <c:pt idx="50">
                  <c:v>7.9606053999999996E-2</c:v>
                </c:pt>
                <c:pt idx="51">
                  <c:v>2.0066393800000002</c:v>
                </c:pt>
                <c:pt idx="52">
                  <c:v>0.84677650900000001</c:v>
                </c:pt>
                <c:pt idx="53">
                  <c:v>-9.9994178000000003E-2</c:v>
                </c:pt>
                <c:pt idx="54">
                  <c:v>0.37195816300000001</c:v>
                </c:pt>
                <c:pt idx="55">
                  <c:v>0.186344909</c:v>
                </c:pt>
                <c:pt idx="56">
                  <c:v>-6.3389091840000003</c:v>
                </c:pt>
                <c:pt idx="57">
                  <c:v>0.41085928599999999</c:v>
                </c:pt>
                <c:pt idx="58">
                  <c:v>-6.9995051000000003E-2</c:v>
                </c:pt>
                <c:pt idx="59">
                  <c:v>0.51552620100000002</c:v>
                </c:pt>
                <c:pt idx="60">
                  <c:v>-1.0073199319999999</c:v>
                </c:pt>
                <c:pt idx="61">
                  <c:v>0.69291222900000005</c:v>
                </c:pt>
                <c:pt idx="62">
                  <c:v>-0.29921062799999998</c:v>
                </c:pt>
                <c:pt idx="63">
                  <c:v>-0.68220551299999999</c:v>
                </c:pt>
                <c:pt idx="64">
                  <c:v>-0.52897322499999999</c:v>
                </c:pt>
                <c:pt idx="65">
                  <c:v>4.7586121000000002E-2</c:v>
                </c:pt>
                <c:pt idx="66">
                  <c:v>0.36909156999999998</c:v>
                </c:pt>
                <c:pt idx="67">
                  <c:v>0.43634240400000002</c:v>
                </c:pt>
                <c:pt idx="68">
                  <c:v>1.6159072480000001</c:v>
                </c:pt>
                <c:pt idx="69">
                  <c:v>-0.186055153</c:v>
                </c:pt>
                <c:pt idx="70">
                  <c:v>-0.13770088999999999</c:v>
                </c:pt>
                <c:pt idx="71">
                  <c:v>2.4514019720000002</c:v>
                </c:pt>
                <c:pt idx="72">
                  <c:v>-0.31605214199999998</c:v>
                </c:pt>
                <c:pt idx="73">
                  <c:v>0.34906581199999998</c:v>
                </c:pt>
                <c:pt idx="74">
                  <c:v>0.16280983800000001</c:v>
                </c:pt>
                <c:pt idx="75">
                  <c:v>0.36564403099999998</c:v>
                </c:pt>
                <c:pt idx="76">
                  <c:v>0.245307581</c:v>
                </c:pt>
                <c:pt idx="77">
                  <c:v>0.18225865599999999</c:v>
                </c:pt>
                <c:pt idx="78">
                  <c:v>-5.3925729999999998E-2</c:v>
                </c:pt>
                <c:pt idx="79">
                  <c:v>0.12819424200000001</c:v>
                </c:pt>
                <c:pt idx="80">
                  <c:v>-0.81485361000000001</c:v>
                </c:pt>
                <c:pt idx="81">
                  <c:v>0.46188410299999999</c:v>
                </c:pt>
                <c:pt idx="82">
                  <c:v>-1.1913532019999999</c:v>
                </c:pt>
                <c:pt idx="83">
                  <c:v>0.36736566900000001</c:v>
                </c:pt>
                <c:pt idx="84">
                  <c:v>0.396705162</c:v>
                </c:pt>
                <c:pt idx="85">
                  <c:v>5.4142729999999998E-3</c:v>
                </c:pt>
                <c:pt idx="86">
                  <c:v>-0.20711976800000001</c:v>
                </c:pt>
                <c:pt idx="87">
                  <c:v>0.407123811</c:v>
                </c:pt>
                <c:pt idx="88">
                  <c:v>-0.182554458</c:v>
                </c:pt>
                <c:pt idx="89">
                  <c:v>0.44401462200000003</c:v>
                </c:pt>
                <c:pt idx="90">
                  <c:v>-0.18575038499999999</c:v>
                </c:pt>
                <c:pt idx="91">
                  <c:v>1.7203060999999999E-2</c:v>
                </c:pt>
                <c:pt idx="92">
                  <c:v>0.25655460200000002</c:v>
                </c:pt>
                <c:pt idx="93">
                  <c:v>-0.25263471900000001</c:v>
                </c:pt>
                <c:pt idx="94">
                  <c:v>0.29288735900000001</c:v>
                </c:pt>
                <c:pt idx="95">
                  <c:v>1.148024798</c:v>
                </c:pt>
                <c:pt idx="96">
                  <c:v>4.3485993000000001E-2</c:v>
                </c:pt>
                <c:pt idx="97">
                  <c:v>-1.0818791169999999</c:v>
                </c:pt>
                <c:pt idx="98">
                  <c:v>0.60606618199999995</c:v>
                </c:pt>
                <c:pt idx="99">
                  <c:v>-0.23295006300000001</c:v>
                </c:pt>
                <c:pt idx="100">
                  <c:v>-0.16350045299999999</c:v>
                </c:pt>
                <c:pt idx="101">
                  <c:v>0.62170101899999997</c:v>
                </c:pt>
                <c:pt idx="102">
                  <c:v>1.4635796720000001</c:v>
                </c:pt>
                <c:pt idx="103">
                  <c:v>1.520252487</c:v>
                </c:pt>
                <c:pt idx="104">
                  <c:v>0.68928972600000005</c:v>
                </c:pt>
                <c:pt idx="105">
                  <c:v>0.31526369100000001</c:v>
                </c:pt>
                <c:pt idx="106">
                  <c:v>-1.227822784</c:v>
                </c:pt>
                <c:pt idx="107">
                  <c:v>-1.679180414</c:v>
                </c:pt>
                <c:pt idx="108">
                  <c:v>0.46005326099999999</c:v>
                </c:pt>
                <c:pt idx="109">
                  <c:v>-0.37878130199999999</c:v>
                </c:pt>
                <c:pt idx="110">
                  <c:v>0.33689617300000002</c:v>
                </c:pt>
                <c:pt idx="111">
                  <c:v>-0.85550703500000003</c:v>
                </c:pt>
                <c:pt idx="112">
                  <c:v>0.56684097899999997</c:v>
                </c:pt>
                <c:pt idx="113">
                  <c:v>1.095567593</c:v>
                </c:pt>
                <c:pt idx="114">
                  <c:v>-0.619380284</c:v>
                </c:pt>
                <c:pt idx="115">
                  <c:v>-7.4557916000000002E-2</c:v>
                </c:pt>
                <c:pt idx="116">
                  <c:v>1.4645445560000001</c:v>
                </c:pt>
                <c:pt idx="117">
                  <c:v>5.1063655999999999E-2</c:v>
                </c:pt>
                <c:pt idx="118">
                  <c:v>-3.2467986999999997E-2</c:v>
                </c:pt>
                <c:pt idx="119">
                  <c:v>-0.42268282699999998</c:v>
                </c:pt>
                <c:pt idx="120">
                  <c:v>0.80918815600000005</c:v>
                </c:pt>
                <c:pt idx="121">
                  <c:v>0.85598876800000001</c:v>
                </c:pt>
                <c:pt idx="122">
                  <c:v>-7.5275733999999997E-2</c:v>
                </c:pt>
                <c:pt idx="123">
                  <c:v>0.44516383199999998</c:v>
                </c:pt>
                <c:pt idx="124">
                  <c:v>-0.62707576799999998</c:v>
                </c:pt>
                <c:pt idx="125">
                  <c:v>-0.49117584399999997</c:v>
                </c:pt>
                <c:pt idx="126">
                  <c:v>-0.436128666</c:v>
                </c:pt>
                <c:pt idx="127">
                  <c:v>-1.620909347</c:v>
                </c:pt>
                <c:pt idx="128">
                  <c:v>0.18104938800000001</c:v>
                </c:pt>
                <c:pt idx="129">
                  <c:v>-0.83421756700000005</c:v>
                </c:pt>
                <c:pt idx="130">
                  <c:v>2.747275063</c:v>
                </c:pt>
                <c:pt idx="131">
                  <c:v>0.69502137200000003</c:v>
                </c:pt>
                <c:pt idx="132">
                  <c:v>-1.440618782</c:v>
                </c:pt>
                <c:pt idx="133">
                  <c:v>0.84513181100000001</c:v>
                </c:pt>
                <c:pt idx="134">
                  <c:v>9.4239175999999994E-2</c:v>
                </c:pt>
                <c:pt idx="135">
                  <c:v>0.30936236</c:v>
                </c:pt>
                <c:pt idx="136">
                  <c:v>-0.61017515899999997</c:v>
                </c:pt>
                <c:pt idx="137">
                  <c:v>0.37703598399999999</c:v>
                </c:pt>
                <c:pt idx="138">
                  <c:v>-0.18061303500000001</c:v>
                </c:pt>
                <c:pt idx="139">
                  <c:v>0.575014633</c:v>
                </c:pt>
                <c:pt idx="140">
                  <c:v>-0.441417016</c:v>
                </c:pt>
                <c:pt idx="141">
                  <c:v>-0.100609933</c:v>
                </c:pt>
                <c:pt idx="142">
                  <c:v>0.39764421999999999</c:v>
                </c:pt>
                <c:pt idx="143">
                  <c:v>-7.7680423999999998E-2</c:v>
                </c:pt>
                <c:pt idx="144">
                  <c:v>-1.3519598909999999</c:v>
                </c:pt>
                <c:pt idx="145">
                  <c:v>-0.51421641100000004</c:v>
                </c:pt>
                <c:pt idx="146">
                  <c:v>0.67227044400000002</c:v>
                </c:pt>
                <c:pt idx="147">
                  <c:v>-0.22177113500000001</c:v>
                </c:pt>
                <c:pt idx="148">
                  <c:v>0.40905413400000001</c:v>
                </c:pt>
                <c:pt idx="149">
                  <c:v>-0.79800002000000003</c:v>
                </c:pt>
                <c:pt idx="150">
                  <c:v>-0.94908660199999995</c:v>
                </c:pt>
                <c:pt idx="151">
                  <c:v>0.48259574799999999</c:v>
                </c:pt>
                <c:pt idx="152">
                  <c:v>1.3669374649999999</c:v>
                </c:pt>
                <c:pt idx="153">
                  <c:v>0.97548858400000005</c:v>
                </c:pt>
                <c:pt idx="154">
                  <c:v>-1.0830311E-2</c:v>
                </c:pt>
                <c:pt idx="155">
                  <c:v>0.88984654200000002</c:v>
                </c:pt>
                <c:pt idx="156">
                  <c:v>0.143716749</c:v>
                </c:pt>
                <c:pt idx="157">
                  <c:v>-0.27600245000000001</c:v>
                </c:pt>
                <c:pt idx="158">
                  <c:v>0.10883527799999999</c:v>
                </c:pt>
                <c:pt idx="159">
                  <c:v>-0.10530231800000001</c:v>
                </c:pt>
                <c:pt idx="160">
                  <c:v>-0.206426304</c:v>
                </c:pt>
                <c:pt idx="161">
                  <c:v>0.600268731</c:v>
                </c:pt>
                <c:pt idx="162">
                  <c:v>6.2835061999999997E-2</c:v>
                </c:pt>
                <c:pt idx="163">
                  <c:v>0.90827891599999999</c:v>
                </c:pt>
                <c:pt idx="164">
                  <c:v>-0.42132595</c:v>
                </c:pt>
                <c:pt idx="165">
                  <c:v>0.327041955</c:v>
                </c:pt>
                <c:pt idx="166">
                  <c:v>-0.22463559</c:v>
                </c:pt>
                <c:pt idx="167">
                  <c:v>-0.20180076</c:v>
                </c:pt>
                <c:pt idx="168">
                  <c:v>0.56204028500000003</c:v>
                </c:pt>
                <c:pt idx="169">
                  <c:v>-0.38033662699999998</c:v>
                </c:pt>
                <c:pt idx="170">
                  <c:v>0.61002004700000001</c:v>
                </c:pt>
                <c:pt idx="171">
                  <c:v>-0.66576263700000005</c:v>
                </c:pt>
                <c:pt idx="172">
                  <c:v>-0.27147160599999998</c:v>
                </c:pt>
                <c:pt idx="173">
                  <c:v>-0.64769107100000001</c:v>
                </c:pt>
                <c:pt idx="174">
                  <c:v>0.59826474500000004</c:v>
                </c:pt>
                <c:pt idx="175">
                  <c:v>-0.49098636000000001</c:v>
                </c:pt>
                <c:pt idx="176">
                  <c:v>-0.41979918100000002</c:v>
                </c:pt>
                <c:pt idx="177">
                  <c:v>-0.267833398</c:v>
                </c:pt>
                <c:pt idx="178">
                  <c:v>2.968577E-2</c:v>
                </c:pt>
                <c:pt idx="179">
                  <c:v>0.88059486899999995</c:v>
                </c:pt>
                <c:pt idx="180">
                  <c:v>-6.5042974000000003E-2</c:v>
                </c:pt>
                <c:pt idx="181">
                  <c:v>-0.91766539499999999</c:v>
                </c:pt>
                <c:pt idx="182">
                  <c:v>-1.22015136</c:v>
                </c:pt>
                <c:pt idx="183">
                  <c:v>3.1052425609999998</c:v>
                </c:pt>
                <c:pt idx="184">
                  <c:v>0.29392210200000002</c:v>
                </c:pt>
                <c:pt idx="185">
                  <c:v>0.11252232500000001</c:v>
                </c:pt>
                <c:pt idx="186">
                  <c:v>7.9656719000000001E-2</c:v>
                </c:pt>
                <c:pt idx="187">
                  <c:v>-0.30848594400000001</c:v>
                </c:pt>
                <c:pt idx="188">
                  <c:v>-0.242922415</c:v>
                </c:pt>
                <c:pt idx="189">
                  <c:v>-0.165508246</c:v>
                </c:pt>
                <c:pt idx="190">
                  <c:v>0.99458478500000003</c:v>
                </c:pt>
                <c:pt idx="191">
                  <c:v>-0.76116659600000003</c:v>
                </c:pt>
                <c:pt idx="192">
                  <c:v>-0.74187779200000004</c:v>
                </c:pt>
                <c:pt idx="193">
                  <c:v>-1.187272181</c:v>
                </c:pt>
                <c:pt idx="194">
                  <c:v>-1.1162908650000001</c:v>
                </c:pt>
                <c:pt idx="195">
                  <c:v>0.25064836200000001</c:v>
                </c:pt>
                <c:pt idx="196">
                  <c:v>-0.68980588200000004</c:v>
                </c:pt>
                <c:pt idx="197">
                  <c:v>-0.22199273</c:v>
                </c:pt>
                <c:pt idx="198">
                  <c:v>-0.223995834</c:v>
                </c:pt>
                <c:pt idx="199">
                  <c:v>-0.46889577199999999</c:v>
                </c:pt>
                <c:pt idx="200">
                  <c:v>-1.0258473000000001E-2</c:v>
                </c:pt>
                <c:pt idx="201">
                  <c:v>0.32957884999999998</c:v>
                </c:pt>
                <c:pt idx="202">
                  <c:v>6.2737986999999995E-2</c:v>
                </c:pt>
                <c:pt idx="203">
                  <c:v>-1.216185541</c:v>
                </c:pt>
                <c:pt idx="204">
                  <c:v>3.8563882000000001E-2</c:v>
                </c:pt>
                <c:pt idx="205">
                  <c:v>-1.2248963639999999</c:v>
                </c:pt>
                <c:pt idx="206">
                  <c:v>0.95495293199999998</c:v>
                </c:pt>
                <c:pt idx="207">
                  <c:v>0.94552337500000005</c:v>
                </c:pt>
                <c:pt idx="208">
                  <c:v>2.0192070999999999E-2</c:v>
                </c:pt>
                <c:pt idx="209">
                  <c:v>0.32773075699999998</c:v>
                </c:pt>
                <c:pt idx="210">
                  <c:v>-0.47055766500000001</c:v>
                </c:pt>
                <c:pt idx="211">
                  <c:v>-0.12249219</c:v>
                </c:pt>
                <c:pt idx="212">
                  <c:v>-0.20030473200000001</c:v>
                </c:pt>
                <c:pt idx="213">
                  <c:v>0.40536314699999998</c:v>
                </c:pt>
                <c:pt idx="214">
                  <c:v>-8.9088284000000004E-2</c:v>
                </c:pt>
                <c:pt idx="215">
                  <c:v>0.29238772499999999</c:v>
                </c:pt>
                <c:pt idx="216">
                  <c:v>0.74334149400000005</c:v>
                </c:pt>
                <c:pt idx="217">
                  <c:v>0.28756847099999999</c:v>
                </c:pt>
                <c:pt idx="218">
                  <c:v>0.20582672900000001</c:v>
                </c:pt>
                <c:pt idx="219">
                  <c:v>0.45152946799999999</c:v>
                </c:pt>
                <c:pt idx="220">
                  <c:v>0.185300575</c:v>
                </c:pt>
                <c:pt idx="221">
                  <c:v>-0.62895368200000001</c:v>
                </c:pt>
                <c:pt idx="222">
                  <c:v>-0.71641224599999997</c:v>
                </c:pt>
                <c:pt idx="223">
                  <c:v>-0.52509360599999999</c:v>
                </c:pt>
                <c:pt idx="224">
                  <c:v>-1.0561433650000001</c:v>
                </c:pt>
                <c:pt idx="225">
                  <c:v>-1.424060157</c:v>
                </c:pt>
                <c:pt idx="226">
                  <c:v>-0.59049212500000003</c:v>
                </c:pt>
                <c:pt idx="227">
                  <c:v>0.294052808</c:v>
                </c:pt>
                <c:pt idx="228">
                  <c:v>-0.63236619900000002</c:v>
                </c:pt>
                <c:pt idx="229">
                  <c:v>-1.4617355350000001</c:v>
                </c:pt>
                <c:pt idx="230">
                  <c:v>8.3320851000000001E-2</c:v>
                </c:pt>
                <c:pt idx="231">
                  <c:v>1.0061811949999999</c:v>
                </c:pt>
                <c:pt idx="232">
                  <c:v>0.97736714700000005</c:v>
                </c:pt>
                <c:pt idx="233">
                  <c:v>0.57046754899999996</c:v>
                </c:pt>
                <c:pt idx="234">
                  <c:v>0.64170750099999996</c:v>
                </c:pt>
                <c:pt idx="235">
                  <c:v>-0.40224022399999998</c:v>
                </c:pt>
                <c:pt idx="236">
                  <c:v>0.119650784</c:v>
                </c:pt>
                <c:pt idx="237">
                  <c:v>-2.6264334E-2</c:v>
                </c:pt>
                <c:pt idx="238">
                  <c:v>0.64262354499999996</c:v>
                </c:pt>
                <c:pt idx="239">
                  <c:v>0.17315773400000001</c:v>
                </c:pt>
                <c:pt idx="240">
                  <c:v>0.31354368700000002</c:v>
                </c:pt>
                <c:pt idx="241">
                  <c:v>1.967685068</c:v>
                </c:pt>
                <c:pt idx="242">
                  <c:v>0.36345379</c:v>
                </c:pt>
                <c:pt idx="243">
                  <c:v>0.77325209100000003</c:v>
                </c:pt>
                <c:pt idx="244">
                  <c:v>-0.34849432499999999</c:v>
                </c:pt>
                <c:pt idx="245">
                  <c:v>-1.78282027</c:v>
                </c:pt>
                <c:pt idx="246">
                  <c:v>3.7117859000000003E-2</c:v>
                </c:pt>
                <c:pt idx="247">
                  <c:v>-4.2728097E-2</c:v>
                </c:pt>
                <c:pt idx="248">
                  <c:v>6.0191559999999998E-2</c:v>
                </c:pt>
                <c:pt idx="249">
                  <c:v>0.49007423900000002</c:v>
                </c:pt>
                <c:pt idx="250">
                  <c:v>-1.0596755760000001</c:v>
                </c:pt>
                <c:pt idx="251">
                  <c:v>0.106455336</c:v>
                </c:pt>
                <c:pt idx="252">
                  <c:v>-1.2283627319999999</c:v>
                </c:pt>
                <c:pt idx="253">
                  <c:v>0.52838036799999999</c:v>
                </c:pt>
                <c:pt idx="254">
                  <c:v>0.76490833499999999</c:v>
                </c:pt>
                <c:pt idx="255">
                  <c:v>0.89707390499999995</c:v>
                </c:pt>
                <c:pt idx="256">
                  <c:v>-0.20891707100000001</c:v>
                </c:pt>
                <c:pt idx="257">
                  <c:v>0.28513382700000001</c:v>
                </c:pt>
                <c:pt idx="258">
                  <c:v>0.23214759200000001</c:v>
                </c:pt>
                <c:pt idx="259">
                  <c:v>0.41854078900000002</c:v>
                </c:pt>
                <c:pt idx="260">
                  <c:v>0.23715050800000001</c:v>
                </c:pt>
                <c:pt idx="261">
                  <c:v>-0.90635281899999998</c:v>
                </c:pt>
                <c:pt idx="262">
                  <c:v>-0.62017365899999999</c:v>
                </c:pt>
                <c:pt idx="263">
                  <c:v>-1.0290641999999999E-2</c:v>
                </c:pt>
                <c:pt idx="264">
                  <c:v>-0.20211968299999999</c:v>
                </c:pt>
                <c:pt idx="265">
                  <c:v>-0.120334047</c:v>
                </c:pt>
                <c:pt idx="266">
                  <c:v>0.21744618900000001</c:v>
                </c:pt>
                <c:pt idx="267">
                  <c:v>0.26505858500000001</c:v>
                </c:pt>
                <c:pt idx="268">
                  <c:v>0.62771072699999997</c:v>
                </c:pt>
                <c:pt idx="269">
                  <c:v>0.27405386599999998</c:v>
                </c:pt>
                <c:pt idx="270">
                  <c:v>-1.2586485940000001</c:v>
                </c:pt>
                <c:pt idx="271">
                  <c:v>-2.1152819999999999E-2</c:v>
                </c:pt>
                <c:pt idx="272">
                  <c:v>0.19211161500000001</c:v>
                </c:pt>
                <c:pt idx="273">
                  <c:v>-1.0460745330000001</c:v>
                </c:pt>
                <c:pt idx="274">
                  <c:v>-2.0351198000000001E-2</c:v>
                </c:pt>
                <c:pt idx="275">
                  <c:v>-0.84625448299999995</c:v>
                </c:pt>
                <c:pt idx="276">
                  <c:v>-0.35162031199999999</c:v>
                </c:pt>
                <c:pt idx="277">
                  <c:v>-0.36131400299999999</c:v>
                </c:pt>
                <c:pt idx="278">
                  <c:v>-8.0423616000000003E-2</c:v>
                </c:pt>
                <c:pt idx="279">
                  <c:v>-0.84548229200000002</c:v>
                </c:pt>
                <c:pt idx="280">
                  <c:v>8.2149536999999995E-2</c:v>
                </c:pt>
                <c:pt idx="281">
                  <c:v>0.25350019600000001</c:v>
                </c:pt>
                <c:pt idx="282">
                  <c:v>-0.32060897300000002</c:v>
                </c:pt>
                <c:pt idx="283">
                  <c:v>0.43686658699999997</c:v>
                </c:pt>
                <c:pt idx="284">
                  <c:v>-0.292660166</c:v>
                </c:pt>
                <c:pt idx="285">
                  <c:v>0.501369179</c:v>
                </c:pt>
                <c:pt idx="286">
                  <c:v>0.24616131599999999</c:v>
                </c:pt>
                <c:pt idx="287">
                  <c:v>0.25589914699999999</c:v>
                </c:pt>
                <c:pt idx="288">
                  <c:v>-0.25255698599999998</c:v>
                </c:pt>
                <c:pt idx="289">
                  <c:v>1.0843457919999999</c:v>
                </c:pt>
                <c:pt idx="290">
                  <c:v>5.2791558000000002E-2</c:v>
                </c:pt>
                <c:pt idx="291">
                  <c:v>-0.164427559</c:v>
                </c:pt>
                <c:pt idx="292">
                  <c:v>0.21478725700000001</c:v>
                </c:pt>
                <c:pt idx="293">
                  <c:v>0.50842612799999998</c:v>
                </c:pt>
                <c:pt idx="294">
                  <c:v>0.81809154900000003</c:v>
                </c:pt>
                <c:pt idx="295">
                  <c:v>-0.19777565799999999</c:v>
                </c:pt>
                <c:pt idx="296">
                  <c:v>-6.1490255000000001E-2</c:v>
                </c:pt>
                <c:pt idx="297">
                  <c:v>2.5539287810000002</c:v>
                </c:pt>
                <c:pt idx="298">
                  <c:v>-1.37657538</c:v>
                </c:pt>
                <c:pt idx="299">
                  <c:v>0.87524702700000001</c:v>
                </c:pt>
                <c:pt idx="300">
                  <c:v>-0.54926243699999999</c:v>
                </c:pt>
                <c:pt idx="301">
                  <c:v>1.369914581</c:v>
                </c:pt>
                <c:pt idx="302">
                  <c:v>-8.3681472000000007E-2</c:v>
                </c:pt>
                <c:pt idx="303">
                  <c:v>-1.4282728659999999</c:v>
                </c:pt>
                <c:pt idx="304">
                  <c:v>-2.1125885250000001</c:v>
                </c:pt>
                <c:pt idx="305">
                  <c:v>0.409122284</c:v>
                </c:pt>
                <c:pt idx="306">
                  <c:v>-8.9065033000000002E-2</c:v>
                </c:pt>
                <c:pt idx="307">
                  <c:v>-1.454642582</c:v>
                </c:pt>
                <c:pt idx="308">
                  <c:v>-0.53901903299999998</c:v>
                </c:pt>
                <c:pt idx="309">
                  <c:v>-0.20645295899999999</c:v>
                </c:pt>
                <c:pt idx="310">
                  <c:v>-0.64835988</c:v>
                </c:pt>
                <c:pt idx="311">
                  <c:v>0.51630142899999998</c:v>
                </c:pt>
                <c:pt idx="312">
                  <c:v>0.92263036499999995</c:v>
                </c:pt>
                <c:pt idx="313">
                  <c:v>-1.132904058</c:v>
                </c:pt>
                <c:pt idx="314">
                  <c:v>-0.19569772799999999</c:v>
                </c:pt>
                <c:pt idx="315">
                  <c:v>-1.0766862740000001</c:v>
                </c:pt>
                <c:pt idx="316">
                  <c:v>-0.82469613200000003</c:v>
                </c:pt>
                <c:pt idx="317">
                  <c:v>7.6466374000000004E-2</c:v>
                </c:pt>
                <c:pt idx="318">
                  <c:v>4.8444305999999999E-2</c:v>
                </c:pt>
                <c:pt idx="319">
                  <c:v>0.61085544800000002</c:v>
                </c:pt>
                <c:pt idx="320">
                  <c:v>-5.9143605000000002E-2</c:v>
                </c:pt>
                <c:pt idx="321">
                  <c:v>-0.37426472900000002</c:v>
                </c:pt>
                <c:pt idx="322">
                  <c:v>2.9370774700000002</c:v>
                </c:pt>
                <c:pt idx="323">
                  <c:v>-0.40278321500000003</c:v>
                </c:pt>
                <c:pt idx="324">
                  <c:v>0.79158691599999997</c:v>
                </c:pt>
                <c:pt idx="325">
                  <c:v>-0.11407909400000001</c:v>
                </c:pt>
                <c:pt idx="326">
                  <c:v>-1.038749723</c:v>
                </c:pt>
                <c:pt idx="327">
                  <c:v>0.87962390999999995</c:v>
                </c:pt>
                <c:pt idx="328">
                  <c:v>0.94810452199999995</c:v>
                </c:pt>
                <c:pt idx="329">
                  <c:v>-0.105925177</c:v>
                </c:pt>
                <c:pt idx="330">
                  <c:v>-0.54418211999999999</c:v>
                </c:pt>
                <c:pt idx="331">
                  <c:v>1.8063873000000001E-2</c:v>
                </c:pt>
                <c:pt idx="332">
                  <c:v>0.26608923699999998</c:v>
                </c:pt>
                <c:pt idx="333">
                  <c:v>-0.36248426900000003</c:v>
                </c:pt>
                <c:pt idx="334">
                  <c:v>0.40884704399999999</c:v>
                </c:pt>
                <c:pt idx="335">
                  <c:v>6.8200171000000004E-2</c:v>
                </c:pt>
                <c:pt idx="336">
                  <c:v>-8.1102946999999995E-2</c:v>
                </c:pt>
                <c:pt idx="337">
                  <c:v>0.48634931199999998</c:v>
                </c:pt>
                <c:pt idx="338">
                  <c:v>-1.011280008</c:v>
                </c:pt>
                <c:pt idx="339">
                  <c:v>-0.14712556199999999</c:v>
                </c:pt>
                <c:pt idx="340">
                  <c:v>0.22260179699999999</c:v>
                </c:pt>
                <c:pt idx="341">
                  <c:v>0.97129956299999998</c:v>
                </c:pt>
                <c:pt idx="342">
                  <c:v>-0.194585911</c:v>
                </c:pt>
                <c:pt idx="343">
                  <c:v>0.30514731</c:v>
                </c:pt>
                <c:pt idx="344">
                  <c:v>0.32902846699999999</c:v>
                </c:pt>
                <c:pt idx="345">
                  <c:v>-1.2964959949999999</c:v>
                </c:pt>
                <c:pt idx="346">
                  <c:v>-0.76795817</c:v>
                </c:pt>
                <c:pt idx="347">
                  <c:v>6.8051503999999999E-2</c:v>
                </c:pt>
                <c:pt idx="348">
                  <c:v>0.43034041000000001</c:v>
                </c:pt>
                <c:pt idx="349">
                  <c:v>1.1141216359999999</c:v>
                </c:pt>
                <c:pt idx="350">
                  <c:v>-0.13848144000000001</c:v>
                </c:pt>
                <c:pt idx="351">
                  <c:v>-0.46155542900000002</c:v>
                </c:pt>
                <c:pt idx="352">
                  <c:v>0.27464516700000002</c:v>
                </c:pt>
                <c:pt idx="353">
                  <c:v>-0.66259201899999998</c:v>
                </c:pt>
                <c:pt idx="354">
                  <c:v>-0.42115007100000001</c:v>
                </c:pt>
                <c:pt idx="355">
                  <c:v>0.60651835099999996</c:v>
                </c:pt>
                <c:pt idx="356">
                  <c:v>-0.27853497199999999</c:v>
                </c:pt>
                <c:pt idx="357">
                  <c:v>0.44307913999999998</c:v>
                </c:pt>
                <c:pt idx="358">
                  <c:v>1.000757925</c:v>
                </c:pt>
                <c:pt idx="359">
                  <c:v>1.723078162</c:v>
                </c:pt>
                <c:pt idx="360">
                  <c:v>1.0094289059999999</c:v>
                </c:pt>
                <c:pt idx="361">
                  <c:v>0.357174726</c:v>
                </c:pt>
                <c:pt idx="362">
                  <c:v>0.88567173700000001</c:v>
                </c:pt>
                <c:pt idx="363">
                  <c:v>-0.89812716800000003</c:v>
                </c:pt>
                <c:pt idx="364">
                  <c:v>1.201564436</c:v>
                </c:pt>
                <c:pt idx="365">
                  <c:v>1.1026936089999999</c:v>
                </c:pt>
                <c:pt idx="366">
                  <c:v>1.447073007</c:v>
                </c:pt>
                <c:pt idx="367">
                  <c:v>0.22777366800000001</c:v>
                </c:pt>
                <c:pt idx="368">
                  <c:v>0.80867726699999998</c:v>
                </c:pt>
                <c:pt idx="369">
                  <c:v>0.47698151799999999</c:v>
                </c:pt>
                <c:pt idx="370">
                  <c:v>-1.7605354339999999</c:v>
                </c:pt>
                <c:pt idx="371">
                  <c:v>-3.311488E-3</c:v>
                </c:pt>
                <c:pt idx="372">
                  <c:v>-0.10183492299999999</c:v>
                </c:pt>
                <c:pt idx="373">
                  <c:v>0.33533641400000003</c:v>
                </c:pt>
                <c:pt idx="374">
                  <c:v>-0.78806974500000004</c:v>
                </c:pt>
                <c:pt idx="375">
                  <c:v>-2.7626174999999999E-2</c:v>
                </c:pt>
                <c:pt idx="376">
                  <c:v>-2.1008200719999999</c:v>
                </c:pt>
                <c:pt idx="377">
                  <c:v>-0.80959603499999999</c:v>
                </c:pt>
                <c:pt idx="378">
                  <c:v>0.48548165999999998</c:v>
                </c:pt>
                <c:pt idx="379">
                  <c:v>-3.9476938000000003E-2</c:v>
                </c:pt>
                <c:pt idx="380">
                  <c:v>-1.5661392489999999</c:v>
                </c:pt>
                <c:pt idx="381">
                  <c:v>-0.51894717199999996</c:v>
                </c:pt>
                <c:pt idx="382">
                  <c:v>-2.5167998150000002</c:v>
                </c:pt>
                <c:pt idx="383">
                  <c:v>3.9235447E-2</c:v>
                </c:pt>
                <c:pt idx="384">
                  <c:v>-0.15776125199999999</c:v>
                </c:pt>
                <c:pt idx="385">
                  <c:v>-4.1317537000000001E-2</c:v>
                </c:pt>
                <c:pt idx="386">
                  <c:v>9.4873379999999997E-3</c:v>
                </c:pt>
                <c:pt idx="387">
                  <c:v>0.30523958699999998</c:v>
                </c:pt>
                <c:pt idx="388">
                  <c:v>-0.979224926</c:v>
                </c:pt>
                <c:pt idx="389">
                  <c:v>1.731271102</c:v>
                </c:pt>
                <c:pt idx="390">
                  <c:v>0.29205600199999998</c:v>
                </c:pt>
                <c:pt idx="391">
                  <c:v>7.7879881999999997E-2</c:v>
                </c:pt>
                <c:pt idx="392">
                  <c:v>-0.54667079299999999</c:v>
                </c:pt>
                <c:pt idx="393">
                  <c:v>0.52835625500000005</c:v>
                </c:pt>
                <c:pt idx="394">
                  <c:v>-0.84273995999999995</c:v>
                </c:pt>
                <c:pt idx="395">
                  <c:v>5.3252028999999999E-2</c:v>
                </c:pt>
                <c:pt idx="396">
                  <c:v>0.44189086799999999</c:v>
                </c:pt>
                <c:pt idx="397">
                  <c:v>-0.39291995400000002</c:v>
                </c:pt>
                <c:pt idx="398">
                  <c:v>-0.50270992000000003</c:v>
                </c:pt>
                <c:pt idx="399">
                  <c:v>0.493467292</c:v>
                </c:pt>
                <c:pt idx="400">
                  <c:v>-0.82730568199999999</c:v>
                </c:pt>
                <c:pt idx="401">
                  <c:v>0.32801670799999999</c:v>
                </c:pt>
                <c:pt idx="402">
                  <c:v>0.27529832799999998</c:v>
                </c:pt>
                <c:pt idx="403">
                  <c:v>-0.47462417699999998</c:v>
                </c:pt>
                <c:pt idx="404">
                  <c:v>-0.99494952299999995</c:v>
                </c:pt>
                <c:pt idx="405">
                  <c:v>0.94265916599999999</c:v>
                </c:pt>
                <c:pt idx="406">
                  <c:v>3.4242481999999998E-2</c:v>
                </c:pt>
                <c:pt idx="407">
                  <c:v>0.54585434200000005</c:v>
                </c:pt>
                <c:pt idx="408">
                  <c:v>0.39777403900000002</c:v>
                </c:pt>
                <c:pt idx="409">
                  <c:v>0.85541006799999997</c:v>
                </c:pt>
                <c:pt idx="410">
                  <c:v>-0.28263533400000002</c:v>
                </c:pt>
                <c:pt idx="411">
                  <c:v>0.482743433</c:v>
                </c:pt>
                <c:pt idx="412">
                  <c:v>0.40704282600000002</c:v>
                </c:pt>
                <c:pt idx="413">
                  <c:v>0.365633402</c:v>
                </c:pt>
                <c:pt idx="414">
                  <c:v>-2.7354384999999998E-2</c:v>
                </c:pt>
                <c:pt idx="415">
                  <c:v>0.91701586700000004</c:v>
                </c:pt>
                <c:pt idx="416">
                  <c:v>-0.56907179799999996</c:v>
                </c:pt>
                <c:pt idx="417">
                  <c:v>1.6698648650000001</c:v>
                </c:pt>
                <c:pt idx="418">
                  <c:v>0.59965812900000004</c:v>
                </c:pt>
                <c:pt idx="419">
                  <c:v>0.27529329600000002</c:v>
                </c:pt>
                <c:pt idx="420">
                  <c:v>-1.2239451969999999</c:v>
                </c:pt>
                <c:pt idx="421">
                  <c:v>-0.54443318799999996</c:v>
                </c:pt>
                <c:pt idx="422">
                  <c:v>0.52174380399999998</c:v>
                </c:pt>
                <c:pt idx="423">
                  <c:v>0.82592296799999998</c:v>
                </c:pt>
                <c:pt idx="424">
                  <c:v>0.26034854400000002</c:v>
                </c:pt>
                <c:pt idx="425">
                  <c:v>-0.213620171</c:v>
                </c:pt>
                <c:pt idx="426">
                  <c:v>-1.0472995089999999</c:v>
                </c:pt>
                <c:pt idx="427">
                  <c:v>-0.17019210000000001</c:v>
                </c:pt>
                <c:pt idx="428">
                  <c:v>8.5059842999999996E-2</c:v>
                </c:pt>
                <c:pt idx="429">
                  <c:v>0.828596518</c:v>
                </c:pt>
                <c:pt idx="430">
                  <c:v>0.60762553200000002</c:v>
                </c:pt>
                <c:pt idx="431">
                  <c:v>-1.6488876E-2</c:v>
                </c:pt>
                <c:pt idx="432">
                  <c:v>-0.77832426700000001</c:v>
                </c:pt>
                <c:pt idx="433">
                  <c:v>0.62391557600000003</c:v>
                </c:pt>
                <c:pt idx="434">
                  <c:v>2.1310754000000001E-2</c:v>
                </c:pt>
                <c:pt idx="435">
                  <c:v>-0.27147480499999999</c:v>
                </c:pt>
                <c:pt idx="436">
                  <c:v>-9.7825338999999997E-2</c:v>
                </c:pt>
                <c:pt idx="437">
                  <c:v>-0.97500884600000004</c:v>
                </c:pt>
                <c:pt idx="438">
                  <c:v>-1.3409264400000001</c:v>
                </c:pt>
                <c:pt idx="439">
                  <c:v>-0.87275187899999995</c:v>
                </c:pt>
                <c:pt idx="440">
                  <c:v>-0.68062293399999996</c:v>
                </c:pt>
                <c:pt idx="441">
                  <c:v>-2.9391911999999999E-2</c:v>
                </c:pt>
                <c:pt idx="442">
                  <c:v>6.0031844000000001E-2</c:v>
                </c:pt>
                <c:pt idx="443">
                  <c:v>0.66369849400000003</c:v>
                </c:pt>
                <c:pt idx="444">
                  <c:v>0.92662944800000002</c:v>
                </c:pt>
                <c:pt idx="445">
                  <c:v>-0.48504823899999999</c:v>
                </c:pt>
                <c:pt idx="446">
                  <c:v>-0.58077128</c:v>
                </c:pt>
                <c:pt idx="447">
                  <c:v>-0.83450178799999997</c:v>
                </c:pt>
                <c:pt idx="448">
                  <c:v>1.5508899860000001</c:v>
                </c:pt>
                <c:pt idx="449">
                  <c:v>-1.0798051529999999</c:v>
                </c:pt>
                <c:pt idx="450">
                  <c:v>0.73002748399999995</c:v>
                </c:pt>
                <c:pt idx="451">
                  <c:v>0.33567675499999999</c:v>
                </c:pt>
                <c:pt idx="452">
                  <c:v>0.81745549500000003</c:v>
                </c:pt>
                <c:pt idx="453">
                  <c:v>-2.1568587429999999</c:v>
                </c:pt>
                <c:pt idx="454">
                  <c:v>-1.256077171</c:v>
                </c:pt>
                <c:pt idx="455">
                  <c:v>-1.8160428230000001</c:v>
                </c:pt>
                <c:pt idx="456">
                  <c:v>0.43331455899999999</c:v>
                </c:pt>
                <c:pt idx="457">
                  <c:v>-4.1553068999999998E-2</c:v>
                </c:pt>
                <c:pt idx="458">
                  <c:v>-0.52659943099999995</c:v>
                </c:pt>
                <c:pt idx="459">
                  <c:v>-0.64232370800000005</c:v>
                </c:pt>
                <c:pt idx="460">
                  <c:v>0.37707813899999998</c:v>
                </c:pt>
                <c:pt idx="461">
                  <c:v>0.39318798300000002</c:v>
                </c:pt>
                <c:pt idx="462">
                  <c:v>0.84879387699999997</c:v>
                </c:pt>
                <c:pt idx="463">
                  <c:v>0.12283487799999999</c:v>
                </c:pt>
                <c:pt idx="464">
                  <c:v>-0.98751892100000005</c:v>
                </c:pt>
                <c:pt idx="465">
                  <c:v>-0.190769934</c:v>
                </c:pt>
                <c:pt idx="466">
                  <c:v>-1.2210413550000001</c:v>
                </c:pt>
                <c:pt idx="467">
                  <c:v>-0.61731084000000003</c:v>
                </c:pt>
                <c:pt idx="468">
                  <c:v>-0.43615444599999997</c:v>
                </c:pt>
                <c:pt idx="469">
                  <c:v>0.31021292299999997</c:v>
                </c:pt>
                <c:pt idx="470">
                  <c:v>-0.99517503600000001</c:v>
                </c:pt>
                <c:pt idx="471">
                  <c:v>0.25333227600000002</c:v>
                </c:pt>
                <c:pt idx="472">
                  <c:v>5.5634799999999998E-2</c:v>
                </c:pt>
                <c:pt idx="473">
                  <c:v>0.53464645700000002</c:v>
                </c:pt>
                <c:pt idx="474">
                  <c:v>0.41066223699999999</c:v>
                </c:pt>
                <c:pt idx="475">
                  <c:v>1.047914698</c:v>
                </c:pt>
                <c:pt idx="476">
                  <c:v>0.41969635</c:v>
                </c:pt>
                <c:pt idx="477">
                  <c:v>0.58496273799999998</c:v>
                </c:pt>
                <c:pt idx="478">
                  <c:v>0.23807368700000001</c:v>
                </c:pt>
                <c:pt idx="479">
                  <c:v>0.96196494700000001</c:v>
                </c:pt>
                <c:pt idx="480">
                  <c:v>1.6810681709999999</c:v>
                </c:pt>
                <c:pt idx="481">
                  <c:v>0.123994034</c:v>
                </c:pt>
                <c:pt idx="482">
                  <c:v>-0.26881751300000001</c:v>
                </c:pt>
                <c:pt idx="483">
                  <c:v>2.875809034</c:v>
                </c:pt>
                <c:pt idx="484">
                  <c:v>-3.2736896409999998</c:v>
                </c:pt>
                <c:pt idx="485">
                  <c:v>-1.2467883479999999</c:v>
                </c:pt>
                <c:pt idx="486">
                  <c:v>0.56037975900000003</c:v>
                </c:pt>
                <c:pt idx="487">
                  <c:v>-3.7304529400000002</c:v>
                </c:pt>
                <c:pt idx="488">
                  <c:v>-0.82934532100000002</c:v>
                </c:pt>
                <c:pt idx="489">
                  <c:v>-0.368830092</c:v>
                </c:pt>
                <c:pt idx="490">
                  <c:v>6.5980581999999996E-2</c:v>
                </c:pt>
                <c:pt idx="491">
                  <c:v>0.52240322900000002</c:v>
                </c:pt>
                <c:pt idx="492">
                  <c:v>5.2591859999999999E-3</c:v>
                </c:pt>
                <c:pt idx="493">
                  <c:v>-0.22627251700000001</c:v>
                </c:pt>
                <c:pt idx="494">
                  <c:v>0.26018192600000001</c:v>
                </c:pt>
                <c:pt idx="495">
                  <c:v>0.53651958300000002</c:v>
                </c:pt>
                <c:pt idx="496">
                  <c:v>3.9017049680000002</c:v>
                </c:pt>
                <c:pt idx="497">
                  <c:v>0.73044817699999998</c:v>
                </c:pt>
                <c:pt idx="498">
                  <c:v>-1.089874147</c:v>
                </c:pt>
                <c:pt idx="499">
                  <c:v>-0.34994384099999998</c:v>
                </c:pt>
                <c:pt idx="500">
                  <c:v>1.215203E-3</c:v>
                </c:pt>
                <c:pt idx="501">
                  <c:v>0.330765582</c:v>
                </c:pt>
                <c:pt idx="502">
                  <c:v>0.118827372</c:v>
                </c:pt>
                <c:pt idx="503">
                  <c:v>-5.8821368999999998E-2</c:v>
                </c:pt>
                <c:pt idx="504">
                  <c:v>0.75451966199999998</c:v>
                </c:pt>
                <c:pt idx="505">
                  <c:v>7.1252128999999997E-2</c:v>
                </c:pt>
                <c:pt idx="506">
                  <c:v>0.26486400199999999</c:v>
                </c:pt>
                <c:pt idx="507">
                  <c:v>1.2744271629999999</c:v>
                </c:pt>
                <c:pt idx="508">
                  <c:v>0.65607134099999997</c:v>
                </c:pt>
                <c:pt idx="509">
                  <c:v>9.9605722999999993E-2</c:v>
                </c:pt>
                <c:pt idx="510">
                  <c:v>1.7277531500000001</c:v>
                </c:pt>
                <c:pt idx="511">
                  <c:v>-0.36331228399999999</c:v>
                </c:pt>
                <c:pt idx="512">
                  <c:v>0.30671740199999997</c:v>
                </c:pt>
                <c:pt idx="513">
                  <c:v>0.77559444300000002</c:v>
                </c:pt>
                <c:pt idx="514">
                  <c:v>0.23963472299999999</c:v>
                </c:pt>
                <c:pt idx="515">
                  <c:v>0.30076244099999999</c:v>
                </c:pt>
                <c:pt idx="516">
                  <c:v>7.8732982000000007E-2</c:v>
                </c:pt>
                <c:pt idx="517">
                  <c:v>0.393310302</c:v>
                </c:pt>
                <c:pt idx="518">
                  <c:v>-1.2502155829999999</c:v>
                </c:pt>
                <c:pt idx="519">
                  <c:v>-0.55028930700000001</c:v>
                </c:pt>
                <c:pt idx="520">
                  <c:v>0.44589694600000002</c:v>
                </c:pt>
                <c:pt idx="521">
                  <c:v>-0.19917373199999999</c:v>
                </c:pt>
                <c:pt idx="522">
                  <c:v>3.6536763E-2</c:v>
                </c:pt>
                <c:pt idx="523">
                  <c:v>-0.50068062899999999</c:v>
                </c:pt>
                <c:pt idx="524">
                  <c:v>0.18642408199999999</c:v>
                </c:pt>
                <c:pt idx="525">
                  <c:v>-0.15611613699999999</c:v>
                </c:pt>
                <c:pt idx="526">
                  <c:v>1.0496210690000001</c:v>
                </c:pt>
                <c:pt idx="527">
                  <c:v>0.118704053</c:v>
                </c:pt>
                <c:pt idx="528">
                  <c:v>1.855565562</c:v>
                </c:pt>
                <c:pt idx="529">
                  <c:v>-2.5737126639999999</c:v>
                </c:pt>
                <c:pt idx="530">
                  <c:v>-1.4535338280000001</c:v>
                </c:pt>
                <c:pt idx="531">
                  <c:v>-1.904511917</c:v>
                </c:pt>
                <c:pt idx="532">
                  <c:v>-0.30723485499999997</c:v>
                </c:pt>
                <c:pt idx="533">
                  <c:v>0.146535261</c:v>
                </c:pt>
                <c:pt idx="534">
                  <c:v>-0.14467992900000001</c:v>
                </c:pt>
                <c:pt idx="535">
                  <c:v>0.13416661299999999</c:v>
                </c:pt>
                <c:pt idx="536">
                  <c:v>-0.18914124299999999</c:v>
                </c:pt>
                <c:pt idx="537">
                  <c:v>-5.4944423999999999E-2</c:v>
                </c:pt>
                <c:pt idx="538">
                  <c:v>7.7485588999999994E-2</c:v>
                </c:pt>
                <c:pt idx="539">
                  <c:v>-0.79452750500000002</c:v>
                </c:pt>
                <c:pt idx="540">
                  <c:v>0.66274508600000004</c:v>
                </c:pt>
                <c:pt idx="541">
                  <c:v>0.70102551899999999</c:v>
                </c:pt>
                <c:pt idx="542">
                  <c:v>0.670631647</c:v>
                </c:pt>
                <c:pt idx="543">
                  <c:v>-0.176512224</c:v>
                </c:pt>
                <c:pt idx="544">
                  <c:v>-0.44689816999999998</c:v>
                </c:pt>
                <c:pt idx="545">
                  <c:v>0.42349135599999999</c:v>
                </c:pt>
                <c:pt idx="546">
                  <c:v>8.4601285999999998E-2</c:v>
                </c:pt>
                <c:pt idx="547">
                  <c:v>-0.102381342</c:v>
                </c:pt>
                <c:pt idx="548">
                  <c:v>0.52051510099999998</c:v>
                </c:pt>
                <c:pt idx="549">
                  <c:v>-0.30000673500000002</c:v>
                </c:pt>
                <c:pt idx="550">
                  <c:v>-2.9073594000000001E-2</c:v>
                </c:pt>
                <c:pt idx="551">
                  <c:v>0.79054589200000003</c:v>
                </c:pt>
                <c:pt idx="552">
                  <c:v>-2.8307440000000001E-3</c:v>
                </c:pt>
                <c:pt idx="553">
                  <c:v>0.285538397</c:v>
                </c:pt>
                <c:pt idx="554">
                  <c:v>0.26704053500000002</c:v>
                </c:pt>
                <c:pt idx="555">
                  <c:v>1.4156760500000001</c:v>
                </c:pt>
                <c:pt idx="556">
                  <c:v>-2.4418540999999998E-2</c:v>
                </c:pt>
                <c:pt idx="557">
                  <c:v>0.84233309899999997</c:v>
                </c:pt>
                <c:pt idx="558">
                  <c:v>0.40220381700000002</c:v>
                </c:pt>
                <c:pt idx="559">
                  <c:v>-0.10987914</c:v>
                </c:pt>
                <c:pt idx="560">
                  <c:v>-0.73196003799999998</c:v>
                </c:pt>
                <c:pt idx="561">
                  <c:v>1.2642869649999999</c:v>
                </c:pt>
                <c:pt idx="562">
                  <c:v>-0.32220991599999999</c:v>
                </c:pt>
                <c:pt idx="563">
                  <c:v>0.218063703</c:v>
                </c:pt>
                <c:pt idx="564">
                  <c:v>0.193688991</c:v>
                </c:pt>
                <c:pt idx="565">
                  <c:v>-0.70891582399999997</c:v>
                </c:pt>
                <c:pt idx="566">
                  <c:v>0.19692525999999999</c:v>
                </c:pt>
                <c:pt idx="567">
                  <c:v>8.4936671000000005E-2</c:v>
                </c:pt>
                <c:pt idx="568">
                  <c:v>-1.1918816649999999</c:v>
                </c:pt>
                <c:pt idx="569">
                  <c:v>1.7353979829999999</c:v>
                </c:pt>
                <c:pt idx="570">
                  <c:v>-1.528658447</c:v>
                </c:pt>
                <c:pt idx="571">
                  <c:v>0.69029873799999997</c:v>
                </c:pt>
                <c:pt idx="572">
                  <c:v>-0.92566163000000001</c:v>
                </c:pt>
                <c:pt idx="573">
                  <c:v>6.2086537999999997E-2</c:v>
                </c:pt>
                <c:pt idx="574">
                  <c:v>-4.1874399999999997E-3</c:v>
                </c:pt>
                <c:pt idx="575">
                  <c:v>0.647604348</c:v>
                </c:pt>
                <c:pt idx="576">
                  <c:v>-0.49076609500000001</c:v>
                </c:pt>
                <c:pt idx="577">
                  <c:v>0.50987971200000004</c:v>
                </c:pt>
                <c:pt idx="578">
                  <c:v>-1.4302925909999999</c:v>
                </c:pt>
                <c:pt idx="579">
                  <c:v>0.41376169600000001</c:v>
                </c:pt>
                <c:pt idx="580">
                  <c:v>-1.4952531920000001</c:v>
                </c:pt>
                <c:pt idx="581">
                  <c:v>-0.54534691400000002</c:v>
                </c:pt>
                <c:pt idx="582">
                  <c:v>8.8013112000000004E-2</c:v>
                </c:pt>
                <c:pt idx="583">
                  <c:v>-0.85670054200000001</c:v>
                </c:pt>
                <c:pt idx="584">
                  <c:v>0.94542127099999995</c:v>
                </c:pt>
                <c:pt idx="585">
                  <c:v>-0.179871061</c:v>
                </c:pt>
                <c:pt idx="586">
                  <c:v>1.062837086</c:v>
                </c:pt>
                <c:pt idx="587">
                  <c:v>-0.56014741199999996</c:v>
                </c:pt>
                <c:pt idx="588">
                  <c:v>-0.430723256</c:v>
                </c:pt>
                <c:pt idx="589">
                  <c:v>1.2293066420000001</c:v>
                </c:pt>
                <c:pt idx="590">
                  <c:v>9.3620352000000004E-2</c:v>
                </c:pt>
                <c:pt idx="591">
                  <c:v>-5.0945399999999998E-3</c:v>
                </c:pt>
                <c:pt idx="592">
                  <c:v>0.63822737699999998</c:v>
                </c:pt>
                <c:pt idx="593">
                  <c:v>0.250394952</c:v>
                </c:pt>
                <c:pt idx="594">
                  <c:v>-1.3123872569999999</c:v>
                </c:pt>
                <c:pt idx="595">
                  <c:v>0.39159365699999998</c:v>
                </c:pt>
                <c:pt idx="596">
                  <c:v>-0.418549799</c:v>
                </c:pt>
                <c:pt idx="597">
                  <c:v>-0.43228686100000002</c:v>
                </c:pt>
                <c:pt idx="598">
                  <c:v>0.62307208000000003</c:v>
                </c:pt>
                <c:pt idx="599">
                  <c:v>0.50139123100000005</c:v>
                </c:pt>
                <c:pt idx="600">
                  <c:v>-0.325209788</c:v>
                </c:pt>
                <c:pt idx="601">
                  <c:v>-1.5473624779999999</c:v>
                </c:pt>
                <c:pt idx="602">
                  <c:v>2.1030849549999999</c:v>
                </c:pt>
                <c:pt idx="603">
                  <c:v>-0.20049154499999999</c:v>
                </c:pt>
                <c:pt idx="604">
                  <c:v>1.3173920640000001</c:v>
                </c:pt>
                <c:pt idx="605">
                  <c:v>-1.202963937</c:v>
                </c:pt>
                <c:pt idx="606">
                  <c:v>0.16899426000000001</c:v>
                </c:pt>
                <c:pt idx="607">
                  <c:v>6.3448524000000006E-2</c:v>
                </c:pt>
                <c:pt idx="608">
                  <c:v>3.2060324000000001E-2</c:v>
                </c:pt>
                <c:pt idx="609">
                  <c:v>0.30251911799999998</c:v>
                </c:pt>
                <c:pt idx="610">
                  <c:v>-0.27846712800000001</c:v>
                </c:pt>
                <c:pt idx="611">
                  <c:v>-0.839662197</c:v>
                </c:pt>
                <c:pt idx="612">
                  <c:v>0.18622786</c:v>
                </c:pt>
                <c:pt idx="613">
                  <c:v>-4.0141226000000002E-2</c:v>
                </c:pt>
                <c:pt idx="614">
                  <c:v>-1.118085395</c:v>
                </c:pt>
                <c:pt idx="615">
                  <c:v>0.39038694200000001</c:v>
                </c:pt>
                <c:pt idx="616">
                  <c:v>0.28594294100000001</c:v>
                </c:pt>
                <c:pt idx="617">
                  <c:v>-0.432551403</c:v>
                </c:pt>
                <c:pt idx="618">
                  <c:v>-0.27337978299999999</c:v>
                </c:pt>
                <c:pt idx="619">
                  <c:v>-0.35894582400000002</c:v>
                </c:pt>
                <c:pt idx="620">
                  <c:v>0.27270613599999999</c:v>
                </c:pt>
                <c:pt idx="621">
                  <c:v>0.432892995</c:v>
                </c:pt>
                <c:pt idx="622">
                  <c:v>0.59357634699999995</c:v>
                </c:pt>
                <c:pt idx="623">
                  <c:v>0.717102146</c:v>
                </c:pt>
                <c:pt idx="624">
                  <c:v>0.183296182</c:v>
                </c:pt>
                <c:pt idx="625">
                  <c:v>0.25948066199999997</c:v>
                </c:pt>
                <c:pt idx="626">
                  <c:v>-1.0498341680000001</c:v>
                </c:pt>
                <c:pt idx="627">
                  <c:v>2.0231068319999999</c:v>
                </c:pt>
                <c:pt idx="628">
                  <c:v>0.80427776200000001</c:v>
                </c:pt>
                <c:pt idx="629">
                  <c:v>-2.8795609309999999</c:v>
                </c:pt>
                <c:pt idx="630">
                  <c:v>-1.2056988639999999</c:v>
                </c:pt>
                <c:pt idx="631">
                  <c:v>-0.55933158900000002</c:v>
                </c:pt>
                <c:pt idx="632">
                  <c:v>-0.60126629499999995</c:v>
                </c:pt>
                <c:pt idx="633">
                  <c:v>0.15946957</c:v>
                </c:pt>
                <c:pt idx="634">
                  <c:v>0.29691688199999999</c:v>
                </c:pt>
                <c:pt idx="635">
                  <c:v>0.33942726499999998</c:v>
                </c:pt>
                <c:pt idx="636">
                  <c:v>0.19618265500000001</c:v>
                </c:pt>
                <c:pt idx="637">
                  <c:v>-0.13761530199999999</c:v>
                </c:pt>
                <c:pt idx="638">
                  <c:v>-0.54827850099999997</c:v>
                </c:pt>
                <c:pt idx="639">
                  <c:v>0.248303515</c:v>
                </c:pt>
                <c:pt idx="640">
                  <c:v>0.53205825399999995</c:v>
                </c:pt>
                <c:pt idx="641">
                  <c:v>0.16907583600000001</c:v>
                </c:pt>
                <c:pt idx="642">
                  <c:v>-0.267304123</c:v>
                </c:pt>
                <c:pt idx="643">
                  <c:v>4.7063993999999998E-2</c:v>
                </c:pt>
                <c:pt idx="644">
                  <c:v>-0.66405880900000003</c:v>
                </c:pt>
                <c:pt idx="645">
                  <c:v>0.812297241</c:v>
                </c:pt>
                <c:pt idx="646">
                  <c:v>0.51488352199999998</c:v>
                </c:pt>
                <c:pt idx="647">
                  <c:v>-0.80393386300000003</c:v>
                </c:pt>
                <c:pt idx="648">
                  <c:v>0.48126760099999999</c:v>
                </c:pt>
                <c:pt idx="649">
                  <c:v>0.55640978200000002</c:v>
                </c:pt>
                <c:pt idx="650">
                  <c:v>0.51558421300000001</c:v>
                </c:pt>
                <c:pt idx="651">
                  <c:v>0.26772526600000002</c:v>
                </c:pt>
                <c:pt idx="652">
                  <c:v>5.0121515999999998E-2</c:v>
                </c:pt>
                <c:pt idx="653">
                  <c:v>0.11693347</c:v>
                </c:pt>
                <c:pt idx="654">
                  <c:v>-0.20630225599999999</c:v>
                </c:pt>
                <c:pt idx="655">
                  <c:v>-9.9482582999999999E-2</c:v>
                </c:pt>
                <c:pt idx="656">
                  <c:v>0.89671229799999996</c:v>
                </c:pt>
                <c:pt idx="657">
                  <c:v>0.13321918199999999</c:v>
                </c:pt>
                <c:pt idx="658">
                  <c:v>-1.577684E-2</c:v>
                </c:pt>
                <c:pt idx="659">
                  <c:v>0.34767480899999997</c:v>
                </c:pt>
                <c:pt idx="660">
                  <c:v>-0.42909783299999998</c:v>
                </c:pt>
                <c:pt idx="661">
                  <c:v>1.209464323</c:v>
                </c:pt>
                <c:pt idx="662">
                  <c:v>2.3319658350000001</c:v>
                </c:pt>
                <c:pt idx="663">
                  <c:v>0.88714791400000004</c:v>
                </c:pt>
                <c:pt idx="664">
                  <c:v>0.83844673700000005</c:v>
                </c:pt>
                <c:pt idx="665">
                  <c:v>-0.82734684599999997</c:v>
                </c:pt>
                <c:pt idx="666">
                  <c:v>1.660226805</c:v>
                </c:pt>
                <c:pt idx="667">
                  <c:v>1.4940576029999999</c:v>
                </c:pt>
                <c:pt idx="668">
                  <c:v>1.9787672999999999E-2</c:v>
                </c:pt>
                <c:pt idx="669">
                  <c:v>-0.97453932200000004</c:v>
                </c:pt>
                <c:pt idx="670">
                  <c:v>-0.90416012899999998</c:v>
                </c:pt>
                <c:pt idx="671">
                  <c:v>0.131935787</c:v>
                </c:pt>
                <c:pt idx="672">
                  <c:v>0.13415323000000001</c:v>
                </c:pt>
                <c:pt idx="673">
                  <c:v>0.34834423599999997</c:v>
                </c:pt>
                <c:pt idx="674">
                  <c:v>0.50757844500000004</c:v>
                </c:pt>
                <c:pt idx="675">
                  <c:v>-0.61070354400000004</c:v>
                </c:pt>
                <c:pt idx="676">
                  <c:v>-1.3039916300000001</c:v>
                </c:pt>
                <c:pt idx="677">
                  <c:v>0.44409050500000002</c:v>
                </c:pt>
                <c:pt idx="678">
                  <c:v>-0.95047427699999998</c:v>
                </c:pt>
                <c:pt idx="679">
                  <c:v>-0.599485037</c:v>
                </c:pt>
                <c:pt idx="680">
                  <c:v>-0.85276728199999996</c:v>
                </c:pt>
                <c:pt idx="681">
                  <c:v>0.61104334599999999</c:v>
                </c:pt>
                <c:pt idx="682">
                  <c:v>9.5087427000000002E-2</c:v>
                </c:pt>
                <c:pt idx="683">
                  <c:v>-0.29830077599999999</c:v>
                </c:pt>
                <c:pt idx="684">
                  <c:v>0.162205609</c:v>
                </c:pt>
                <c:pt idx="685">
                  <c:v>0.752490455</c:v>
                </c:pt>
                <c:pt idx="686">
                  <c:v>1.1422544999999999E-2</c:v>
                </c:pt>
                <c:pt idx="687">
                  <c:v>-0.22579782000000001</c:v>
                </c:pt>
                <c:pt idx="688">
                  <c:v>2.6119845239999999</c:v>
                </c:pt>
                <c:pt idx="689">
                  <c:v>1.5237769189999999</c:v>
                </c:pt>
                <c:pt idx="690">
                  <c:v>0.143662126</c:v>
                </c:pt>
                <c:pt idx="691">
                  <c:v>-0.36033045400000002</c:v>
                </c:pt>
                <c:pt idx="692">
                  <c:v>0.73740936499999998</c:v>
                </c:pt>
                <c:pt idx="693">
                  <c:v>0.28128030199999998</c:v>
                </c:pt>
                <c:pt idx="694">
                  <c:v>-6.6880884000000002E-2</c:v>
                </c:pt>
                <c:pt idx="695">
                  <c:v>0.30447485200000002</c:v>
                </c:pt>
                <c:pt idx="696">
                  <c:v>0.21480788200000001</c:v>
                </c:pt>
                <c:pt idx="697">
                  <c:v>-0.67679120299999995</c:v>
                </c:pt>
                <c:pt idx="698">
                  <c:v>-8.6382587999999996E-2</c:v>
                </c:pt>
                <c:pt idx="699">
                  <c:v>-0.31680559200000002</c:v>
                </c:pt>
                <c:pt idx="700">
                  <c:v>-0.51580965999999995</c:v>
                </c:pt>
                <c:pt idx="701">
                  <c:v>0.56130775899999996</c:v>
                </c:pt>
                <c:pt idx="702">
                  <c:v>-4.9692277999999999E-2</c:v>
                </c:pt>
                <c:pt idx="703">
                  <c:v>1.2831503339999999</c:v>
                </c:pt>
                <c:pt idx="704">
                  <c:v>-0.11546685700000001</c:v>
                </c:pt>
                <c:pt idx="705">
                  <c:v>-2.3711578000000001E-2</c:v>
                </c:pt>
                <c:pt idx="706">
                  <c:v>0.11649479</c:v>
                </c:pt>
                <c:pt idx="707">
                  <c:v>0.40438722100000002</c:v>
                </c:pt>
                <c:pt idx="708">
                  <c:v>0.17803419700000001</c:v>
                </c:pt>
                <c:pt idx="709">
                  <c:v>-1.7616895990000001</c:v>
                </c:pt>
                <c:pt idx="710">
                  <c:v>-0.47961990399999999</c:v>
                </c:pt>
                <c:pt idx="711">
                  <c:v>-0.76650763799999999</c:v>
                </c:pt>
                <c:pt idx="712">
                  <c:v>2.7565228529999999</c:v>
                </c:pt>
                <c:pt idx="713">
                  <c:v>1.2883879659999999</c:v>
                </c:pt>
                <c:pt idx="714">
                  <c:v>-0.41649149800000002</c:v>
                </c:pt>
                <c:pt idx="715">
                  <c:v>0.36068967699999999</c:v>
                </c:pt>
                <c:pt idx="716">
                  <c:v>1.105585217</c:v>
                </c:pt>
                <c:pt idx="717">
                  <c:v>1.3411995299999999</c:v>
                </c:pt>
                <c:pt idx="718">
                  <c:v>-1.8808103999999999E-2</c:v>
                </c:pt>
                <c:pt idx="719">
                  <c:v>-5.0878571999999997E-2</c:v>
                </c:pt>
                <c:pt idx="720">
                  <c:v>3.9053224279999998</c:v>
                </c:pt>
                <c:pt idx="721">
                  <c:v>1.1827407809999999</c:v>
                </c:pt>
                <c:pt idx="722">
                  <c:v>-0.38473466499999998</c:v>
                </c:pt>
                <c:pt idx="723">
                  <c:v>3.5946858850000001</c:v>
                </c:pt>
                <c:pt idx="724">
                  <c:v>2.98250058</c:v>
                </c:pt>
                <c:pt idx="725">
                  <c:v>-1.1012413590000001</c:v>
                </c:pt>
                <c:pt idx="726">
                  <c:v>-1.329528501</c:v>
                </c:pt>
                <c:pt idx="727">
                  <c:v>-1.176477846</c:v>
                </c:pt>
                <c:pt idx="728">
                  <c:v>-0.41459823099999998</c:v>
                </c:pt>
                <c:pt idx="729">
                  <c:v>-0.55643964099999998</c:v>
                </c:pt>
                <c:pt idx="730">
                  <c:v>0.35453396300000001</c:v>
                </c:pt>
                <c:pt idx="731">
                  <c:v>0.11079517999999999</c:v>
                </c:pt>
                <c:pt idx="732">
                  <c:v>-0.11989064100000001</c:v>
                </c:pt>
                <c:pt idx="733">
                  <c:v>-0.58870662799999995</c:v>
                </c:pt>
                <c:pt idx="734">
                  <c:v>0.41563581100000002</c:v>
                </c:pt>
                <c:pt idx="735">
                  <c:v>0.37178496300000002</c:v>
                </c:pt>
                <c:pt idx="736">
                  <c:v>-1.258872617</c:v>
                </c:pt>
                <c:pt idx="737">
                  <c:v>-0.47078943400000001</c:v>
                </c:pt>
                <c:pt idx="738">
                  <c:v>0.59491473500000003</c:v>
                </c:pt>
                <c:pt idx="739">
                  <c:v>3.217209473</c:v>
                </c:pt>
                <c:pt idx="740">
                  <c:v>-0.46017344799999998</c:v>
                </c:pt>
                <c:pt idx="741">
                  <c:v>0.43307244099999997</c:v>
                </c:pt>
                <c:pt idx="742">
                  <c:v>0.87181233400000002</c:v>
                </c:pt>
                <c:pt idx="743">
                  <c:v>-1.229539867</c:v>
                </c:pt>
                <c:pt idx="744">
                  <c:v>-0.66562076199999998</c:v>
                </c:pt>
                <c:pt idx="745">
                  <c:v>-0.122839833</c:v>
                </c:pt>
                <c:pt idx="746">
                  <c:v>-0.17458790599999999</c:v>
                </c:pt>
                <c:pt idx="747">
                  <c:v>0.774193468</c:v>
                </c:pt>
                <c:pt idx="748">
                  <c:v>0.13203617200000001</c:v>
                </c:pt>
                <c:pt idx="749">
                  <c:v>-0.30326122799999999</c:v>
                </c:pt>
                <c:pt idx="750">
                  <c:v>-0.37038374200000002</c:v>
                </c:pt>
                <c:pt idx="751">
                  <c:v>-0.411654676</c:v>
                </c:pt>
                <c:pt idx="752">
                  <c:v>-0.878730393</c:v>
                </c:pt>
                <c:pt idx="753">
                  <c:v>-0.26664933299999999</c:v>
                </c:pt>
                <c:pt idx="754">
                  <c:v>0.23821614399999999</c:v>
                </c:pt>
                <c:pt idx="755">
                  <c:v>-0.28074453100000002</c:v>
                </c:pt>
                <c:pt idx="756">
                  <c:v>0.78348297899999997</c:v>
                </c:pt>
                <c:pt idx="757">
                  <c:v>-0.87991489700000003</c:v>
                </c:pt>
                <c:pt idx="758">
                  <c:v>-0.66456175299999998</c:v>
                </c:pt>
                <c:pt idx="759">
                  <c:v>0.80115624799999996</c:v>
                </c:pt>
                <c:pt idx="760">
                  <c:v>0.39746527999999998</c:v>
                </c:pt>
                <c:pt idx="761">
                  <c:v>2.4527713E-2</c:v>
                </c:pt>
                <c:pt idx="762">
                  <c:v>-1.301664186</c:v>
                </c:pt>
                <c:pt idx="763">
                  <c:v>-8.0015498000000004E-2</c:v>
                </c:pt>
                <c:pt idx="764">
                  <c:v>-0.70873261499999995</c:v>
                </c:pt>
                <c:pt idx="765">
                  <c:v>-0.56593090199999996</c:v>
                </c:pt>
                <c:pt idx="766">
                  <c:v>1.270377259</c:v>
                </c:pt>
                <c:pt idx="767">
                  <c:v>0.69254319900000005</c:v>
                </c:pt>
                <c:pt idx="768">
                  <c:v>-0.53246456900000005</c:v>
                </c:pt>
                <c:pt idx="769">
                  <c:v>1.037371676</c:v>
                </c:pt>
                <c:pt idx="770">
                  <c:v>0.67308803399999995</c:v>
                </c:pt>
                <c:pt idx="771">
                  <c:v>-0.55971054799999997</c:v>
                </c:pt>
                <c:pt idx="772">
                  <c:v>-1.7099211249999999</c:v>
                </c:pt>
                <c:pt idx="773">
                  <c:v>-0.36924963300000002</c:v>
                </c:pt>
                <c:pt idx="774">
                  <c:v>0.27835901000000002</c:v>
                </c:pt>
                <c:pt idx="775">
                  <c:v>-0.72490955400000001</c:v>
                </c:pt>
                <c:pt idx="776">
                  <c:v>-1.336928635</c:v>
                </c:pt>
                <c:pt idx="777">
                  <c:v>0.50135555600000004</c:v>
                </c:pt>
                <c:pt idx="778">
                  <c:v>-8.3286446E-2</c:v>
                </c:pt>
                <c:pt idx="779">
                  <c:v>-0.19800821399999999</c:v>
                </c:pt>
                <c:pt idx="780">
                  <c:v>-0.95703512400000001</c:v>
                </c:pt>
                <c:pt idx="781">
                  <c:v>1.089761078</c:v>
                </c:pt>
                <c:pt idx="782">
                  <c:v>-0.41476262200000003</c:v>
                </c:pt>
                <c:pt idx="783">
                  <c:v>-0.81646654600000002</c:v>
                </c:pt>
                <c:pt idx="784">
                  <c:v>-0.63283358000000001</c:v>
                </c:pt>
                <c:pt idx="785">
                  <c:v>0.30276535500000001</c:v>
                </c:pt>
                <c:pt idx="786">
                  <c:v>0.93354653799999998</c:v>
                </c:pt>
                <c:pt idx="787">
                  <c:v>1.010899682</c:v>
                </c:pt>
                <c:pt idx="788">
                  <c:v>0.77922313399999998</c:v>
                </c:pt>
                <c:pt idx="789">
                  <c:v>0.612309557</c:v>
                </c:pt>
                <c:pt idx="790">
                  <c:v>-2.0959041630000002</c:v>
                </c:pt>
                <c:pt idx="791">
                  <c:v>-0.239375324</c:v>
                </c:pt>
                <c:pt idx="792">
                  <c:v>0.198684531</c:v>
                </c:pt>
                <c:pt idx="793">
                  <c:v>-0.19527473000000001</c:v>
                </c:pt>
                <c:pt idx="794">
                  <c:v>-1.163295534</c:v>
                </c:pt>
                <c:pt idx="795">
                  <c:v>-0.148453528</c:v>
                </c:pt>
                <c:pt idx="796">
                  <c:v>0.103814662</c:v>
                </c:pt>
                <c:pt idx="797">
                  <c:v>2.0062374670000001</c:v>
                </c:pt>
                <c:pt idx="798">
                  <c:v>-3.3974140730000002</c:v>
                </c:pt>
                <c:pt idx="799">
                  <c:v>-3.5013188710000001</c:v>
                </c:pt>
                <c:pt idx="800">
                  <c:v>0.128631416</c:v>
                </c:pt>
                <c:pt idx="801">
                  <c:v>3.2621805689999999</c:v>
                </c:pt>
                <c:pt idx="802">
                  <c:v>0.25187049299999997</c:v>
                </c:pt>
                <c:pt idx="803">
                  <c:v>3.3421664720000002</c:v>
                </c:pt>
                <c:pt idx="804">
                  <c:v>2.3543903510000002</c:v>
                </c:pt>
                <c:pt idx="805">
                  <c:v>1.5849085869999999</c:v>
                </c:pt>
                <c:pt idx="806">
                  <c:v>-0.17867091700000001</c:v>
                </c:pt>
                <c:pt idx="807">
                  <c:v>-0.16843006299999999</c:v>
                </c:pt>
                <c:pt idx="808">
                  <c:v>-0.428536906</c:v>
                </c:pt>
                <c:pt idx="809">
                  <c:v>1.211513139</c:v>
                </c:pt>
                <c:pt idx="810">
                  <c:v>-2.1962560880000002</c:v>
                </c:pt>
                <c:pt idx="811">
                  <c:v>-0.25794393199999999</c:v>
                </c:pt>
                <c:pt idx="812">
                  <c:v>-0.75400392299999996</c:v>
                </c:pt>
                <c:pt idx="813">
                  <c:v>1.6424212499999999</c:v>
                </c:pt>
                <c:pt idx="814">
                  <c:v>0.62139279300000005</c:v>
                </c:pt>
                <c:pt idx="815">
                  <c:v>4.9148807000000003E-2</c:v>
                </c:pt>
                <c:pt idx="816">
                  <c:v>-1.951252658</c:v>
                </c:pt>
                <c:pt idx="817">
                  <c:v>-1.5164335440000001</c:v>
                </c:pt>
                <c:pt idx="818">
                  <c:v>0.74685977400000003</c:v>
                </c:pt>
                <c:pt idx="819">
                  <c:v>1.0795257000000001E-2</c:v>
                </c:pt>
                <c:pt idx="820">
                  <c:v>1.1116563719999999</c:v>
                </c:pt>
                <c:pt idx="821">
                  <c:v>0.53009207599999997</c:v>
                </c:pt>
                <c:pt idx="822">
                  <c:v>1.2329557769999999</c:v>
                </c:pt>
                <c:pt idx="823">
                  <c:v>-0.95683217300000001</c:v>
                </c:pt>
                <c:pt idx="824">
                  <c:v>-0.30122977400000001</c:v>
                </c:pt>
                <c:pt idx="825">
                  <c:v>-7.3692585000000005E-2</c:v>
                </c:pt>
                <c:pt idx="826">
                  <c:v>-1.7838231120000001</c:v>
                </c:pt>
                <c:pt idx="827">
                  <c:v>-0.64269420399999999</c:v>
                </c:pt>
                <c:pt idx="828">
                  <c:v>8.9924069999999995E-2</c:v>
                </c:pt>
                <c:pt idx="829">
                  <c:v>-0.85080876999999999</c:v>
                </c:pt>
                <c:pt idx="830">
                  <c:v>2.5884719540000001</c:v>
                </c:pt>
                <c:pt idx="831">
                  <c:v>-0.15841250800000001</c:v>
                </c:pt>
                <c:pt idx="832">
                  <c:v>1.2475851120000001</c:v>
                </c:pt>
                <c:pt idx="833">
                  <c:v>6.0947294049999998</c:v>
                </c:pt>
                <c:pt idx="834">
                  <c:v>-3.7758129899999999</c:v>
                </c:pt>
                <c:pt idx="835">
                  <c:v>2.6541788159999999</c:v>
                </c:pt>
                <c:pt idx="836">
                  <c:v>-4.5516459219999996</c:v>
                </c:pt>
                <c:pt idx="837">
                  <c:v>1.642673389</c:v>
                </c:pt>
                <c:pt idx="838">
                  <c:v>-0.71739960300000005</c:v>
                </c:pt>
                <c:pt idx="839">
                  <c:v>5.8946423320000001</c:v>
                </c:pt>
                <c:pt idx="840">
                  <c:v>5.5969008540000003</c:v>
                </c:pt>
                <c:pt idx="841">
                  <c:v>-3.4119433030000001</c:v>
                </c:pt>
                <c:pt idx="842">
                  <c:v>-4.8406878759999996</c:v>
                </c:pt>
                <c:pt idx="843">
                  <c:v>-1.1848098659999999</c:v>
                </c:pt>
                <c:pt idx="844">
                  <c:v>-1.666199813</c:v>
                </c:pt>
                <c:pt idx="845">
                  <c:v>-7.071185625</c:v>
                </c:pt>
                <c:pt idx="846">
                  <c:v>-3.7993961459999999</c:v>
                </c:pt>
                <c:pt idx="847">
                  <c:v>-6.2217163319999997</c:v>
                </c:pt>
                <c:pt idx="848">
                  <c:v>-1.9590857079999999</c:v>
                </c:pt>
                <c:pt idx="849">
                  <c:v>0.39288379400000001</c:v>
                </c:pt>
                <c:pt idx="850">
                  <c:v>-3.3986877889999998</c:v>
                </c:pt>
                <c:pt idx="851">
                  <c:v>-0.18686354699999999</c:v>
                </c:pt>
                <c:pt idx="852">
                  <c:v>-1.2977086879999999</c:v>
                </c:pt>
                <c:pt idx="853">
                  <c:v>-0.719014559</c:v>
                </c:pt>
                <c:pt idx="854">
                  <c:v>-0.55331506100000005</c:v>
                </c:pt>
                <c:pt idx="855">
                  <c:v>-0.468781742</c:v>
                </c:pt>
                <c:pt idx="856">
                  <c:v>0.53289275899999999</c:v>
                </c:pt>
                <c:pt idx="857">
                  <c:v>-0.72935920099999996</c:v>
                </c:pt>
                <c:pt idx="858">
                  <c:v>-1.8651519999999999E-3</c:v>
                </c:pt>
                <c:pt idx="859">
                  <c:v>-0.10180956100000001</c:v>
                </c:pt>
                <c:pt idx="860">
                  <c:v>1.494026721</c:v>
                </c:pt>
                <c:pt idx="861">
                  <c:v>-0.18593258400000001</c:v>
                </c:pt>
                <c:pt idx="862">
                  <c:v>-1.5615422409999999</c:v>
                </c:pt>
                <c:pt idx="863">
                  <c:v>3.6312284940000001</c:v>
                </c:pt>
                <c:pt idx="864">
                  <c:v>-5.1507777819999996</c:v>
                </c:pt>
                <c:pt idx="865">
                  <c:v>9.2392601000000005E-2</c:v>
                </c:pt>
                <c:pt idx="866">
                  <c:v>0.64331008099999998</c:v>
                </c:pt>
                <c:pt idx="867">
                  <c:v>-0.41547413</c:v>
                </c:pt>
                <c:pt idx="868">
                  <c:v>0.707581601</c:v>
                </c:pt>
                <c:pt idx="869">
                  <c:v>-1.1704607000000001E-2</c:v>
                </c:pt>
                <c:pt idx="870">
                  <c:v>0.89690580200000003</c:v>
                </c:pt>
                <c:pt idx="871">
                  <c:v>-0.11115254199999999</c:v>
                </c:pt>
                <c:pt idx="872">
                  <c:v>-0.126844708</c:v>
                </c:pt>
                <c:pt idx="873">
                  <c:v>0.10977683100000001</c:v>
                </c:pt>
                <c:pt idx="874">
                  <c:v>4.0966257999999998E-2</c:v>
                </c:pt>
                <c:pt idx="875">
                  <c:v>0.238356713</c:v>
                </c:pt>
                <c:pt idx="876">
                  <c:v>5.0109223000000001E-2</c:v>
                </c:pt>
                <c:pt idx="877">
                  <c:v>0.15483237499999999</c:v>
                </c:pt>
                <c:pt idx="878">
                  <c:v>-6.6078550999999999E-2</c:v>
                </c:pt>
                <c:pt idx="879">
                  <c:v>0.27268429700000002</c:v>
                </c:pt>
                <c:pt idx="880">
                  <c:v>-0.16513597399999999</c:v>
                </c:pt>
                <c:pt idx="881">
                  <c:v>-0.247968577</c:v>
                </c:pt>
                <c:pt idx="882">
                  <c:v>0.60480676799999999</c:v>
                </c:pt>
                <c:pt idx="883">
                  <c:v>0.68378063899999997</c:v>
                </c:pt>
                <c:pt idx="884">
                  <c:v>-0.21786475</c:v>
                </c:pt>
                <c:pt idx="885">
                  <c:v>-0.46716918800000001</c:v>
                </c:pt>
                <c:pt idx="886">
                  <c:v>1.0990722639999999</c:v>
                </c:pt>
                <c:pt idx="887">
                  <c:v>-0.41971675600000002</c:v>
                </c:pt>
                <c:pt idx="888">
                  <c:v>-0.46815919</c:v>
                </c:pt>
                <c:pt idx="889">
                  <c:v>-0.18646366</c:v>
                </c:pt>
                <c:pt idx="890">
                  <c:v>-0.67432272800000004</c:v>
                </c:pt>
                <c:pt idx="891">
                  <c:v>0.23912440200000001</c:v>
                </c:pt>
                <c:pt idx="892">
                  <c:v>-0.39759949100000003</c:v>
                </c:pt>
                <c:pt idx="893">
                  <c:v>-0.155749368</c:v>
                </c:pt>
                <c:pt idx="894">
                  <c:v>1.042099527</c:v>
                </c:pt>
                <c:pt idx="895">
                  <c:v>-1.1700577759999999</c:v>
                </c:pt>
                <c:pt idx="896">
                  <c:v>-0.28105072199999998</c:v>
                </c:pt>
                <c:pt idx="897">
                  <c:v>-0.60915012599999996</c:v>
                </c:pt>
                <c:pt idx="898">
                  <c:v>0.60945918499999996</c:v>
                </c:pt>
                <c:pt idx="899">
                  <c:v>0.216669006</c:v>
                </c:pt>
                <c:pt idx="900">
                  <c:v>-0.22777921100000001</c:v>
                </c:pt>
                <c:pt idx="901">
                  <c:v>-0.87844394800000003</c:v>
                </c:pt>
                <c:pt idx="902">
                  <c:v>0.83430938799999999</c:v>
                </c:pt>
                <c:pt idx="903">
                  <c:v>-1.3811900450000001</c:v>
                </c:pt>
                <c:pt idx="904">
                  <c:v>0.70338067599999998</c:v>
                </c:pt>
                <c:pt idx="905">
                  <c:v>0.80904197499999997</c:v>
                </c:pt>
                <c:pt idx="906">
                  <c:v>0.215594065</c:v>
                </c:pt>
                <c:pt idx="907">
                  <c:v>-1.3931860000000001E-2</c:v>
                </c:pt>
                <c:pt idx="908">
                  <c:v>0.68222208900000003</c:v>
                </c:pt>
                <c:pt idx="909">
                  <c:v>0.339733379</c:v>
                </c:pt>
                <c:pt idx="910">
                  <c:v>0.36067046200000002</c:v>
                </c:pt>
                <c:pt idx="911">
                  <c:v>0.52435949199999998</c:v>
                </c:pt>
                <c:pt idx="912">
                  <c:v>0.77901560400000003</c:v>
                </c:pt>
                <c:pt idx="913">
                  <c:v>0.16329069299999999</c:v>
                </c:pt>
                <c:pt idx="914">
                  <c:v>0.79926067199999995</c:v>
                </c:pt>
                <c:pt idx="915">
                  <c:v>-0.38395577400000003</c:v>
                </c:pt>
                <c:pt idx="916">
                  <c:v>-0.27376709399999999</c:v>
                </c:pt>
                <c:pt idx="917">
                  <c:v>0.593199476</c:v>
                </c:pt>
                <c:pt idx="918">
                  <c:v>-0.30311668200000003</c:v>
                </c:pt>
                <c:pt idx="919">
                  <c:v>-5.7643039999999996E-3</c:v>
                </c:pt>
                <c:pt idx="920">
                  <c:v>-3.2020399999999999E-4</c:v>
                </c:pt>
                <c:pt idx="921">
                  <c:v>-0.94376028000000001</c:v>
                </c:pt>
                <c:pt idx="922">
                  <c:v>-0.13364618</c:v>
                </c:pt>
                <c:pt idx="923">
                  <c:v>2.7851096999999998E-2</c:v>
                </c:pt>
                <c:pt idx="924">
                  <c:v>-0.25420489200000002</c:v>
                </c:pt>
                <c:pt idx="925">
                  <c:v>-0.50898752300000005</c:v>
                </c:pt>
                <c:pt idx="926">
                  <c:v>0.86106503599999995</c:v>
                </c:pt>
                <c:pt idx="927">
                  <c:v>0.27447955099999999</c:v>
                </c:pt>
                <c:pt idx="928">
                  <c:v>0.52535841100000003</c:v>
                </c:pt>
                <c:pt idx="929">
                  <c:v>0.77119832700000002</c:v>
                </c:pt>
                <c:pt idx="930">
                  <c:v>0.79795333499999999</c:v>
                </c:pt>
                <c:pt idx="931">
                  <c:v>0.82629558999999997</c:v>
                </c:pt>
                <c:pt idx="932">
                  <c:v>-0.36087782699999998</c:v>
                </c:pt>
                <c:pt idx="933">
                  <c:v>7.1416781999999998E-2</c:v>
                </c:pt>
                <c:pt idx="934">
                  <c:v>-1.4580035309999999</c:v>
                </c:pt>
                <c:pt idx="935">
                  <c:v>-0.55754042699999995</c:v>
                </c:pt>
                <c:pt idx="936">
                  <c:v>0.16542933500000001</c:v>
                </c:pt>
                <c:pt idx="937">
                  <c:v>-0.42757403799999999</c:v>
                </c:pt>
                <c:pt idx="938">
                  <c:v>0.23944842899999999</c:v>
                </c:pt>
                <c:pt idx="939">
                  <c:v>0.42988662399999999</c:v>
                </c:pt>
                <c:pt idx="940">
                  <c:v>-1.040149649</c:v>
                </c:pt>
                <c:pt idx="941">
                  <c:v>2.7647676E-2</c:v>
                </c:pt>
                <c:pt idx="942">
                  <c:v>-0.70333164400000003</c:v>
                </c:pt>
                <c:pt idx="943">
                  <c:v>-0.49578060299999999</c:v>
                </c:pt>
                <c:pt idx="944">
                  <c:v>-0.30787800500000001</c:v>
                </c:pt>
                <c:pt idx="945">
                  <c:v>-2.9985623690000001</c:v>
                </c:pt>
                <c:pt idx="946">
                  <c:v>-0.27303771199999999</c:v>
                </c:pt>
                <c:pt idx="947">
                  <c:v>-1.497182314</c:v>
                </c:pt>
                <c:pt idx="948">
                  <c:v>0.123941764</c:v>
                </c:pt>
                <c:pt idx="949">
                  <c:v>-0.51772780200000001</c:v>
                </c:pt>
                <c:pt idx="950">
                  <c:v>-0.51890251499999995</c:v>
                </c:pt>
                <c:pt idx="951">
                  <c:v>0.37987123900000003</c:v>
                </c:pt>
                <c:pt idx="952">
                  <c:v>-0.13913503499999999</c:v>
                </c:pt>
                <c:pt idx="953">
                  <c:v>0.472782009</c:v>
                </c:pt>
                <c:pt idx="954">
                  <c:v>-0.61587235299999998</c:v>
                </c:pt>
                <c:pt idx="955">
                  <c:v>0.50185257100000003</c:v>
                </c:pt>
                <c:pt idx="956">
                  <c:v>-0.11359244</c:v>
                </c:pt>
                <c:pt idx="957">
                  <c:v>0.1439453</c:v>
                </c:pt>
                <c:pt idx="958">
                  <c:v>0.285526059</c:v>
                </c:pt>
                <c:pt idx="959">
                  <c:v>0.299812631</c:v>
                </c:pt>
                <c:pt idx="960">
                  <c:v>0.185476208</c:v>
                </c:pt>
                <c:pt idx="961">
                  <c:v>-0.97239639</c:v>
                </c:pt>
                <c:pt idx="962">
                  <c:v>-2.9400069000000001E-2</c:v>
                </c:pt>
                <c:pt idx="963">
                  <c:v>-0.13234189599999999</c:v>
                </c:pt>
                <c:pt idx="964">
                  <c:v>1.513350835</c:v>
                </c:pt>
                <c:pt idx="965">
                  <c:v>-0.21021872599999999</c:v>
                </c:pt>
                <c:pt idx="966">
                  <c:v>0.82506399799999997</c:v>
                </c:pt>
                <c:pt idx="967">
                  <c:v>-9.1439286999999994E-2</c:v>
                </c:pt>
                <c:pt idx="968">
                  <c:v>-0.21947495</c:v>
                </c:pt>
                <c:pt idx="969">
                  <c:v>-0.297602429</c:v>
                </c:pt>
                <c:pt idx="970">
                  <c:v>0.207654853</c:v>
                </c:pt>
                <c:pt idx="971">
                  <c:v>0.79786474600000001</c:v>
                </c:pt>
                <c:pt idx="972">
                  <c:v>1.5149883820000001</c:v>
                </c:pt>
                <c:pt idx="973">
                  <c:v>0.95367018000000003</c:v>
                </c:pt>
                <c:pt idx="974">
                  <c:v>-0.45531903899999998</c:v>
                </c:pt>
                <c:pt idx="975">
                  <c:v>6.1147989E-2</c:v>
                </c:pt>
                <c:pt idx="976">
                  <c:v>0.40196439499999997</c:v>
                </c:pt>
                <c:pt idx="977">
                  <c:v>-5.7347554000000002E-2</c:v>
                </c:pt>
                <c:pt idx="978">
                  <c:v>2.7198762529999998</c:v>
                </c:pt>
                <c:pt idx="979">
                  <c:v>0.182655077</c:v>
                </c:pt>
                <c:pt idx="980">
                  <c:v>-0.80629593499999996</c:v>
                </c:pt>
                <c:pt idx="981">
                  <c:v>-0.64317153100000002</c:v>
                </c:pt>
                <c:pt idx="982">
                  <c:v>-6.4470469000000002E-2</c:v>
                </c:pt>
                <c:pt idx="983">
                  <c:v>-0.14426754</c:v>
                </c:pt>
                <c:pt idx="984">
                  <c:v>0.28970126499999999</c:v>
                </c:pt>
                <c:pt idx="985">
                  <c:v>-0.70682568099999998</c:v>
                </c:pt>
                <c:pt idx="986">
                  <c:v>-3.773467E-3</c:v>
                </c:pt>
                <c:pt idx="987">
                  <c:v>-0.69497615999999995</c:v>
                </c:pt>
                <c:pt idx="988">
                  <c:v>-0.77070388000000001</c:v>
                </c:pt>
                <c:pt idx="989">
                  <c:v>0.35633272300000002</c:v>
                </c:pt>
                <c:pt idx="990">
                  <c:v>-0.153355291</c:v>
                </c:pt>
                <c:pt idx="991">
                  <c:v>-0.32734883300000001</c:v>
                </c:pt>
                <c:pt idx="992">
                  <c:v>-1.0891876140000001</c:v>
                </c:pt>
                <c:pt idx="993">
                  <c:v>-0.431527353</c:v>
                </c:pt>
                <c:pt idx="994">
                  <c:v>-0.86957389399999996</c:v>
                </c:pt>
                <c:pt idx="995">
                  <c:v>-1.332357397</c:v>
                </c:pt>
                <c:pt idx="996">
                  <c:v>0.198887595</c:v>
                </c:pt>
                <c:pt idx="997">
                  <c:v>-0.36199735500000002</c:v>
                </c:pt>
                <c:pt idx="998">
                  <c:v>0.26682846500000001</c:v>
                </c:pt>
                <c:pt idx="999">
                  <c:v>-0.12605791899999999</c:v>
                </c:pt>
                <c:pt idx="1000">
                  <c:v>0.30184811499999997</c:v>
                </c:pt>
                <c:pt idx="1001">
                  <c:v>-3.1654127999999997E-2</c:v>
                </c:pt>
                <c:pt idx="1002">
                  <c:v>0.496952057</c:v>
                </c:pt>
                <c:pt idx="1003">
                  <c:v>1.8024860000000001E-3</c:v>
                </c:pt>
                <c:pt idx="1004">
                  <c:v>0.130039617</c:v>
                </c:pt>
                <c:pt idx="1005">
                  <c:v>6.1618128000000001E-2</c:v>
                </c:pt>
                <c:pt idx="1006">
                  <c:v>0.43183307799999998</c:v>
                </c:pt>
                <c:pt idx="1007">
                  <c:v>1.8519897460000001</c:v>
                </c:pt>
                <c:pt idx="1008">
                  <c:v>1.1644215440000001</c:v>
                </c:pt>
                <c:pt idx="1009">
                  <c:v>0.28987359299999998</c:v>
                </c:pt>
                <c:pt idx="1010">
                  <c:v>0.16214340799999999</c:v>
                </c:pt>
                <c:pt idx="1011">
                  <c:v>-5.9079029999999998E-2</c:v>
                </c:pt>
                <c:pt idx="1012">
                  <c:v>0.54393250800000004</c:v>
                </c:pt>
                <c:pt idx="1013">
                  <c:v>-0.91259694000000002</c:v>
                </c:pt>
                <c:pt idx="1014">
                  <c:v>0.138328744</c:v>
                </c:pt>
                <c:pt idx="1015">
                  <c:v>-0.41253369000000001</c:v>
                </c:pt>
                <c:pt idx="1016">
                  <c:v>0.247439032</c:v>
                </c:pt>
                <c:pt idx="1017">
                  <c:v>0.398558152</c:v>
                </c:pt>
                <c:pt idx="1018">
                  <c:v>7.064629E-2</c:v>
                </c:pt>
                <c:pt idx="1019">
                  <c:v>7.2881221999999996E-2</c:v>
                </c:pt>
                <c:pt idx="1020">
                  <c:v>-0.51998643300000003</c:v>
                </c:pt>
                <c:pt idx="1021">
                  <c:v>-0.534950119</c:v>
                </c:pt>
                <c:pt idx="1022">
                  <c:v>0.20581416499999999</c:v>
                </c:pt>
                <c:pt idx="1023">
                  <c:v>-0.87242871099999997</c:v>
                </c:pt>
                <c:pt idx="1024">
                  <c:v>3.2611649999999999E-2</c:v>
                </c:pt>
                <c:pt idx="1025">
                  <c:v>-0.35750849299999998</c:v>
                </c:pt>
                <c:pt idx="1026">
                  <c:v>-0.32721699300000001</c:v>
                </c:pt>
                <c:pt idx="1027">
                  <c:v>7.4903775000000006E-2</c:v>
                </c:pt>
                <c:pt idx="1028">
                  <c:v>-0.24466239000000001</c:v>
                </c:pt>
                <c:pt idx="1029">
                  <c:v>-1.4336493000000001E-2</c:v>
                </c:pt>
                <c:pt idx="1030">
                  <c:v>0.56835034200000001</c:v>
                </c:pt>
                <c:pt idx="1031">
                  <c:v>0.61727822499999996</c:v>
                </c:pt>
                <c:pt idx="1032">
                  <c:v>-0.41337280100000001</c:v>
                </c:pt>
                <c:pt idx="1033">
                  <c:v>0.25823290599999998</c:v>
                </c:pt>
                <c:pt idx="1034">
                  <c:v>1.3534385900000001</c:v>
                </c:pt>
                <c:pt idx="1035">
                  <c:v>0.83977888000000001</c:v>
                </c:pt>
                <c:pt idx="1036">
                  <c:v>-0.41841972100000002</c:v>
                </c:pt>
                <c:pt idx="1037">
                  <c:v>-0.36980495499999999</c:v>
                </c:pt>
                <c:pt idx="1038">
                  <c:v>-8.5914012999999997E-2</c:v>
                </c:pt>
                <c:pt idx="1039">
                  <c:v>0.36039632599999999</c:v>
                </c:pt>
                <c:pt idx="1040">
                  <c:v>0.61680064000000001</c:v>
                </c:pt>
                <c:pt idx="1041">
                  <c:v>-0.67883556499999997</c:v>
                </c:pt>
                <c:pt idx="1042">
                  <c:v>-0.98582317200000003</c:v>
                </c:pt>
                <c:pt idx="1043">
                  <c:v>0.30751647900000001</c:v>
                </c:pt>
                <c:pt idx="1044">
                  <c:v>-0.455344996</c:v>
                </c:pt>
                <c:pt idx="1045">
                  <c:v>0.52193838800000003</c:v>
                </c:pt>
                <c:pt idx="1046">
                  <c:v>0.42583915700000002</c:v>
                </c:pt>
                <c:pt idx="1047">
                  <c:v>0.47444503500000001</c:v>
                </c:pt>
                <c:pt idx="1048">
                  <c:v>1.920951788</c:v>
                </c:pt>
                <c:pt idx="1049">
                  <c:v>0.64699015000000004</c:v>
                </c:pt>
                <c:pt idx="1050">
                  <c:v>1.414170165</c:v>
                </c:pt>
                <c:pt idx="1051">
                  <c:v>0.18977171400000001</c:v>
                </c:pt>
                <c:pt idx="1052">
                  <c:v>0.28500182800000001</c:v>
                </c:pt>
                <c:pt idx="1053">
                  <c:v>1.10934753</c:v>
                </c:pt>
                <c:pt idx="1054">
                  <c:v>-1.1520366120000001</c:v>
                </c:pt>
                <c:pt idx="1055">
                  <c:v>-0.150248784</c:v>
                </c:pt>
                <c:pt idx="1056">
                  <c:v>-0.26287231</c:v>
                </c:pt>
                <c:pt idx="1057">
                  <c:v>0.42953719600000001</c:v>
                </c:pt>
                <c:pt idx="1058">
                  <c:v>-2.2310114639999998</c:v>
                </c:pt>
                <c:pt idx="1059">
                  <c:v>1.2003979</c:v>
                </c:pt>
                <c:pt idx="1060">
                  <c:v>-1.0985584079999999</c:v>
                </c:pt>
                <c:pt idx="1061">
                  <c:v>0.35710754099999997</c:v>
                </c:pt>
                <c:pt idx="1062">
                  <c:v>1.3219278809999999</c:v>
                </c:pt>
                <c:pt idx="1063">
                  <c:v>-0.429241135</c:v>
                </c:pt>
                <c:pt idx="1064">
                  <c:v>-1.251081259</c:v>
                </c:pt>
                <c:pt idx="1065">
                  <c:v>-0.14132513299999999</c:v>
                </c:pt>
                <c:pt idx="1066">
                  <c:v>-1.6638117269999999</c:v>
                </c:pt>
                <c:pt idx="1067">
                  <c:v>-0.71810957600000003</c:v>
                </c:pt>
                <c:pt idx="1068">
                  <c:v>2.3148574989999999</c:v>
                </c:pt>
                <c:pt idx="1069">
                  <c:v>0.26240902599999999</c:v>
                </c:pt>
                <c:pt idx="1070">
                  <c:v>0.48227540600000002</c:v>
                </c:pt>
                <c:pt idx="1071">
                  <c:v>0.13193719700000001</c:v>
                </c:pt>
                <c:pt idx="1072">
                  <c:v>-9.6380573999999997E-2</c:v>
                </c:pt>
                <c:pt idx="1073">
                  <c:v>1.7851000809999999</c:v>
                </c:pt>
                <c:pt idx="1074">
                  <c:v>0.384458246</c:v>
                </c:pt>
                <c:pt idx="1075">
                  <c:v>-1.250170668</c:v>
                </c:pt>
                <c:pt idx="1076">
                  <c:v>-0.60273475700000001</c:v>
                </c:pt>
                <c:pt idx="1077">
                  <c:v>0.94720332600000001</c:v>
                </c:pt>
                <c:pt idx="1078">
                  <c:v>0.37194561700000001</c:v>
                </c:pt>
                <c:pt idx="1079">
                  <c:v>-0.34149665800000001</c:v>
                </c:pt>
                <c:pt idx="1080">
                  <c:v>-0.47534876100000001</c:v>
                </c:pt>
                <c:pt idx="1081">
                  <c:v>-0.31955371999999999</c:v>
                </c:pt>
                <c:pt idx="1082">
                  <c:v>0.41052268200000003</c:v>
                </c:pt>
                <c:pt idx="1083">
                  <c:v>0.15475044900000001</c:v>
                </c:pt>
                <c:pt idx="1084">
                  <c:v>-7.513914E-3</c:v>
                </c:pt>
                <c:pt idx="1085">
                  <c:v>1.3833269530000001</c:v>
                </c:pt>
                <c:pt idx="1086">
                  <c:v>1.749348248</c:v>
                </c:pt>
                <c:pt idx="1087">
                  <c:v>-0.507402346</c:v>
                </c:pt>
                <c:pt idx="1088">
                  <c:v>0.31980955999999999</c:v>
                </c:pt>
                <c:pt idx="1089">
                  <c:v>-1.3641321689999999</c:v>
                </c:pt>
                <c:pt idx="1090">
                  <c:v>-0.63656936500000005</c:v>
                </c:pt>
                <c:pt idx="1091">
                  <c:v>2.2765346999999998E-2</c:v>
                </c:pt>
                <c:pt idx="1092">
                  <c:v>-1.527832267</c:v>
                </c:pt>
                <c:pt idx="1093">
                  <c:v>0.50647031399999998</c:v>
                </c:pt>
                <c:pt idx="1094">
                  <c:v>-0.23351941200000001</c:v>
                </c:pt>
                <c:pt idx="1095">
                  <c:v>-4.6579697000000003E-2</c:v>
                </c:pt>
                <c:pt idx="1096">
                  <c:v>1.205176502</c:v>
                </c:pt>
                <c:pt idx="1097">
                  <c:v>-0.38353254199999998</c:v>
                </c:pt>
                <c:pt idx="1098">
                  <c:v>-0.75877454</c:v>
                </c:pt>
                <c:pt idx="1099">
                  <c:v>-3.5929910980000002</c:v>
                </c:pt>
                <c:pt idx="1100">
                  <c:v>-2.3484840459999998</c:v>
                </c:pt>
                <c:pt idx="1101">
                  <c:v>0.64035476099999999</c:v>
                </c:pt>
                <c:pt idx="1102">
                  <c:v>0.575776332</c:v>
                </c:pt>
                <c:pt idx="1103">
                  <c:v>1.1644195449999999</c:v>
                </c:pt>
                <c:pt idx="1104">
                  <c:v>0.121436667</c:v>
                </c:pt>
                <c:pt idx="1105">
                  <c:v>1.178940495</c:v>
                </c:pt>
                <c:pt idx="1106">
                  <c:v>-0.70086543000000001</c:v>
                </c:pt>
                <c:pt idx="1107">
                  <c:v>0.94229227699999996</c:v>
                </c:pt>
                <c:pt idx="1108">
                  <c:v>0.70045877400000001</c:v>
                </c:pt>
                <c:pt idx="1109">
                  <c:v>-0.35340465900000001</c:v>
                </c:pt>
                <c:pt idx="1110">
                  <c:v>-0.43067385000000002</c:v>
                </c:pt>
                <c:pt idx="1111">
                  <c:v>-0.69595844699999998</c:v>
                </c:pt>
                <c:pt idx="1112">
                  <c:v>-1.7035678009999999</c:v>
                </c:pt>
                <c:pt idx="1113">
                  <c:v>-9.2464969999999994E-2</c:v>
                </c:pt>
                <c:pt idx="1114">
                  <c:v>-0.38017163100000001</c:v>
                </c:pt>
                <c:pt idx="1115">
                  <c:v>-0.56262788399999997</c:v>
                </c:pt>
                <c:pt idx="1116">
                  <c:v>-0.111843</c:v>
                </c:pt>
                <c:pt idx="1117">
                  <c:v>0.67756648900000005</c:v>
                </c:pt>
                <c:pt idx="1118">
                  <c:v>0.39201359699999999</c:v>
                </c:pt>
                <c:pt idx="1119">
                  <c:v>-1.141603656</c:v>
                </c:pt>
                <c:pt idx="1120">
                  <c:v>1.550471591</c:v>
                </c:pt>
                <c:pt idx="1121">
                  <c:v>-0.150518971</c:v>
                </c:pt>
                <c:pt idx="1122">
                  <c:v>-0.14748582199999999</c:v>
                </c:pt>
                <c:pt idx="1123">
                  <c:v>-7.7553268999999994E-2</c:v>
                </c:pt>
                <c:pt idx="1124">
                  <c:v>-0.95867948599999997</c:v>
                </c:pt>
                <c:pt idx="1125">
                  <c:v>-7.6137209999999997E-2</c:v>
                </c:pt>
                <c:pt idx="1126">
                  <c:v>-2.4772694130000001</c:v>
                </c:pt>
                <c:pt idx="1127">
                  <c:v>1.2522668370000001</c:v>
                </c:pt>
                <c:pt idx="1128">
                  <c:v>0.59868590499999996</c:v>
                </c:pt>
                <c:pt idx="1129">
                  <c:v>-0.62851033300000003</c:v>
                </c:pt>
                <c:pt idx="1130">
                  <c:v>-1.0151212300000001</c:v>
                </c:pt>
                <c:pt idx="1131">
                  <c:v>0.38328690399999998</c:v>
                </c:pt>
                <c:pt idx="1132">
                  <c:v>-0.53768913699999998</c:v>
                </c:pt>
                <c:pt idx="1133">
                  <c:v>-0.108817158</c:v>
                </c:pt>
                <c:pt idx="1134">
                  <c:v>5.3190252E-2</c:v>
                </c:pt>
                <c:pt idx="1135">
                  <c:v>1.032724017</c:v>
                </c:pt>
                <c:pt idx="1136">
                  <c:v>-3.2189526000000003E-2</c:v>
                </c:pt>
                <c:pt idx="1137">
                  <c:v>-0.125012289</c:v>
                </c:pt>
                <c:pt idx="1138">
                  <c:v>0.61593310599999995</c:v>
                </c:pt>
                <c:pt idx="1139">
                  <c:v>1.137773012</c:v>
                </c:pt>
                <c:pt idx="1140">
                  <c:v>2.6545939000000001E-2</c:v>
                </c:pt>
                <c:pt idx="1141">
                  <c:v>0.21166259400000001</c:v>
                </c:pt>
                <c:pt idx="1142">
                  <c:v>-0.84890280900000004</c:v>
                </c:pt>
                <c:pt idx="1143">
                  <c:v>0.22538569899999999</c:v>
                </c:pt>
                <c:pt idx="1144">
                  <c:v>0.120882129</c:v>
                </c:pt>
                <c:pt idx="1145">
                  <c:v>0.62551368799999996</c:v>
                </c:pt>
                <c:pt idx="1146">
                  <c:v>1.1525458150000001</c:v>
                </c:pt>
                <c:pt idx="1147">
                  <c:v>-2.0126163039999998</c:v>
                </c:pt>
                <c:pt idx="1148">
                  <c:v>0.641040528</c:v>
                </c:pt>
                <c:pt idx="1149">
                  <c:v>-9.3903148000000006E-2</c:v>
                </c:pt>
                <c:pt idx="1150">
                  <c:v>-0.91462397900000003</c:v>
                </c:pt>
                <c:pt idx="1151">
                  <c:v>0.341079782</c:v>
                </c:pt>
                <c:pt idx="1152">
                  <c:v>8.5992075000000001E-2</c:v>
                </c:pt>
                <c:pt idx="1153">
                  <c:v>-0.79870479999999999</c:v>
                </c:pt>
                <c:pt idx="1154">
                  <c:v>0.61238088999999996</c:v>
                </c:pt>
                <c:pt idx="1155">
                  <c:v>-0.81120910899999998</c:v>
                </c:pt>
                <c:pt idx="1156">
                  <c:v>-0.382551949</c:v>
                </c:pt>
                <c:pt idx="1157">
                  <c:v>-0.48065819799999998</c:v>
                </c:pt>
                <c:pt idx="1158">
                  <c:v>0.43975450399999999</c:v>
                </c:pt>
                <c:pt idx="1159">
                  <c:v>-1.663577444</c:v>
                </c:pt>
                <c:pt idx="1160">
                  <c:v>-2.1794110080000002</c:v>
                </c:pt>
                <c:pt idx="1161">
                  <c:v>-0.32012227399999998</c:v>
                </c:pt>
                <c:pt idx="1162">
                  <c:v>0.15468969499999999</c:v>
                </c:pt>
                <c:pt idx="1163">
                  <c:v>-1.062611507</c:v>
                </c:pt>
                <c:pt idx="1164">
                  <c:v>1.301234252</c:v>
                </c:pt>
                <c:pt idx="1165">
                  <c:v>-0.45895659599999999</c:v>
                </c:pt>
                <c:pt idx="1166">
                  <c:v>-1.991678233</c:v>
                </c:pt>
                <c:pt idx="1167">
                  <c:v>-0.44560164699999999</c:v>
                </c:pt>
                <c:pt idx="1168">
                  <c:v>0.92951613700000002</c:v>
                </c:pt>
                <c:pt idx="1169">
                  <c:v>-1.475219031</c:v>
                </c:pt>
                <c:pt idx="1170">
                  <c:v>0.53578256000000002</c:v>
                </c:pt>
                <c:pt idx="1171">
                  <c:v>-0.21200002800000001</c:v>
                </c:pt>
                <c:pt idx="1172">
                  <c:v>0.104952221</c:v>
                </c:pt>
                <c:pt idx="1173">
                  <c:v>-0.20301567100000001</c:v>
                </c:pt>
                <c:pt idx="1174">
                  <c:v>-0.62596153799999998</c:v>
                </c:pt>
                <c:pt idx="1175">
                  <c:v>-0.21618853399999999</c:v>
                </c:pt>
                <c:pt idx="1176">
                  <c:v>0.91674626400000003</c:v>
                </c:pt>
                <c:pt idx="1177">
                  <c:v>-0.30905330600000003</c:v>
                </c:pt>
                <c:pt idx="1178">
                  <c:v>-0.76190865500000005</c:v>
                </c:pt>
                <c:pt idx="1179">
                  <c:v>-1.1013966850000001</c:v>
                </c:pt>
                <c:pt idx="1180">
                  <c:v>1.058615962</c:v>
                </c:pt>
                <c:pt idx="1181">
                  <c:v>0.20119524499999999</c:v>
                </c:pt>
                <c:pt idx="1182">
                  <c:v>-0.40645457499999998</c:v>
                </c:pt>
                <c:pt idx="1183">
                  <c:v>0.14014379299999999</c:v>
                </c:pt>
                <c:pt idx="1184">
                  <c:v>0.17224175799999999</c:v>
                </c:pt>
                <c:pt idx="1185">
                  <c:v>-0.70691060400000005</c:v>
                </c:pt>
                <c:pt idx="1186">
                  <c:v>1.1432983029999999</c:v>
                </c:pt>
                <c:pt idx="1187">
                  <c:v>1.689948037</c:v>
                </c:pt>
                <c:pt idx="1188">
                  <c:v>2.8876446E-2</c:v>
                </c:pt>
                <c:pt idx="1189">
                  <c:v>-0.117457008</c:v>
                </c:pt>
                <c:pt idx="1190">
                  <c:v>0.93803739100000005</c:v>
                </c:pt>
                <c:pt idx="1191">
                  <c:v>6.4318019000000004E-2</c:v>
                </c:pt>
                <c:pt idx="1192">
                  <c:v>0.47481625300000002</c:v>
                </c:pt>
                <c:pt idx="1193">
                  <c:v>0.63943846900000001</c:v>
                </c:pt>
                <c:pt idx="1194">
                  <c:v>1.3270375560000001</c:v>
                </c:pt>
                <c:pt idx="1195">
                  <c:v>-1.6584663319999999</c:v>
                </c:pt>
                <c:pt idx="1196">
                  <c:v>0.78491011300000002</c:v>
                </c:pt>
                <c:pt idx="1197">
                  <c:v>-0.261344258</c:v>
                </c:pt>
                <c:pt idx="1198">
                  <c:v>-2.0247372860000001</c:v>
                </c:pt>
                <c:pt idx="1199">
                  <c:v>-0.62643870099999999</c:v>
                </c:pt>
                <c:pt idx="1200">
                  <c:v>0.42843410199999998</c:v>
                </c:pt>
                <c:pt idx="1201">
                  <c:v>-0.395121901</c:v>
                </c:pt>
                <c:pt idx="1202">
                  <c:v>-0.15903816900000001</c:v>
                </c:pt>
                <c:pt idx="1203">
                  <c:v>-0.61441321900000001</c:v>
                </c:pt>
                <c:pt idx="1204">
                  <c:v>-0.403772876</c:v>
                </c:pt>
                <c:pt idx="1205">
                  <c:v>0.38173691300000001</c:v>
                </c:pt>
                <c:pt idx="1206">
                  <c:v>1.5548772900000001</c:v>
                </c:pt>
                <c:pt idx="1207">
                  <c:v>0.14729028299999999</c:v>
                </c:pt>
                <c:pt idx="1208">
                  <c:v>0.85845116799999999</c:v>
                </c:pt>
                <c:pt idx="1209">
                  <c:v>-2.5662666399999998</c:v>
                </c:pt>
                <c:pt idx="1210">
                  <c:v>-0.435730175</c:v>
                </c:pt>
                <c:pt idx="1211">
                  <c:v>0.63845338399999996</c:v>
                </c:pt>
                <c:pt idx="1212">
                  <c:v>1.2749261350000001</c:v>
                </c:pt>
                <c:pt idx="1213">
                  <c:v>2.10193941</c:v>
                </c:pt>
                <c:pt idx="1214">
                  <c:v>0.94504943600000002</c:v>
                </c:pt>
                <c:pt idx="1215">
                  <c:v>-2.8883395599999999</c:v>
                </c:pt>
                <c:pt idx="1216">
                  <c:v>-1.3373023369999999</c:v>
                </c:pt>
                <c:pt idx="1217">
                  <c:v>-0.1180644</c:v>
                </c:pt>
                <c:pt idx="1218">
                  <c:v>-0.41650666800000002</c:v>
                </c:pt>
                <c:pt idx="1219">
                  <c:v>-0.79514404800000005</c:v>
                </c:pt>
                <c:pt idx="1220">
                  <c:v>0.27799242899999999</c:v>
                </c:pt>
                <c:pt idx="1221">
                  <c:v>-0.153512865</c:v>
                </c:pt>
                <c:pt idx="1222">
                  <c:v>-0.54321906900000005</c:v>
                </c:pt>
                <c:pt idx="1223">
                  <c:v>0.63255434899999996</c:v>
                </c:pt>
                <c:pt idx="1224">
                  <c:v>0.53568631899999997</c:v>
                </c:pt>
                <c:pt idx="1225">
                  <c:v>0.82159407100000004</c:v>
                </c:pt>
                <c:pt idx="1226">
                  <c:v>-0.58330086000000003</c:v>
                </c:pt>
                <c:pt idx="1227">
                  <c:v>-0.234064086</c:v>
                </c:pt>
                <c:pt idx="1228">
                  <c:v>1.062748614</c:v>
                </c:pt>
                <c:pt idx="1229">
                  <c:v>-0.22095488899999999</c:v>
                </c:pt>
                <c:pt idx="1230">
                  <c:v>0.23519004800000001</c:v>
                </c:pt>
                <c:pt idx="1231">
                  <c:v>1.373208073</c:v>
                </c:pt>
                <c:pt idx="1232">
                  <c:v>0.98570920200000001</c:v>
                </c:pt>
                <c:pt idx="1233">
                  <c:v>0.91370156599999997</c:v>
                </c:pt>
                <c:pt idx="1234">
                  <c:v>0.21883170699999999</c:v>
                </c:pt>
                <c:pt idx="1235">
                  <c:v>0.399124594</c:v>
                </c:pt>
                <c:pt idx="1236">
                  <c:v>-0.223246522</c:v>
                </c:pt>
                <c:pt idx="1237">
                  <c:v>9.3966297000000004E-2</c:v>
                </c:pt>
                <c:pt idx="1238">
                  <c:v>-0.36415443600000003</c:v>
                </c:pt>
                <c:pt idx="1239">
                  <c:v>-0.282376238</c:v>
                </c:pt>
                <c:pt idx="1240">
                  <c:v>-0.30355373899999999</c:v>
                </c:pt>
                <c:pt idx="1241">
                  <c:v>-6.2059353999999997E-2</c:v>
                </c:pt>
                <c:pt idx="1242">
                  <c:v>-0.54985861199999997</c:v>
                </c:pt>
                <c:pt idx="1243">
                  <c:v>-0.95560874500000004</c:v>
                </c:pt>
                <c:pt idx="1244">
                  <c:v>9.3159411999999997E-2</c:v>
                </c:pt>
                <c:pt idx="1245">
                  <c:v>2.258740924</c:v>
                </c:pt>
                <c:pt idx="1246">
                  <c:v>-0.267342837</c:v>
                </c:pt>
                <c:pt idx="1247">
                  <c:v>-1.1952880939999999</c:v>
                </c:pt>
                <c:pt idx="1248">
                  <c:v>-1.1922059E-2</c:v>
                </c:pt>
                <c:pt idx="1249">
                  <c:v>-0.32143035599999997</c:v>
                </c:pt>
                <c:pt idx="1250">
                  <c:v>0.46490898400000003</c:v>
                </c:pt>
                <c:pt idx="1251">
                  <c:v>-0.158601043</c:v>
                </c:pt>
                <c:pt idx="1252">
                  <c:v>-9.7658544E-2</c:v>
                </c:pt>
                <c:pt idx="1253">
                  <c:v>0.174160339</c:v>
                </c:pt>
                <c:pt idx="1254">
                  <c:v>-0.16834449200000001</c:v>
                </c:pt>
                <c:pt idx="1255">
                  <c:v>0.35301497900000001</c:v>
                </c:pt>
                <c:pt idx="1256">
                  <c:v>0.19377649599999999</c:v>
                </c:pt>
                <c:pt idx="1257">
                  <c:v>1.0804791520000001</c:v>
                </c:pt>
                <c:pt idx="1258">
                  <c:v>0.124397229</c:v>
                </c:pt>
                <c:pt idx="1259">
                  <c:v>1.221960164</c:v>
                </c:pt>
                <c:pt idx="1260">
                  <c:v>-0.81669312400000005</c:v>
                </c:pt>
                <c:pt idx="1261">
                  <c:v>-0.89808759100000002</c:v>
                </c:pt>
                <c:pt idx="1262">
                  <c:v>-0.58783238999999998</c:v>
                </c:pt>
                <c:pt idx="1263">
                  <c:v>-2.8372054000000001E-2</c:v>
                </c:pt>
                <c:pt idx="1264">
                  <c:v>-0.111332812</c:v>
                </c:pt>
                <c:pt idx="1265">
                  <c:v>0.31621492400000001</c:v>
                </c:pt>
                <c:pt idx="1266">
                  <c:v>0.63162314900000005</c:v>
                </c:pt>
                <c:pt idx="1267">
                  <c:v>0.51820487599999998</c:v>
                </c:pt>
                <c:pt idx="1268">
                  <c:v>-5.5996416E-2</c:v>
                </c:pt>
                <c:pt idx="1269">
                  <c:v>-0.309652284</c:v>
                </c:pt>
                <c:pt idx="1270">
                  <c:v>0.89549254099999998</c:v>
                </c:pt>
                <c:pt idx="1271">
                  <c:v>0.36925048500000002</c:v>
                </c:pt>
                <c:pt idx="1272">
                  <c:v>0.27580738700000001</c:v>
                </c:pt>
                <c:pt idx="1273">
                  <c:v>-0.45269566300000003</c:v>
                </c:pt>
                <c:pt idx="1274">
                  <c:v>0.27113172000000002</c:v>
                </c:pt>
                <c:pt idx="1275">
                  <c:v>0.17436738900000001</c:v>
                </c:pt>
                <c:pt idx="1276">
                  <c:v>0.176468713</c:v>
                </c:pt>
                <c:pt idx="1277">
                  <c:v>0.179491604</c:v>
                </c:pt>
                <c:pt idx="1278">
                  <c:v>0.1189356</c:v>
                </c:pt>
                <c:pt idx="1279">
                  <c:v>1.1767913489999999</c:v>
                </c:pt>
                <c:pt idx="1280">
                  <c:v>1.857541192</c:v>
                </c:pt>
                <c:pt idx="1281">
                  <c:v>-0.22428814</c:v>
                </c:pt>
                <c:pt idx="1282">
                  <c:v>-0.27880584400000002</c:v>
                </c:pt>
                <c:pt idx="1283">
                  <c:v>0.747805991</c:v>
                </c:pt>
                <c:pt idx="1284">
                  <c:v>-0.120407704</c:v>
                </c:pt>
                <c:pt idx="1285">
                  <c:v>-0.13486578099999999</c:v>
                </c:pt>
                <c:pt idx="1286">
                  <c:v>0.19987143700000001</c:v>
                </c:pt>
                <c:pt idx="1287">
                  <c:v>-0.13215401800000001</c:v>
                </c:pt>
                <c:pt idx="1288">
                  <c:v>-0.244564322</c:v>
                </c:pt>
                <c:pt idx="1289">
                  <c:v>0.50935908500000004</c:v>
                </c:pt>
                <c:pt idx="1290">
                  <c:v>-0.354245741</c:v>
                </c:pt>
                <c:pt idx="1291">
                  <c:v>-0.29172873700000002</c:v>
                </c:pt>
                <c:pt idx="1292">
                  <c:v>5.7288565999999999E-2</c:v>
                </c:pt>
                <c:pt idx="1293">
                  <c:v>-1.550208E-3</c:v>
                </c:pt>
                <c:pt idx="1294">
                  <c:v>-0.121030624</c:v>
                </c:pt>
                <c:pt idx="1295">
                  <c:v>-0.57960746799999996</c:v>
                </c:pt>
                <c:pt idx="1296">
                  <c:v>-0.79650938900000001</c:v>
                </c:pt>
                <c:pt idx="1297">
                  <c:v>0.36683154000000001</c:v>
                </c:pt>
                <c:pt idx="1298">
                  <c:v>0.488746921</c:v>
                </c:pt>
                <c:pt idx="1299">
                  <c:v>-0.56100010899999997</c:v>
                </c:pt>
                <c:pt idx="1300">
                  <c:v>0.24666212700000001</c:v>
                </c:pt>
                <c:pt idx="1301">
                  <c:v>-0.38549847100000001</c:v>
                </c:pt>
                <c:pt idx="1302">
                  <c:v>0.37077426899999999</c:v>
                </c:pt>
                <c:pt idx="1303">
                  <c:v>-0.114656103</c:v>
                </c:pt>
                <c:pt idx="1304">
                  <c:v>0.516069848</c:v>
                </c:pt>
                <c:pt idx="1305">
                  <c:v>-0.15387033</c:v>
                </c:pt>
                <c:pt idx="1306">
                  <c:v>-0.51802692299999997</c:v>
                </c:pt>
                <c:pt idx="1307">
                  <c:v>-0.307585145</c:v>
                </c:pt>
                <c:pt idx="1308">
                  <c:v>-0.90290885799999998</c:v>
                </c:pt>
                <c:pt idx="1309">
                  <c:v>0.87942787700000002</c:v>
                </c:pt>
                <c:pt idx="1310">
                  <c:v>-1.1628281840000001</c:v>
                </c:pt>
                <c:pt idx="1311">
                  <c:v>-0.745832732</c:v>
                </c:pt>
                <c:pt idx="1312">
                  <c:v>-0.17574341199999999</c:v>
                </c:pt>
                <c:pt idx="1313">
                  <c:v>0.57739318799999995</c:v>
                </c:pt>
                <c:pt idx="1314">
                  <c:v>-3.6934838999999997E-2</c:v>
                </c:pt>
                <c:pt idx="1315">
                  <c:v>-0.71678130500000004</c:v>
                </c:pt>
                <c:pt idx="1316">
                  <c:v>0.53770370499999998</c:v>
                </c:pt>
                <c:pt idx="1317">
                  <c:v>0.26678164900000001</c:v>
                </c:pt>
                <c:pt idx="1318">
                  <c:v>0.513059653</c:v>
                </c:pt>
                <c:pt idx="1319">
                  <c:v>-0.100229684</c:v>
                </c:pt>
                <c:pt idx="1320">
                  <c:v>0.63537189000000005</c:v>
                </c:pt>
                <c:pt idx="1321">
                  <c:v>-0.96523022000000003</c:v>
                </c:pt>
                <c:pt idx="1322">
                  <c:v>0.57275258399999995</c:v>
                </c:pt>
                <c:pt idx="1323">
                  <c:v>0.565713731</c:v>
                </c:pt>
                <c:pt idx="1324">
                  <c:v>1.587009168</c:v>
                </c:pt>
                <c:pt idx="1325">
                  <c:v>0.83047039499999997</c:v>
                </c:pt>
                <c:pt idx="1326">
                  <c:v>-0.30773463200000001</c:v>
                </c:pt>
                <c:pt idx="1327">
                  <c:v>-0.31669572899999998</c:v>
                </c:pt>
                <c:pt idx="1328">
                  <c:v>8.2719669999999995E-2</c:v>
                </c:pt>
                <c:pt idx="1329">
                  <c:v>8.9309037999999993E-2</c:v>
                </c:pt>
                <c:pt idx="1330">
                  <c:v>-9.3644879E-2</c:v>
                </c:pt>
                <c:pt idx="1331">
                  <c:v>-0.99212155999999996</c:v>
                </c:pt>
                <c:pt idx="1332">
                  <c:v>1.3267920959999999</c:v>
                </c:pt>
                <c:pt idx="1333">
                  <c:v>-0.11903470300000001</c:v>
                </c:pt>
                <c:pt idx="1334">
                  <c:v>0.312958974</c:v>
                </c:pt>
                <c:pt idx="1335">
                  <c:v>-0.18926259500000001</c:v>
                </c:pt>
                <c:pt idx="1336">
                  <c:v>0.42946432600000001</c:v>
                </c:pt>
                <c:pt idx="1337">
                  <c:v>-0.89083474600000001</c:v>
                </c:pt>
                <c:pt idx="1338">
                  <c:v>-0.51747708299999995</c:v>
                </c:pt>
                <c:pt idx="1339">
                  <c:v>0.48590663699999997</c:v>
                </c:pt>
                <c:pt idx="1340">
                  <c:v>-2.0117396999999999E-2</c:v>
                </c:pt>
                <c:pt idx="1341">
                  <c:v>-0.65807895000000005</c:v>
                </c:pt>
                <c:pt idx="1342">
                  <c:v>-0.12563722899999999</c:v>
                </c:pt>
                <c:pt idx="1343">
                  <c:v>0.28220520999999998</c:v>
                </c:pt>
                <c:pt idx="1344">
                  <c:v>-0.17992549199999999</c:v>
                </c:pt>
                <c:pt idx="1345">
                  <c:v>0.73095532200000002</c:v>
                </c:pt>
                <c:pt idx="1346">
                  <c:v>-0.29425938899999998</c:v>
                </c:pt>
                <c:pt idx="1347">
                  <c:v>0.12507931799999999</c:v>
                </c:pt>
                <c:pt idx="1348">
                  <c:v>0.77992487200000005</c:v>
                </c:pt>
                <c:pt idx="1349">
                  <c:v>-0.26748174699999999</c:v>
                </c:pt>
                <c:pt idx="1350">
                  <c:v>-0.46330052999999999</c:v>
                </c:pt>
                <c:pt idx="1351">
                  <c:v>9.6823879000000002E-2</c:v>
                </c:pt>
                <c:pt idx="1352">
                  <c:v>0.26495651799999997</c:v>
                </c:pt>
                <c:pt idx="1353">
                  <c:v>0.283390637</c:v>
                </c:pt>
                <c:pt idx="1354">
                  <c:v>-0.10418659600000001</c:v>
                </c:pt>
                <c:pt idx="1355">
                  <c:v>-0.14723715400000001</c:v>
                </c:pt>
                <c:pt idx="1356">
                  <c:v>-7.5714457999999998E-2</c:v>
                </c:pt>
                <c:pt idx="1357">
                  <c:v>-0.111902345</c:v>
                </c:pt>
                <c:pt idx="1358">
                  <c:v>-1.124486594</c:v>
                </c:pt>
                <c:pt idx="1359">
                  <c:v>0.27363839499999998</c:v>
                </c:pt>
                <c:pt idx="1360">
                  <c:v>0.82265397799999995</c:v>
                </c:pt>
                <c:pt idx="1361">
                  <c:v>1.6608650760000001</c:v>
                </c:pt>
                <c:pt idx="1362">
                  <c:v>0.12856351299999999</c:v>
                </c:pt>
                <c:pt idx="1363">
                  <c:v>-7.5645632000000004E-2</c:v>
                </c:pt>
                <c:pt idx="1364">
                  <c:v>0.31021037499999998</c:v>
                </c:pt>
                <c:pt idx="1365">
                  <c:v>0.63094785399999997</c:v>
                </c:pt>
                <c:pt idx="1366">
                  <c:v>0.13367425599999999</c:v>
                </c:pt>
                <c:pt idx="1367">
                  <c:v>6.2130778999999997E-2</c:v>
                </c:pt>
                <c:pt idx="1368">
                  <c:v>0.37035667700000002</c:v>
                </c:pt>
                <c:pt idx="1369">
                  <c:v>-0.35952572100000002</c:v>
                </c:pt>
                <c:pt idx="1370">
                  <c:v>-2.4220183999999999E-2</c:v>
                </c:pt>
                <c:pt idx="1371">
                  <c:v>-0.98105407099999997</c:v>
                </c:pt>
                <c:pt idx="1372">
                  <c:v>-0.52775450000000002</c:v>
                </c:pt>
                <c:pt idx="1373">
                  <c:v>0.27470095500000002</c:v>
                </c:pt>
                <c:pt idx="1374">
                  <c:v>6.8003269000000005E-2</c:v>
                </c:pt>
                <c:pt idx="1375">
                  <c:v>5.8916633000000003E-2</c:v>
                </c:pt>
                <c:pt idx="1376">
                  <c:v>-0.35641486300000003</c:v>
                </c:pt>
                <c:pt idx="1377">
                  <c:v>0.84353557700000004</c:v>
                </c:pt>
                <c:pt idx="1378">
                  <c:v>0.984627276</c:v>
                </c:pt>
                <c:pt idx="1379">
                  <c:v>-0.51102445100000005</c:v>
                </c:pt>
                <c:pt idx="1380">
                  <c:v>0.50942385899999998</c:v>
                </c:pt>
                <c:pt idx="1381">
                  <c:v>0.279898445</c:v>
                </c:pt>
                <c:pt idx="1382">
                  <c:v>-1.2866728700000001</c:v>
                </c:pt>
                <c:pt idx="1383">
                  <c:v>-0.34165331900000001</c:v>
                </c:pt>
                <c:pt idx="1384">
                  <c:v>0.18506102299999999</c:v>
                </c:pt>
                <c:pt idx="1385">
                  <c:v>0.82813662399999999</c:v>
                </c:pt>
                <c:pt idx="1386">
                  <c:v>-0.19010137099999999</c:v>
                </c:pt>
                <c:pt idx="1387">
                  <c:v>-0.119226477</c:v>
                </c:pt>
                <c:pt idx="1388">
                  <c:v>0.43944992300000002</c:v>
                </c:pt>
                <c:pt idx="1389">
                  <c:v>-0.38033571399999999</c:v>
                </c:pt>
                <c:pt idx="1390">
                  <c:v>0.47325572500000002</c:v>
                </c:pt>
                <c:pt idx="1391">
                  <c:v>0.25908020100000001</c:v>
                </c:pt>
                <c:pt idx="1392">
                  <c:v>-0.451839673</c:v>
                </c:pt>
                <c:pt idx="1393">
                  <c:v>0.62205109400000003</c:v>
                </c:pt>
                <c:pt idx="1394">
                  <c:v>-0.65680019599999995</c:v>
                </c:pt>
                <c:pt idx="1395">
                  <c:v>0.49107707900000003</c:v>
                </c:pt>
                <c:pt idx="1396">
                  <c:v>0.90117254700000005</c:v>
                </c:pt>
                <c:pt idx="1397">
                  <c:v>-0.43406416399999997</c:v>
                </c:pt>
                <c:pt idx="1398">
                  <c:v>0.35330019600000001</c:v>
                </c:pt>
                <c:pt idx="1399">
                  <c:v>0.265472604</c:v>
                </c:pt>
                <c:pt idx="1400">
                  <c:v>0.51972650899999995</c:v>
                </c:pt>
                <c:pt idx="1401">
                  <c:v>-1.266487811</c:v>
                </c:pt>
                <c:pt idx="1402">
                  <c:v>0.36187915300000001</c:v>
                </c:pt>
                <c:pt idx="1403">
                  <c:v>1.098123688</c:v>
                </c:pt>
                <c:pt idx="1404">
                  <c:v>0.314206557</c:v>
                </c:pt>
                <c:pt idx="1405">
                  <c:v>0.49091226799999998</c:v>
                </c:pt>
                <c:pt idx="1406">
                  <c:v>-3.2906599999999998E-4</c:v>
                </c:pt>
                <c:pt idx="1407">
                  <c:v>0.54289910699999999</c:v>
                </c:pt>
                <c:pt idx="1408">
                  <c:v>0.47709056700000002</c:v>
                </c:pt>
                <c:pt idx="1409">
                  <c:v>9.5031222999999998E-2</c:v>
                </c:pt>
                <c:pt idx="1410">
                  <c:v>0.26629224200000001</c:v>
                </c:pt>
                <c:pt idx="1411">
                  <c:v>-0.41743183499999997</c:v>
                </c:pt>
                <c:pt idx="1412">
                  <c:v>-0.407432619</c:v>
                </c:pt>
                <c:pt idx="1413">
                  <c:v>1.065802532</c:v>
                </c:pt>
                <c:pt idx="1414">
                  <c:v>-0.26493243900000002</c:v>
                </c:pt>
                <c:pt idx="1415">
                  <c:v>0.648559463</c:v>
                </c:pt>
                <c:pt idx="1416">
                  <c:v>0.63626107700000001</c:v>
                </c:pt>
                <c:pt idx="1417">
                  <c:v>2.1721856380000002</c:v>
                </c:pt>
                <c:pt idx="1418">
                  <c:v>0.33931841899999998</c:v>
                </c:pt>
                <c:pt idx="1419">
                  <c:v>-0.31620678200000002</c:v>
                </c:pt>
                <c:pt idx="1420">
                  <c:v>0.43360748399999999</c:v>
                </c:pt>
                <c:pt idx="1421">
                  <c:v>0.12899100099999999</c:v>
                </c:pt>
                <c:pt idx="1422">
                  <c:v>-0.67983649899999998</c:v>
                </c:pt>
                <c:pt idx="1423">
                  <c:v>-0.330641672</c:v>
                </c:pt>
                <c:pt idx="1424">
                  <c:v>-6.0779550000000002E-2</c:v>
                </c:pt>
                <c:pt idx="1425">
                  <c:v>-0.84704941</c:v>
                </c:pt>
                <c:pt idx="1426">
                  <c:v>0.241626761</c:v>
                </c:pt>
                <c:pt idx="1427">
                  <c:v>-0.79153213600000005</c:v>
                </c:pt>
                <c:pt idx="1428">
                  <c:v>-3.9595992000000003E-2</c:v>
                </c:pt>
                <c:pt idx="1429">
                  <c:v>0.102922742</c:v>
                </c:pt>
                <c:pt idx="1430">
                  <c:v>-0.13336930599999999</c:v>
                </c:pt>
                <c:pt idx="1431">
                  <c:v>-9.2315429000000004E-2</c:v>
                </c:pt>
                <c:pt idx="1432">
                  <c:v>-3.3114736999999998E-2</c:v>
                </c:pt>
                <c:pt idx="1433">
                  <c:v>0.56887673299999997</c:v>
                </c:pt>
                <c:pt idx="1434">
                  <c:v>0.49287846699999999</c:v>
                </c:pt>
                <c:pt idx="1435">
                  <c:v>0.80258090100000001</c:v>
                </c:pt>
                <c:pt idx="1436">
                  <c:v>0.90002802599999998</c:v>
                </c:pt>
                <c:pt idx="1437">
                  <c:v>0.156070766</c:v>
                </c:pt>
                <c:pt idx="1438">
                  <c:v>0.53435346800000005</c:v>
                </c:pt>
                <c:pt idx="1439">
                  <c:v>1.3070653649999999</c:v>
                </c:pt>
                <c:pt idx="1440">
                  <c:v>0.19613968400000001</c:v>
                </c:pt>
                <c:pt idx="1441">
                  <c:v>-0.77732440800000002</c:v>
                </c:pt>
                <c:pt idx="1442">
                  <c:v>0.89064083500000002</c:v>
                </c:pt>
                <c:pt idx="1443">
                  <c:v>0.695146602</c:v>
                </c:pt>
                <c:pt idx="1444">
                  <c:v>-0.12733735099999999</c:v>
                </c:pt>
                <c:pt idx="1445">
                  <c:v>0.36814223099999999</c:v>
                </c:pt>
                <c:pt idx="1446">
                  <c:v>-0.97575610499999998</c:v>
                </c:pt>
                <c:pt idx="1447">
                  <c:v>-0.69007386500000001</c:v>
                </c:pt>
                <c:pt idx="1448">
                  <c:v>1.176230119</c:v>
                </c:pt>
                <c:pt idx="1449">
                  <c:v>0.43472145000000001</c:v>
                </c:pt>
                <c:pt idx="1450">
                  <c:v>-0.47506130200000002</c:v>
                </c:pt>
                <c:pt idx="1451">
                  <c:v>-0.419877524</c:v>
                </c:pt>
                <c:pt idx="1452">
                  <c:v>-8.4896551000000001E-2</c:v>
                </c:pt>
                <c:pt idx="1453">
                  <c:v>-0.44922951999999999</c:v>
                </c:pt>
                <c:pt idx="1454">
                  <c:v>1.307547E-2</c:v>
                </c:pt>
                <c:pt idx="1455">
                  <c:v>-0.89677477100000003</c:v>
                </c:pt>
                <c:pt idx="1456">
                  <c:v>-9.2103222999999998E-2</c:v>
                </c:pt>
                <c:pt idx="1457">
                  <c:v>0.90088668999999999</c:v>
                </c:pt>
                <c:pt idx="1458">
                  <c:v>-0.40749826</c:v>
                </c:pt>
                <c:pt idx="1459">
                  <c:v>-7.0332885999999997E-2</c:v>
                </c:pt>
                <c:pt idx="1460">
                  <c:v>0.49302717400000001</c:v>
                </c:pt>
                <c:pt idx="1461">
                  <c:v>0.480189853</c:v>
                </c:pt>
                <c:pt idx="1462">
                  <c:v>6.4984990000000006E-2</c:v>
                </c:pt>
                <c:pt idx="1463">
                  <c:v>0.347287175</c:v>
                </c:pt>
                <c:pt idx="1464">
                  <c:v>-1.789288048</c:v>
                </c:pt>
                <c:pt idx="1465">
                  <c:v>-0.46598129399999999</c:v>
                </c:pt>
                <c:pt idx="1466">
                  <c:v>-0.56436230700000001</c:v>
                </c:pt>
                <c:pt idx="1467">
                  <c:v>1.2473035960000001</c:v>
                </c:pt>
                <c:pt idx="1468">
                  <c:v>-0.24566843399999999</c:v>
                </c:pt>
                <c:pt idx="1469">
                  <c:v>0.21759988799999999</c:v>
                </c:pt>
                <c:pt idx="1470">
                  <c:v>-0.138462892</c:v>
                </c:pt>
                <c:pt idx="1471">
                  <c:v>1.2801024830000001</c:v>
                </c:pt>
                <c:pt idx="1472">
                  <c:v>-1.930945278</c:v>
                </c:pt>
                <c:pt idx="1473">
                  <c:v>-0.73338048899999997</c:v>
                </c:pt>
                <c:pt idx="1474">
                  <c:v>2.5859353820000002</c:v>
                </c:pt>
                <c:pt idx="1475">
                  <c:v>-0.27614932199999997</c:v>
                </c:pt>
                <c:pt idx="1476">
                  <c:v>-3.6764656E-2</c:v>
                </c:pt>
                <c:pt idx="1477">
                  <c:v>-0.99243205499999998</c:v>
                </c:pt>
                <c:pt idx="1478">
                  <c:v>-0.67241552800000004</c:v>
                </c:pt>
                <c:pt idx="1479">
                  <c:v>0.25615132800000001</c:v>
                </c:pt>
                <c:pt idx="1480">
                  <c:v>0.66923802200000004</c:v>
                </c:pt>
                <c:pt idx="1481">
                  <c:v>0.32468785100000003</c:v>
                </c:pt>
                <c:pt idx="1482">
                  <c:v>-9.9559357000000001E-2</c:v>
                </c:pt>
                <c:pt idx="1483">
                  <c:v>0.247845225</c:v>
                </c:pt>
                <c:pt idx="1484">
                  <c:v>-0.22428698999999999</c:v>
                </c:pt>
                <c:pt idx="1485">
                  <c:v>-0.54190045499999995</c:v>
                </c:pt>
                <c:pt idx="1486">
                  <c:v>-0.30036881500000001</c:v>
                </c:pt>
                <c:pt idx="1487">
                  <c:v>-8.4367207999999999E-2</c:v>
                </c:pt>
                <c:pt idx="1488">
                  <c:v>-3.3444622E-2</c:v>
                </c:pt>
                <c:pt idx="1489">
                  <c:v>1.3614742289999999</c:v>
                </c:pt>
                <c:pt idx="1490">
                  <c:v>0.154778793</c:v>
                </c:pt>
                <c:pt idx="1491">
                  <c:v>-2.2706851669999999</c:v>
                </c:pt>
                <c:pt idx="1492">
                  <c:v>0.82726423999999998</c:v>
                </c:pt>
                <c:pt idx="1493">
                  <c:v>-1.725548291</c:v>
                </c:pt>
                <c:pt idx="1494">
                  <c:v>-0.78053103700000004</c:v>
                </c:pt>
                <c:pt idx="1495">
                  <c:v>0.274047661</c:v>
                </c:pt>
                <c:pt idx="1496">
                  <c:v>0.122451505</c:v>
                </c:pt>
                <c:pt idx="1497">
                  <c:v>-0.52764281899999999</c:v>
                </c:pt>
                <c:pt idx="1498">
                  <c:v>0.16548622900000001</c:v>
                </c:pt>
                <c:pt idx="1499">
                  <c:v>-0.17872289599999999</c:v>
                </c:pt>
                <c:pt idx="1500">
                  <c:v>0.893397251</c:v>
                </c:pt>
                <c:pt idx="1501">
                  <c:v>-0.19880821600000001</c:v>
                </c:pt>
                <c:pt idx="1502">
                  <c:v>0.63200905600000001</c:v>
                </c:pt>
                <c:pt idx="1503">
                  <c:v>-0.12823156799999999</c:v>
                </c:pt>
                <c:pt idx="1504">
                  <c:v>0.30382404899999998</c:v>
                </c:pt>
                <c:pt idx="1505">
                  <c:v>0.88890695900000005</c:v>
                </c:pt>
                <c:pt idx="1506">
                  <c:v>0.486902905</c:v>
                </c:pt>
                <c:pt idx="1507">
                  <c:v>0.55355117899999995</c:v>
                </c:pt>
                <c:pt idx="1508">
                  <c:v>0.19130999300000001</c:v>
                </c:pt>
                <c:pt idx="1509">
                  <c:v>1.7111834539999999</c:v>
                </c:pt>
                <c:pt idx="1510">
                  <c:v>1.3046952009999999</c:v>
                </c:pt>
                <c:pt idx="1511">
                  <c:v>0.97259543400000004</c:v>
                </c:pt>
                <c:pt idx="1512">
                  <c:v>-0.202728404</c:v>
                </c:pt>
                <c:pt idx="1513">
                  <c:v>-2.1146625430000001</c:v>
                </c:pt>
                <c:pt idx="1514">
                  <c:v>0.276711384</c:v>
                </c:pt>
                <c:pt idx="1515">
                  <c:v>-0.11909320599999999</c:v>
                </c:pt>
                <c:pt idx="1516">
                  <c:v>-0.408569876</c:v>
                </c:pt>
                <c:pt idx="1517">
                  <c:v>1.346111013</c:v>
                </c:pt>
                <c:pt idx="1518">
                  <c:v>0.43009698400000002</c:v>
                </c:pt>
                <c:pt idx="1519">
                  <c:v>-0.82123953900000002</c:v>
                </c:pt>
                <c:pt idx="1520">
                  <c:v>0.21361619200000001</c:v>
                </c:pt>
                <c:pt idx="1521">
                  <c:v>-0.61579571300000002</c:v>
                </c:pt>
                <c:pt idx="1522">
                  <c:v>-2.2246389459999998</c:v>
                </c:pt>
                <c:pt idx="1523">
                  <c:v>2.0413485599999999</c:v>
                </c:pt>
                <c:pt idx="1524">
                  <c:v>-1.8633367000000001E-2</c:v>
                </c:pt>
                <c:pt idx="1525">
                  <c:v>-0.40939746399999999</c:v>
                </c:pt>
                <c:pt idx="1526">
                  <c:v>1.047387383</c:v>
                </c:pt>
                <c:pt idx="1527">
                  <c:v>0.240078926</c:v>
                </c:pt>
                <c:pt idx="1528">
                  <c:v>0.59562474099999996</c:v>
                </c:pt>
                <c:pt idx="1529">
                  <c:v>-0.60538404800000001</c:v>
                </c:pt>
                <c:pt idx="1530">
                  <c:v>0.112457237</c:v>
                </c:pt>
                <c:pt idx="1531">
                  <c:v>0.86157007500000005</c:v>
                </c:pt>
                <c:pt idx="1532">
                  <c:v>-1.3412752530000001</c:v>
                </c:pt>
                <c:pt idx="1533">
                  <c:v>-0.14393099000000001</c:v>
                </c:pt>
                <c:pt idx="1534">
                  <c:v>1.6331216150000001</c:v>
                </c:pt>
                <c:pt idx="1535">
                  <c:v>4.2045451999999997E-2</c:v>
                </c:pt>
                <c:pt idx="1536">
                  <c:v>-0.38246060100000001</c:v>
                </c:pt>
                <c:pt idx="1537">
                  <c:v>0.15455977700000001</c:v>
                </c:pt>
                <c:pt idx="1538">
                  <c:v>-0.904644169</c:v>
                </c:pt>
                <c:pt idx="1539">
                  <c:v>-3.4201568249999998</c:v>
                </c:pt>
                <c:pt idx="1540">
                  <c:v>-0.43297535500000001</c:v>
                </c:pt>
                <c:pt idx="1541">
                  <c:v>-0.69123617400000004</c:v>
                </c:pt>
                <c:pt idx="1542">
                  <c:v>-0.19396642</c:v>
                </c:pt>
                <c:pt idx="1543">
                  <c:v>-1.374851198</c:v>
                </c:pt>
                <c:pt idx="1544">
                  <c:v>-0.68969508999999996</c:v>
                </c:pt>
                <c:pt idx="1545">
                  <c:v>0.36645524899999998</c:v>
                </c:pt>
                <c:pt idx="1546">
                  <c:v>-6.3035706999999996E-2</c:v>
                </c:pt>
                <c:pt idx="1547">
                  <c:v>0.94865598500000003</c:v>
                </c:pt>
                <c:pt idx="1548">
                  <c:v>0.34293394799999999</c:v>
                </c:pt>
                <c:pt idx="1549">
                  <c:v>3.658868161</c:v>
                </c:pt>
                <c:pt idx="1550">
                  <c:v>3.2751657000000003E-2</c:v>
                </c:pt>
                <c:pt idx="1551">
                  <c:v>-0.18748152800000001</c:v>
                </c:pt>
                <c:pt idx="1552">
                  <c:v>-0.173999772</c:v>
                </c:pt>
                <c:pt idx="1553">
                  <c:v>-0.79195918799999998</c:v>
                </c:pt>
                <c:pt idx="1554">
                  <c:v>-1.1159343269999999</c:v>
                </c:pt>
                <c:pt idx="1555">
                  <c:v>1.8869593899999999</c:v>
                </c:pt>
                <c:pt idx="1556">
                  <c:v>-0.39685754299999998</c:v>
                </c:pt>
                <c:pt idx="1557">
                  <c:v>-0.60235539500000002</c:v>
                </c:pt>
                <c:pt idx="1558">
                  <c:v>-1.2074803350000001</c:v>
                </c:pt>
                <c:pt idx="1559">
                  <c:v>4.6162188E-2</c:v>
                </c:pt>
                <c:pt idx="1560">
                  <c:v>-0.90369075099999996</c:v>
                </c:pt>
                <c:pt idx="1561">
                  <c:v>0.92035435200000004</c:v>
                </c:pt>
                <c:pt idx="1562">
                  <c:v>1.2563957939999999</c:v>
                </c:pt>
                <c:pt idx="1563">
                  <c:v>0.167850631</c:v>
                </c:pt>
                <c:pt idx="1564">
                  <c:v>-0.26800747600000002</c:v>
                </c:pt>
                <c:pt idx="1565">
                  <c:v>1.341559492</c:v>
                </c:pt>
                <c:pt idx="1566">
                  <c:v>1.086291774</c:v>
                </c:pt>
                <c:pt idx="1567">
                  <c:v>-0.31798362099999999</c:v>
                </c:pt>
                <c:pt idx="1568">
                  <c:v>2.2000805840000002</c:v>
                </c:pt>
                <c:pt idx="1569">
                  <c:v>2.8861815119999998</c:v>
                </c:pt>
                <c:pt idx="1570">
                  <c:v>1.7507360789999999</c:v>
                </c:pt>
                <c:pt idx="1571">
                  <c:v>-0.63407901899999997</c:v>
                </c:pt>
                <c:pt idx="1572">
                  <c:v>-1.969444279</c:v>
                </c:pt>
                <c:pt idx="1573">
                  <c:v>0.42830613699999998</c:v>
                </c:pt>
                <c:pt idx="1574">
                  <c:v>0.14216347600000001</c:v>
                </c:pt>
                <c:pt idx="1575">
                  <c:v>-2.6341475999999999E-2</c:v>
                </c:pt>
                <c:pt idx="1576">
                  <c:v>1.661090677</c:v>
                </c:pt>
                <c:pt idx="1577">
                  <c:v>-1.1711001780000001</c:v>
                </c:pt>
                <c:pt idx="1578">
                  <c:v>3.6128782799999999</c:v>
                </c:pt>
                <c:pt idx="1579">
                  <c:v>-1.1107387790000001</c:v>
                </c:pt>
                <c:pt idx="1580">
                  <c:v>-1.9154529549999999</c:v>
                </c:pt>
                <c:pt idx="1581">
                  <c:v>2.5681613620000001</c:v>
                </c:pt>
                <c:pt idx="1582">
                  <c:v>0.63696428900000002</c:v>
                </c:pt>
                <c:pt idx="1583">
                  <c:v>2.2382109000000001E-2</c:v>
                </c:pt>
                <c:pt idx="1584">
                  <c:v>-1.444174117</c:v>
                </c:pt>
                <c:pt idx="1585">
                  <c:v>0.215120061</c:v>
                </c:pt>
                <c:pt idx="1586">
                  <c:v>1.7374981519999999</c:v>
                </c:pt>
                <c:pt idx="1587">
                  <c:v>-1.0631510500000001</c:v>
                </c:pt>
                <c:pt idx="1588">
                  <c:v>-3.0281774189999999</c:v>
                </c:pt>
                <c:pt idx="1589">
                  <c:v>0.29264110799999998</c:v>
                </c:pt>
                <c:pt idx="1590">
                  <c:v>-0.52357252899999995</c:v>
                </c:pt>
                <c:pt idx="1591">
                  <c:v>-1.944612888</c:v>
                </c:pt>
                <c:pt idx="1592">
                  <c:v>0.17519402000000001</c:v>
                </c:pt>
                <c:pt idx="1593">
                  <c:v>-0.63215311699999999</c:v>
                </c:pt>
                <c:pt idx="1594">
                  <c:v>-1.5523850379999999</c:v>
                </c:pt>
                <c:pt idx="1595">
                  <c:v>0.77794677499999998</c:v>
                </c:pt>
                <c:pt idx="1596">
                  <c:v>-2.6874653300000002</c:v>
                </c:pt>
                <c:pt idx="1597">
                  <c:v>-1.1240757429999999</c:v>
                </c:pt>
                <c:pt idx="1598">
                  <c:v>-1.731764412</c:v>
                </c:pt>
                <c:pt idx="1599">
                  <c:v>-9.3872114000000006E-2</c:v>
                </c:pt>
                <c:pt idx="1600">
                  <c:v>0.44763893199999999</c:v>
                </c:pt>
                <c:pt idx="1601">
                  <c:v>-7.9960822000000001E-2</c:v>
                </c:pt>
                <c:pt idx="1602">
                  <c:v>0.86030575099999995</c:v>
                </c:pt>
                <c:pt idx="1603">
                  <c:v>0.260415903</c:v>
                </c:pt>
                <c:pt idx="1604">
                  <c:v>-0.25586324599999999</c:v>
                </c:pt>
                <c:pt idx="1605">
                  <c:v>-0.29190832</c:v>
                </c:pt>
                <c:pt idx="1606">
                  <c:v>0.71061874700000005</c:v>
                </c:pt>
                <c:pt idx="1607">
                  <c:v>0.89809395999999997</c:v>
                </c:pt>
                <c:pt idx="1608">
                  <c:v>1.7049139000000001E-2</c:v>
                </c:pt>
                <c:pt idx="1609">
                  <c:v>-0.693489099</c:v>
                </c:pt>
                <c:pt idx="1610">
                  <c:v>-1.449950512</c:v>
                </c:pt>
                <c:pt idx="1611">
                  <c:v>-0.27291590799999998</c:v>
                </c:pt>
                <c:pt idx="1612">
                  <c:v>8.6692230000000002E-3</c:v>
                </c:pt>
                <c:pt idx="1613">
                  <c:v>0.96523327000000003</c:v>
                </c:pt>
                <c:pt idx="1614">
                  <c:v>-0.11129109</c:v>
                </c:pt>
                <c:pt idx="1615">
                  <c:v>-1.128916641</c:v>
                </c:pt>
                <c:pt idx="1616">
                  <c:v>-1.097501214</c:v>
                </c:pt>
                <c:pt idx="1617">
                  <c:v>0.19105282300000001</c:v>
                </c:pt>
                <c:pt idx="1618">
                  <c:v>-6.5784570000000001E-2</c:v>
                </c:pt>
                <c:pt idx="1619">
                  <c:v>1.1626215099999999</c:v>
                </c:pt>
                <c:pt idx="1620">
                  <c:v>-1.058107101</c:v>
                </c:pt>
                <c:pt idx="1621">
                  <c:v>3.6006761999999998E-2</c:v>
                </c:pt>
                <c:pt idx="1622">
                  <c:v>-0.34066986500000002</c:v>
                </c:pt>
                <c:pt idx="1623">
                  <c:v>-1.1327847259999999</c:v>
                </c:pt>
                <c:pt idx="1624">
                  <c:v>-0.76019884800000004</c:v>
                </c:pt>
                <c:pt idx="1625">
                  <c:v>-0.539524526</c:v>
                </c:pt>
                <c:pt idx="1626">
                  <c:v>-0.42442130700000003</c:v>
                </c:pt>
                <c:pt idx="1627">
                  <c:v>-0.43684753500000001</c:v>
                </c:pt>
                <c:pt idx="1628">
                  <c:v>0.79990475500000002</c:v>
                </c:pt>
                <c:pt idx="1629">
                  <c:v>4.0346087000000003E-2</c:v>
                </c:pt>
                <c:pt idx="1630">
                  <c:v>-0.105332866</c:v>
                </c:pt>
                <c:pt idx="1631">
                  <c:v>-1.2909769090000001</c:v>
                </c:pt>
                <c:pt idx="1632">
                  <c:v>-0.39454966699999999</c:v>
                </c:pt>
                <c:pt idx="1633">
                  <c:v>-0.99551113899999999</c:v>
                </c:pt>
                <c:pt idx="1634">
                  <c:v>0.47500814899999999</c:v>
                </c:pt>
                <c:pt idx="1635">
                  <c:v>0.99401476</c:v>
                </c:pt>
                <c:pt idx="1636">
                  <c:v>0.40931932900000001</c:v>
                </c:pt>
                <c:pt idx="1637">
                  <c:v>0.220685613</c:v>
                </c:pt>
                <c:pt idx="1638">
                  <c:v>-0.181019122</c:v>
                </c:pt>
                <c:pt idx="1639">
                  <c:v>-0.20181661300000001</c:v>
                </c:pt>
                <c:pt idx="1640">
                  <c:v>0.51177265900000002</c:v>
                </c:pt>
                <c:pt idx="1641">
                  <c:v>1.0408381920000001</c:v>
                </c:pt>
                <c:pt idx="1642">
                  <c:v>-3.2165963999999998E-2</c:v>
                </c:pt>
                <c:pt idx="1643">
                  <c:v>-1.5699276259999999</c:v>
                </c:pt>
                <c:pt idx="1644">
                  <c:v>2.8460888710000001</c:v>
                </c:pt>
                <c:pt idx="1645">
                  <c:v>5.4437390350000001</c:v>
                </c:pt>
                <c:pt idx="1646">
                  <c:v>-1.484859819</c:v>
                </c:pt>
                <c:pt idx="1647">
                  <c:v>-1.6438852239999999</c:v>
                </c:pt>
                <c:pt idx="1648">
                  <c:v>-0.56169315500000006</c:v>
                </c:pt>
                <c:pt idx="1649">
                  <c:v>0.93919795100000003</c:v>
                </c:pt>
                <c:pt idx="1650">
                  <c:v>0.93860087000000003</c:v>
                </c:pt>
                <c:pt idx="1651">
                  <c:v>-1.0337186869999999</c:v>
                </c:pt>
                <c:pt idx="1652">
                  <c:v>-1.955696273</c:v>
                </c:pt>
                <c:pt idx="1653">
                  <c:v>1.562940199</c:v>
                </c:pt>
                <c:pt idx="1654">
                  <c:v>-1.332498081</c:v>
                </c:pt>
                <c:pt idx="1655">
                  <c:v>-1.174006001</c:v>
                </c:pt>
                <c:pt idx="1656">
                  <c:v>0.356189168</c:v>
                </c:pt>
                <c:pt idx="1657">
                  <c:v>2.489801355</c:v>
                </c:pt>
                <c:pt idx="1658">
                  <c:v>-0.46151739200000003</c:v>
                </c:pt>
                <c:pt idx="1659">
                  <c:v>1.4974989249999999</c:v>
                </c:pt>
                <c:pt idx="1660">
                  <c:v>-4.390500104</c:v>
                </c:pt>
                <c:pt idx="1661">
                  <c:v>-1.2965030310000001</c:v>
                </c:pt>
                <c:pt idx="1662">
                  <c:v>-1.0401619090000001</c:v>
                </c:pt>
                <c:pt idx="1663">
                  <c:v>-0.275818269</c:v>
                </c:pt>
                <c:pt idx="1664">
                  <c:v>-0.57872307999999995</c:v>
                </c:pt>
                <c:pt idx="1665">
                  <c:v>-0.79329576099999999</c:v>
                </c:pt>
                <c:pt idx="1666">
                  <c:v>0.98452639200000003</c:v>
                </c:pt>
                <c:pt idx="1667">
                  <c:v>-4.3204764899999999</c:v>
                </c:pt>
                <c:pt idx="1668">
                  <c:v>0.164996215</c:v>
                </c:pt>
                <c:pt idx="1669">
                  <c:v>1.0963034999999999E-2</c:v>
                </c:pt>
                <c:pt idx="1670">
                  <c:v>-0.35848600899999999</c:v>
                </c:pt>
                <c:pt idx="1671">
                  <c:v>-1.4575544490000001</c:v>
                </c:pt>
                <c:pt idx="1672">
                  <c:v>-1.0554892309999999</c:v>
                </c:pt>
                <c:pt idx="1673">
                  <c:v>8.8648051000000005E-2</c:v>
                </c:pt>
                <c:pt idx="1674">
                  <c:v>-0.98051539700000001</c:v>
                </c:pt>
                <c:pt idx="1675">
                  <c:v>-1.177018361</c:v>
                </c:pt>
                <c:pt idx="1676">
                  <c:v>-0.110901901</c:v>
                </c:pt>
                <c:pt idx="1677">
                  <c:v>-8.3382874999999995E-2</c:v>
                </c:pt>
                <c:pt idx="1678">
                  <c:v>-0.36371319499999999</c:v>
                </c:pt>
                <c:pt idx="1679">
                  <c:v>0.534137635</c:v>
                </c:pt>
                <c:pt idx="1680">
                  <c:v>0.43601886299999998</c:v>
                </c:pt>
                <c:pt idx="1681">
                  <c:v>0.671945342</c:v>
                </c:pt>
                <c:pt idx="1682">
                  <c:v>0.15933172000000001</c:v>
                </c:pt>
                <c:pt idx="1683">
                  <c:v>0.95098920899999995</c:v>
                </c:pt>
                <c:pt idx="1684">
                  <c:v>0.381226907</c:v>
                </c:pt>
                <c:pt idx="1685">
                  <c:v>-0.53690731300000005</c:v>
                </c:pt>
                <c:pt idx="1686">
                  <c:v>-1.6885586239999999</c:v>
                </c:pt>
                <c:pt idx="1687">
                  <c:v>0.29346353600000002</c:v>
                </c:pt>
                <c:pt idx="1688">
                  <c:v>0.41542896099999999</c:v>
                </c:pt>
                <c:pt idx="1689">
                  <c:v>1.126198781</c:v>
                </c:pt>
                <c:pt idx="1690">
                  <c:v>-1.2337522809999999</c:v>
                </c:pt>
                <c:pt idx="1691">
                  <c:v>-0.86857730200000005</c:v>
                </c:pt>
                <c:pt idx="1692">
                  <c:v>-4.3573120999999999E-2</c:v>
                </c:pt>
                <c:pt idx="1693">
                  <c:v>0.34523600100000001</c:v>
                </c:pt>
                <c:pt idx="1694">
                  <c:v>1.1855235770000001</c:v>
                </c:pt>
                <c:pt idx="1695">
                  <c:v>-0.76935849499999998</c:v>
                </c:pt>
                <c:pt idx="1696">
                  <c:v>0.83997546999999995</c:v>
                </c:pt>
                <c:pt idx="1697">
                  <c:v>-0.75635349600000001</c:v>
                </c:pt>
                <c:pt idx="1698">
                  <c:v>-0.73574834899999997</c:v>
                </c:pt>
                <c:pt idx="1699">
                  <c:v>0.65633258999999999</c:v>
                </c:pt>
                <c:pt idx="1700">
                  <c:v>0.16370331900000001</c:v>
                </c:pt>
                <c:pt idx="1701">
                  <c:v>-0.88484107000000001</c:v>
                </c:pt>
                <c:pt idx="1702">
                  <c:v>0.27172770899999998</c:v>
                </c:pt>
                <c:pt idx="1703">
                  <c:v>-1.5256845510000001</c:v>
                </c:pt>
                <c:pt idx="1704">
                  <c:v>-0.75361192700000001</c:v>
                </c:pt>
                <c:pt idx="1705">
                  <c:v>-0.20956386199999999</c:v>
                </c:pt>
                <c:pt idx="1706">
                  <c:v>-1.017886684</c:v>
                </c:pt>
                <c:pt idx="1707">
                  <c:v>0.283641904</c:v>
                </c:pt>
                <c:pt idx="1708">
                  <c:v>0.29955799</c:v>
                </c:pt>
                <c:pt idx="1709">
                  <c:v>5.237996E-3</c:v>
                </c:pt>
                <c:pt idx="1710">
                  <c:v>-0.416614769</c:v>
                </c:pt>
                <c:pt idx="1711">
                  <c:v>-0.15997518199999999</c:v>
                </c:pt>
                <c:pt idx="1712">
                  <c:v>-0.101984645</c:v>
                </c:pt>
                <c:pt idx="1713">
                  <c:v>0.21159701</c:v>
                </c:pt>
                <c:pt idx="1714">
                  <c:v>7.5557273999999994E-2</c:v>
                </c:pt>
                <c:pt idx="1715">
                  <c:v>-0.50925019000000005</c:v>
                </c:pt>
                <c:pt idx="1716">
                  <c:v>0.54284560699999995</c:v>
                </c:pt>
                <c:pt idx="1717">
                  <c:v>-0.225123187</c:v>
                </c:pt>
                <c:pt idx="1718">
                  <c:v>-1.6073439810000001</c:v>
                </c:pt>
                <c:pt idx="1719">
                  <c:v>8.1097138999999999E-2</c:v>
                </c:pt>
                <c:pt idx="1720">
                  <c:v>0.29219990099999998</c:v>
                </c:pt>
                <c:pt idx="1721">
                  <c:v>0.18602718100000001</c:v>
                </c:pt>
                <c:pt idx="1722">
                  <c:v>-0.35318756800000001</c:v>
                </c:pt>
                <c:pt idx="1723">
                  <c:v>0.15288690799999999</c:v>
                </c:pt>
                <c:pt idx="1724">
                  <c:v>-0.62432097200000003</c:v>
                </c:pt>
                <c:pt idx="1725">
                  <c:v>-0.181956913</c:v>
                </c:pt>
                <c:pt idx="1726">
                  <c:v>-0.235870099</c:v>
                </c:pt>
                <c:pt idx="1727">
                  <c:v>0.534480603</c:v>
                </c:pt>
                <c:pt idx="1728">
                  <c:v>1.0474820570000001</c:v>
                </c:pt>
                <c:pt idx="1729">
                  <c:v>0.69376576400000001</c:v>
                </c:pt>
                <c:pt idx="1730">
                  <c:v>-1.0977723E-2</c:v>
                </c:pt>
                <c:pt idx="1731">
                  <c:v>0.20044846499999999</c:v>
                </c:pt>
                <c:pt idx="1732">
                  <c:v>0.19534057499999999</c:v>
                </c:pt>
                <c:pt idx="1733">
                  <c:v>-0.21010633200000001</c:v>
                </c:pt>
                <c:pt idx="1734">
                  <c:v>0.120501029</c:v>
                </c:pt>
                <c:pt idx="1735">
                  <c:v>0.53795082699999996</c:v>
                </c:pt>
                <c:pt idx="1736">
                  <c:v>0.36697701100000002</c:v>
                </c:pt>
                <c:pt idx="1737">
                  <c:v>0.16861168900000001</c:v>
                </c:pt>
                <c:pt idx="1738">
                  <c:v>9.1746984000000004E-2</c:v>
                </c:pt>
                <c:pt idx="1739">
                  <c:v>-6.7718122000000006E-2</c:v>
                </c:pt>
                <c:pt idx="1740">
                  <c:v>0.77310506499999998</c:v>
                </c:pt>
                <c:pt idx="1741">
                  <c:v>0.723483828</c:v>
                </c:pt>
                <c:pt idx="1742">
                  <c:v>-0.24362212</c:v>
                </c:pt>
                <c:pt idx="1743">
                  <c:v>-0.18055436399999999</c:v>
                </c:pt>
                <c:pt idx="1744">
                  <c:v>0.393839151</c:v>
                </c:pt>
                <c:pt idx="1745">
                  <c:v>-0.32154074500000002</c:v>
                </c:pt>
                <c:pt idx="1746">
                  <c:v>-0.91382142300000002</c:v>
                </c:pt>
                <c:pt idx="1747">
                  <c:v>-0.37935519299999998</c:v>
                </c:pt>
                <c:pt idx="1748">
                  <c:v>-0.134513251</c:v>
                </c:pt>
                <c:pt idx="1749">
                  <c:v>0.53384873300000002</c:v>
                </c:pt>
                <c:pt idx="1750">
                  <c:v>-0.65270542499999995</c:v>
                </c:pt>
                <c:pt idx="1751">
                  <c:v>-0.42668259400000003</c:v>
                </c:pt>
                <c:pt idx="1752">
                  <c:v>0.42551398200000001</c:v>
                </c:pt>
                <c:pt idx="1753">
                  <c:v>0.20597954499999999</c:v>
                </c:pt>
                <c:pt idx="1754">
                  <c:v>-0.74012890899999995</c:v>
                </c:pt>
                <c:pt idx="1755">
                  <c:v>0.30034513800000001</c:v>
                </c:pt>
                <c:pt idx="1756">
                  <c:v>0.47342045599999999</c:v>
                </c:pt>
                <c:pt idx="1757">
                  <c:v>-0.38952733299999998</c:v>
                </c:pt>
                <c:pt idx="1758">
                  <c:v>0.402692312</c:v>
                </c:pt>
                <c:pt idx="1759">
                  <c:v>0.27983087499999998</c:v>
                </c:pt>
                <c:pt idx="1760">
                  <c:v>-0.44881490699999999</c:v>
                </c:pt>
                <c:pt idx="1761">
                  <c:v>0.94358058300000003</c:v>
                </c:pt>
                <c:pt idx="1762">
                  <c:v>-0.81789224299999996</c:v>
                </c:pt>
                <c:pt idx="1763">
                  <c:v>-2.9204470000000001E-3</c:v>
                </c:pt>
                <c:pt idx="1764">
                  <c:v>0.20347233100000001</c:v>
                </c:pt>
                <c:pt idx="1765">
                  <c:v>0.40171815799999999</c:v>
                </c:pt>
                <c:pt idx="1766">
                  <c:v>-0.381202865</c:v>
                </c:pt>
                <c:pt idx="1767">
                  <c:v>1.215327163</c:v>
                </c:pt>
                <c:pt idx="1768">
                  <c:v>0.47080136</c:v>
                </c:pt>
                <c:pt idx="1769">
                  <c:v>0.61120029300000001</c:v>
                </c:pt>
                <c:pt idx="1770">
                  <c:v>1.0050301859999999</c:v>
                </c:pt>
                <c:pt idx="1771">
                  <c:v>-1.1494980379999999</c:v>
                </c:pt>
                <c:pt idx="1772">
                  <c:v>0.38050086399999999</c:v>
                </c:pt>
                <c:pt idx="1773">
                  <c:v>-0.447267633</c:v>
                </c:pt>
                <c:pt idx="1774">
                  <c:v>-0.114264083</c:v>
                </c:pt>
                <c:pt idx="1775">
                  <c:v>0.19301618100000001</c:v>
                </c:pt>
                <c:pt idx="1776">
                  <c:v>1.2078206650000001</c:v>
                </c:pt>
                <c:pt idx="1777">
                  <c:v>0.49876646800000002</c:v>
                </c:pt>
                <c:pt idx="1778">
                  <c:v>-2.5320063749999999</c:v>
                </c:pt>
                <c:pt idx="1779">
                  <c:v>-4.6922511E-2</c:v>
                </c:pt>
                <c:pt idx="1780">
                  <c:v>1.0966492839999999</c:v>
                </c:pt>
                <c:pt idx="1781">
                  <c:v>1.5560410739999999</c:v>
                </c:pt>
                <c:pt idx="1782">
                  <c:v>1.100091956</c:v>
                </c:pt>
                <c:pt idx="1783">
                  <c:v>0.50750307699999997</c:v>
                </c:pt>
                <c:pt idx="1784">
                  <c:v>0.37687995099999999</c:v>
                </c:pt>
                <c:pt idx="1785">
                  <c:v>-2.4289721439999998</c:v>
                </c:pt>
                <c:pt idx="1786">
                  <c:v>-0.90628506499999995</c:v>
                </c:pt>
                <c:pt idx="1787">
                  <c:v>0.16348253200000001</c:v>
                </c:pt>
                <c:pt idx="1788">
                  <c:v>-3.4349029000000003E-2</c:v>
                </c:pt>
                <c:pt idx="1789">
                  <c:v>0.66488801099999995</c:v>
                </c:pt>
                <c:pt idx="1790">
                  <c:v>-0.801843105</c:v>
                </c:pt>
                <c:pt idx="1791">
                  <c:v>0.63369849199999995</c:v>
                </c:pt>
                <c:pt idx="1792">
                  <c:v>-0.57141730099999999</c:v>
                </c:pt>
                <c:pt idx="1793">
                  <c:v>-0.84462338999999997</c:v>
                </c:pt>
                <c:pt idx="1794">
                  <c:v>2.5076655E-2</c:v>
                </c:pt>
                <c:pt idx="1795">
                  <c:v>0.13951208300000001</c:v>
                </c:pt>
                <c:pt idx="1796">
                  <c:v>-9.8673449999999996E-3</c:v>
                </c:pt>
                <c:pt idx="1797">
                  <c:v>0.89237422099999997</c:v>
                </c:pt>
                <c:pt idx="1798">
                  <c:v>-0.57021220299999997</c:v>
                </c:pt>
                <c:pt idx="1799">
                  <c:v>0.62663172099999997</c:v>
                </c:pt>
                <c:pt idx="1800">
                  <c:v>0.75912331</c:v>
                </c:pt>
                <c:pt idx="1801">
                  <c:v>-0.81764873000000005</c:v>
                </c:pt>
                <c:pt idx="1802">
                  <c:v>0.32444188299999999</c:v>
                </c:pt>
                <c:pt idx="1803">
                  <c:v>0.64414035999999997</c:v>
                </c:pt>
                <c:pt idx="1804">
                  <c:v>-0.25669481399999999</c:v>
                </c:pt>
                <c:pt idx="1805">
                  <c:v>0.17511516699999999</c:v>
                </c:pt>
                <c:pt idx="1806">
                  <c:v>-0.13896383300000001</c:v>
                </c:pt>
                <c:pt idx="1807">
                  <c:v>0.285731654</c:v>
                </c:pt>
                <c:pt idx="1808">
                  <c:v>-0.28208909399999998</c:v>
                </c:pt>
                <c:pt idx="1809">
                  <c:v>0.50540428500000001</c:v>
                </c:pt>
                <c:pt idx="1810">
                  <c:v>1.22732039</c:v>
                </c:pt>
                <c:pt idx="1811">
                  <c:v>0.31834925200000003</c:v>
                </c:pt>
                <c:pt idx="1812">
                  <c:v>0.38473455499999998</c:v>
                </c:pt>
                <c:pt idx="1813">
                  <c:v>-0.44923169899999998</c:v>
                </c:pt>
                <c:pt idx="1814">
                  <c:v>0.110412342</c:v>
                </c:pt>
                <c:pt idx="1815">
                  <c:v>0.616629651</c:v>
                </c:pt>
                <c:pt idx="1816">
                  <c:v>0.67953439400000004</c:v>
                </c:pt>
                <c:pt idx="1817">
                  <c:v>0.41961096399999998</c:v>
                </c:pt>
                <c:pt idx="1818">
                  <c:v>0.42771806600000001</c:v>
                </c:pt>
                <c:pt idx="1819">
                  <c:v>-1.4012664640000001</c:v>
                </c:pt>
                <c:pt idx="1820">
                  <c:v>0.135147463</c:v>
                </c:pt>
                <c:pt idx="1821">
                  <c:v>-2.544977657</c:v>
                </c:pt>
                <c:pt idx="1822">
                  <c:v>-0.39534233000000002</c:v>
                </c:pt>
                <c:pt idx="1823">
                  <c:v>-7.5661399000000004E-2</c:v>
                </c:pt>
                <c:pt idx="1824">
                  <c:v>3.7063160999999997E-2</c:v>
                </c:pt>
                <c:pt idx="1825">
                  <c:v>-5.5289316999999998E-2</c:v>
                </c:pt>
                <c:pt idx="1826">
                  <c:v>-0.114123312</c:v>
                </c:pt>
                <c:pt idx="1827">
                  <c:v>-0.256906199</c:v>
                </c:pt>
                <c:pt idx="1828">
                  <c:v>0.235068581</c:v>
                </c:pt>
                <c:pt idx="1829">
                  <c:v>2.4570435000000002E-2</c:v>
                </c:pt>
                <c:pt idx="1830">
                  <c:v>0.72643033499999998</c:v>
                </c:pt>
                <c:pt idx="1831">
                  <c:v>-2.2040196129999998</c:v>
                </c:pt>
                <c:pt idx="1832">
                  <c:v>0.114248825</c:v>
                </c:pt>
                <c:pt idx="1833">
                  <c:v>-0.137860659</c:v>
                </c:pt>
                <c:pt idx="1834">
                  <c:v>0.57691630500000002</c:v>
                </c:pt>
                <c:pt idx="1835">
                  <c:v>-9.4028465000000006E-2</c:v>
                </c:pt>
                <c:pt idx="1836">
                  <c:v>-0.33694663899999999</c:v>
                </c:pt>
                <c:pt idx="1837">
                  <c:v>0.55338115200000004</c:v>
                </c:pt>
                <c:pt idx="1838">
                  <c:v>-0.218237922</c:v>
                </c:pt>
                <c:pt idx="1839">
                  <c:v>0.143635451</c:v>
                </c:pt>
                <c:pt idx="1840">
                  <c:v>4.2405983000000001E-2</c:v>
                </c:pt>
                <c:pt idx="1841">
                  <c:v>1.3243177E-2</c:v>
                </c:pt>
                <c:pt idx="1842">
                  <c:v>0.21746644700000001</c:v>
                </c:pt>
                <c:pt idx="1843">
                  <c:v>0.11011578700000001</c:v>
                </c:pt>
                <c:pt idx="1844">
                  <c:v>0.54331278199999999</c:v>
                </c:pt>
                <c:pt idx="1845">
                  <c:v>-0.19950263200000001</c:v>
                </c:pt>
                <c:pt idx="1846">
                  <c:v>-5.9955823999999998E-2</c:v>
                </c:pt>
                <c:pt idx="1847">
                  <c:v>0.43990922300000002</c:v>
                </c:pt>
                <c:pt idx="1848">
                  <c:v>-0.76722037899999995</c:v>
                </c:pt>
                <c:pt idx="1849">
                  <c:v>-0.40500428599999999</c:v>
                </c:pt>
                <c:pt idx="1850">
                  <c:v>0.27896264300000001</c:v>
                </c:pt>
                <c:pt idx="1851">
                  <c:v>-0.78105525799999997</c:v>
                </c:pt>
                <c:pt idx="1852">
                  <c:v>-0.88235224000000001</c:v>
                </c:pt>
                <c:pt idx="1853">
                  <c:v>0.60675087800000005</c:v>
                </c:pt>
                <c:pt idx="1854">
                  <c:v>-7.2437373999999999E-2</c:v>
                </c:pt>
                <c:pt idx="1855">
                  <c:v>0.17625819300000001</c:v>
                </c:pt>
                <c:pt idx="1856">
                  <c:v>-0.110976676</c:v>
                </c:pt>
                <c:pt idx="1857">
                  <c:v>0.39404831000000001</c:v>
                </c:pt>
                <c:pt idx="1858">
                  <c:v>0.71467510899999998</c:v>
                </c:pt>
                <c:pt idx="1859">
                  <c:v>0.19252939399999999</c:v>
                </c:pt>
                <c:pt idx="1860">
                  <c:v>0.11001678600000001</c:v>
                </c:pt>
                <c:pt idx="1861">
                  <c:v>7.4416642000000005E-2</c:v>
                </c:pt>
                <c:pt idx="1862">
                  <c:v>0.39449129900000002</c:v>
                </c:pt>
                <c:pt idx="1863">
                  <c:v>1.3367222E-2</c:v>
                </c:pt>
                <c:pt idx="1864">
                  <c:v>-8.3526843000000003E-2</c:v>
                </c:pt>
                <c:pt idx="1865">
                  <c:v>0.738358709</c:v>
                </c:pt>
                <c:pt idx="1866">
                  <c:v>-0.42241557499999999</c:v>
                </c:pt>
                <c:pt idx="1867">
                  <c:v>-0.25034514899999999</c:v>
                </c:pt>
                <c:pt idx="1868">
                  <c:v>0.56118812200000001</c:v>
                </c:pt>
                <c:pt idx="1869">
                  <c:v>0.28269578099999998</c:v>
                </c:pt>
                <c:pt idx="1870">
                  <c:v>0.65380563899999999</c:v>
                </c:pt>
                <c:pt idx="1871">
                  <c:v>-0.401028785</c:v>
                </c:pt>
                <c:pt idx="1872">
                  <c:v>-0.471298157</c:v>
                </c:pt>
                <c:pt idx="1873">
                  <c:v>-0.22963232</c:v>
                </c:pt>
                <c:pt idx="1874">
                  <c:v>0.52078840299999996</c:v>
                </c:pt>
                <c:pt idx="1875">
                  <c:v>-1.5022143E-2</c:v>
                </c:pt>
                <c:pt idx="1876">
                  <c:v>0.14204087900000001</c:v>
                </c:pt>
                <c:pt idx="1877">
                  <c:v>-4.2974341999999999E-2</c:v>
                </c:pt>
                <c:pt idx="1878">
                  <c:v>-0.31312074299999998</c:v>
                </c:pt>
                <c:pt idx="1879">
                  <c:v>-0.23770994600000001</c:v>
                </c:pt>
                <c:pt idx="1880">
                  <c:v>7.2050729999999993E-2</c:v>
                </c:pt>
                <c:pt idx="1881">
                  <c:v>-0.48197479700000001</c:v>
                </c:pt>
                <c:pt idx="1882">
                  <c:v>-9.0832707999999998E-2</c:v>
                </c:pt>
                <c:pt idx="1883">
                  <c:v>9.7518452000000005E-2</c:v>
                </c:pt>
                <c:pt idx="1884">
                  <c:v>-0.114827149</c:v>
                </c:pt>
                <c:pt idx="1885">
                  <c:v>-8.6483832999999996E-2</c:v>
                </c:pt>
                <c:pt idx="1886">
                  <c:v>2.4871338999999999E-2</c:v>
                </c:pt>
                <c:pt idx="1887">
                  <c:v>-0.14734539899999999</c:v>
                </c:pt>
                <c:pt idx="1888">
                  <c:v>0.87850403399999999</c:v>
                </c:pt>
                <c:pt idx="1889">
                  <c:v>-6.7827832000000005E-2</c:v>
                </c:pt>
                <c:pt idx="1890">
                  <c:v>-0.120876468</c:v>
                </c:pt>
                <c:pt idx="1891">
                  <c:v>0.377772838</c:v>
                </c:pt>
                <c:pt idx="1892">
                  <c:v>0.118879178</c:v>
                </c:pt>
                <c:pt idx="1893">
                  <c:v>-0.113062695</c:v>
                </c:pt>
                <c:pt idx="1894">
                  <c:v>9.3139885000000006E-2</c:v>
                </c:pt>
                <c:pt idx="1895">
                  <c:v>-4.9089809999999998E-3</c:v>
                </c:pt>
                <c:pt idx="1896">
                  <c:v>-0.30297745300000001</c:v>
                </c:pt>
                <c:pt idx="1897">
                  <c:v>0.41031176699999999</c:v>
                </c:pt>
                <c:pt idx="1898">
                  <c:v>1.1312330079999999</c:v>
                </c:pt>
                <c:pt idx="1899">
                  <c:v>-0.91744180799999997</c:v>
                </c:pt>
                <c:pt idx="1900">
                  <c:v>0.136617408</c:v>
                </c:pt>
                <c:pt idx="1901">
                  <c:v>0.15345682999999999</c:v>
                </c:pt>
                <c:pt idx="1902">
                  <c:v>-0.763722228</c:v>
                </c:pt>
                <c:pt idx="1903">
                  <c:v>-0.49942449799999999</c:v>
                </c:pt>
                <c:pt idx="1904">
                  <c:v>0.79242725700000005</c:v>
                </c:pt>
                <c:pt idx="1905">
                  <c:v>-0.59735161699999995</c:v>
                </c:pt>
                <c:pt idx="1906">
                  <c:v>0.66428393500000005</c:v>
                </c:pt>
                <c:pt idx="1907">
                  <c:v>6.2370028000000001E-2</c:v>
                </c:pt>
                <c:pt idx="1908">
                  <c:v>1.844469E-2</c:v>
                </c:pt>
                <c:pt idx="1909">
                  <c:v>0.21170442</c:v>
                </c:pt>
                <c:pt idx="1910">
                  <c:v>0.97475646400000004</c:v>
                </c:pt>
                <c:pt idx="1911">
                  <c:v>0.51801074400000002</c:v>
                </c:pt>
                <c:pt idx="1912">
                  <c:v>-0.183375019</c:v>
                </c:pt>
                <c:pt idx="1913">
                  <c:v>-0.49718650800000003</c:v>
                </c:pt>
                <c:pt idx="1914">
                  <c:v>0.98117532399999996</c:v>
                </c:pt>
                <c:pt idx="1915">
                  <c:v>0.517238631</c:v>
                </c:pt>
                <c:pt idx="1916">
                  <c:v>0.30656782700000001</c:v>
                </c:pt>
                <c:pt idx="1917">
                  <c:v>0.60706055999999997</c:v>
                </c:pt>
                <c:pt idx="1918">
                  <c:v>1.2533244079999999</c:v>
                </c:pt>
                <c:pt idx="1919">
                  <c:v>-0.24646589099999999</c:v>
                </c:pt>
                <c:pt idx="1920">
                  <c:v>1.7711554279999999</c:v>
                </c:pt>
                <c:pt idx="1921">
                  <c:v>-0.76736254800000003</c:v>
                </c:pt>
                <c:pt idx="1922">
                  <c:v>-0.42399924300000003</c:v>
                </c:pt>
                <c:pt idx="1923">
                  <c:v>5.4969302999999997E-2</c:v>
                </c:pt>
                <c:pt idx="1924">
                  <c:v>0.597482823</c:v>
                </c:pt>
                <c:pt idx="1925">
                  <c:v>-0.249221416</c:v>
                </c:pt>
                <c:pt idx="1926">
                  <c:v>-0.51919542799999996</c:v>
                </c:pt>
                <c:pt idx="1927">
                  <c:v>-0.93829963400000005</c:v>
                </c:pt>
                <c:pt idx="1928">
                  <c:v>-0.30753006199999999</c:v>
                </c:pt>
                <c:pt idx="1929">
                  <c:v>0.22632416599999999</c:v>
                </c:pt>
                <c:pt idx="1930">
                  <c:v>0.78474680200000002</c:v>
                </c:pt>
                <c:pt idx="1931">
                  <c:v>0.55683247999999996</c:v>
                </c:pt>
                <c:pt idx="1932">
                  <c:v>-0.29979661099999999</c:v>
                </c:pt>
                <c:pt idx="1933">
                  <c:v>0.27453545899999998</c:v>
                </c:pt>
                <c:pt idx="1934">
                  <c:v>-0.49646224100000003</c:v>
                </c:pt>
                <c:pt idx="1935">
                  <c:v>-7.1502868999999997E-2</c:v>
                </c:pt>
                <c:pt idx="1936">
                  <c:v>0.19047298800000001</c:v>
                </c:pt>
                <c:pt idx="1937">
                  <c:v>0.42964226799999999</c:v>
                </c:pt>
                <c:pt idx="1938">
                  <c:v>-6.9635510999999997E-2</c:v>
                </c:pt>
                <c:pt idx="1939">
                  <c:v>0.58478306499999999</c:v>
                </c:pt>
                <c:pt idx="1940">
                  <c:v>1.0498540009999999</c:v>
                </c:pt>
                <c:pt idx="1941">
                  <c:v>-3.9151748E-2</c:v>
                </c:pt>
                <c:pt idx="1942">
                  <c:v>0.14649203399999999</c:v>
                </c:pt>
                <c:pt idx="1943">
                  <c:v>0.60304347999999997</c:v>
                </c:pt>
                <c:pt idx="1944">
                  <c:v>0.13465438800000001</c:v>
                </c:pt>
                <c:pt idx="1945">
                  <c:v>-0.96738269899999996</c:v>
                </c:pt>
                <c:pt idx="1946">
                  <c:v>-1.097028154</c:v>
                </c:pt>
                <c:pt idx="1947">
                  <c:v>-0.78527272100000001</c:v>
                </c:pt>
                <c:pt idx="1948">
                  <c:v>-1.074765161</c:v>
                </c:pt>
                <c:pt idx="1949">
                  <c:v>-6.3885099999999996E-4</c:v>
                </c:pt>
                <c:pt idx="1950">
                  <c:v>-0.43209344</c:v>
                </c:pt>
                <c:pt idx="1951">
                  <c:v>0.219160044</c:v>
                </c:pt>
                <c:pt idx="1952">
                  <c:v>-8.9439778999999997E-2</c:v>
                </c:pt>
                <c:pt idx="1953">
                  <c:v>0.62230933200000005</c:v>
                </c:pt>
                <c:pt idx="1954">
                  <c:v>-0.64203591599999998</c:v>
                </c:pt>
                <c:pt idx="1955">
                  <c:v>-4.8965701E-2</c:v>
                </c:pt>
                <c:pt idx="1956">
                  <c:v>-0.166453031</c:v>
                </c:pt>
                <c:pt idx="1957">
                  <c:v>0.94937738100000002</c:v>
                </c:pt>
                <c:pt idx="1958">
                  <c:v>-1.0331388749999999</c:v>
                </c:pt>
                <c:pt idx="1959">
                  <c:v>0.11201019600000001</c:v>
                </c:pt>
                <c:pt idx="1960">
                  <c:v>0.49012219800000001</c:v>
                </c:pt>
                <c:pt idx="1961">
                  <c:v>0.22582133600000001</c:v>
                </c:pt>
                <c:pt idx="1962">
                  <c:v>1.0546954660000001</c:v>
                </c:pt>
                <c:pt idx="1963">
                  <c:v>0.78674017900000004</c:v>
                </c:pt>
                <c:pt idx="1964">
                  <c:v>0.27560151799999999</c:v>
                </c:pt>
                <c:pt idx="1965">
                  <c:v>-0.18892837400000001</c:v>
                </c:pt>
                <c:pt idx="1966">
                  <c:v>0.45088399499999998</c:v>
                </c:pt>
                <c:pt idx="1967">
                  <c:v>-0.40034106699999999</c:v>
                </c:pt>
                <c:pt idx="1968">
                  <c:v>0.22791561099999999</c:v>
                </c:pt>
                <c:pt idx="1969">
                  <c:v>-5.5555952999999998E-2</c:v>
                </c:pt>
                <c:pt idx="1970">
                  <c:v>-1.7135711899999999</c:v>
                </c:pt>
                <c:pt idx="1971">
                  <c:v>-1.5001081119999999</c:v>
                </c:pt>
                <c:pt idx="1972">
                  <c:v>-0.84967113699999997</c:v>
                </c:pt>
                <c:pt idx="1973">
                  <c:v>0.35574482499999999</c:v>
                </c:pt>
                <c:pt idx="1974">
                  <c:v>0.135153197</c:v>
                </c:pt>
                <c:pt idx="1975">
                  <c:v>-4.5699629999999998E-2</c:v>
                </c:pt>
                <c:pt idx="1976">
                  <c:v>-0.22473135999999999</c:v>
                </c:pt>
                <c:pt idx="1977">
                  <c:v>0.24552791099999999</c:v>
                </c:pt>
                <c:pt idx="1978">
                  <c:v>1.4821055E-2</c:v>
                </c:pt>
                <c:pt idx="1979">
                  <c:v>-0.37284373199999998</c:v>
                </c:pt>
                <c:pt idx="1980">
                  <c:v>-0.246227109</c:v>
                </c:pt>
                <c:pt idx="1981">
                  <c:v>-0.34244794899999997</c:v>
                </c:pt>
                <c:pt idx="1982">
                  <c:v>5.4963353999999999E-2</c:v>
                </c:pt>
                <c:pt idx="1983">
                  <c:v>0.318817038</c:v>
                </c:pt>
                <c:pt idx="1984">
                  <c:v>0.76567775299999996</c:v>
                </c:pt>
                <c:pt idx="1985">
                  <c:v>-0.42571456499999999</c:v>
                </c:pt>
                <c:pt idx="1986">
                  <c:v>-0.20323554999999999</c:v>
                </c:pt>
                <c:pt idx="1987">
                  <c:v>-0.481470962</c:v>
                </c:pt>
                <c:pt idx="1988">
                  <c:v>-9.9570689000000004E-2</c:v>
                </c:pt>
                <c:pt idx="1989">
                  <c:v>0.127685786</c:v>
                </c:pt>
                <c:pt idx="1990">
                  <c:v>-0.29538896100000001</c:v>
                </c:pt>
                <c:pt idx="1991">
                  <c:v>-0.61387187899999995</c:v>
                </c:pt>
                <c:pt idx="1992">
                  <c:v>0.67150430999999999</c:v>
                </c:pt>
                <c:pt idx="1993">
                  <c:v>3.0232815E-2</c:v>
                </c:pt>
                <c:pt idx="1994">
                  <c:v>8.1399391000000001E-2</c:v>
                </c:pt>
                <c:pt idx="1995">
                  <c:v>-0.39575281800000001</c:v>
                </c:pt>
                <c:pt idx="1996">
                  <c:v>0.40947943999999997</c:v>
                </c:pt>
                <c:pt idx="1997">
                  <c:v>-0.16866422</c:v>
                </c:pt>
                <c:pt idx="1998">
                  <c:v>0.45114090699999998</c:v>
                </c:pt>
                <c:pt idx="1999">
                  <c:v>8.9537031000000003E-2</c:v>
                </c:pt>
                <c:pt idx="2000">
                  <c:v>0.19687333900000001</c:v>
                </c:pt>
                <c:pt idx="2001">
                  <c:v>0.39587476599999999</c:v>
                </c:pt>
                <c:pt idx="2002">
                  <c:v>0.19426083</c:v>
                </c:pt>
                <c:pt idx="2003">
                  <c:v>-1.3267514460000001</c:v>
                </c:pt>
                <c:pt idx="2004">
                  <c:v>0.49558686200000002</c:v>
                </c:pt>
                <c:pt idx="2005">
                  <c:v>-0.44573754399999999</c:v>
                </c:pt>
                <c:pt idx="2006">
                  <c:v>-9.8746395000000001E-2</c:v>
                </c:pt>
                <c:pt idx="2007">
                  <c:v>0.96455213200000001</c:v>
                </c:pt>
                <c:pt idx="2008">
                  <c:v>1.924127186</c:v>
                </c:pt>
                <c:pt idx="2009">
                  <c:v>-2.4995401E-2</c:v>
                </c:pt>
                <c:pt idx="2010">
                  <c:v>-8.9986508000000007E-2</c:v>
                </c:pt>
                <c:pt idx="2011">
                  <c:v>1.1490604799999999</c:v>
                </c:pt>
                <c:pt idx="2012">
                  <c:v>1.591181916</c:v>
                </c:pt>
                <c:pt idx="2013">
                  <c:v>0.79374637800000003</c:v>
                </c:pt>
                <c:pt idx="2014">
                  <c:v>-0.44736057600000001</c:v>
                </c:pt>
                <c:pt idx="2015">
                  <c:v>-0.29965847400000001</c:v>
                </c:pt>
                <c:pt idx="2016">
                  <c:v>1.120465901</c:v>
                </c:pt>
                <c:pt idx="2017">
                  <c:v>-0.98838498799999996</c:v>
                </c:pt>
                <c:pt idx="2018">
                  <c:v>-1.6471883110000001</c:v>
                </c:pt>
                <c:pt idx="2019">
                  <c:v>-0.14385225200000001</c:v>
                </c:pt>
                <c:pt idx="2020">
                  <c:v>-1.7798049999999999E-2</c:v>
                </c:pt>
                <c:pt idx="2021">
                  <c:v>-1.265669819</c:v>
                </c:pt>
                <c:pt idx="2022">
                  <c:v>-1.414797053</c:v>
                </c:pt>
                <c:pt idx="2023">
                  <c:v>-0.75971115300000003</c:v>
                </c:pt>
                <c:pt idx="2024">
                  <c:v>-1.586393071</c:v>
                </c:pt>
                <c:pt idx="2025">
                  <c:v>0.139841354</c:v>
                </c:pt>
                <c:pt idx="2026">
                  <c:v>0.43899171799999998</c:v>
                </c:pt>
                <c:pt idx="2027">
                  <c:v>-0.367141259</c:v>
                </c:pt>
                <c:pt idx="2028">
                  <c:v>-4.6260031E-2</c:v>
                </c:pt>
                <c:pt idx="2029">
                  <c:v>0.660772095</c:v>
                </c:pt>
                <c:pt idx="2030">
                  <c:v>-0.72734625500000005</c:v>
                </c:pt>
                <c:pt idx="2031">
                  <c:v>0.261630223</c:v>
                </c:pt>
                <c:pt idx="2032">
                  <c:v>2.6876674999999999E-2</c:v>
                </c:pt>
                <c:pt idx="2033">
                  <c:v>1.2984558E-2</c:v>
                </c:pt>
                <c:pt idx="2034">
                  <c:v>-1.2005501240000001</c:v>
                </c:pt>
                <c:pt idx="2035">
                  <c:v>0.64333332399999998</c:v>
                </c:pt>
                <c:pt idx="2036">
                  <c:v>0.59832430700000006</c:v>
                </c:pt>
                <c:pt idx="2037">
                  <c:v>0.65420094799999995</c:v>
                </c:pt>
                <c:pt idx="2038">
                  <c:v>-0.153618059</c:v>
                </c:pt>
                <c:pt idx="2039">
                  <c:v>0.30716049600000001</c:v>
                </c:pt>
                <c:pt idx="2040">
                  <c:v>-0.516995812</c:v>
                </c:pt>
                <c:pt idx="2041">
                  <c:v>-0.74020744400000005</c:v>
                </c:pt>
                <c:pt idx="2042">
                  <c:v>1.891628928</c:v>
                </c:pt>
                <c:pt idx="2043">
                  <c:v>1.0268874539999999</c:v>
                </c:pt>
                <c:pt idx="2044">
                  <c:v>-0.450895885</c:v>
                </c:pt>
                <c:pt idx="2045">
                  <c:v>1.2776355669999999</c:v>
                </c:pt>
                <c:pt idx="2046">
                  <c:v>-0.364886398</c:v>
                </c:pt>
                <c:pt idx="2047">
                  <c:v>-0.30231941299999998</c:v>
                </c:pt>
                <c:pt idx="2048">
                  <c:v>1.0340705450000001</c:v>
                </c:pt>
                <c:pt idx="2049">
                  <c:v>0.43809730099999999</c:v>
                </c:pt>
                <c:pt idx="2050">
                  <c:v>0.46720135099999999</c:v>
                </c:pt>
                <c:pt idx="2051">
                  <c:v>0.50679099000000005</c:v>
                </c:pt>
                <c:pt idx="2052">
                  <c:v>-1.6177746989999999</c:v>
                </c:pt>
                <c:pt idx="2053">
                  <c:v>-0.28157472500000003</c:v>
                </c:pt>
                <c:pt idx="2054">
                  <c:v>-2.5376938899999999</c:v>
                </c:pt>
                <c:pt idx="2055">
                  <c:v>-0.48918856399999999</c:v>
                </c:pt>
                <c:pt idx="2056">
                  <c:v>1.4380469229999999</c:v>
                </c:pt>
                <c:pt idx="2057">
                  <c:v>0.69379192099999998</c:v>
                </c:pt>
                <c:pt idx="2058">
                  <c:v>0.97710266800000001</c:v>
                </c:pt>
                <c:pt idx="2059">
                  <c:v>-4.9962393389999997</c:v>
                </c:pt>
                <c:pt idx="2060">
                  <c:v>-0.61462342800000003</c:v>
                </c:pt>
                <c:pt idx="2061">
                  <c:v>-0.74134487199999999</c:v>
                </c:pt>
                <c:pt idx="2062">
                  <c:v>-0.93862268699999996</c:v>
                </c:pt>
                <c:pt idx="2063">
                  <c:v>-1.1400380859999999</c:v>
                </c:pt>
                <c:pt idx="2064">
                  <c:v>0.37975281100000002</c:v>
                </c:pt>
                <c:pt idx="2065">
                  <c:v>-1.787556532</c:v>
                </c:pt>
                <c:pt idx="2066">
                  <c:v>0.30356083499999997</c:v>
                </c:pt>
                <c:pt idx="2067">
                  <c:v>-0.29950395000000002</c:v>
                </c:pt>
                <c:pt idx="2068">
                  <c:v>5.6467045E-2</c:v>
                </c:pt>
                <c:pt idx="2069">
                  <c:v>0.31187423600000003</c:v>
                </c:pt>
                <c:pt idx="2070">
                  <c:v>0.25515431300000002</c:v>
                </c:pt>
                <c:pt idx="2071">
                  <c:v>0.110760841</c:v>
                </c:pt>
                <c:pt idx="2072">
                  <c:v>-0.111344015</c:v>
                </c:pt>
                <c:pt idx="2073">
                  <c:v>0.57729012599999996</c:v>
                </c:pt>
                <c:pt idx="2074">
                  <c:v>0.87873777500000005</c:v>
                </c:pt>
                <c:pt idx="2075">
                  <c:v>2.5715155999999999E-2</c:v>
                </c:pt>
                <c:pt idx="2076">
                  <c:v>0.36699651599999999</c:v>
                </c:pt>
                <c:pt idx="2077">
                  <c:v>-0.95950531500000003</c:v>
                </c:pt>
                <c:pt idx="2078">
                  <c:v>1.585508396</c:v>
                </c:pt>
                <c:pt idx="2079">
                  <c:v>0.33380790300000002</c:v>
                </c:pt>
                <c:pt idx="2080">
                  <c:v>0.45042281200000001</c:v>
                </c:pt>
                <c:pt idx="2081">
                  <c:v>1.1611910190000001</c:v>
                </c:pt>
                <c:pt idx="2082">
                  <c:v>-0.74530354899999995</c:v>
                </c:pt>
                <c:pt idx="2083">
                  <c:v>0.37999300600000002</c:v>
                </c:pt>
                <c:pt idx="2084">
                  <c:v>0.14906750299999999</c:v>
                </c:pt>
                <c:pt idx="2085">
                  <c:v>-3.6492870000000002E-3</c:v>
                </c:pt>
                <c:pt idx="2086">
                  <c:v>0.219282801</c:v>
                </c:pt>
                <c:pt idx="2087">
                  <c:v>-0.29854044699999999</c:v>
                </c:pt>
                <c:pt idx="2088">
                  <c:v>2.8537369E-2</c:v>
                </c:pt>
                <c:pt idx="2089">
                  <c:v>-0.10076354899999999</c:v>
                </c:pt>
                <c:pt idx="2090">
                  <c:v>-0.76152248</c:v>
                </c:pt>
                <c:pt idx="2091">
                  <c:v>0.12591371700000001</c:v>
                </c:pt>
                <c:pt idx="2092">
                  <c:v>0.30218144899999999</c:v>
                </c:pt>
                <c:pt idx="2093">
                  <c:v>-1.5720833E-2</c:v>
                </c:pt>
                <c:pt idx="2094">
                  <c:v>-0.14891511900000001</c:v>
                </c:pt>
                <c:pt idx="2095">
                  <c:v>0.74225220300000005</c:v>
                </c:pt>
                <c:pt idx="2096">
                  <c:v>0.64216257499999996</c:v>
                </c:pt>
                <c:pt idx="2097">
                  <c:v>0.27305697800000001</c:v>
                </c:pt>
                <c:pt idx="2098">
                  <c:v>-0.27825724200000002</c:v>
                </c:pt>
                <c:pt idx="2099">
                  <c:v>-4.5281654999999997E-2</c:v>
                </c:pt>
                <c:pt idx="2100">
                  <c:v>0.38800809600000002</c:v>
                </c:pt>
                <c:pt idx="2101">
                  <c:v>-0.90424727699999996</c:v>
                </c:pt>
                <c:pt idx="2102">
                  <c:v>0.19952787299999999</c:v>
                </c:pt>
                <c:pt idx="2103">
                  <c:v>-0.27466498700000003</c:v>
                </c:pt>
                <c:pt idx="2104">
                  <c:v>-0.43995859199999998</c:v>
                </c:pt>
                <c:pt idx="2105">
                  <c:v>0.13572493899999999</c:v>
                </c:pt>
                <c:pt idx="2106">
                  <c:v>0.204237476</c:v>
                </c:pt>
                <c:pt idx="2107">
                  <c:v>1.5879700940000001</c:v>
                </c:pt>
                <c:pt idx="2108">
                  <c:v>-0.65128480700000002</c:v>
                </c:pt>
                <c:pt idx="2109">
                  <c:v>0.21058202000000001</c:v>
                </c:pt>
                <c:pt idx="2110">
                  <c:v>-1.054568674</c:v>
                </c:pt>
                <c:pt idx="2111">
                  <c:v>1.9161853E-2</c:v>
                </c:pt>
                <c:pt idx="2112">
                  <c:v>1.6113344000000002E-2</c:v>
                </c:pt>
                <c:pt idx="2113">
                  <c:v>-0.64549082800000002</c:v>
                </c:pt>
                <c:pt idx="2114">
                  <c:v>0.39729192499999999</c:v>
                </c:pt>
                <c:pt idx="2115">
                  <c:v>0.77580953200000002</c:v>
                </c:pt>
                <c:pt idx="2116">
                  <c:v>0.261173985</c:v>
                </c:pt>
                <c:pt idx="2117">
                  <c:v>-0.33330840499999997</c:v>
                </c:pt>
                <c:pt idx="2118">
                  <c:v>-0.75221335099999997</c:v>
                </c:pt>
                <c:pt idx="2119">
                  <c:v>0.44711739700000003</c:v>
                </c:pt>
                <c:pt idx="2120">
                  <c:v>-9.8651465999999993E-2</c:v>
                </c:pt>
                <c:pt idx="2121">
                  <c:v>0.79900518700000001</c:v>
                </c:pt>
                <c:pt idx="2122">
                  <c:v>-0.43344570599999999</c:v>
                </c:pt>
                <c:pt idx="2123">
                  <c:v>0.14059908700000001</c:v>
                </c:pt>
                <c:pt idx="2124">
                  <c:v>0.64195154700000001</c:v>
                </c:pt>
                <c:pt idx="2125">
                  <c:v>0.52965925300000005</c:v>
                </c:pt>
                <c:pt idx="2126">
                  <c:v>0.35249499299999998</c:v>
                </c:pt>
                <c:pt idx="2127">
                  <c:v>0.26869953699999999</c:v>
                </c:pt>
                <c:pt idx="2128">
                  <c:v>0.50325012899999999</c:v>
                </c:pt>
                <c:pt idx="2129">
                  <c:v>-0.41851212900000001</c:v>
                </c:pt>
                <c:pt idx="2130">
                  <c:v>0.388158689</c:v>
                </c:pt>
                <c:pt idx="2131">
                  <c:v>-0.63718605500000003</c:v>
                </c:pt>
                <c:pt idx="2132">
                  <c:v>-0.30266601799999998</c:v>
                </c:pt>
                <c:pt idx="2133">
                  <c:v>0.64461421100000005</c:v>
                </c:pt>
                <c:pt idx="2134">
                  <c:v>-0.39665139999999999</c:v>
                </c:pt>
                <c:pt idx="2135">
                  <c:v>-0.216031204</c:v>
                </c:pt>
                <c:pt idx="2136">
                  <c:v>1.041611965</c:v>
                </c:pt>
                <c:pt idx="2137">
                  <c:v>0.24687748800000001</c:v>
                </c:pt>
                <c:pt idx="2138">
                  <c:v>9.8036156999999999E-2</c:v>
                </c:pt>
                <c:pt idx="2139">
                  <c:v>0.54379054800000004</c:v>
                </c:pt>
                <c:pt idx="2140">
                  <c:v>-0.37734103499999999</c:v>
                </c:pt>
                <c:pt idx="2141">
                  <c:v>0.59157038900000003</c:v>
                </c:pt>
                <c:pt idx="2142">
                  <c:v>-6.0483416999999998E-2</c:v>
                </c:pt>
                <c:pt idx="2143">
                  <c:v>-0.307564057</c:v>
                </c:pt>
                <c:pt idx="2144">
                  <c:v>0.37565010500000001</c:v>
                </c:pt>
                <c:pt idx="2145">
                  <c:v>0.47569779499999998</c:v>
                </c:pt>
                <c:pt idx="2146">
                  <c:v>0.74250694800000006</c:v>
                </c:pt>
                <c:pt idx="2147">
                  <c:v>0.128034709</c:v>
                </c:pt>
                <c:pt idx="2148">
                  <c:v>0.232421189</c:v>
                </c:pt>
                <c:pt idx="2149">
                  <c:v>0.93480735000000004</c:v>
                </c:pt>
                <c:pt idx="2150">
                  <c:v>0.52374699000000002</c:v>
                </c:pt>
                <c:pt idx="2151">
                  <c:v>-0.11814478</c:v>
                </c:pt>
                <c:pt idx="2152">
                  <c:v>-0.13722863099999999</c:v>
                </c:pt>
                <c:pt idx="2153">
                  <c:v>0.78648670399999998</c:v>
                </c:pt>
                <c:pt idx="2154">
                  <c:v>1.1268439379999999</c:v>
                </c:pt>
                <c:pt idx="2155">
                  <c:v>-4.6447349999999997E-3</c:v>
                </c:pt>
                <c:pt idx="2156">
                  <c:v>0.2463235</c:v>
                </c:pt>
                <c:pt idx="2157">
                  <c:v>1.482053369</c:v>
                </c:pt>
                <c:pt idx="2158">
                  <c:v>5.0006792000000001E-2</c:v>
                </c:pt>
                <c:pt idx="2159">
                  <c:v>0.26702113199999999</c:v>
                </c:pt>
                <c:pt idx="2160">
                  <c:v>0.179767546</c:v>
                </c:pt>
                <c:pt idx="2161">
                  <c:v>-9.8459319999999999E-3</c:v>
                </c:pt>
                <c:pt idx="2162">
                  <c:v>-1.0840882089999999</c:v>
                </c:pt>
                <c:pt idx="2163">
                  <c:v>-0.987044853</c:v>
                </c:pt>
                <c:pt idx="2164">
                  <c:v>-6.6144193000000004E-2</c:v>
                </c:pt>
                <c:pt idx="2165">
                  <c:v>-1.1138693500000001</c:v>
                </c:pt>
                <c:pt idx="2166">
                  <c:v>0.789762348</c:v>
                </c:pt>
                <c:pt idx="2167">
                  <c:v>-0.40852220500000003</c:v>
                </c:pt>
                <c:pt idx="2168">
                  <c:v>0.16769836900000001</c:v>
                </c:pt>
                <c:pt idx="2169">
                  <c:v>-0.38780092599999999</c:v>
                </c:pt>
                <c:pt idx="2170">
                  <c:v>-0.62796365700000001</c:v>
                </c:pt>
                <c:pt idx="2171">
                  <c:v>0.41886417799999998</c:v>
                </c:pt>
                <c:pt idx="2172">
                  <c:v>-0.20342191700000001</c:v>
                </c:pt>
                <c:pt idx="2173">
                  <c:v>0.17255556999999999</c:v>
                </c:pt>
                <c:pt idx="2174">
                  <c:v>-0.10665197799999999</c:v>
                </c:pt>
                <c:pt idx="2175">
                  <c:v>-0.37451870999999998</c:v>
                </c:pt>
                <c:pt idx="2176">
                  <c:v>0.48117068800000001</c:v>
                </c:pt>
                <c:pt idx="2177">
                  <c:v>-3.7427681999999997E-2</c:v>
                </c:pt>
                <c:pt idx="2178">
                  <c:v>0.12348429700000001</c:v>
                </c:pt>
                <c:pt idx="2179">
                  <c:v>4.2731035000000001E-2</c:v>
                </c:pt>
                <c:pt idx="2180">
                  <c:v>-0.79113894200000001</c:v>
                </c:pt>
                <c:pt idx="2181">
                  <c:v>-0.34969137500000003</c:v>
                </c:pt>
                <c:pt idx="2182">
                  <c:v>0.53152611999999999</c:v>
                </c:pt>
                <c:pt idx="2183">
                  <c:v>2.9744777999999999E-2</c:v>
                </c:pt>
                <c:pt idx="2184">
                  <c:v>0.41761510400000001</c:v>
                </c:pt>
                <c:pt idx="2185">
                  <c:v>-0.668978195</c:v>
                </c:pt>
                <c:pt idx="2186">
                  <c:v>-2.6081212999999999E-2</c:v>
                </c:pt>
                <c:pt idx="2187">
                  <c:v>-0.33517050599999998</c:v>
                </c:pt>
                <c:pt idx="2188">
                  <c:v>0.50872214400000004</c:v>
                </c:pt>
                <c:pt idx="2189">
                  <c:v>-0.424219175</c:v>
                </c:pt>
                <c:pt idx="2190">
                  <c:v>0.249036222</c:v>
                </c:pt>
                <c:pt idx="2191">
                  <c:v>-7.9497659999999998E-2</c:v>
                </c:pt>
                <c:pt idx="2192">
                  <c:v>1.3205546889999999</c:v>
                </c:pt>
                <c:pt idx="2193">
                  <c:v>0.454475291</c:v>
                </c:pt>
                <c:pt idx="2194">
                  <c:v>0.25493053500000001</c:v>
                </c:pt>
                <c:pt idx="2195">
                  <c:v>-9.8995760000000002E-2</c:v>
                </c:pt>
                <c:pt idx="2196">
                  <c:v>0.52600325599999997</c:v>
                </c:pt>
                <c:pt idx="2197">
                  <c:v>-0.52102581100000001</c:v>
                </c:pt>
                <c:pt idx="2198">
                  <c:v>-0.46082204900000001</c:v>
                </c:pt>
                <c:pt idx="2199">
                  <c:v>0.451856337</c:v>
                </c:pt>
                <c:pt idx="2200">
                  <c:v>-0.98292820599999997</c:v>
                </c:pt>
                <c:pt idx="2201">
                  <c:v>4.9328799E-2</c:v>
                </c:pt>
                <c:pt idx="2202">
                  <c:v>-0.14528323300000001</c:v>
                </c:pt>
                <c:pt idx="2203">
                  <c:v>-0.19688340100000001</c:v>
                </c:pt>
                <c:pt idx="2204">
                  <c:v>-0.19257453799999999</c:v>
                </c:pt>
                <c:pt idx="2205">
                  <c:v>0.22601800399999999</c:v>
                </c:pt>
                <c:pt idx="2206">
                  <c:v>-0.533097233</c:v>
                </c:pt>
                <c:pt idx="2207">
                  <c:v>0.119451209</c:v>
                </c:pt>
                <c:pt idx="2208">
                  <c:v>-2.54624E-2</c:v>
                </c:pt>
                <c:pt idx="2209">
                  <c:v>-0.81129660800000003</c:v>
                </c:pt>
                <c:pt idx="2210">
                  <c:v>0.74862493399999996</c:v>
                </c:pt>
                <c:pt idx="2211">
                  <c:v>0.41065729400000001</c:v>
                </c:pt>
                <c:pt idx="2212">
                  <c:v>-0.63912183899999997</c:v>
                </c:pt>
                <c:pt idx="2213">
                  <c:v>0.66926552500000003</c:v>
                </c:pt>
                <c:pt idx="2214">
                  <c:v>0.49741662199999997</c:v>
                </c:pt>
                <c:pt idx="2215">
                  <c:v>-6.9150399999999999E-3</c:v>
                </c:pt>
                <c:pt idx="2216">
                  <c:v>0.11862695099999999</c:v>
                </c:pt>
                <c:pt idx="2217">
                  <c:v>1.137747609</c:v>
                </c:pt>
                <c:pt idx="2218">
                  <c:v>-0.20256602500000001</c:v>
                </c:pt>
                <c:pt idx="2219">
                  <c:v>0.45534792299999999</c:v>
                </c:pt>
                <c:pt idx="2220">
                  <c:v>-0.370106135</c:v>
                </c:pt>
                <c:pt idx="2221">
                  <c:v>0.65235489099999999</c:v>
                </c:pt>
                <c:pt idx="2222">
                  <c:v>-1.1017093339999999</c:v>
                </c:pt>
                <c:pt idx="2223">
                  <c:v>-0.444370133</c:v>
                </c:pt>
                <c:pt idx="2224">
                  <c:v>0.388676301</c:v>
                </c:pt>
                <c:pt idx="2225">
                  <c:v>7.9904115999999997E-2</c:v>
                </c:pt>
                <c:pt idx="2226">
                  <c:v>0.640229716</c:v>
                </c:pt>
                <c:pt idx="2227">
                  <c:v>0.78826132400000004</c:v>
                </c:pt>
                <c:pt idx="2228">
                  <c:v>-0.57940124400000004</c:v>
                </c:pt>
                <c:pt idx="2229">
                  <c:v>2.03542041</c:v>
                </c:pt>
                <c:pt idx="2230">
                  <c:v>-1.6748214189999999</c:v>
                </c:pt>
                <c:pt idx="2231">
                  <c:v>0.23798512699999999</c:v>
                </c:pt>
                <c:pt idx="2232">
                  <c:v>0.88358784700000004</c:v>
                </c:pt>
                <c:pt idx="2233">
                  <c:v>1.1865051630000001</c:v>
                </c:pt>
                <c:pt idx="2234">
                  <c:v>1.1103902210000001</c:v>
                </c:pt>
                <c:pt idx="2235">
                  <c:v>1.104933207</c:v>
                </c:pt>
                <c:pt idx="2236">
                  <c:v>0.183529743</c:v>
                </c:pt>
                <c:pt idx="2237">
                  <c:v>1.2739237320000001</c:v>
                </c:pt>
                <c:pt idx="2238">
                  <c:v>-0.34265522399999998</c:v>
                </c:pt>
                <c:pt idx="2239">
                  <c:v>-0.52750559299999999</c:v>
                </c:pt>
                <c:pt idx="2240">
                  <c:v>-0.89802904100000003</c:v>
                </c:pt>
                <c:pt idx="2241">
                  <c:v>0.46577166599999997</c:v>
                </c:pt>
                <c:pt idx="2242">
                  <c:v>0.64200429000000003</c:v>
                </c:pt>
                <c:pt idx="2243">
                  <c:v>0.46919180900000002</c:v>
                </c:pt>
                <c:pt idx="2244">
                  <c:v>1.331844426</c:v>
                </c:pt>
                <c:pt idx="2245">
                  <c:v>-0.47008008699999998</c:v>
                </c:pt>
                <c:pt idx="2246">
                  <c:v>-0.365339523</c:v>
                </c:pt>
                <c:pt idx="2247">
                  <c:v>0.33196812399999998</c:v>
                </c:pt>
                <c:pt idx="2248">
                  <c:v>1.8068850860000001</c:v>
                </c:pt>
                <c:pt idx="2249">
                  <c:v>-0.77750197899999995</c:v>
                </c:pt>
                <c:pt idx="2250">
                  <c:v>0.492285205</c:v>
                </c:pt>
                <c:pt idx="2251">
                  <c:v>-0.97242022100000003</c:v>
                </c:pt>
                <c:pt idx="2252">
                  <c:v>-0.41068833199999999</c:v>
                </c:pt>
                <c:pt idx="2253">
                  <c:v>-0.64091833300000001</c:v>
                </c:pt>
                <c:pt idx="2254">
                  <c:v>1.0440340770000001</c:v>
                </c:pt>
                <c:pt idx="2255">
                  <c:v>-0.244225159</c:v>
                </c:pt>
                <c:pt idx="2256">
                  <c:v>-3.2010827999999998E-2</c:v>
                </c:pt>
                <c:pt idx="2257">
                  <c:v>-1.546382143</c:v>
                </c:pt>
                <c:pt idx="2258">
                  <c:v>1.593861926</c:v>
                </c:pt>
                <c:pt idx="2259">
                  <c:v>-1.553485719</c:v>
                </c:pt>
                <c:pt idx="2260">
                  <c:v>-0.30209281900000001</c:v>
                </c:pt>
                <c:pt idx="2261">
                  <c:v>-1.596083189</c:v>
                </c:pt>
                <c:pt idx="2262">
                  <c:v>0.43825983000000002</c:v>
                </c:pt>
                <c:pt idx="2263">
                  <c:v>-0.80745050200000001</c:v>
                </c:pt>
                <c:pt idx="2264">
                  <c:v>-0.56156866400000005</c:v>
                </c:pt>
                <c:pt idx="2265">
                  <c:v>9.2692964000000003E-2</c:v>
                </c:pt>
                <c:pt idx="2266">
                  <c:v>-0.82529192299999998</c:v>
                </c:pt>
                <c:pt idx="2267">
                  <c:v>-2.2193352009999998</c:v>
                </c:pt>
                <c:pt idx="2268">
                  <c:v>-0.34548314899999999</c:v>
                </c:pt>
                <c:pt idx="2269">
                  <c:v>0.64721657499999996</c:v>
                </c:pt>
                <c:pt idx="2270">
                  <c:v>3.6929760000000002E-3</c:v>
                </c:pt>
                <c:pt idx="2271">
                  <c:v>5.6697573000000001E-2</c:v>
                </c:pt>
                <c:pt idx="2272">
                  <c:v>0.181719082</c:v>
                </c:pt>
                <c:pt idx="2273">
                  <c:v>0.40493858500000002</c:v>
                </c:pt>
                <c:pt idx="2274">
                  <c:v>-1.0787681760000001</c:v>
                </c:pt>
                <c:pt idx="2275">
                  <c:v>-0.45746174099999998</c:v>
                </c:pt>
                <c:pt idx="2276">
                  <c:v>0.25395752100000002</c:v>
                </c:pt>
                <c:pt idx="2277">
                  <c:v>0.46733314999999997</c:v>
                </c:pt>
                <c:pt idx="2278">
                  <c:v>-0.18499075500000001</c:v>
                </c:pt>
                <c:pt idx="2279">
                  <c:v>0.14381581099999999</c:v>
                </c:pt>
                <c:pt idx="2280">
                  <c:v>0.32451386100000001</c:v>
                </c:pt>
                <c:pt idx="2281">
                  <c:v>-0.14428290099999999</c:v>
                </c:pt>
                <c:pt idx="2282">
                  <c:v>0.75186529999999996</c:v>
                </c:pt>
                <c:pt idx="2283">
                  <c:v>-1.6869793390000001</c:v>
                </c:pt>
                <c:pt idx="2284">
                  <c:v>0.54525029899999999</c:v>
                </c:pt>
                <c:pt idx="2285">
                  <c:v>-0.54624778299999999</c:v>
                </c:pt>
                <c:pt idx="2286">
                  <c:v>-0.27929570500000001</c:v>
                </c:pt>
                <c:pt idx="2287">
                  <c:v>1.481985229</c:v>
                </c:pt>
                <c:pt idx="2288">
                  <c:v>-0.52242113400000001</c:v>
                </c:pt>
                <c:pt idx="2289">
                  <c:v>0.36285779899999998</c:v>
                </c:pt>
                <c:pt idx="2290">
                  <c:v>-0.88155666799999999</c:v>
                </c:pt>
                <c:pt idx="2291">
                  <c:v>0.51836409500000002</c:v>
                </c:pt>
                <c:pt idx="2292">
                  <c:v>-0.68624275700000004</c:v>
                </c:pt>
                <c:pt idx="2293">
                  <c:v>-0.50228236900000001</c:v>
                </c:pt>
                <c:pt idx="2294">
                  <c:v>-1.8499399E-2</c:v>
                </c:pt>
                <c:pt idx="2295">
                  <c:v>1.241143697</c:v>
                </c:pt>
                <c:pt idx="2296">
                  <c:v>0.77109588900000003</c:v>
                </c:pt>
                <c:pt idx="2297">
                  <c:v>9.9850748000000003E-2</c:v>
                </c:pt>
                <c:pt idx="2298">
                  <c:v>-0.24369927599999999</c:v>
                </c:pt>
                <c:pt idx="2299">
                  <c:v>1.945147892</c:v>
                </c:pt>
                <c:pt idx="2300">
                  <c:v>-2.7201555009999998</c:v>
                </c:pt>
                <c:pt idx="2301">
                  <c:v>-1.9041812000000002E-2</c:v>
                </c:pt>
                <c:pt idx="2302">
                  <c:v>0.53515218200000003</c:v>
                </c:pt>
                <c:pt idx="2303">
                  <c:v>0.32759201100000002</c:v>
                </c:pt>
                <c:pt idx="2304">
                  <c:v>-0.91383328900000005</c:v>
                </c:pt>
                <c:pt idx="2305">
                  <c:v>-0.97930176599999996</c:v>
                </c:pt>
                <c:pt idx="2306">
                  <c:v>0.81252888599999995</c:v>
                </c:pt>
                <c:pt idx="2307">
                  <c:v>0.78257202800000003</c:v>
                </c:pt>
                <c:pt idx="2308">
                  <c:v>-1.151479497</c:v>
                </c:pt>
                <c:pt idx="2309">
                  <c:v>0.80912781899999997</c:v>
                </c:pt>
                <c:pt idx="2310">
                  <c:v>0.37123745000000002</c:v>
                </c:pt>
                <c:pt idx="2311">
                  <c:v>0.55051189899999997</c:v>
                </c:pt>
                <c:pt idx="2312">
                  <c:v>7.5027158999999996E-2</c:v>
                </c:pt>
                <c:pt idx="2313">
                  <c:v>1.355769861</c:v>
                </c:pt>
                <c:pt idx="2314">
                  <c:v>0.58119913000000001</c:v>
                </c:pt>
                <c:pt idx="2315">
                  <c:v>-0.19456496100000001</c:v>
                </c:pt>
                <c:pt idx="2316">
                  <c:v>0.63503114400000005</c:v>
                </c:pt>
                <c:pt idx="2317">
                  <c:v>3.268947099</c:v>
                </c:pt>
                <c:pt idx="2318">
                  <c:v>-0.72890306199999999</c:v>
                </c:pt>
                <c:pt idx="2319">
                  <c:v>0.86707757799999996</c:v>
                </c:pt>
                <c:pt idx="2320">
                  <c:v>1.603674109</c:v>
                </c:pt>
                <c:pt idx="2321">
                  <c:v>0.99872807200000002</c:v>
                </c:pt>
                <c:pt idx="2322">
                  <c:v>0.15601336199999999</c:v>
                </c:pt>
                <c:pt idx="2323">
                  <c:v>1.5890133319999999</c:v>
                </c:pt>
                <c:pt idx="2324">
                  <c:v>0.24461492900000001</c:v>
                </c:pt>
                <c:pt idx="2325">
                  <c:v>-0.27604123400000002</c:v>
                </c:pt>
                <c:pt idx="2326">
                  <c:v>0.33043768600000001</c:v>
                </c:pt>
                <c:pt idx="2327">
                  <c:v>-0.31921448200000002</c:v>
                </c:pt>
                <c:pt idx="2328">
                  <c:v>2.2267439499999999</c:v>
                </c:pt>
                <c:pt idx="2329">
                  <c:v>-0.13913462900000001</c:v>
                </c:pt>
                <c:pt idx="2330">
                  <c:v>-1.558775791</c:v>
                </c:pt>
                <c:pt idx="2331">
                  <c:v>0.905478165</c:v>
                </c:pt>
                <c:pt idx="2332">
                  <c:v>-1.3995108919999999</c:v>
                </c:pt>
                <c:pt idx="2333">
                  <c:v>-0.49831284100000001</c:v>
                </c:pt>
                <c:pt idx="2334">
                  <c:v>-0.59323050099999997</c:v>
                </c:pt>
                <c:pt idx="2335">
                  <c:v>-0.97937950200000001</c:v>
                </c:pt>
                <c:pt idx="2336">
                  <c:v>-1.968539955</c:v>
                </c:pt>
                <c:pt idx="2337">
                  <c:v>0.57992806200000002</c:v>
                </c:pt>
                <c:pt idx="2338">
                  <c:v>0.16569455499999999</c:v>
                </c:pt>
                <c:pt idx="2339">
                  <c:v>2.174911002</c:v>
                </c:pt>
                <c:pt idx="2340">
                  <c:v>0.53277940700000004</c:v>
                </c:pt>
                <c:pt idx="2341">
                  <c:v>-0.23519931599999999</c:v>
                </c:pt>
                <c:pt idx="2342">
                  <c:v>1.892023309</c:v>
                </c:pt>
                <c:pt idx="2343">
                  <c:v>-2.7335499419999998</c:v>
                </c:pt>
                <c:pt idx="2344">
                  <c:v>0.709858286</c:v>
                </c:pt>
                <c:pt idx="2345">
                  <c:v>-1.192283835</c:v>
                </c:pt>
                <c:pt idx="2346">
                  <c:v>-1.739505729</c:v>
                </c:pt>
                <c:pt idx="2347">
                  <c:v>-1.0451781979999999</c:v>
                </c:pt>
                <c:pt idx="2348">
                  <c:v>-0.147361559</c:v>
                </c:pt>
                <c:pt idx="2349">
                  <c:v>-0.66467095399999998</c:v>
                </c:pt>
                <c:pt idx="2350">
                  <c:v>1.401490468</c:v>
                </c:pt>
                <c:pt idx="2351">
                  <c:v>0.14486036999999999</c:v>
                </c:pt>
                <c:pt idx="2352">
                  <c:v>-2.8168925649999998</c:v>
                </c:pt>
                <c:pt idx="2353">
                  <c:v>0.63975013199999997</c:v>
                </c:pt>
                <c:pt idx="2354">
                  <c:v>1.3502524149999999</c:v>
                </c:pt>
                <c:pt idx="2355">
                  <c:v>0.739010308</c:v>
                </c:pt>
                <c:pt idx="2356">
                  <c:v>-2.3532887109999998</c:v>
                </c:pt>
                <c:pt idx="2357">
                  <c:v>-1.733968213</c:v>
                </c:pt>
                <c:pt idx="2358">
                  <c:v>2.0215175269999999</c:v>
                </c:pt>
                <c:pt idx="2359">
                  <c:v>2.7640384870000001</c:v>
                </c:pt>
                <c:pt idx="2360">
                  <c:v>0.325083236</c:v>
                </c:pt>
                <c:pt idx="2361">
                  <c:v>1.773729951</c:v>
                </c:pt>
                <c:pt idx="2362">
                  <c:v>0.68067124999999995</c:v>
                </c:pt>
                <c:pt idx="2363">
                  <c:v>-0.96782752299999997</c:v>
                </c:pt>
                <c:pt idx="2364">
                  <c:v>-0.164556965</c:v>
                </c:pt>
                <c:pt idx="2365">
                  <c:v>-1.9725706489999999</c:v>
                </c:pt>
                <c:pt idx="2366">
                  <c:v>1.2601712140000001</c:v>
                </c:pt>
                <c:pt idx="2367">
                  <c:v>0.37238781700000001</c:v>
                </c:pt>
                <c:pt idx="2368">
                  <c:v>1.5080356189999999</c:v>
                </c:pt>
                <c:pt idx="2369">
                  <c:v>0.66652397600000002</c:v>
                </c:pt>
                <c:pt idx="2370">
                  <c:v>-1.2249157850000001</c:v>
                </c:pt>
                <c:pt idx="2371">
                  <c:v>0.25733329999999999</c:v>
                </c:pt>
                <c:pt idx="2372">
                  <c:v>-0.91173014299999999</c:v>
                </c:pt>
                <c:pt idx="2373">
                  <c:v>2.6617528899999998</c:v>
                </c:pt>
                <c:pt idx="2374">
                  <c:v>-2.3586427400000001</c:v>
                </c:pt>
                <c:pt idx="2375">
                  <c:v>-2.6911797599999998</c:v>
                </c:pt>
                <c:pt idx="2376">
                  <c:v>0.39299091600000002</c:v>
                </c:pt>
                <c:pt idx="2377">
                  <c:v>-0.29443925999999998</c:v>
                </c:pt>
                <c:pt idx="2378">
                  <c:v>0.83133258700000001</c:v>
                </c:pt>
                <c:pt idx="2379">
                  <c:v>0.96634369600000003</c:v>
                </c:pt>
                <c:pt idx="2380">
                  <c:v>-3.0925668540000002</c:v>
                </c:pt>
                <c:pt idx="2381">
                  <c:v>-1.109071629</c:v>
                </c:pt>
                <c:pt idx="2382">
                  <c:v>2.9053875769999999</c:v>
                </c:pt>
                <c:pt idx="2383">
                  <c:v>-3.893180987</c:v>
                </c:pt>
                <c:pt idx="2384">
                  <c:v>3.2896273159999998</c:v>
                </c:pt>
                <c:pt idx="2385">
                  <c:v>1.5779897860000001</c:v>
                </c:pt>
                <c:pt idx="2386">
                  <c:v>-0.63693770000000005</c:v>
                </c:pt>
                <c:pt idx="2387">
                  <c:v>1.60111048</c:v>
                </c:pt>
                <c:pt idx="2388">
                  <c:v>-1.5797725760000001</c:v>
                </c:pt>
                <c:pt idx="2389">
                  <c:v>1.2130432840000001</c:v>
                </c:pt>
                <c:pt idx="2390">
                  <c:v>-6.6593872999999998E-2</c:v>
                </c:pt>
                <c:pt idx="2391">
                  <c:v>-3.2863837899999999</c:v>
                </c:pt>
                <c:pt idx="2392">
                  <c:v>-0.126296093</c:v>
                </c:pt>
                <c:pt idx="2393">
                  <c:v>-0.14837515900000001</c:v>
                </c:pt>
                <c:pt idx="2394">
                  <c:v>-0.62851173500000002</c:v>
                </c:pt>
                <c:pt idx="2395">
                  <c:v>1.925752653</c:v>
                </c:pt>
                <c:pt idx="2396">
                  <c:v>-3.0909724679999999</c:v>
                </c:pt>
                <c:pt idx="2397">
                  <c:v>-7.4482632740000003</c:v>
                </c:pt>
                <c:pt idx="2398">
                  <c:v>-0.74808008000000004</c:v>
                </c:pt>
                <c:pt idx="2399">
                  <c:v>-1.4824058229999999</c:v>
                </c:pt>
                <c:pt idx="2400">
                  <c:v>-0.38232069000000002</c:v>
                </c:pt>
                <c:pt idx="2401">
                  <c:v>-1.8500637E-2</c:v>
                </c:pt>
                <c:pt idx="2402">
                  <c:v>-0.115610713</c:v>
                </c:pt>
                <c:pt idx="2403">
                  <c:v>0.21849070500000001</c:v>
                </c:pt>
                <c:pt idx="2404">
                  <c:v>0.47246817200000002</c:v>
                </c:pt>
                <c:pt idx="2405">
                  <c:v>-0.35879814999999998</c:v>
                </c:pt>
                <c:pt idx="2406">
                  <c:v>1.406025614</c:v>
                </c:pt>
                <c:pt idx="2407">
                  <c:v>0.38243955400000001</c:v>
                </c:pt>
                <c:pt idx="2408">
                  <c:v>0.97740201900000001</c:v>
                </c:pt>
                <c:pt idx="2409">
                  <c:v>0.38444820099999999</c:v>
                </c:pt>
                <c:pt idx="2410">
                  <c:v>-0.14450041</c:v>
                </c:pt>
                <c:pt idx="2411">
                  <c:v>9.0666529999999992E-3</c:v>
                </c:pt>
                <c:pt idx="2412">
                  <c:v>0.42083919400000003</c:v>
                </c:pt>
                <c:pt idx="2413">
                  <c:v>-1.3538519069999999</c:v>
                </c:pt>
                <c:pt idx="2414">
                  <c:v>-0.27229467200000002</c:v>
                </c:pt>
                <c:pt idx="2415">
                  <c:v>0.35766443999999997</c:v>
                </c:pt>
                <c:pt idx="2416">
                  <c:v>-0.77714293000000001</c:v>
                </c:pt>
                <c:pt idx="2417">
                  <c:v>0.59334681600000005</c:v>
                </c:pt>
                <c:pt idx="2418">
                  <c:v>1.3128824020000001</c:v>
                </c:pt>
                <c:pt idx="2419">
                  <c:v>0.944458833</c:v>
                </c:pt>
                <c:pt idx="2420">
                  <c:v>8.2307961999999998E-2</c:v>
                </c:pt>
                <c:pt idx="2421">
                  <c:v>-0.60735015299999995</c:v>
                </c:pt>
                <c:pt idx="2422">
                  <c:v>0.72420747799999996</c:v>
                </c:pt>
                <c:pt idx="2423">
                  <c:v>6.2090432000000001E-2</c:v>
                </c:pt>
                <c:pt idx="2424">
                  <c:v>-0.35037228100000001</c:v>
                </c:pt>
                <c:pt idx="2425">
                  <c:v>1.3156341970000001</c:v>
                </c:pt>
                <c:pt idx="2426">
                  <c:v>0.27646585800000001</c:v>
                </c:pt>
                <c:pt idx="2427">
                  <c:v>-0.49290867500000002</c:v>
                </c:pt>
                <c:pt idx="2428">
                  <c:v>-1.1420855270000001</c:v>
                </c:pt>
                <c:pt idx="2429">
                  <c:v>-8.4088249000000004E-2</c:v>
                </c:pt>
                <c:pt idx="2430">
                  <c:v>-5.3957816999999998E-2</c:v>
                </c:pt>
                <c:pt idx="2431">
                  <c:v>-0.62926169899999995</c:v>
                </c:pt>
                <c:pt idx="2432">
                  <c:v>-0.62241840999999998</c:v>
                </c:pt>
                <c:pt idx="2433">
                  <c:v>-0.59161108500000004</c:v>
                </c:pt>
                <c:pt idx="2434">
                  <c:v>-1.810251201</c:v>
                </c:pt>
                <c:pt idx="2435">
                  <c:v>0.40867240100000002</c:v>
                </c:pt>
                <c:pt idx="2436">
                  <c:v>0.77548180099999997</c:v>
                </c:pt>
                <c:pt idx="2437">
                  <c:v>0.37768549800000001</c:v>
                </c:pt>
                <c:pt idx="2438">
                  <c:v>0.16179964999999999</c:v>
                </c:pt>
                <c:pt idx="2439">
                  <c:v>0.17843541199999999</c:v>
                </c:pt>
                <c:pt idx="2440">
                  <c:v>8.3878164000000005E-2</c:v>
                </c:pt>
                <c:pt idx="2441">
                  <c:v>-1.8493877590000001</c:v>
                </c:pt>
                <c:pt idx="2442">
                  <c:v>-8.5215429999999995E-3</c:v>
                </c:pt>
                <c:pt idx="2443">
                  <c:v>0.87480781100000005</c:v>
                </c:pt>
                <c:pt idx="2444">
                  <c:v>0.15069179699999999</c:v>
                </c:pt>
                <c:pt idx="2445">
                  <c:v>-0.863473987</c:v>
                </c:pt>
                <c:pt idx="2446">
                  <c:v>1.055913696</c:v>
                </c:pt>
                <c:pt idx="2447">
                  <c:v>-0.20710351299999999</c:v>
                </c:pt>
                <c:pt idx="2448">
                  <c:v>-1.52013625</c:v>
                </c:pt>
                <c:pt idx="2449">
                  <c:v>7.2555836999999998E-2</c:v>
                </c:pt>
                <c:pt idx="2450">
                  <c:v>0.34148548099999998</c:v>
                </c:pt>
                <c:pt idx="2451">
                  <c:v>-0.499718563</c:v>
                </c:pt>
                <c:pt idx="2452">
                  <c:v>-0.21966523399999999</c:v>
                </c:pt>
                <c:pt idx="2453">
                  <c:v>0.90967672099999997</c:v>
                </c:pt>
                <c:pt idx="2454">
                  <c:v>1.285309013</c:v>
                </c:pt>
                <c:pt idx="2455">
                  <c:v>-0.60639815799999996</c:v>
                </c:pt>
                <c:pt idx="2456">
                  <c:v>-0.283284386</c:v>
                </c:pt>
                <c:pt idx="2457">
                  <c:v>-0.17806332799999999</c:v>
                </c:pt>
                <c:pt idx="2458">
                  <c:v>-0.41573763899999999</c:v>
                </c:pt>
                <c:pt idx="2459">
                  <c:v>-0.47897706499999998</c:v>
                </c:pt>
                <c:pt idx="2460">
                  <c:v>0.49253930699999998</c:v>
                </c:pt>
                <c:pt idx="2461">
                  <c:v>1.6268304099999999</c:v>
                </c:pt>
                <c:pt idx="2462">
                  <c:v>0.469616072</c:v>
                </c:pt>
                <c:pt idx="2463">
                  <c:v>0.33961461599999998</c:v>
                </c:pt>
                <c:pt idx="2464">
                  <c:v>1.247364449</c:v>
                </c:pt>
                <c:pt idx="2465">
                  <c:v>-1.4063094999999999E-2</c:v>
                </c:pt>
                <c:pt idx="2466">
                  <c:v>-0.43928666799999999</c:v>
                </c:pt>
                <c:pt idx="2467">
                  <c:v>0.90974293799999995</c:v>
                </c:pt>
                <c:pt idx="2468">
                  <c:v>0.68720244699999999</c:v>
                </c:pt>
                <c:pt idx="2469">
                  <c:v>0.64531791699999996</c:v>
                </c:pt>
                <c:pt idx="2470">
                  <c:v>2.255534951</c:v>
                </c:pt>
                <c:pt idx="2471">
                  <c:v>-0.24154680000000001</c:v>
                </c:pt>
                <c:pt idx="2472">
                  <c:v>-0.95099425400000004</c:v>
                </c:pt>
                <c:pt idx="2473">
                  <c:v>0.84230968699999997</c:v>
                </c:pt>
                <c:pt idx="2474">
                  <c:v>-2.8370943319999999</c:v>
                </c:pt>
                <c:pt idx="2475">
                  <c:v>-1.4601518330000001</c:v>
                </c:pt>
                <c:pt idx="2476">
                  <c:v>-0.91921216800000005</c:v>
                </c:pt>
                <c:pt idx="2477">
                  <c:v>2.1654625959999998</c:v>
                </c:pt>
                <c:pt idx="2478">
                  <c:v>0.40215034399999999</c:v>
                </c:pt>
                <c:pt idx="2479">
                  <c:v>1.736547482</c:v>
                </c:pt>
                <c:pt idx="2480">
                  <c:v>-0.96303191799999999</c:v>
                </c:pt>
                <c:pt idx="2481">
                  <c:v>-0.57366390300000003</c:v>
                </c:pt>
                <c:pt idx="2482">
                  <c:v>-2.2208367839999998</c:v>
                </c:pt>
                <c:pt idx="2483">
                  <c:v>0.13257732</c:v>
                </c:pt>
                <c:pt idx="2484">
                  <c:v>-0.38493925899999998</c:v>
                </c:pt>
                <c:pt idx="2485">
                  <c:v>0.45535930000000002</c:v>
                </c:pt>
                <c:pt idx="2486">
                  <c:v>-0.76830461400000005</c:v>
                </c:pt>
                <c:pt idx="2487">
                  <c:v>0.87840305200000002</c:v>
                </c:pt>
                <c:pt idx="2488">
                  <c:v>-2.3537386749999998</c:v>
                </c:pt>
                <c:pt idx="2489">
                  <c:v>-2.4805905589999999</c:v>
                </c:pt>
                <c:pt idx="2490">
                  <c:v>0.30575517699999999</c:v>
                </c:pt>
                <c:pt idx="2491">
                  <c:v>-2.9498789000000001E-2</c:v>
                </c:pt>
                <c:pt idx="2492">
                  <c:v>1.238083942</c:v>
                </c:pt>
                <c:pt idx="2493">
                  <c:v>-0.144814639</c:v>
                </c:pt>
                <c:pt idx="2494">
                  <c:v>3.6415901000000001E-2</c:v>
                </c:pt>
                <c:pt idx="2495">
                  <c:v>-0.65351157000000004</c:v>
                </c:pt>
                <c:pt idx="2496">
                  <c:v>-1.131623423</c:v>
                </c:pt>
                <c:pt idx="2497">
                  <c:v>-0.234770808</c:v>
                </c:pt>
                <c:pt idx="2498">
                  <c:v>0.111464708</c:v>
                </c:pt>
                <c:pt idx="2499">
                  <c:v>-0.30484228499999999</c:v>
                </c:pt>
                <c:pt idx="2500">
                  <c:v>0.33627151700000002</c:v>
                </c:pt>
                <c:pt idx="2501">
                  <c:v>0.10637442699999999</c:v>
                </c:pt>
                <c:pt idx="2502">
                  <c:v>-0.610815259</c:v>
                </c:pt>
                <c:pt idx="2503">
                  <c:v>-0.56106897200000005</c:v>
                </c:pt>
                <c:pt idx="2504">
                  <c:v>0.90077047300000002</c:v>
                </c:pt>
                <c:pt idx="2505">
                  <c:v>1.170724849</c:v>
                </c:pt>
                <c:pt idx="2506">
                  <c:v>0.14173793300000001</c:v>
                </c:pt>
                <c:pt idx="2507">
                  <c:v>0.75755802699999997</c:v>
                </c:pt>
                <c:pt idx="2508">
                  <c:v>0.76745177399999998</c:v>
                </c:pt>
                <c:pt idx="2509">
                  <c:v>0.47750203299999999</c:v>
                </c:pt>
                <c:pt idx="2510">
                  <c:v>0.141942969</c:v>
                </c:pt>
                <c:pt idx="2511">
                  <c:v>0.219682717</c:v>
                </c:pt>
                <c:pt idx="2512">
                  <c:v>-0.63793231900000003</c:v>
                </c:pt>
                <c:pt idx="2513">
                  <c:v>0.169508349</c:v>
                </c:pt>
                <c:pt idx="2514">
                  <c:v>1.4931873E-2</c:v>
                </c:pt>
                <c:pt idx="2515">
                  <c:v>-0.93958454899999999</c:v>
                </c:pt>
                <c:pt idx="2516">
                  <c:v>-0.17015133299999999</c:v>
                </c:pt>
                <c:pt idx="2517">
                  <c:v>-9.7361207000000005E-2</c:v>
                </c:pt>
                <c:pt idx="2518">
                  <c:v>-0.54413185399999997</c:v>
                </c:pt>
                <c:pt idx="2519">
                  <c:v>0.34153942799999998</c:v>
                </c:pt>
                <c:pt idx="2520">
                  <c:v>0.61090589399999995</c:v>
                </c:pt>
                <c:pt idx="2521">
                  <c:v>-0.29900658299999999</c:v>
                </c:pt>
                <c:pt idx="2522">
                  <c:v>1.177257462</c:v>
                </c:pt>
                <c:pt idx="2523">
                  <c:v>-0.42869185399999998</c:v>
                </c:pt>
                <c:pt idx="2524">
                  <c:v>4.1126360000000002E-3</c:v>
                </c:pt>
                <c:pt idx="2525">
                  <c:v>0.66941525499999999</c:v>
                </c:pt>
                <c:pt idx="2526">
                  <c:v>-1.703913188</c:v>
                </c:pt>
                <c:pt idx="2527">
                  <c:v>-0.20193814500000001</c:v>
                </c:pt>
                <c:pt idx="2528">
                  <c:v>-0.55671420900000002</c:v>
                </c:pt>
                <c:pt idx="2529">
                  <c:v>9.7081621000000007E-2</c:v>
                </c:pt>
                <c:pt idx="2530">
                  <c:v>-0.76602432099999995</c:v>
                </c:pt>
                <c:pt idx="2531">
                  <c:v>-1.7332194359999999</c:v>
                </c:pt>
                <c:pt idx="2532">
                  <c:v>-0.21262466199999999</c:v>
                </c:pt>
                <c:pt idx="2533">
                  <c:v>2.3120004669999998</c:v>
                </c:pt>
                <c:pt idx="2534">
                  <c:v>2.5866754749999998</c:v>
                </c:pt>
                <c:pt idx="2535">
                  <c:v>0.41836367600000002</c:v>
                </c:pt>
                <c:pt idx="2536">
                  <c:v>0.16374213300000001</c:v>
                </c:pt>
                <c:pt idx="2537">
                  <c:v>-1.213019321</c:v>
                </c:pt>
                <c:pt idx="2538">
                  <c:v>-0.61690762700000001</c:v>
                </c:pt>
                <c:pt idx="2539">
                  <c:v>0.26779369200000003</c:v>
                </c:pt>
                <c:pt idx="2540">
                  <c:v>0.31686567199999999</c:v>
                </c:pt>
                <c:pt idx="2541">
                  <c:v>-0.49253327400000002</c:v>
                </c:pt>
                <c:pt idx="2542">
                  <c:v>-0.41247051699999998</c:v>
                </c:pt>
                <c:pt idx="2543">
                  <c:v>0.34580453900000002</c:v>
                </c:pt>
                <c:pt idx="2544">
                  <c:v>-0.72038071400000003</c:v>
                </c:pt>
                <c:pt idx="2545">
                  <c:v>0.28909477099999997</c:v>
                </c:pt>
                <c:pt idx="2546">
                  <c:v>-0.22322007599999999</c:v>
                </c:pt>
                <c:pt idx="2547">
                  <c:v>1.6626263050000001</c:v>
                </c:pt>
                <c:pt idx="2548">
                  <c:v>-0.44512403099999998</c:v>
                </c:pt>
                <c:pt idx="2549">
                  <c:v>0.31882954099999999</c:v>
                </c:pt>
                <c:pt idx="2550">
                  <c:v>1.7824971270000001</c:v>
                </c:pt>
                <c:pt idx="2551">
                  <c:v>-0.27081275399999999</c:v>
                </c:pt>
                <c:pt idx="2552">
                  <c:v>0.27984539000000003</c:v>
                </c:pt>
                <c:pt idx="2553">
                  <c:v>-0.51876966099999999</c:v>
                </c:pt>
                <c:pt idx="2554">
                  <c:v>1.198426692</c:v>
                </c:pt>
                <c:pt idx="2555">
                  <c:v>0.30145834900000001</c:v>
                </c:pt>
                <c:pt idx="2556">
                  <c:v>0.60369475100000003</c:v>
                </c:pt>
                <c:pt idx="2557">
                  <c:v>-0.593911513</c:v>
                </c:pt>
                <c:pt idx="2558">
                  <c:v>1.462642964</c:v>
                </c:pt>
                <c:pt idx="2559">
                  <c:v>0.35998206100000002</c:v>
                </c:pt>
                <c:pt idx="2560">
                  <c:v>-0.815882993</c:v>
                </c:pt>
                <c:pt idx="2561">
                  <c:v>2.8653477409999999</c:v>
                </c:pt>
                <c:pt idx="2562">
                  <c:v>-0.22784965099999999</c:v>
                </c:pt>
                <c:pt idx="2563">
                  <c:v>0.62146367999999996</c:v>
                </c:pt>
                <c:pt idx="2564">
                  <c:v>0.43890023099999997</c:v>
                </c:pt>
                <c:pt idx="2565">
                  <c:v>-2.3235926E-2</c:v>
                </c:pt>
                <c:pt idx="2566">
                  <c:v>0.12650703999999999</c:v>
                </c:pt>
                <c:pt idx="2567">
                  <c:v>-0.107368034</c:v>
                </c:pt>
                <c:pt idx="2568">
                  <c:v>-0.35786967800000002</c:v>
                </c:pt>
                <c:pt idx="2569">
                  <c:v>-0.34980837100000001</c:v>
                </c:pt>
                <c:pt idx="2570">
                  <c:v>0.93417823700000002</c:v>
                </c:pt>
                <c:pt idx="2571">
                  <c:v>-0.13657966299999999</c:v>
                </c:pt>
                <c:pt idx="2572">
                  <c:v>-0.34659854000000001</c:v>
                </c:pt>
                <c:pt idx="2573">
                  <c:v>-0.21997056700000001</c:v>
                </c:pt>
                <c:pt idx="2574">
                  <c:v>0.44076805400000002</c:v>
                </c:pt>
                <c:pt idx="2575">
                  <c:v>-0.75626080100000004</c:v>
                </c:pt>
                <c:pt idx="2576">
                  <c:v>-1.180758086</c:v>
                </c:pt>
                <c:pt idx="2577">
                  <c:v>-0.36024087799999999</c:v>
                </c:pt>
                <c:pt idx="2578">
                  <c:v>-0.227118233</c:v>
                </c:pt>
                <c:pt idx="2579">
                  <c:v>-0.42880818799999998</c:v>
                </c:pt>
                <c:pt idx="2580">
                  <c:v>0.90197044400000004</c:v>
                </c:pt>
                <c:pt idx="2581">
                  <c:v>-0.33247714499999997</c:v>
                </c:pt>
                <c:pt idx="2582">
                  <c:v>0.41016129400000001</c:v>
                </c:pt>
                <c:pt idx="2583">
                  <c:v>0.201181682</c:v>
                </c:pt>
                <c:pt idx="2584">
                  <c:v>0.41672183899999998</c:v>
                </c:pt>
                <c:pt idx="2585">
                  <c:v>-0.218164372</c:v>
                </c:pt>
                <c:pt idx="2586">
                  <c:v>0.60042781199999995</c:v>
                </c:pt>
                <c:pt idx="2587">
                  <c:v>1.00582422</c:v>
                </c:pt>
                <c:pt idx="2588">
                  <c:v>-1.0751600539999999</c:v>
                </c:pt>
                <c:pt idx="2589">
                  <c:v>0.480233888</c:v>
                </c:pt>
                <c:pt idx="2590">
                  <c:v>-0.31409267600000002</c:v>
                </c:pt>
                <c:pt idx="2591">
                  <c:v>0.81986574899999998</c:v>
                </c:pt>
                <c:pt idx="2592">
                  <c:v>0.115472218</c:v>
                </c:pt>
                <c:pt idx="2593">
                  <c:v>0.27899581499999998</c:v>
                </c:pt>
                <c:pt idx="2594">
                  <c:v>1.943223151</c:v>
                </c:pt>
                <c:pt idx="2595">
                  <c:v>-0.24401931900000001</c:v>
                </c:pt>
                <c:pt idx="2596">
                  <c:v>1.676087772</c:v>
                </c:pt>
                <c:pt idx="2597">
                  <c:v>-0.53607932400000002</c:v>
                </c:pt>
                <c:pt idx="2598">
                  <c:v>0.182494183</c:v>
                </c:pt>
                <c:pt idx="2599">
                  <c:v>-1.3911665090000001</c:v>
                </c:pt>
                <c:pt idx="2600">
                  <c:v>0.641431211</c:v>
                </c:pt>
                <c:pt idx="2601">
                  <c:v>0.14141463100000001</c:v>
                </c:pt>
                <c:pt idx="2602">
                  <c:v>-0.81977500400000003</c:v>
                </c:pt>
                <c:pt idx="2603">
                  <c:v>-4.3528602999999999E-2</c:v>
                </c:pt>
                <c:pt idx="2604">
                  <c:v>-0.46335557500000002</c:v>
                </c:pt>
                <c:pt idx="2605">
                  <c:v>1.826930599</c:v>
                </c:pt>
                <c:pt idx="2606">
                  <c:v>-0.37165443100000001</c:v>
                </c:pt>
                <c:pt idx="2607">
                  <c:v>2.2894048470000001</c:v>
                </c:pt>
                <c:pt idx="2608">
                  <c:v>1.2227375890000001</c:v>
                </c:pt>
                <c:pt idx="2609">
                  <c:v>-2.949736E-2</c:v>
                </c:pt>
                <c:pt idx="2610">
                  <c:v>-0.19168090199999999</c:v>
                </c:pt>
                <c:pt idx="2611">
                  <c:v>-1.9657450160000001</c:v>
                </c:pt>
                <c:pt idx="2612">
                  <c:v>3.2987740969999999</c:v>
                </c:pt>
                <c:pt idx="2613">
                  <c:v>-0.88944263300000004</c:v>
                </c:pt>
                <c:pt idx="2614">
                  <c:v>1.6071788629999999</c:v>
                </c:pt>
                <c:pt idx="2615">
                  <c:v>1.698677628</c:v>
                </c:pt>
                <c:pt idx="2616">
                  <c:v>-2.7263863609999999</c:v>
                </c:pt>
                <c:pt idx="2617">
                  <c:v>-1.082275892</c:v>
                </c:pt>
                <c:pt idx="2618">
                  <c:v>-0.76085166599999998</c:v>
                </c:pt>
                <c:pt idx="2619">
                  <c:v>-2.484962318</c:v>
                </c:pt>
                <c:pt idx="2620">
                  <c:v>0.37548764899999998</c:v>
                </c:pt>
                <c:pt idx="2621">
                  <c:v>-0.756565347</c:v>
                </c:pt>
                <c:pt idx="2622">
                  <c:v>-0.44416192399999999</c:v>
                </c:pt>
                <c:pt idx="2623">
                  <c:v>0.35804209599999998</c:v>
                </c:pt>
                <c:pt idx="2624">
                  <c:v>-0.79503597999999998</c:v>
                </c:pt>
                <c:pt idx="2625">
                  <c:v>2.0826477529999998</c:v>
                </c:pt>
                <c:pt idx="2626">
                  <c:v>-3.8567977340000001</c:v>
                </c:pt>
                <c:pt idx="2627">
                  <c:v>-2.0136639989999998</c:v>
                </c:pt>
                <c:pt idx="2628">
                  <c:v>-0.36502000400000001</c:v>
                </c:pt>
                <c:pt idx="2629">
                  <c:v>0.733048229</c:v>
                </c:pt>
                <c:pt idx="2630">
                  <c:v>0.43844367400000001</c:v>
                </c:pt>
                <c:pt idx="2631">
                  <c:v>-0.46126048600000003</c:v>
                </c:pt>
                <c:pt idx="2632">
                  <c:v>0.68795804500000002</c:v>
                </c:pt>
                <c:pt idx="2633">
                  <c:v>-1.5502683079999999</c:v>
                </c:pt>
                <c:pt idx="2634">
                  <c:v>-0.32369848299999998</c:v>
                </c:pt>
                <c:pt idx="2635">
                  <c:v>-9.2767853999999997E-2</c:v>
                </c:pt>
                <c:pt idx="2636">
                  <c:v>1.607017038</c:v>
                </c:pt>
                <c:pt idx="2637">
                  <c:v>0.28341904499999998</c:v>
                </c:pt>
                <c:pt idx="2638">
                  <c:v>-0.41490854100000002</c:v>
                </c:pt>
                <c:pt idx="2639">
                  <c:v>1.097918443</c:v>
                </c:pt>
                <c:pt idx="2640">
                  <c:v>1.905906238</c:v>
                </c:pt>
                <c:pt idx="2641">
                  <c:v>-1.5781504900000001</c:v>
                </c:pt>
                <c:pt idx="2642">
                  <c:v>0.14498862800000001</c:v>
                </c:pt>
                <c:pt idx="2643">
                  <c:v>0.78349051999999997</c:v>
                </c:pt>
                <c:pt idx="2644">
                  <c:v>0.61815531800000001</c:v>
                </c:pt>
                <c:pt idx="2645">
                  <c:v>6.9613991E-2</c:v>
                </c:pt>
                <c:pt idx="2646">
                  <c:v>-0.66642989399999997</c:v>
                </c:pt>
                <c:pt idx="2647">
                  <c:v>-0.34493826799999999</c:v>
                </c:pt>
                <c:pt idx="2648">
                  <c:v>6.0381432999999998E-2</c:v>
                </c:pt>
                <c:pt idx="2649">
                  <c:v>-0.18377812399999999</c:v>
                </c:pt>
                <c:pt idx="2650">
                  <c:v>0.78649576099999996</c:v>
                </c:pt>
                <c:pt idx="2651">
                  <c:v>0.76592899400000003</c:v>
                </c:pt>
                <c:pt idx="2652">
                  <c:v>-0.24428112900000001</c:v>
                </c:pt>
                <c:pt idx="2653">
                  <c:v>1.462036109</c:v>
                </c:pt>
                <c:pt idx="2654">
                  <c:v>0.17518067800000001</c:v>
                </c:pt>
                <c:pt idx="2655">
                  <c:v>1.843623861</c:v>
                </c:pt>
                <c:pt idx="2656">
                  <c:v>0.38128244500000003</c:v>
                </c:pt>
                <c:pt idx="2657">
                  <c:v>0.77275821600000005</c:v>
                </c:pt>
                <c:pt idx="2658">
                  <c:v>6.2189161999999999E-2</c:v>
                </c:pt>
                <c:pt idx="2659">
                  <c:v>-0.471396553</c:v>
                </c:pt>
                <c:pt idx="2660">
                  <c:v>-0.73620881999999999</c:v>
                </c:pt>
                <c:pt idx="2661">
                  <c:v>0.90578390600000003</c:v>
                </c:pt>
                <c:pt idx="2662">
                  <c:v>-5.2206203999999999E-2</c:v>
                </c:pt>
                <c:pt idx="2663">
                  <c:v>0.19120152900000001</c:v>
                </c:pt>
                <c:pt idx="2664">
                  <c:v>0.313163056</c:v>
                </c:pt>
                <c:pt idx="2665">
                  <c:v>1.890231091</c:v>
                </c:pt>
                <c:pt idx="2666">
                  <c:v>-1.888772439</c:v>
                </c:pt>
                <c:pt idx="2667">
                  <c:v>-0.72090172699999999</c:v>
                </c:pt>
                <c:pt idx="2668">
                  <c:v>1.6031073840000001</c:v>
                </c:pt>
                <c:pt idx="2669">
                  <c:v>-0.89568819799999999</c:v>
                </c:pt>
                <c:pt idx="2670">
                  <c:v>-0.44811147899999998</c:v>
                </c:pt>
                <c:pt idx="2671">
                  <c:v>1.8822110270000001</c:v>
                </c:pt>
                <c:pt idx="2672">
                  <c:v>-1.251076796</c:v>
                </c:pt>
                <c:pt idx="2673">
                  <c:v>-2.5714445750000001</c:v>
                </c:pt>
                <c:pt idx="2674">
                  <c:v>-0.28412036400000001</c:v>
                </c:pt>
                <c:pt idx="2675">
                  <c:v>-1.1028758860000001</c:v>
                </c:pt>
                <c:pt idx="2676">
                  <c:v>-1.467613279</c:v>
                </c:pt>
                <c:pt idx="2677">
                  <c:v>-0.68170671299999996</c:v>
                </c:pt>
                <c:pt idx="2678">
                  <c:v>0.154603614</c:v>
                </c:pt>
                <c:pt idx="2679">
                  <c:v>-3.7817441E-2</c:v>
                </c:pt>
                <c:pt idx="2680">
                  <c:v>0.72923751800000003</c:v>
                </c:pt>
                <c:pt idx="2681">
                  <c:v>-0.95548222199999999</c:v>
                </c:pt>
                <c:pt idx="2682">
                  <c:v>-0.59559128699999997</c:v>
                </c:pt>
                <c:pt idx="2683">
                  <c:v>0.693718944</c:v>
                </c:pt>
                <c:pt idx="2684">
                  <c:v>-0.59003446599999998</c:v>
                </c:pt>
                <c:pt idx="2685">
                  <c:v>1.2339965669999999</c:v>
                </c:pt>
                <c:pt idx="2686">
                  <c:v>0.51227146400000001</c:v>
                </c:pt>
                <c:pt idx="2687">
                  <c:v>0.34785547500000003</c:v>
                </c:pt>
                <c:pt idx="2688">
                  <c:v>0.49184365000000002</c:v>
                </c:pt>
                <c:pt idx="2689">
                  <c:v>1.121936727</c:v>
                </c:pt>
                <c:pt idx="2690">
                  <c:v>1.319300862</c:v>
                </c:pt>
                <c:pt idx="2691">
                  <c:v>-0.56464273499999995</c:v>
                </c:pt>
                <c:pt idx="2692">
                  <c:v>-0.38034939200000001</c:v>
                </c:pt>
                <c:pt idx="2693">
                  <c:v>-2.3454365000000001E-2</c:v>
                </c:pt>
                <c:pt idx="2694">
                  <c:v>0.54270524499999995</c:v>
                </c:pt>
                <c:pt idx="2695">
                  <c:v>-3.0012575999999999E-2</c:v>
                </c:pt>
                <c:pt idx="2696">
                  <c:v>-4.3210656E-2</c:v>
                </c:pt>
                <c:pt idx="2697">
                  <c:v>-0.169453775</c:v>
                </c:pt>
                <c:pt idx="2698">
                  <c:v>-9.5478624999999998E-2</c:v>
                </c:pt>
                <c:pt idx="2699">
                  <c:v>0.42251117199999999</c:v>
                </c:pt>
                <c:pt idx="2700">
                  <c:v>2.3233543299999999</c:v>
                </c:pt>
                <c:pt idx="2701">
                  <c:v>-2.1981123330000001</c:v>
                </c:pt>
                <c:pt idx="2702">
                  <c:v>0.46153045199999998</c:v>
                </c:pt>
                <c:pt idx="2703">
                  <c:v>0.66552169800000005</c:v>
                </c:pt>
                <c:pt idx="2704">
                  <c:v>9.9631732000000001E-2</c:v>
                </c:pt>
                <c:pt idx="2705">
                  <c:v>0.49965309299999999</c:v>
                </c:pt>
                <c:pt idx="2706">
                  <c:v>-0.72268728900000001</c:v>
                </c:pt>
                <c:pt idx="2707">
                  <c:v>1.373609917</c:v>
                </c:pt>
                <c:pt idx="2708">
                  <c:v>3.6306791999999997E-2</c:v>
                </c:pt>
                <c:pt idx="2709">
                  <c:v>-0.51914507600000004</c:v>
                </c:pt>
                <c:pt idx="2710">
                  <c:v>1.731795057</c:v>
                </c:pt>
                <c:pt idx="2711">
                  <c:v>1.314391774</c:v>
                </c:pt>
                <c:pt idx="2712">
                  <c:v>1.0916244639999999</c:v>
                </c:pt>
                <c:pt idx="2713">
                  <c:v>0.29709400400000002</c:v>
                </c:pt>
                <c:pt idx="2714">
                  <c:v>-1.122015548</c:v>
                </c:pt>
                <c:pt idx="2715">
                  <c:v>0.71241099799999996</c:v>
                </c:pt>
                <c:pt idx="2716">
                  <c:v>-0.63128426000000004</c:v>
                </c:pt>
                <c:pt idx="2717">
                  <c:v>-1.7038005700000001</c:v>
                </c:pt>
                <c:pt idx="2718">
                  <c:v>-0.81758452000000004</c:v>
                </c:pt>
                <c:pt idx="2719">
                  <c:v>4.7129543000000003E-2</c:v>
                </c:pt>
                <c:pt idx="2720">
                  <c:v>1.236561985</c:v>
                </c:pt>
                <c:pt idx="2721">
                  <c:v>-0.39371298700000001</c:v>
                </c:pt>
                <c:pt idx="2722">
                  <c:v>-0.686208233</c:v>
                </c:pt>
                <c:pt idx="2723">
                  <c:v>-2.2492590999999999E-2</c:v>
                </c:pt>
                <c:pt idx="2724">
                  <c:v>0.13210160000000001</c:v>
                </c:pt>
                <c:pt idx="2725">
                  <c:v>-0.14869317300000001</c:v>
                </c:pt>
                <c:pt idx="2726">
                  <c:v>0.13540576100000001</c:v>
                </c:pt>
                <c:pt idx="2727">
                  <c:v>1.4908579420000001</c:v>
                </c:pt>
                <c:pt idx="2728">
                  <c:v>-0.45131363299999999</c:v>
                </c:pt>
                <c:pt idx="2729">
                  <c:v>1.048577616</c:v>
                </c:pt>
                <c:pt idx="2730">
                  <c:v>-0.75342164199999995</c:v>
                </c:pt>
                <c:pt idx="2731">
                  <c:v>0.34708494499999998</c:v>
                </c:pt>
                <c:pt idx="2732">
                  <c:v>1.287109786</c:v>
                </c:pt>
                <c:pt idx="2733">
                  <c:v>-1.2687102729999999</c:v>
                </c:pt>
                <c:pt idx="2734">
                  <c:v>-0.17296994099999999</c:v>
                </c:pt>
                <c:pt idx="2735">
                  <c:v>0.73448202100000004</c:v>
                </c:pt>
                <c:pt idx="2736">
                  <c:v>-0.92812016900000005</c:v>
                </c:pt>
                <c:pt idx="2737">
                  <c:v>-6.8068720999999999E-2</c:v>
                </c:pt>
                <c:pt idx="2738">
                  <c:v>1.355986956</c:v>
                </c:pt>
                <c:pt idx="2739">
                  <c:v>-5.0778798999999999E-2</c:v>
                </c:pt>
                <c:pt idx="2740">
                  <c:v>-1.5520636189999999</c:v>
                </c:pt>
                <c:pt idx="2741">
                  <c:v>-3.6918955000000003E-2</c:v>
                </c:pt>
                <c:pt idx="2742">
                  <c:v>1.1829501280000001</c:v>
                </c:pt>
                <c:pt idx="2743">
                  <c:v>1.0540262010000001</c:v>
                </c:pt>
                <c:pt idx="2744">
                  <c:v>0.93199681599999995</c:v>
                </c:pt>
                <c:pt idx="2745">
                  <c:v>7.5854049000000007E-2</c:v>
                </c:pt>
                <c:pt idx="2746">
                  <c:v>0.13450748200000001</c:v>
                </c:pt>
                <c:pt idx="2747">
                  <c:v>-1.9062077070000001</c:v>
                </c:pt>
                <c:pt idx="2748">
                  <c:v>2.1572971E-2</c:v>
                </c:pt>
                <c:pt idx="2749">
                  <c:v>0.52365661100000005</c:v>
                </c:pt>
                <c:pt idx="2750">
                  <c:v>0.36857567800000002</c:v>
                </c:pt>
                <c:pt idx="2751">
                  <c:v>0.24583538499999999</c:v>
                </c:pt>
                <c:pt idx="2752">
                  <c:v>2.6166892549999998</c:v>
                </c:pt>
                <c:pt idx="2753">
                  <c:v>-0.57636214900000005</c:v>
                </c:pt>
                <c:pt idx="2754">
                  <c:v>1.4477822629999999</c:v>
                </c:pt>
                <c:pt idx="2755">
                  <c:v>-1.7656854749999999</c:v>
                </c:pt>
                <c:pt idx="2756">
                  <c:v>0.85026975299999996</c:v>
                </c:pt>
                <c:pt idx="2757">
                  <c:v>-3.3042192930000001</c:v>
                </c:pt>
                <c:pt idx="2758">
                  <c:v>0.66073829100000003</c:v>
                </c:pt>
                <c:pt idx="2759">
                  <c:v>1.6534927189999999</c:v>
                </c:pt>
                <c:pt idx="2760">
                  <c:v>0.85770564500000002</c:v>
                </c:pt>
                <c:pt idx="2761">
                  <c:v>-2.0249738590000002</c:v>
                </c:pt>
                <c:pt idx="2762">
                  <c:v>-0.204675195</c:v>
                </c:pt>
                <c:pt idx="2763">
                  <c:v>-1.5956656039999999</c:v>
                </c:pt>
                <c:pt idx="2764">
                  <c:v>-0.39336975200000002</c:v>
                </c:pt>
                <c:pt idx="2765">
                  <c:v>0.86906366800000001</c:v>
                </c:pt>
                <c:pt idx="2766">
                  <c:v>1.226288236</c:v>
                </c:pt>
                <c:pt idx="2767">
                  <c:v>-0.76433415199999999</c:v>
                </c:pt>
                <c:pt idx="2768">
                  <c:v>1.822117728</c:v>
                </c:pt>
                <c:pt idx="2769">
                  <c:v>1.6919863500000001</c:v>
                </c:pt>
                <c:pt idx="2770">
                  <c:v>1.9341711100000001</c:v>
                </c:pt>
                <c:pt idx="2771">
                  <c:v>1.380560333</c:v>
                </c:pt>
                <c:pt idx="2772">
                  <c:v>-0.14270688300000001</c:v>
                </c:pt>
                <c:pt idx="2773">
                  <c:v>0.95676183299999995</c:v>
                </c:pt>
                <c:pt idx="2774">
                  <c:v>1.239256962</c:v>
                </c:pt>
                <c:pt idx="2775">
                  <c:v>0.48430293699999999</c:v>
                </c:pt>
                <c:pt idx="2776">
                  <c:v>3.3565013389999998</c:v>
                </c:pt>
                <c:pt idx="2777">
                  <c:v>1.918710111</c:v>
                </c:pt>
                <c:pt idx="2778">
                  <c:v>-1.8074162899999999</c:v>
                </c:pt>
                <c:pt idx="2779">
                  <c:v>1.6027117E-2</c:v>
                </c:pt>
                <c:pt idx="2780">
                  <c:v>1.543746793</c:v>
                </c:pt>
                <c:pt idx="2781">
                  <c:v>-3.4724931730000002</c:v>
                </c:pt>
                <c:pt idx="2782">
                  <c:v>0.82849131099999995</c:v>
                </c:pt>
                <c:pt idx="2783">
                  <c:v>0.68683741200000004</c:v>
                </c:pt>
                <c:pt idx="2784">
                  <c:v>-3.3657339000000001E-2</c:v>
                </c:pt>
                <c:pt idx="2785">
                  <c:v>0.67050535899999997</c:v>
                </c:pt>
                <c:pt idx="2786">
                  <c:v>1.02589182</c:v>
                </c:pt>
                <c:pt idx="2787">
                  <c:v>2.3467961939999999</c:v>
                </c:pt>
                <c:pt idx="2788">
                  <c:v>-1.817082807</c:v>
                </c:pt>
                <c:pt idx="2789">
                  <c:v>-0.27576547499999998</c:v>
                </c:pt>
                <c:pt idx="2790">
                  <c:v>1.5954640259999999</c:v>
                </c:pt>
                <c:pt idx="2791">
                  <c:v>-1.5193310449999999</c:v>
                </c:pt>
                <c:pt idx="2792">
                  <c:v>-0.73295901699999999</c:v>
                </c:pt>
                <c:pt idx="2793">
                  <c:v>-1.233538947</c:v>
                </c:pt>
                <c:pt idx="2794">
                  <c:v>-2.7777375470000001</c:v>
                </c:pt>
                <c:pt idx="2795">
                  <c:v>-0.39429562099999999</c:v>
                </c:pt>
                <c:pt idx="2796">
                  <c:v>2.4348713919999998</c:v>
                </c:pt>
                <c:pt idx="2797">
                  <c:v>-1.236698839</c:v>
                </c:pt>
                <c:pt idx="2798">
                  <c:v>-0.88823132299999996</c:v>
                </c:pt>
                <c:pt idx="2799">
                  <c:v>0.336160185</c:v>
                </c:pt>
                <c:pt idx="2800">
                  <c:v>-0.17872579099999999</c:v>
                </c:pt>
                <c:pt idx="2801">
                  <c:v>3.158078041</c:v>
                </c:pt>
                <c:pt idx="2802">
                  <c:v>2.961358841</c:v>
                </c:pt>
                <c:pt idx="2803">
                  <c:v>-0.28902313600000001</c:v>
                </c:pt>
                <c:pt idx="2804">
                  <c:v>1.5394469989999999</c:v>
                </c:pt>
                <c:pt idx="2805">
                  <c:v>-2.6013649120000002</c:v>
                </c:pt>
                <c:pt idx="2806">
                  <c:v>0.39208292900000002</c:v>
                </c:pt>
                <c:pt idx="2807">
                  <c:v>3.7585553900000002</c:v>
                </c:pt>
                <c:pt idx="2808">
                  <c:v>1.7235552510000001</c:v>
                </c:pt>
                <c:pt idx="2809">
                  <c:v>0.82921064099999997</c:v>
                </c:pt>
                <c:pt idx="2810">
                  <c:v>-2.9337633539999999</c:v>
                </c:pt>
                <c:pt idx="2811">
                  <c:v>0.882019989</c:v>
                </c:pt>
                <c:pt idx="2812">
                  <c:v>-3.2748061040000001</c:v>
                </c:pt>
                <c:pt idx="2813">
                  <c:v>2.6796584879999998</c:v>
                </c:pt>
                <c:pt idx="2814">
                  <c:v>18.643181200000001</c:v>
                </c:pt>
                <c:pt idx="2815">
                  <c:v>-0.56244398100000004</c:v>
                </c:pt>
                <c:pt idx="2816">
                  <c:v>-1.8652516480000001</c:v>
                </c:pt>
                <c:pt idx="2817">
                  <c:v>-0.38407429599999998</c:v>
                </c:pt>
                <c:pt idx="2818">
                  <c:v>0.89485884599999999</c:v>
                </c:pt>
                <c:pt idx="2819">
                  <c:v>-2.350360727</c:v>
                </c:pt>
                <c:pt idx="2820">
                  <c:v>0.65920996200000004</c:v>
                </c:pt>
                <c:pt idx="2821">
                  <c:v>-1.1513106559999999</c:v>
                </c:pt>
                <c:pt idx="2822">
                  <c:v>0.25394233900000002</c:v>
                </c:pt>
                <c:pt idx="2823">
                  <c:v>-0.74992267899999998</c:v>
                </c:pt>
                <c:pt idx="2824">
                  <c:v>0.47173089800000001</c:v>
                </c:pt>
                <c:pt idx="2825">
                  <c:v>1.0732019610000001</c:v>
                </c:pt>
                <c:pt idx="2826">
                  <c:v>2.6050791769999999</c:v>
                </c:pt>
                <c:pt idx="2827">
                  <c:v>2.4665842499999999</c:v>
                </c:pt>
                <c:pt idx="2828">
                  <c:v>-2.0478815579999998</c:v>
                </c:pt>
                <c:pt idx="2829">
                  <c:v>0.96739239200000005</c:v>
                </c:pt>
                <c:pt idx="2830">
                  <c:v>5.9018119379999998</c:v>
                </c:pt>
                <c:pt idx="2831">
                  <c:v>1.592025333</c:v>
                </c:pt>
                <c:pt idx="2832">
                  <c:v>-4.2430617640000001</c:v>
                </c:pt>
                <c:pt idx="2833">
                  <c:v>-0.74933676699999996</c:v>
                </c:pt>
                <c:pt idx="2834">
                  <c:v>3.8903944859999999</c:v>
                </c:pt>
                <c:pt idx="2835">
                  <c:v>-0.86285559599999995</c:v>
                </c:pt>
                <c:pt idx="2836">
                  <c:v>2.5078314160000001</c:v>
                </c:pt>
                <c:pt idx="2837">
                  <c:v>4.8776325839999997</c:v>
                </c:pt>
                <c:pt idx="2838">
                  <c:v>0.564418368</c:v>
                </c:pt>
                <c:pt idx="2839">
                  <c:v>1.0788030609999999</c:v>
                </c:pt>
                <c:pt idx="2840">
                  <c:v>-1.7352982669999999</c:v>
                </c:pt>
                <c:pt idx="2841">
                  <c:v>0.556282795</c:v>
                </c:pt>
                <c:pt idx="2842">
                  <c:v>5.4711541390000002</c:v>
                </c:pt>
                <c:pt idx="2843">
                  <c:v>2.4797289029999998</c:v>
                </c:pt>
                <c:pt idx="2844">
                  <c:v>-3.7828565080000001</c:v>
                </c:pt>
                <c:pt idx="2845">
                  <c:v>-2.042287162</c:v>
                </c:pt>
                <c:pt idx="2846">
                  <c:v>1.0303201369999999</c:v>
                </c:pt>
                <c:pt idx="2847">
                  <c:v>-0.31940965599999999</c:v>
                </c:pt>
                <c:pt idx="2848">
                  <c:v>-3.9304717280000001</c:v>
                </c:pt>
                <c:pt idx="2849">
                  <c:v>-1.405239087</c:v>
                </c:pt>
                <c:pt idx="2850">
                  <c:v>4.0188979E-2</c:v>
                </c:pt>
                <c:pt idx="2851">
                  <c:v>0.145461538</c:v>
                </c:pt>
                <c:pt idx="2852">
                  <c:v>-1.001509118</c:v>
                </c:pt>
                <c:pt idx="2853">
                  <c:v>2.2167120969999998</c:v>
                </c:pt>
                <c:pt idx="2854">
                  <c:v>-2.1345066570000002</c:v>
                </c:pt>
                <c:pt idx="2855">
                  <c:v>-1.3236394069999999</c:v>
                </c:pt>
                <c:pt idx="2856">
                  <c:v>0.79903705700000005</c:v>
                </c:pt>
                <c:pt idx="2857">
                  <c:v>-4.0513244610000001</c:v>
                </c:pt>
                <c:pt idx="2858">
                  <c:v>1.2198614160000001</c:v>
                </c:pt>
                <c:pt idx="2859">
                  <c:v>-2.1727165909999999</c:v>
                </c:pt>
                <c:pt idx="2860">
                  <c:v>1.09072696</c:v>
                </c:pt>
                <c:pt idx="2861">
                  <c:v>1.2376036589999999</c:v>
                </c:pt>
                <c:pt idx="2862">
                  <c:v>-1.943146622</c:v>
                </c:pt>
                <c:pt idx="2863">
                  <c:v>0.46512299299999998</c:v>
                </c:pt>
                <c:pt idx="2864">
                  <c:v>-0.26496758500000001</c:v>
                </c:pt>
                <c:pt idx="2865">
                  <c:v>0.388036624</c:v>
                </c:pt>
                <c:pt idx="2866">
                  <c:v>4.5164920999999997E-2</c:v>
                </c:pt>
                <c:pt idx="2867">
                  <c:v>-1.099811541</c:v>
                </c:pt>
                <c:pt idx="2868">
                  <c:v>-0.409978866</c:v>
                </c:pt>
                <c:pt idx="2869">
                  <c:v>1.53677883</c:v>
                </c:pt>
                <c:pt idx="2870">
                  <c:v>-3.4978347460000001</c:v>
                </c:pt>
                <c:pt idx="2871">
                  <c:v>0.16446861400000001</c:v>
                </c:pt>
                <c:pt idx="2872">
                  <c:v>-0.81570654200000003</c:v>
                </c:pt>
                <c:pt idx="2873">
                  <c:v>-5.7075816069999998</c:v>
                </c:pt>
                <c:pt idx="2874">
                  <c:v>-1.743744006</c:v>
                </c:pt>
                <c:pt idx="2875">
                  <c:v>7.7670932199999996</c:v>
                </c:pt>
                <c:pt idx="2876">
                  <c:v>-0.55867830699999999</c:v>
                </c:pt>
                <c:pt idx="2877">
                  <c:v>3.1352904970000002</c:v>
                </c:pt>
                <c:pt idx="2878">
                  <c:v>-0.65731219600000002</c:v>
                </c:pt>
                <c:pt idx="2879">
                  <c:v>-0.49618004500000001</c:v>
                </c:pt>
                <c:pt idx="2880">
                  <c:v>-2.8151285069999998</c:v>
                </c:pt>
                <c:pt idx="2881">
                  <c:v>-0.193632417</c:v>
                </c:pt>
                <c:pt idx="2882">
                  <c:v>1.0988703879999999</c:v>
                </c:pt>
                <c:pt idx="2883">
                  <c:v>-0.15723835</c:v>
                </c:pt>
                <c:pt idx="2884">
                  <c:v>2.370633684</c:v>
                </c:pt>
                <c:pt idx="2885">
                  <c:v>-3.0456487889999999</c:v>
                </c:pt>
                <c:pt idx="2886">
                  <c:v>2.230747783</c:v>
                </c:pt>
                <c:pt idx="2887">
                  <c:v>5.5911983110000003</c:v>
                </c:pt>
                <c:pt idx="2888">
                  <c:v>1.1273794340000001</c:v>
                </c:pt>
                <c:pt idx="2889">
                  <c:v>8.4755976999999996E-2</c:v>
                </c:pt>
                <c:pt idx="2890">
                  <c:v>-5.5409674400000002</c:v>
                </c:pt>
                <c:pt idx="2891">
                  <c:v>1.2451850229999999</c:v>
                </c:pt>
                <c:pt idx="2892">
                  <c:v>3.4410926329999998</c:v>
                </c:pt>
                <c:pt idx="2893">
                  <c:v>-0.53388010799999996</c:v>
                </c:pt>
                <c:pt idx="2894">
                  <c:v>2.9397288580000001</c:v>
                </c:pt>
                <c:pt idx="2895">
                  <c:v>-3.1494834530000002</c:v>
                </c:pt>
                <c:pt idx="2896">
                  <c:v>-1.6056901809999999</c:v>
                </c:pt>
                <c:pt idx="2897">
                  <c:v>-3.3190927459999999</c:v>
                </c:pt>
                <c:pt idx="2898">
                  <c:v>-0.53978379200000004</c:v>
                </c:pt>
                <c:pt idx="2899">
                  <c:v>0.20884509800000001</c:v>
                </c:pt>
                <c:pt idx="2900">
                  <c:v>-1.612703432</c:v>
                </c:pt>
                <c:pt idx="2901">
                  <c:v>-1.278220852</c:v>
                </c:pt>
                <c:pt idx="2902">
                  <c:v>-3.0805214670000001</c:v>
                </c:pt>
                <c:pt idx="2903">
                  <c:v>2.4054251230000001</c:v>
                </c:pt>
                <c:pt idx="2904">
                  <c:v>-0.57497042700000001</c:v>
                </c:pt>
                <c:pt idx="2905">
                  <c:v>-2.911794961</c:v>
                </c:pt>
                <c:pt idx="2906">
                  <c:v>4.8705258130000004</c:v>
                </c:pt>
                <c:pt idx="2907">
                  <c:v>-0.42880194700000002</c:v>
                </c:pt>
                <c:pt idx="2908">
                  <c:v>7.5305330359999996</c:v>
                </c:pt>
                <c:pt idx="2909">
                  <c:v>4.3363269879999997</c:v>
                </c:pt>
                <c:pt idx="2910">
                  <c:v>0</c:v>
                </c:pt>
                <c:pt idx="2911">
                  <c:v>-8.6959829269999993</c:v>
                </c:pt>
                <c:pt idx="2912">
                  <c:v>-4.2318728969999997</c:v>
                </c:pt>
                <c:pt idx="2913">
                  <c:v>-5.3279389760000004</c:v>
                </c:pt>
                <c:pt idx="2914">
                  <c:v>-0.95492353699999999</c:v>
                </c:pt>
                <c:pt idx="2915">
                  <c:v>3.1806900680000001</c:v>
                </c:pt>
                <c:pt idx="2916">
                  <c:v>-3.7965628069999999</c:v>
                </c:pt>
                <c:pt idx="2917">
                  <c:v>-5.3965227679999996</c:v>
                </c:pt>
                <c:pt idx="2918">
                  <c:v>-3.2918494790000001</c:v>
                </c:pt>
                <c:pt idx="2919">
                  <c:v>1.210129486</c:v>
                </c:pt>
                <c:pt idx="2920">
                  <c:v>-3.4973443670000002</c:v>
                </c:pt>
                <c:pt idx="2921">
                  <c:v>0.424770857</c:v>
                </c:pt>
                <c:pt idx="2922">
                  <c:v>-10.62796515</c:v>
                </c:pt>
                <c:pt idx="2923">
                  <c:v>-1.350187504</c:v>
                </c:pt>
                <c:pt idx="2924">
                  <c:v>-1.355615716</c:v>
                </c:pt>
                <c:pt idx="2925">
                  <c:v>-2.6498309579999999</c:v>
                </c:pt>
                <c:pt idx="2926">
                  <c:v>-0.58552389999999999</c:v>
                </c:pt>
                <c:pt idx="2927">
                  <c:v>5.620291334</c:v>
                </c:pt>
                <c:pt idx="2928">
                  <c:v>-3.3100339999999999E-3</c:v>
                </c:pt>
                <c:pt idx="2929">
                  <c:v>-1.726832943</c:v>
                </c:pt>
                <c:pt idx="2930">
                  <c:v>-4.3424080739999997</c:v>
                </c:pt>
                <c:pt idx="2931">
                  <c:v>-1.992717377</c:v>
                </c:pt>
                <c:pt idx="2932">
                  <c:v>-1.918627415</c:v>
                </c:pt>
                <c:pt idx="2933">
                  <c:v>3.7737307119999999</c:v>
                </c:pt>
                <c:pt idx="2934">
                  <c:v>-1.993815895</c:v>
                </c:pt>
                <c:pt idx="2935">
                  <c:v>-4.2458819449999998</c:v>
                </c:pt>
                <c:pt idx="2936">
                  <c:v>1.8026782429999999</c:v>
                </c:pt>
                <c:pt idx="2937">
                  <c:v>-0.52223442499999995</c:v>
                </c:pt>
                <c:pt idx="2938">
                  <c:v>-7.7595877999999993E-2</c:v>
                </c:pt>
                <c:pt idx="2939">
                  <c:v>-0.96533549200000002</c:v>
                </c:pt>
                <c:pt idx="2940">
                  <c:v>0.37201314699999999</c:v>
                </c:pt>
                <c:pt idx="2941">
                  <c:v>0.36161502800000001</c:v>
                </c:pt>
                <c:pt idx="2942">
                  <c:v>-1.4008824980000001</c:v>
                </c:pt>
                <c:pt idx="2943">
                  <c:v>0.85254205000000005</c:v>
                </c:pt>
                <c:pt idx="2944">
                  <c:v>-1.765234666</c:v>
                </c:pt>
                <c:pt idx="2945">
                  <c:v>-1.418775551</c:v>
                </c:pt>
                <c:pt idx="2946">
                  <c:v>0.17304495</c:v>
                </c:pt>
                <c:pt idx="2947">
                  <c:v>-0.17873081399999999</c:v>
                </c:pt>
                <c:pt idx="2948">
                  <c:v>0.32999442600000001</c:v>
                </c:pt>
                <c:pt idx="2949">
                  <c:v>-0.963095645</c:v>
                </c:pt>
                <c:pt idx="2950">
                  <c:v>-0.90603086899999996</c:v>
                </c:pt>
                <c:pt idx="2951">
                  <c:v>-0.54283488999999996</c:v>
                </c:pt>
                <c:pt idx="2952">
                  <c:v>-1.037339335</c:v>
                </c:pt>
                <c:pt idx="2953">
                  <c:v>-0.80812521699999995</c:v>
                </c:pt>
                <c:pt idx="2954">
                  <c:v>0.14175222700000001</c:v>
                </c:pt>
                <c:pt idx="2955">
                  <c:v>1.339990408</c:v>
                </c:pt>
                <c:pt idx="2956">
                  <c:v>-1.25141631</c:v>
                </c:pt>
                <c:pt idx="2957">
                  <c:v>-1.8642017360000001</c:v>
                </c:pt>
                <c:pt idx="2958">
                  <c:v>-3.5927069999999998E-2</c:v>
                </c:pt>
                <c:pt idx="2959">
                  <c:v>3.0096134019999998</c:v>
                </c:pt>
                <c:pt idx="2960">
                  <c:v>1.4962640650000001</c:v>
                </c:pt>
                <c:pt idx="2961">
                  <c:v>-0.57320202399999998</c:v>
                </c:pt>
                <c:pt idx="2962">
                  <c:v>1.0099369330000001</c:v>
                </c:pt>
                <c:pt idx="2963">
                  <c:v>0.16131353600000001</c:v>
                </c:pt>
                <c:pt idx="2964">
                  <c:v>-2.5588764500000001</c:v>
                </c:pt>
                <c:pt idx="2965">
                  <c:v>-0.77929140900000005</c:v>
                </c:pt>
                <c:pt idx="2966">
                  <c:v>0.86679297099999997</c:v>
                </c:pt>
                <c:pt idx="2967">
                  <c:v>0.51691350700000005</c:v>
                </c:pt>
                <c:pt idx="2968">
                  <c:v>-1.6321310529999999</c:v>
                </c:pt>
                <c:pt idx="2969">
                  <c:v>1.8461103619999999</c:v>
                </c:pt>
                <c:pt idx="2970">
                  <c:v>-0.91028780300000001</c:v>
                </c:pt>
                <c:pt idx="2971">
                  <c:v>-1.3921544429999999</c:v>
                </c:pt>
                <c:pt idx="2972">
                  <c:v>-0.28355889099999998</c:v>
                </c:pt>
                <c:pt idx="2973">
                  <c:v>-0.84354989199999997</c:v>
                </c:pt>
                <c:pt idx="2974">
                  <c:v>-0.19003271499999999</c:v>
                </c:pt>
                <c:pt idx="2975">
                  <c:v>0.82236501399999995</c:v>
                </c:pt>
                <c:pt idx="2976">
                  <c:v>-0.57192898000000003</c:v>
                </c:pt>
                <c:pt idx="2977">
                  <c:v>-0.75774676900000004</c:v>
                </c:pt>
                <c:pt idx="2978">
                  <c:v>0.30528651099999998</c:v>
                </c:pt>
                <c:pt idx="2979">
                  <c:v>-1.572455457</c:v>
                </c:pt>
                <c:pt idx="2980">
                  <c:v>0.39055598200000002</c:v>
                </c:pt>
                <c:pt idx="2981">
                  <c:v>-0.28622288800000001</c:v>
                </c:pt>
                <c:pt idx="2982">
                  <c:v>1.9068159840000001</c:v>
                </c:pt>
                <c:pt idx="2983">
                  <c:v>-2.230636123</c:v>
                </c:pt>
                <c:pt idx="2984">
                  <c:v>0.451328958</c:v>
                </c:pt>
                <c:pt idx="2985">
                  <c:v>-3.908371614</c:v>
                </c:pt>
                <c:pt idx="2986">
                  <c:v>-1.218948677</c:v>
                </c:pt>
                <c:pt idx="2987">
                  <c:v>2.2320097290000001</c:v>
                </c:pt>
                <c:pt idx="2988">
                  <c:v>-1.2322340650000001</c:v>
                </c:pt>
                <c:pt idx="2989">
                  <c:v>-1.133738329</c:v>
                </c:pt>
                <c:pt idx="2990">
                  <c:v>-9.3171293000000002E-2</c:v>
                </c:pt>
                <c:pt idx="2991">
                  <c:v>-1.2919825009999999</c:v>
                </c:pt>
                <c:pt idx="2992">
                  <c:v>1.0563125330000001</c:v>
                </c:pt>
                <c:pt idx="2993">
                  <c:v>0.27848927200000001</c:v>
                </c:pt>
                <c:pt idx="2994">
                  <c:v>-0.153388525</c:v>
                </c:pt>
                <c:pt idx="2995">
                  <c:v>1.300472917</c:v>
                </c:pt>
                <c:pt idx="2996">
                  <c:v>-0.31101995700000001</c:v>
                </c:pt>
                <c:pt idx="2997">
                  <c:v>-2.394587182</c:v>
                </c:pt>
                <c:pt idx="2998">
                  <c:v>1.46102884</c:v>
                </c:pt>
                <c:pt idx="2999">
                  <c:v>0.388993229</c:v>
                </c:pt>
                <c:pt idx="3000">
                  <c:v>0.36596112600000003</c:v>
                </c:pt>
                <c:pt idx="3001">
                  <c:v>-0.51135071499999996</c:v>
                </c:pt>
                <c:pt idx="3002">
                  <c:v>0.207178743</c:v>
                </c:pt>
                <c:pt idx="3003">
                  <c:v>0.50767896199999996</c:v>
                </c:pt>
                <c:pt idx="3004">
                  <c:v>1.468268535</c:v>
                </c:pt>
                <c:pt idx="3005">
                  <c:v>-4.5749259E-2</c:v>
                </c:pt>
                <c:pt idx="3006">
                  <c:v>1.249175251</c:v>
                </c:pt>
                <c:pt idx="3007">
                  <c:v>-1.267408179</c:v>
                </c:pt>
                <c:pt idx="3008">
                  <c:v>-0.11346143</c:v>
                </c:pt>
                <c:pt idx="3009">
                  <c:v>-1.6317607730000001</c:v>
                </c:pt>
                <c:pt idx="3010">
                  <c:v>0.32643208400000001</c:v>
                </c:pt>
                <c:pt idx="3011">
                  <c:v>4.0213909589999997</c:v>
                </c:pt>
                <c:pt idx="3012">
                  <c:v>1.2943880169999999</c:v>
                </c:pt>
                <c:pt idx="3013">
                  <c:v>-0.81268003099999997</c:v>
                </c:pt>
                <c:pt idx="3014">
                  <c:v>0.22122645799999999</c:v>
                </c:pt>
                <c:pt idx="3015">
                  <c:v>0.99595138599999999</c:v>
                </c:pt>
                <c:pt idx="3016">
                  <c:v>-0.16579253799999999</c:v>
                </c:pt>
                <c:pt idx="3017">
                  <c:v>2.4427714790000001</c:v>
                </c:pt>
                <c:pt idx="3018">
                  <c:v>3.2837554830000002</c:v>
                </c:pt>
                <c:pt idx="3019">
                  <c:v>-1.3062669000000001E-2</c:v>
                </c:pt>
                <c:pt idx="3020">
                  <c:v>1.4514183919999999</c:v>
                </c:pt>
                <c:pt idx="3021">
                  <c:v>-1.6428629910000001</c:v>
                </c:pt>
                <c:pt idx="3022">
                  <c:v>1.1855787719999999</c:v>
                </c:pt>
                <c:pt idx="3023">
                  <c:v>-3.9278251989999999</c:v>
                </c:pt>
                <c:pt idx="3024">
                  <c:v>2.8275210089999998</c:v>
                </c:pt>
                <c:pt idx="3025">
                  <c:v>-1.0412374339999999</c:v>
                </c:pt>
                <c:pt idx="3026">
                  <c:v>-1.785597506</c:v>
                </c:pt>
                <c:pt idx="3027">
                  <c:v>-6.0299099000000002E-2</c:v>
                </c:pt>
                <c:pt idx="3028">
                  <c:v>-0.23502736599999999</c:v>
                </c:pt>
                <c:pt idx="3029">
                  <c:v>-3.3566027690000002</c:v>
                </c:pt>
                <c:pt idx="3030">
                  <c:v>-2.2219869239999999</c:v>
                </c:pt>
                <c:pt idx="3031">
                  <c:v>0.53853399700000004</c:v>
                </c:pt>
                <c:pt idx="3032">
                  <c:v>0.41935885099999998</c:v>
                </c:pt>
                <c:pt idx="3033">
                  <c:v>0.53356856200000002</c:v>
                </c:pt>
                <c:pt idx="3034">
                  <c:v>-0.20218624399999999</c:v>
                </c:pt>
                <c:pt idx="3035">
                  <c:v>0.92015238600000004</c:v>
                </c:pt>
                <c:pt idx="3036">
                  <c:v>-2.3260235169999999</c:v>
                </c:pt>
                <c:pt idx="3037">
                  <c:v>0.30323350300000002</c:v>
                </c:pt>
                <c:pt idx="3038">
                  <c:v>1.4049121609999999</c:v>
                </c:pt>
                <c:pt idx="3039">
                  <c:v>3.204543234</c:v>
                </c:pt>
                <c:pt idx="3040">
                  <c:v>-1.086113726</c:v>
                </c:pt>
                <c:pt idx="3041">
                  <c:v>-0.61119218099999995</c:v>
                </c:pt>
                <c:pt idx="3042">
                  <c:v>-1.6486472780000001</c:v>
                </c:pt>
                <c:pt idx="3043">
                  <c:v>0.29026128099999998</c:v>
                </c:pt>
                <c:pt idx="3044">
                  <c:v>-3.820129251</c:v>
                </c:pt>
                <c:pt idx="3045">
                  <c:v>3.523632353</c:v>
                </c:pt>
                <c:pt idx="3046">
                  <c:v>2.203375963</c:v>
                </c:pt>
                <c:pt idx="3047">
                  <c:v>4.0028134419999999</c:v>
                </c:pt>
                <c:pt idx="3048">
                  <c:v>-7.9662907130000002</c:v>
                </c:pt>
                <c:pt idx="3049">
                  <c:v>-1.1412405050000001</c:v>
                </c:pt>
                <c:pt idx="3050">
                  <c:v>2.6263218519999998</c:v>
                </c:pt>
                <c:pt idx="3051">
                  <c:v>-3.0934062980000001</c:v>
                </c:pt>
                <c:pt idx="3052">
                  <c:v>-4.8416030699999997</c:v>
                </c:pt>
                <c:pt idx="3053">
                  <c:v>-1.0054763630000001</c:v>
                </c:pt>
                <c:pt idx="3054">
                  <c:v>0.18734694399999999</c:v>
                </c:pt>
                <c:pt idx="3055">
                  <c:v>-0.44206646199999999</c:v>
                </c:pt>
                <c:pt idx="3056">
                  <c:v>-2.4955455070000001</c:v>
                </c:pt>
                <c:pt idx="3057">
                  <c:v>-0.679228528</c:v>
                </c:pt>
                <c:pt idx="3058">
                  <c:v>0.44591976999999999</c:v>
                </c:pt>
                <c:pt idx="3059">
                  <c:v>-0.90654361299999997</c:v>
                </c:pt>
                <c:pt idx="3060">
                  <c:v>0.114813097</c:v>
                </c:pt>
                <c:pt idx="3061">
                  <c:v>2.186274643</c:v>
                </c:pt>
                <c:pt idx="3062">
                  <c:v>0.85084875999999998</c:v>
                </c:pt>
                <c:pt idx="3063">
                  <c:v>0.46855073899999999</c:v>
                </c:pt>
                <c:pt idx="3064">
                  <c:v>-3.3088302249999999</c:v>
                </c:pt>
                <c:pt idx="3065">
                  <c:v>-0.37232272199999999</c:v>
                </c:pt>
                <c:pt idx="3066">
                  <c:v>-1.990229834</c:v>
                </c:pt>
                <c:pt idx="3067">
                  <c:v>-1.1145665520000001</c:v>
                </c:pt>
                <c:pt idx="3068">
                  <c:v>1.0067124160000001</c:v>
                </c:pt>
                <c:pt idx="3069">
                  <c:v>-0.13696676099999999</c:v>
                </c:pt>
                <c:pt idx="3070">
                  <c:v>0.15188532599999999</c:v>
                </c:pt>
                <c:pt idx="3071">
                  <c:v>0.69713467200000001</c:v>
                </c:pt>
                <c:pt idx="3072">
                  <c:v>0.17902325499999999</c:v>
                </c:pt>
                <c:pt idx="3073">
                  <c:v>8.2364329999999996E-3</c:v>
                </c:pt>
                <c:pt idx="3074">
                  <c:v>1.2301065339999999</c:v>
                </c:pt>
                <c:pt idx="3075">
                  <c:v>3.169101409</c:v>
                </c:pt>
                <c:pt idx="3076">
                  <c:v>-8.6614249000000004E-2</c:v>
                </c:pt>
                <c:pt idx="3077">
                  <c:v>-1.352949425</c:v>
                </c:pt>
                <c:pt idx="3078">
                  <c:v>2.1101122179999998</c:v>
                </c:pt>
                <c:pt idx="3079">
                  <c:v>-2.6844282920000002</c:v>
                </c:pt>
                <c:pt idx="3080">
                  <c:v>0.77518892699999997</c:v>
                </c:pt>
                <c:pt idx="3081">
                  <c:v>-0.85339364299999998</c:v>
                </c:pt>
                <c:pt idx="3082">
                  <c:v>-1.058905956</c:v>
                </c:pt>
                <c:pt idx="3083">
                  <c:v>-1.3515328609999999</c:v>
                </c:pt>
                <c:pt idx="3084">
                  <c:v>1.412516573</c:v>
                </c:pt>
                <c:pt idx="3085">
                  <c:v>-1.02053949</c:v>
                </c:pt>
                <c:pt idx="3086">
                  <c:v>-2.4907044699999998</c:v>
                </c:pt>
                <c:pt idx="3087">
                  <c:v>-2.01693392</c:v>
                </c:pt>
                <c:pt idx="3088">
                  <c:v>-0.27433233499999998</c:v>
                </c:pt>
                <c:pt idx="3089">
                  <c:v>0.35141268199999998</c:v>
                </c:pt>
                <c:pt idx="3090">
                  <c:v>-3.5696797130000002</c:v>
                </c:pt>
                <c:pt idx="3091">
                  <c:v>-5.6244418999999997E-2</c:v>
                </c:pt>
                <c:pt idx="3092">
                  <c:v>0.19068541</c:v>
                </c:pt>
                <c:pt idx="3093">
                  <c:v>-0.55997610499999995</c:v>
                </c:pt>
                <c:pt idx="3094">
                  <c:v>1.2706766389999999</c:v>
                </c:pt>
                <c:pt idx="3095">
                  <c:v>1.722540956</c:v>
                </c:pt>
                <c:pt idx="3096">
                  <c:v>1.577458628</c:v>
                </c:pt>
                <c:pt idx="3097">
                  <c:v>-1.2575680460000001</c:v>
                </c:pt>
                <c:pt idx="3098">
                  <c:v>1.435309105</c:v>
                </c:pt>
                <c:pt idx="3099">
                  <c:v>-2.8508358729999999</c:v>
                </c:pt>
                <c:pt idx="3100">
                  <c:v>-1.6330782669999999</c:v>
                </c:pt>
                <c:pt idx="3101">
                  <c:v>-0.78542409099999999</c:v>
                </c:pt>
                <c:pt idx="3102">
                  <c:v>0.75839063699999998</c:v>
                </c:pt>
                <c:pt idx="3103">
                  <c:v>-1.3372227779999999</c:v>
                </c:pt>
                <c:pt idx="3104">
                  <c:v>0.123587349</c:v>
                </c:pt>
                <c:pt idx="3105">
                  <c:v>-0.220121803</c:v>
                </c:pt>
                <c:pt idx="3106">
                  <c:v>1.182412577</c:v>
                </c:pt>
                <c:pt idx="3107">
                  <c:v>3.0316404540000002</c:v>
                </c:pt>
                <c:pt idx="3108">
                  <c:v>-0.23015884</c:v>
                </c:pt>
                <c:pt idx="3109">
                  <c:v>4.7563129420000001</c:v>
                </c:pt>
                <c:pt idx="3110">
                  <c:v>-0.28866692300000002</c:v>
                </c:pt>
                <c:pt idx="3111">
                  <c:v>-1.172566979</c:v>
                </c:pt>
                <c:pt idx="3112">
                  <c:v>1.6256747220000001</c:v>
                </c:pt>
                <c:pt idx="3113">
                  <c:v>0.90899389900000005</c:v>
                </c:pt>
                <c:pt idx="3114">
                  <c:v>0.28089391699999999</c:v>
                </c:pt>
                <c:pt idx="3115">
                  <c:v>1.519539234</c:v>
                </c:pt>
                <c:pt idx="3116">
                  <c:v>-1.3591593070000001</c:v>
                </c:pt>
                <c:pt idx="3117">
                  <c:v>1.265940651</c:v>
                </c:pt>
                <c:pt idx="3118">
                  <c:v>2.0237782329999998</c:v>
                </c:pt>
                <c:pt idx="3119">
                  <c:v>-0.49785677499999997</c:v>
                </c:pt>
                <c:pt idx="3120">
                  <c:v>2.137685533</c:v>
                </c:pt>
                <c:pt idx="3121">
                  <c:v>-0.40596197699999997</c:v>
                </c:pt>
                <c:pt idx="3122">
                  <c:v>-0.249790868</c:v>
                </c:pt>
                <c:pt idx="3123">
                  <c:v>-1.3501013639999999</c:v>
                </c:pt>
                <c:pt idx="3124">
                  <c:v>0.56201093199999996</c:v>
                </c:pt>
                <c:pt idx="3125">
                  <c:v>-4.3319972999999998E-2</c:v>
                </c:pt>
                <c:pt idx="3126">
                  <c:v>1.4766223359999999</c:v>
                </c:pt>
                <c:pt idx="3127">
                  <c:v>2.8349324899999999</c:v>
                </c:pt>
                <c:pt idx="3128">
                  <c:v>-2.8614195140000001</c:v>
                </c:pt>
                <c:pt idx="3129">
                  <c:v>5.9421554920000004</c:v>
                </c:pt>
                <c:pt idx="3130">
                  <c:v>-0.68281007800000004</c:v>
                </c:pt>
                <c:pt idx="3131">
                  <c:v>-7.1735637199999998</c:v>
                </c:pt>
                <c:pt idx="3132">
                  <c:v>0.176734318</c:v>
                </c:pt>
                <c:pt idx="3133">
                  <c:v>-0.95852571499999994</c:v>
                </c:pt>
                <c:pt idx="3134">
                  <c:v>3.099845153</c:v>
                </c:pt>
                <c:pt idx="3135">
                  <c:v>-3.7676653</c:v>
                </c:pt>
                <c:pt idx="3136">
                  <c:v>1.6883591999999999E-2</c:v>
                </c:pt>
                <c:pt idx="3137">
                  <c:v>-3.2137385479999998</c:v>
                </c:pt>
                <c:pt idx="3138">
                  <c:v>0.60418685900000002</c:v>
                </c:pt>
                <c:pt idx="3139">
                  <c:v>0.95712757800000003</c:v>
                </c:pt>
                <c:pt idx="3140">
                  <c:v>-2.461231094</c:v>
                </c:pt>
                <c:pt idx="3141">
                  <c:v>-1.4920017430000001</c:v>
                </c:pt>
                <c:pt idx="3142">
                  <c:v>-0.86563830399999997</c:v>
                </c:pt>
                <c:pt idx="3143">
                  <c:v>0.81583540399999999</c:v>
                </c:pt>
                <c:pt idx="3144">
                  <c:v>-0.43997268699999997</c:v>
                </c:pt>
                <c:pt idx="3145">
                  <c:v>1.2888757799999999</c:v>
                </c:pt>
                <c:pt idx="3146">
                  <c:v>0.57452720400000001</c:v>
                </c:pt>
                <c:pt idx="3147">
                  <c:v>-1.951829719</c:v>
                </c:pt>
                <c:pt idx="3148">
                  <c:v>0.82564957299999997</c:v>
                </c:pt>
                <c:pt idx="3149">
                  <c:v>0.82056331299999996</c:v>
                </c:pt>
                <c:pt idx="3150">
                  <c:v>-0.88013657599999995</c:v>
                </c:pt>
                <c:pt idx="3151">
                  <c:v>1.8017706330000001</c:v>
                </c:pt>
                <c:pt idx="3152">
                  <c:v>0.28902323699999999</c:v>
                </c:pt>
                <c:pt idx="3153">
                  <c:v>-0.498518829</c:v>
                </c:pt>
                <c:pt idx="3154">
                  <c:v>0.53625017900000005</c:v>
                </c:pt>
                <c:pt idx="3155">
                  <c:v>6.0297950000000003E-2</c:v>
                </c:pt>
                <c:pt idx="3156">
                  <c:v>0.28138223800000001</c:v>
                </c:pt>
                <c:pt idx="3157">
                  <c:v>0.92934327900000002</c:v>
                </c:pt>
                <c:pt idx="3158">
                  <c:v>-0.55756687900000002</c:v>
                </c:pt>
                <c:pt idx="3159">
                  <c:v>-1.5546164259999999</c:v>
                </c:pt>
                <c:pt idx="3160">
                  <c:v>-0.97419385700000005</c:v>
                </c:pt>
                <c:pt idx="3161">
                  <c:v>-0.66466239000000005</c:v>
                </c:pt>
                <c:pt idx="3162">
                  <c:v>0.29773907399999999</c:v>
                </c:pt>
                <c:pt idx="3163">
                  <c:v>1.3179422759999999</c:v>
                </c:pt>
                <c:pt idx="3164">
                  <c:v>0.21608458799999999</c:v>
                </c:pt>
                <c:pt idx="3165">
                  <c:v>0.623470156</c:v>
                </c:pt>
                <c:pt idx="3166">
                  <c:v>-0.29018482899999998</c:v>
                </c:pt>
                <c:pt idx="3167">
                  <c:v>0.45251457499999997</c:v>
                </c:pt>
                <c:pt idx="3168">
                  <c:v>1.531065573</c:v>
                </c:pt>
                <c:pt idx="3169">
                  <c:v>-1.5556042859999999</c:v>
                </c:pt>
                <c:pt idx="3170">
                  <c:v>0.99753982600000002</c:v>
                </c:pt>
                <c:pt idx="3171">
                  <c:v>-0.45324656099999999</c:v>
                </c:pt>
                <c:pt idx="3172">
                  <c:v>1.1534735169999999</c:v>
                </c:pt>
                <c:pt idx="3173">
                  <c:v>-2.0546799010000001</c:v>
                </c:pt>
                <c:pt idx="3174">
                  <c:v>0.54065215099999997</c:v>
                </c:pt>
                <c:pt idx="3175">
                  <c:v>0.71814781800000005</c:v>
                </c:pt>
                <c:pt idx="3176">
                  <c:v>5.9488283000000003E-2</c:v>
                </c:pt>
                <c:pt idx="3177">
                  <c:v>-0.37255728799999999</c:v>
                </c:pt>
                <c:pt idx="3178">
                  <c:v>0.69279334199999998</c:v>
                </c:pt>
                <c:pt idx="3179">
                  <c:v>0.74796532900000001</c:v>
                </c:pt>
                <c:pt idx="3180">
                  <c:v>-0.74597100400000005</c:v>
                </c:pt>
                <c:pt idx="3181">
                  <c:v>1.5596176770000001</c:v>
                </c:pt>
              </c:numCache>
            </c:numRef>
          </c:val>
          <c:extLst>
            <c:ext xmlns:c16="http://schemas.microsoft.com/office/drawing/2014/chart" uri="{C3380CC4-5D6E-409C-BE32-E72D297353CC}">
              <c16:uniqueId val="{00000000-05EA-4E98-A98D-0E3047335181}"/>
            </c:ext>
          </c:extLst>
        </c:ser>
        <c:dLbls>
          <c:showLegendKey val="0"/>
          <c:showVal val="0"/>
          <c:showCatName val="0"/>
          <c:showSerName val="0"/>
          <c:showPercent val="0"/>
          <c:showBubbleSize val="0"/>
        </c:dLbls>
        <c:axId val="691665983"/>
        <c:axId val="691660223"/>
      </c:areaChart>
      <c:dateAx>
        <c:axId val="691665983"/>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691660223"/>
        <c:crosses val="autoZero"/>
        <c:auto val="1"/>
        <c:lblOffset val="100"/>
        <c:baseTimeUnit val="days"/>
      </c:dateAx>
      <c:valAx>
        <c:axId val="691660223"/>
        <c:scaling>
          <c:orientation val="minMax"/>
          <c:max val="15"/>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691665983"/>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sz="1400" b="0" i="0" u="none" strike="noStrike" kern="1200" cap="none" spc="20" baseline="0">
                <a:solidFill>
                  <a:sysClr val="windowText" lastClr="000000">
                    <a:lumMod val="50000"/>
                    <a:lumOff val="50000"/>
                  </a:sysClr>
                </a:solidFill>
                <a:latin typeface="Times New Roman" panose="02020603050405020304" pitchFamily="18" charset="0"/>
                <a:cs typeface="Times New Roman" panose="02020603050405020304" pitchFamily="18" charset="0"/>
              </a:rPr>
              <a:t>Tỷ suất sinh lợi NIKKEN</a:t>
            </a:r>
            <a:endParaRPr lang="en-US"/>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areaChart>
        <c:grouping val="stacked"/>
        <c:varyColors val="0"/>
        <c:ser>
          <c:idx val="0"/>
          <c:order val="0"/>
          <c:tx>
            <c:strRef>
              <c:f>Sheet6!$B$1</c:f>
              <c:strCache>
                <c:ptCount val="1"/>
                <c:pt idx="0">
                  <c:v>r_nikken</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cat>
            <c:numRef>
              <c:f>Sheet6!$A$2:$A$3184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Sheet6!$B$2:$B$3184</c:f>
              <c:numCache>
                <c:formatCode>General</c:formatCode>
                <c:ptCount val="3183"/>
                <c:pt idx="0">
                  <c:v>0.19140594999999999</c:v>
                </c:pt>
                <c:pt idx="1">
                  <c:v>-0.80189357299999997</c:v>
                </c:pt>
                <c:pt idx="2">
                  <c:v>-0.87576641499999996</c:v>
                </c:pt>
                <c:pt idx="3">
                  <c:v>1.2880098980000001</c:v>
                </c:pt>
                <c:pt idx="4">
                  <c:v>0.67535208400000002</c:v>
                </c:pt>
                <c:pt idx="5">
                  <c:v>-0.85408826199999999</c:v>
                </c:pt>
                <c:pt idx="6">
                  <c:v>-0.16176232900000001</c:v>
                </c:pt>
                <c:pt idx="7">
                  <c:v>0.50519430099999996</c:v>
                </c:pt>
                <c:pt idx="8">
                  <c:v>-1.0982102</c:v>
                </c:pt>
                <c:pt idx="9">
                  <c:v>0.27782570200000001</c:v>
                </c:pt>
                <c:pt idx="10">
                  <c:v>-0.48140733299999999</c:v>
                </c:pt>
                <c:pt idx="11">
                  <c:v>-2.0744731110000001</c:v>
                </c:pt>
                <c:pt idx="12">
                  <c:v>-6.5845373790000004</c:v>
                </c:pt>
                <c:pt idx="13">
                  <c:v>7.5977425079999996</c:v>
                </c:pt>
                <c:pt idx="14">
                  <c:v>-0.78353660999999997</c:v>
                </c:pt>
                <c:pt idx="15">
                  <c:v>11.807558200000001</c:v>
                </c:pt>
                <c:pt idx="16">
                  <c:v>-11.387744980000001</c:v>
                </c:pt>
                <c:pt idx="17">
                  <c:v>0.95602114999999999</c:v>
                </c:pt>
                <c:pt idx="18">
                  <c:v>0.76932768200000001</c:v>
                </c:pt>
                <c:pt idx="19">
                  <c:v>1.80771864</c:v>
                </c:pt>
                <c:pt idx="20">
                  <c:v>-0.60314565799999997</c:v>
                </c:pt>
                <c:pt idx="21">
                  <c:v>0.100801637</c:v>
                </c:pt>
                <c:pt idx="22">
                  <c:v>-0.80270771900000004</c:v>
                </c:pt>
                <c:pt idx="23">
                  <c:v>-1.4028011739999999</c:v>
                </c:pt>
                <c:pt idx="24">
                  <c:v>-6.9668230999999997E-2</c:v>
                </c:pt>
                <c:pt idx="25">
                  <c:v>0.18116818200000001</c:v>
                </c:pt>
                <c:pt idx="26">
                  <c:v>-0.68921833300000002</c:v>
                </c:pt>
                <c:pt idx="27">
                  <c:v>-1.8466630150000001</c:v>
                </c:pt>
                <c:pt idx="28">
                  <c:v>5.1173888720000003</c:v>
                </c:pt>
                <c:pt idx="29">
                  <c:v>-4.9142484050000004</c:v>
                </c:pt>
                <c:pt idx="30">
                  <c:v>2.2956440410000001</c:v>
                </c:pt>
                <c:pt idx="31">
                  <c:v>2.7486721589999998</c:v>
                </c:pt>
                <c:pt idx="32">
                  <c:v>-0.18553582699999999</c:v>
                </c:pt>
                <c:pt idx="33">
                  <c:v>0.57273960700000004</c:v>
                </c:pt>
                <c:pt idx="34">
                  <c:v>1.518693225</c:v>
                </c:pt>
                <c:pt idx="35">
                  <c:v>1.555738031</c:v>
                </c:pt>
                <c:pt idx="36">
                  <c:v>-7.1113768669999997</c:v>
                </c:pt>
                <c:pt idx="37">
                  <c:v>8.1169464100000006</c:v>
                </c:pt>
                <c:pt idx="38">
                  <c:v>-5.0037014419999997</c:v>
                </c:pt>
                <c:pt idx="39">
                  <c:v>-4.3660409659999999</c:v>
                </c:pt>
                <c:pt idx="40">
                  <c:v>2.8702972569999998</c:v>
                </c:pt>
                <c:pt idx="41">
                  <c:v>0.74073240500000004</c:v>
                </c:pt>
                <c:pt idx="42">
                  <c:v>-2.4058262E-2</c:v>
                </c:pt>
                <c:pt idx="43">
                  <c:v>0.21690645</c:v>
                </c:pt>
                <c:pt idx="44">
                  <c:v>0.46702978299999998</c:v>
                </c:pt>
                <c:pt idx="45">
                  <c:v>-0.66440906399999999</c:v>
                </c:pt>
                <c:pt idx="46">
                  <c:v>0.40028065099999999</c:v>
                </c:pt>
                <c:pt idx="47">
                  <c:v>0.680678483</c:v>
                </c:pt>
                <c:pt idx="48">
                  <c:v>-0.292367502</c:v>
                </c:pt>
                <c:pt idx="49">
                  <c:v>1.787421986</c:v>
                </c:pt>
                <c:pt idx="50">
                  <c:v>-1.7867651760000001</c:v>
                </c:pt>
                <c:pt idx="51">
                  <c:v>4.3500314500000004</c:v>
                </c:pt>
                <c:pt idx="52">
                  <c:v>0.577691701</c:v>
                </c:pt>
                <c:pt idx="53">
                  <c:v>3.944477306</c:v>
                </c:pt>
                <c:pt idx="54">
                  <c:v>-15.76968546</c:v>
                </c:pt>
                <c:pt idx="55">
                  <c:v>6.5311326919999999</c:v>
                </c:pt>
                <c:pt idx="56">
                  <c:v>-2.3271437009999998</c:v>
                </c:pt>
                <c:pt idx="57">
                  <c:v>1.483700128</c:v>
                </c:pt>
                <c:pt idx="58">
                  <c:v>0.14889443999999999</c:v>
                </c:pt>
                <c:pt idx="59">
                  <c:v>2.1047807019999998</c:v>
                </c:pt>
                <c:pt idx="60">
                  <c:v>-4.9892188830000004</c:v>
                </c:pt>
                <c:pt idx="61">
                  <c:v>-1.1640807E-2</c:v>
                </c:pt>
                <c:pt idx="62">
                  <c:v>-1.166904503</c:v>
                </c:pt>
                <c:pt idx="63">
                  <c:v>-0.15603542300000001</c:v>
                </c:pt>
                <c:pt idx="64">
                  <c:v>-2.3918685079999999</c:v>
                </c:pt>
                <c:pt idx="65">
                  <c:v>-0.43069328400000001</c:v>
                </c:pt>
                <c:pt idx="66">
                  <c:v>4.6965001080000004</c:v>
                </c:pt>
                <c:pt idx="67">
                  <c:v>0.123667427</c:v>
                </c:pt>
                <c:pt idx="68">
                  <c:v>11.41518158</c:v>
                </c:pt>
                <c:pt idx="69">
                  <c:v>-10.141912570000001</c:v>
                </c:pt>
                <c:pt idx="70">
                  <c:v>-1.9472048550000001</c:v>
                </c:pt>
                <c:pt idx="71">
                  <c:v>3.9485879000000002E-2</c:v>
                </c:pt>
                <c:pt idx="72">
                  <c:v>0.61207725899999998</c:v>
                </c:pt>
                <c:pt idx="73">
                  <c:v>-0.82404460599999996</c:v>
                </c:pt>
                <c:pt idx="74">
                  <c:v>1.2529857090000001</c:v>
                </c:pt>
                <c:pt idx="75">
                  <c:v>0.94514787</c:v>
                </c:pt>
                <c:pt idx="76">
                  <c:v>0.53792554199999998</c:v>
                </c:pt>
                <c:pt idx="77">
                  <c:v>-9.4654995000000006E-2</c:v>
                </c:pt>
                <c:pt idx="78">
                  <c:v>0.39138973399999999</c:v>
                </c:pt>
                <c:pt idx="79">
                  <c:v>-0.86019560100000003</c:v>
                </c:pt>
                <c:pt idx="80">
                  <c:v>0.24270292600000001</c:v>
                </c:pt>
                <c:pt idx="81">
                  <c:v>-1.9442864049999999</c:v>
                </c:pt>
                <c:pt idx="82">
                  <c:v>-1.5335181339999999</c:v>
                </c:pt>
                <c:pt idx="83">
                  <c:v>4.0802548280000002</c:v>
                </c:pt>
                <c:pt idx="84">
                  <c:v>1.1334274520000001</c:v>
                </c:pt>
                <c:pt idx="85">
                  <c:v>-1.3124731549999999</c:v>
                </c:pt>
                <c:pt idx="86">
                  <c:v>-0.77119967300000003</c:v>
                </c:pt>
                <c:pt idx="87">
                  <c:v>0.54002123800000001</c:v>
                </c:pt>
                <c:pt idx="88">
                  <c:v>-1.1758677609999999</c:v>
                </c:pt>
                <c:pt idx="89">
                  <c:v>0.40048423900000002</c:v>
                </c:pt>
                <c:pt idx="90">
                  <c:v>-0.31467684200000001</c:v>
                </c:pt>
                <c:pt idx="91">
                  <c:v>0.72518028199999995</c:v>
                </c:pt>
                <c:pt idx="92">
                  <c:v>-0.34200740400000001</c:v>
                </c:pt>
                <c:pt idx="93">
                  <c:v>1.460248491</c:v>
                </c:pt>
                <c:pt idx="94">
                  <c:v>0.46147977000000001</c:v>
                </c:pt>
                <c:pt idx="95">
                  <c:v>4.0690842290000004</c:v>
                </c:pt>
                <c:pt idx="96">
                  <c:v>15.294018550000001</c:v>
                </c:pt>
                <c:pt idx="97">
                  <c:v>-26.27658177</c:v>
                </c:pt>
                <c:pt idx="98">
                  <c:v>7.5564601580000001</c:v>
                </c:pt>
                <c:pt idx="99">
                  <c:v>0.81066645199999998</c:v>
                </c:pt>
                <c:pt idx="100">
                  <c:v>-2.1859548549999999</c:v>
                </c:pt>
                <c:pt idx="101">
                  <c:v>2.3889867470000001</c:v>
                </c:pt>
                <c:pt idx="102">
                  <c:v>0.30283958599999999</c:v>
                </c:pt>
                <c:pt idx="103">
                  <c:v>0.99389602200000005</c:v>
                </c:pt>
                <c:pt idx="104">
                  <c:v>-2.3816863590000001</c:v>
                </c:pt>
                <c:pt idx="105">
                  <c:v>-1.332947758</c:v>
                </c:pt>
                <c:pt idx="106">
                  <c:v>-1.9603262429999999</c:v>
                </c:pt>
                <c:pt idx="107">
                  <c:v>5.7309326169999997</c:v>
                </c:pt>
                <c:pt idx="108">
                  <c:v>-7.9402668710000004</c:v>
                </c:pt>
                <c:pt idx="109">
                  <c:v>18.640083870000002</c:v>
                </c:pt>
                <c:pt idx="110">
                  <c:v>-18.786675389999999</c:v>
                </c:pt>
                <c:pt idx="111">
                  <c:v>-1.469578585</c:v>
                </c:pt>
                <c:pt idx="112">
                  <c:v>0.89871427000000004</c:v>
                </c:pt>
                <c:pt idx="113">
                  <c:v>-3.9820357000000001E-2</c:v>
                </c:pt>
                <c:pt idx="114">
                  <c:v>-1.1667874380000001</c:v>
                </c:pt>
                <c:pt idx="115">
                  <c:v>0.17812951699999999</c:v>
                </c:pt>
                <c:pt idx="116">
                  <c:v>2.0096346</c:v>
                </c:pt>
                <c:pt idx="117">
                  <c:v>0.66001447099999999</c:v>
                </c:pt>
                <c:pt idx="118">
                  <c:v>2.63323317</c:v>
                </c:pt>
                <c:pt idx="119">
                  <c:v>-0.25733938200000001</c:v>
                </c:pt>
                <c:pt idx="120">
                  <c:v>0.28749785999999999</c:v>
                </c:pt>
                <c:pt idx="121">
                  <c:v>-4.7558677070000002</c:v>
                </c:pt>
                <c:pt idx="122">
                  <c:v>4.1707966609999998</c:v>
                </c:pt>
                <c:pt idx="123">
                  <c:v>-1.349484219</c:v>
                </c:pt>
                <c:pt idx="124">
                  <c:v>0.72670700700000002</c:v>
                </c:pt>
                <c:pt idx="125">
                  <c:v>-0.18704797300000001</c:v>
                </c:pt>
                <c:pt idx="126">
                  <c:v>1.4804013E-2</c:v>
                </c:pt>
                <c:pt idx="127">
                  <c:v>0.344765129</c:v>
                </c:pt>
                <c:pt idx="128">
                  <c:v>2.162727651</c:v>
                </c:pt>
                <c:pt idx="129">
                  <c:v>-0.26479154100000002</c:v>
                </c:pt>
                <c:pt idx="130">
                  <c:v>-4.3635660319999996</c:v>
                </c:pt>
                <c:pt idx="131">
                  <c:v>4.6965678950000003</c:v>
                </c:pt>
                <c:pt idx="132">
                  <c:v>5.5880554680000003</c:v>
                </c:pt>
                <c:pt idx="133">
                  <c:v>-0.35528199399999999</c:v>
                </c:pt>
                <c:pt idx="134">
                  <c:v>0.61048901899999997</c:v>
                </c:pt>
                <c:pt idx="135">
                  <c:v>0.107966321</c:v>
                </c:pt>
                <c:pt idx="136">
                  <c:v>0.76868234599999996</c:v>
                </c:pt>
                <c:pt idx="137">
                  <c:v>-1.348582825</c:v>
                </c:pt>
                <c:pt idx="138">
                  <c:v>2.7567968000000002E-2</c:v>
                </c:pt>
                <c:pt idx="139">
                  <c:v>-0.80031671100000001</c:v>
                </c:pt>
                <c:pt idx="140">
                  <c:v>-8.0419082000000003E-2</c:v>
                </c:pt>
                <c:pt idx="141">
                  <c:v>1.6099587200000001</c:v>
                </c:pt>
                <c:pt idx="142">
                  <c:v>1.391878956</c:v>
                </c:pt>
                <c:pt idx="143">
                  <c:v>-3.2640216999999999E-2</c:v>
                </c:pt>
                <c:pt idx="144">
                  <c:v>-0.397850863</c:v>
                </c:pt>
                <c:pt idx="145">
                  <c:v>-6.6113332920000003</c:v>
                </c:pt>
                <c:pt idx="146">
                  <c:v>-1.5600130670000001</c:v>
                </c:pt>
                <c:pt idx="147">
                  <c:v>1.3692641249999999</c:v>
                </c:pt>
                <c:pt idx="148">
                  <c:v>-4.3039473160000004</c:v>
                </c:pt>
                <c:pt idx="149">
                  <c:v>-0.27029293700000001</c:v>
                </c:pt>
                <c:pt idx="150">
                  <c:v>10.281022569999999</c:v>
                </c:pt>
                <c:pt idx="151">
                  <c:v>7.1109787979999997</c:v>
                </c:pt>
                <c:pt idx="152">
                  <c:v>-0.42134955800000001</c:v>
                </c:pt>
                <c:pt idx="153">
                  <c:v>1.1207850619999999</c:v>
                </c:pt>
                <c:pt idx="154">
                  <c:v>0.41158683800000001</c:v>
                </c:pt>
                <c:pt idx="155">
                  <c:v>8.6207933E-2</c:v>
                </c:pt>
                <c:pt idx="156">
                  <c:v>-1.602852111</c:v>
                </c:pt>
                <c:pt idx="157">
                  <c:v>1.3649917149999999</c:v>
                </c:pt>
                <c:pt idx="158">
                  <c:v>1.395662312</c:v>
                </c:pt>
                <c:pt idx="159">
                  <c:v>-0.64376251900000003</c:v>
                </c:pt>
                <c:pt idx="160">
                  <c:v>0.86602623000000001</c:v>
                </c:pt>
                <c:pt idx="161">
                  <c:v>-0.731879634</c:v>
                </c:pt>
                <c:pt idx="162">
                  <c:v>0.25133745899999999</c:v>
                </c:pt>
                <c:pt idx="163">
                  <c:v>2.7777753289999998</c:v>
                </c:pt>
                <c:pt idx="164">
                  <c:v>-1.522508666</c:v>
                </c:pt>
                <c:pt idx="165">
                  <c:v>9.8610592760000007</c:v>
                </c:pt>
                <c:pt idx="166">
                  <c:v>4.5442961979999996</c:v>
                </c:pt>
                <c:pt idx="167">
                  <c:v>5.990433576</c:v>
                </c:pt>
                <c:pt idx="168">
                  <c:v>-23.590467279999999</c:v>
                </c:pt>
                <c:pt idx="169">
                  <c:v>0.49596438599999998</c:v>
                </c:pt>
                <c:pt idx="170">
                  <c:v>-0.261269099</c:v>
                </c:pt>
                <c:pt idx="171">
                  <c:v>-0.117509925</c:v>
                </c:pt>
                <c:pt idx="172">
                  <c:v>-0.53034530499999999</c:v>
                </c:pt>
                <c:pt idx="173">
                  <c:v>0.51791995099999999</c:v>
                </c:pt>
                <c:pt idx="174">
                  <c:v>0.29245162200000002</c:v>
                </c:pt>
                <c:pt idx="175">
                  <c:v>-0.101556863</c:v>
                </c:pt>
                <c:pt idx="176">
                  <c:v>-0.58879805299999999</c:v>
                </c:pt>
                <c:pt idx="177">
                  <c:v>0.47989944299999998</c:v>
                </c:pt>
                <c:pt idx="178">
                  <c:v>-0.28468263399999999</c:v>
                </c:pt>
                <c:pt idx="179">
                  <c:v>2.4882706620000001</c:v>
                </c:pt>
                <c:pt idx="180">
                  <c:v>2.3500733669999998</c:v>
                </c:pt>
                <c:pt idx="181">
                  <c:v>-1.6497727659999999</c:v>
                </c:pt>
                <c:pt idx="182">
                  <c:v>0.81702640900000001</c:v>
                </c:pt>
                <c:pt idx="183">
                  <c:v>19.697240749999999</c:v>
                </c:pt>
                <c:pt idx="184">
                  <c:v>-15.43186504</c:v>
                </c:pt>
                <c:pt idx="185">
                  <c:v>0.52599110800000004</c:v>
                </c:pt>
                <c:pt idx="186">
                  <c:v>-0.95554289599999997</c:v>
                </c:pt>
                <c:pt idx="187">
                  <c:v>1.266093216</c:v>
                </c:pt>
                <c:pt idx="188">
                  <c:v>-2.1598456380000002</c:v>
                </c:pt>
                <c:pt idx="189">
                  <c:v>0.66601483100000003</c:v>
                </c:pt>
                <c:pt idx="190">
                  <c:v>0.202374884</c:v>
                </c:pt>
                <c:pt idx="191">
                  <c:v>-0.83461178899999999</c:v>
                </c:pt>
                <c:pt idx="192">
                  <c:v>-0.54637183099999997</c:v>
                </c:pt>
                <c:pt idx="193">
                  <c:v>-1.9272794799999999</c:v>
                </c:pt>
                <c:pt idx="194">
                  <c:v>6.120037E-3</c:v>
                </c:pt>
                <c:pt idx="195">
                  <c:v>1.197075034</c:v>
                </c:pt>
                <c:pt idx="196">
                  <c:v>-2.0538767679999999</c:v>
                </c:pt>
                <c:pt idx="197">
                  <c:v>-0.77714081300000004</c:v>
                </c:pt>
                <c:pt idx="198">
                  <c:v>0.604279495</c:v>
                </c:pt>
                <c:pt idx="199">
                  <c:v>0.175768445</c:v>
                </c:pt>
                <c:pt idx="200">
                  <c:v>-1.1187924979999999</c:v>
                </c:pt>
                <c:pt idx="201">
                  <c:v>0.84882075700000004</c:v>
                </c:pt>
                <c:pt idx="202">
                  <c:v>-0.51904138200000005</c:v>
                </c:pt>
                <c:pt idx="203">
                  <c:v>-1.380472447</c:v>
                </c:pt>
                <c:pt idx="204">
                  <c:v>-0.66039345599999999</c:v>
                </c:pt>
                <c:pt idx="205">
                  <c:v>-0.87008274299999999</c:v>
                </c:pt>
                <c:pt idx="206">
                  <c:v>1.0944090099999999</c:v>
                </c:pt>
                <c:pt idx="207">
                  <c:v>1.401418568</c:v>
                </c:pt>
                <c:pt idx="208">
                  <c:v>0.183797618</c:v>
                </c:pt>
                <c:pt idx="209">
                  <c:v>1.363553791</c:v>
                </c:pt>
                <c:pt idx="210">
                  <c:v>-0.188739983</c:v>
                </c:pt>
                <c:pt idx="211">
                  <c:v>9.8354233670000006</c:v>
                </c:pt>
                <c:pt idx="212">
                  <c:v>-10.92712751</c:v>
                </c:pt>
                <c:pt idx="213">
                  <c:v>0.88027228599999996</c:v>
                </c:pt>
                <c:pt idx="214">
                  <c:v>0.32989349099999998</c:v>
                </c:pt>
                <c:pt idx="215">
                  <c:v>0.17696637500000001</c:v>
                </c:pt>
                <c:pt idx="216">
                  <c:v>1.7108879930000001</c:v>
                </c:pt>
                <c:pt idx="217">
                  <c:v>-2.0746047860000001</c:v>
                </c:pt>
                <c:pt idx="218">
                  <c:v>0.86147365300000001</c:v>
                </c:pt>
                <c:pt idx="219">
                  <c:v>0.48084047899999999</c:v>
                </c:pt>
                <c:pt idx="220">
                  <c:v>0.91788572599999996</c:v>
                </c:pt>
                <c:pt idx="221">
                  <c:v>0.36460662900000002</c:v>
                </c:pt>
                <c:pt idx="222">
                  <c:v>-0.55564263599999997</c:v>
                </c:pt>
                <c:pt idx="223">
                  <c:v>-0.44427915800000001</c:v>
                </c:pt>
                <c:pt idx="224">
                  <c:v>-0.91839861300000003</c:v>
                </c:pt>
                <c:pt idx="225">
                  <c:v>-0.33185863100000002</c:v>
                </c:pt>
                <c:pt idx="226">
                  <c:v>-0.65322910300000003</c:v>
                </c:pt>
                <c:pt idx="227">
                  <c:v>12.951331959999999</c:v>
                </c:pt>
                <c:pt idx="228">
                  <c:v>2.9894065300000001</c:v>
                </c:pt>
                <c:pt idx="229">
                  <c:v>-18.366290370000002</c:v>
                </c:pt>
                <c:pt idx="230">
                  <c:v>1.252797224</c:v>
                </c:pt>
                <c:pt idx="231">
                  <c:v>-0.40191646599999997</c:v>
                </c:pt>
                <c:pt idx="232">
                  <c:v>0.67975250099999995</c:v>
                </c:pt>
                <c:pt idx="233">
                  <c:v>-4.3365686000000001E-2</c:v>
                </c:pt>
                <c:pt idx="234">
                  <c:v>-5.6374169000000002E-2</c:v>
                </c:pt>
                <c:pt idx="235">
                  <c:v>1.220500642</c:v>
                </c:pt>
                <c:pt idx="236">
                  <c:v>-0.57495395299999996</c:v>
                </c:pt>
                <c:pt idx="237">
                  <c:v>-1.2403679750000001</c:v>
                </c:pt>
                <c:pt idx="238">
                  <c:v>1.2299928899999999</c:v>
                </c:pt>
                <c:pt idx="239">
                  <c:v>0.31634648100000001</c:v>
                </c:pt>
                <c:pt idx="240">
                  <c:v>-8.6622616E-2</c:v>
                </c:pt>
                <c:pt idx="241">
                  <c:v>-1.344978593</c:v>
                </c:pt>
                <c:pt idx="242">
                  <c:v>1.8010224889999999</c:v>
                </c:pt>
                <c:pt idx="243">
                  <c:v>-0.36065357999999997</c:v>
                </c:pt>
                <c:pt idx="244">
                  <c:v>1.476430369</c:v>
                </c:pt>
                <c:pt idx="245">
                  <c:v>11.98512127</c:v>
                </c:pt>
                <c:pt idx="246">
                  <c:v>-15.903423999999999</c:v>
                </c:pt>
                <c:pt idx="247">
                  <c:v>-1.4911097E-2</c:v>
                </c:pt>
                <c:pt idx="248">
                  <c:v>1.995000224</c:v>
                </c:pt>
                <c:pt idx="249">
                  <c:v>-0.49199210999999998</c:v>
                </c:pt>
                <c:pt idx="250">
                  <c:v>-2.6447228260000002</c:v>
                </c:pt>
                <c:pt idx="251">
                  <c:v>0.55621171899999999</c:v>
                </c:pt>
                <c:pt idx="252">
                  <c:v>-0.94543672899999998</c:v>
                </c:pt>
                <c:pt idx="253">
                  <c:v>0.65660215399999999</c:v>
                </c:pt>
                <c:pt idx="254">
                  <c:v>-5.0557165000000001E-2</c:v>
                </c:pt>
                <c:pt idx="255">
                  <c:v>1.4545224969999999</c:v>
                </c:pt>
                <c:pt idx="256">
                  <c:v>-1.2856655320000001</c:v>
                </c:pt>
                <c:pt idx="257">
                  <c:v>0.61445200099999997</c:v>
                </c:pt>
                <c:pt idx="258">
                  <c:v>1.4179039710000001</c:v>
                </c:pt>
                <c:pt idx="259">
                  <c:v>23.251535400000002</c:v>
                </c:pt>
                <c:pt idx="260">
                  <c:v>-17.327365409999999</c:v>
                </c:pt>
                <c:pt idx="261">
                  <c:v>-1.41534768</c:v>
                </c:pt>
                <c:pt idx="262">
                  <c:v>1.3233484520000001</c:v>
                </c:pt>
                <c:pt idx="263">
                  <c:v>0.37324885299999999</c:v>
                </c:pt>
                <c:pt idx="264">
                  <c:v>0.38530896999999997</c:v>
                </c:pt>
                <c:pt idx="265">
                  <c:v>-0.89256867399999995</c:v>
                </c:pt>
                <c:pt idx="266">
                  <c:v>-0.415994264</c:v>
                </c:pt>
                <c:pt idx="267">
                  <c:v>0.89982007399999997</c:v>
                </c:pt>
                <c:pt idx="268">
                  <c:v>0.76380696299999995</c:v>
                </c:pt>
                <c:pt idx="269">
                  <c:v>1.5835487749999999</c:v>
                </c:pt>
                <c:pt idx="270">
                  <c:v>0.83622078300000002</c:v>
                </c:pt>
                <c:pt idx="271">
                  <c:v>0.72861540199999997</c:v>
                </c:pt>
                <c:pt idx="272">
                  <c:v>-10.10272327</c:v>
                </c:pt>
                <c:pt idx="273">
                  <c:v>5.3275855849999996</c:v>
                </c:pt>
                <c:pt idx="274">
                  <c:v>-6.1205730819999999</c:v>
                </c:pt>
                <c:pt idx="275">
                  <c:v>13.52877603</c:v>
                </c:pt>
                <c:pt idx="276">
                  <c:v>1.3915112220000001</c:v>
                </c:pt>
                <c:pt idx="277">
                  <c:v>0.14491290400000001</c:v>
                </c:pt>
                <c:pt idx="278">
                  <c:v>-0.71392994899999995</c:v>
                </c:pt>
                <c:pt idx="279">
                  <c:v>9.2812855E-2</c:v>
                </c:pt>
                <c:pt idx="280">
                  <c:v>0.101999545</c:v>
                </c:pt>
                <c:pt idx="281">
                  <c:v>-0.32575356599999999</c:v>
                </c:pt>
                <c:pt idx="282">
                  <c:v>0.17745972099999999</c:v>
                </c:pt>
                <c:pt idx="283">
                  <c:v>-0.181855551</c:v>
                </c:pt>
                <c:pt idx="284">
                  <c:v>0.503907616</c:v>
                </c:pt>
                <c:pt idx="285">
                  <c:v>7.4756179000000006E-2</c:v>
                </c:pt>
                <c:pt idx="286">
                  <c:v>1.1880011850000001</c:v>
                </c:pt>
                <c:pt idx="287">
                  <c:v>-16.569633499999998</c:v>
                </c:pt>
                <c:pt idx="288">
                  <c:v>8.4883650890000002</c:v>
                </c:pt>
                <c:pt idx="289">
                  <c:v>8.4922775880000003</c:v>
                </c:pt>
                <c:pt idx="290">
                  <c:v>0.92630671499999995</c:v>
                </c:pt>
                <c:pt idx="291">
                  <c:v>-0.36233404699999999</c:v>
                </c:pt>
                <c:pt idx="292">
                  <c:v>1.3195711619999999</c:v>
                </c:pt>
                <c:pt idx="293">
                  <c:v>0.150489236</c:v>
                </c:pt>
                <c:pt idx="294">
                  <c:v>0.33399812899999998</c:v>
                </c:pt>
                <c:pt idx="295">
                  <c:v>-0.12538807699999999</c:v>
                </c:pt>
                <c:pt idx="296">
                  <c:v>-0.17126343399999999</c:v>
                </c:pt>
                <c:pt idx="297">
                  <c:v>1.9148448739999999</c:v>
                </c:pt>
                <c:pt idx="298">
                  <c:v>-1.430101783</c:v>
                </c:pt>
                <c:pt idx="299">
                  <c:v>1.1893902839999999</c:v>
                </c:pt>
                <c:pt idx="300">
                  <c:v>-0.80704984899999999</c:v>
                </c:pt>
                <c:pt idx="301">
                  <c:v>2.7332226000000001E-2</c:v>
                </c:pt>
                <c:pt idx="302">
                  <c:v>-2.219405874</c:v>
                </c:pt>
                <c:pt idx="303">
                  <c:v>-11.54124006</c:v>
                </c:pt>
                <c:pt idx="304">
                  <c:v>-7.744565938</c:v>
                </c:pt>
                <c:pt idx="305">
                  <c:v>18.94682061</c:v>
                </c:pt>
                <c:pt idx="306">
                  <c:v>1.508083783</c:v>
                </c:pt>
                <c:pt idx="307">
                  <c:v>0.203702665</c:v>
                </c:pt>
                <c:pt idx="308">
                  <c:v>1.279981665</c:v>
                </c:pt>
                <c:pt idx="309">
                  <c:v>-1.35141936</c:v>
                </c:pt>
                <c:pt idx="310">
                  <c:v>-0.14560466</c:v>
                </c:pt>
                <c:pt idx="311">
                  <c:v>-0.66404888299999998</c:v>
                </c:pt>
                <c:pt idx="312">
                  <c:v>0.70502493099999997</c:v>
                </c:pt>
                <c:pt idx="313">
                  <c:v>-0.36624970000000001</c:v>
                </c:pt>
                <c:pt idx="314">
                  <c:v>0.63765046999999997</c:v>
                </c:pt>
                <c:pt idx="315">
                  <c:v>-14.66642768</c:v>
                </c:pt>
                <c:pt idx="316">
                  <c:v>-2.9406316640000001</c:v>
                </c:pt>
                <c:pt idx="317">
                  <c:v>3.685404015</c:v>
                </c:pt>
                <c:pt idx="318">
                  <c:v>13.661127990000001</c:v>
                </c:pt>
                <c:pt idx="319">
                  <c:v>0.35270250399999997</c:v>
                </c:pt>
                <c:pt idx="320">
                  <c:v>0.27386297500000001</c:v>
                </c:pt>
                <c:pt idx="321">
                  <c:v>-0.38820365099999998</c:v>
                </c:pt>
                <c:pt idx="322">
                  <c:v>4.8345065739999997</c:v>
                </c:pt>
                <c:pt idx="323">
                  <c:v>7.3328806999999996E-2</c:v>
                </c:pt>
                <c:pt idx="324">
                  <c:v>-24.681601029999999</c:v>
                </c:pt>
                <c:pt idx="325">
                  <c:v>5.6289573050000001</c:v>
                </c:pt>
                <c:pt idx="326">
                  <c:v>-3.4490422770000002</c:v>
                </c:pt>
                <c:pt idx="327">
                  <c:v>4.8949418309999997</c:v>
                </c:pt>
                <c:pt idx="328">
                  <c:v>12.39634618</c:v>
                </c:pt>
                <c:pt idx="329">
                  <c:v>5.3094136260000004</c:v>
                </c:pt>
                <c:pt idx="330">
                  <c:v>-0.94149254900000001</c:v>
                </c:pt>
                <c:pt idx="331">
                  <c:v>-0.40679145999999999</c:v>
                </c:pt>
                <c:pt idx="332">
                  <c:v>0.80716669200000002</c:v>
                </c:pt>
                <c:pt idx="333">
                  <c:v>-1.0337711270000001</c:v>
                </c:pt>
                <c:pt idx="334">
                  <c:v>0.45428605500000002</c:v>
                </c:pt>
                <c:pt idx="335">
                  <c:v>-0.68098097199999996</c:v>
                </c:pt>
                <c:pt idx="336">
                  <c:v>-2.4891276389999999</c:v>
                </c:pt>
                <c:pt idx="337">
                  <c:v>-1.057180614</c:v>
                </c:pt>
                <c:pt idx="338">
                  <c:v>-1.8877539029999999</c:v>
                </c:pt>
                <c:pt idx="339">
                  <c:v>-0.37187591199999998</c:v>
                </c:pt>
                <c:pt idx="340">
                  <c:v>0.71772727400000003</c:v>
                </c:pt>
                <c:pt idx="341">
                  <c:v>0.40331674299999998</c:v>
                </c:pt>
                <c:pt idx="342">
                  <c:v>-2.4822991440000002</c:v>
                </c:pt>
                <c:pt idx="343">
                  <c:v>-1.7064884999999998E-2</c:v>
                </c:pt>
                <c:pt idx="344">
                  <c:v>8.0589276729999995</c:v>
                </c:pt>
                <c:pt idx="345">
                  <c:v>2.2576946420000001</c:v>
                </c:pt>
                <c:pt idx="346">
                  <c:v>-11.07973756</c:v>
                </c:pt>
                <c:pt idx="347">
                  <c:v>2.8085915209999999</c:v>
                </c:pt>
                <c:pt idx="348">
                  <c:v>-0.21018915199999999</c:v>
                </c:pt>
                <c:pt idx="349">
                  <c:v>-0.48047298300000002</c:v>
                </c:pt>
                <c:pt idx="350">
                  <c:v>-0.42589271099999998</c:v>
                </c:pt>
                <c:pt idx="351">
                  <c:v>0.59323830799999999</c:v>
                </c:pt>
                <c:pt idx="352">
                  <c:v>0.60988258200000001</c:v>
                </c:pt>
                <c:pt idx="353">
                  <c:v>0.161231612</c:v>
                </c:pt>
                <c:pt idx="354">
                  <c:v>-0.110337084</c:v>
                </c:pt>
                <c:pt idx="355">
                  <c:v>-0.34929428099999998</c:v>
                </c:pt>
                <c:pt idx="356">
                  <c:v>0.136136759</c:v>
                </c:pt>
                <c:pt idx="357">
                  <c:v>9.5433364000000007E-2</c:v>
                </c:pt>
                <c:pt idx="358">
                  <c:v>-1.067466662</c:v>
                </c:pt>
                <c:pt idx="359">
                  <c:v>6.8162349779999998</c:v>
                </c:pt>
                <c:pt idx="360">
                  <c:v>-1.544940907</c:v>
                </c:pt>
                <c:pt idx="361">
                  <c:v>-3.4376629999999998E-2</c:v>
                </c:pt>
                <c:pt idx="362">
                  <c:v>6.383864226</c:v>
                </c:pt>
                <c:pt idx="363">
                  <c:v>-11.47529495</c:v>
                </c:pt>
                <c:pt idx="364">
                  <c:v>2.2757484479999999</c:v>
                </c:pt>
                <c:pt idx="365">
                  <c:v>1.763579306</c:v>
                </c:pt>
                <c:pt idx="366">
                  <c:v>-0.88169195</c:v>
                </c:pt>
                <c:pt idx="367">
                  <c:v>-0.316189477</c:v>
                </c:pt>
                <c:pt idx="368">
                  <c:v>0.66406063599999998</c:v>
                </c:pt>
                <c:pt idx="369">
                  <c:v>1.3287728169999999</c:v>
                </c:pt>
                <c:pt idx="370">
                  <c:v>-0.431860297</c:v>
                </c:pt>
                <c:pt idx="371">
                  <c:v>-0.92296963799999998</c:v>
                </c:pt>
                <c:pt idx="372">
                  <c:v>0.37211468199999997</c:v>
                </c:pt>
                <c:pt idx="373">
                  <c:v>1.4105108820000001</c:v>
                </c:pt>
                <c:pt idx="374">
                  <c:v>-1.1694615660000001</c:v>
                </c:pt>
                <c:pt idx="375">
                  <c:v>3.2006068590000001</c:v>
                </c:pt>
                <c:pt idx="376">
                  <c:v>-4.5037434029999996</c:v>
                </c:pt>
                <c:pt idx="377">
                  <c:v>5.6545413780000002</c:v>
                </c:pt>
                <c:pt idx="378">
                  <c:v>-1.852026503</c:v>
                </c:pt>
                <c:pt idx="379">
                  <c:v>0.94331129599999997</c:v>
                </c:pt>
                <c:pt idx="380">
                  <c:v>-1.508729966</c:v>
                </c:pt>
                <c:pt idx="381">
                  <c:v>0.52947031499999997</c:v>
                </c:pt>
                <c:pt idx="382">
                  <c:v>-2.6959705519999999</c:v>
                </c:pt>
                <c:pt idx="383">
                  <c:v>-0.584946297</c:v>
                </c:pt>
                <c:pt idx="384">
                  <c:v>-1.364670201</c:v>
                </c:pt>
                <c:pt idx="385">
                  <c:v>0.437127443</c:v>
                </c:pt>
                <c:pt idx="386">
                  <c:v>-1.11198826</c:v>
                </c:pt>
                <c:pt idx="387">
                  <c:v>0.20573308200000001</c:v>
                </c:pt>
                <c:pt idx="388">
                  <c:v>-2.8212605759999998</c:v>
                </c:pt>
                <c:pt idx="389">
                  <c:v>2.1715040440000002</c:v>
                </c:pt>
                <c:pt idx="390">
                  <c:v>-0.87674782100000004</c:v>
                </c:pt>
                <c:pt idx="391">
                  <c:v>0.55025109100000003</c:v>
                </c:pt>
                <c:pt idx="392">
                  <c:v>-0.36971484599999999</c:v>
                </c:pt>
                <c:pt idx="393">
                  <c:v>1.129291474</c:v>
                </c:pt>
                <c:pt idx="394">
                  <c:v>-2.6980239199999998</c:v>
                </c:pt>
                <c:pt idx="395">
                  <c:v>0.56852388200000004</c:v>
                </c:pt>
                <c:pt idx="396">
                  <c:v>0.58296285000000003</c:v>
                </c:pt>
                <c:pt idx="397">
                  <c:v>-0.49071287299999999</c:v>
                </c:pt>
                <c:pt idx="398">
                  <c:v>-1.193957997</c:v>
                </c:pt>
                <c:pt idx="399">
                  <c:v>-0.47061317899999999</c:v>
                </c:pt>
                <c:pt idx="400">
                  <c:v>-4.0815769000000002E-2</c:v>
                </c:pt>
                <c:pt idx="401">
                  <c:v>-0.96494977100000001</c:v>
                </c:pt>
                <c:pt idx="402">
                  <c:v>1.2182940950000001</c:v>
                </c:pt>
                <c:pt idx="403">
                  <c:v>4.5876360219999999</c:v>
                </c:pt>
                <c:pt idx="404">
                  <c:v>-1.073764216</c:v>
                </c:pt>
                <c:pt idx="405">
                  <c:v>-1.344003802</c:v>
                </c:pt>
                <c:pt idx="406">
                  <c:v>4.5755732189999998</c:v>
                </c:pt>
                <c:pt idx="407">
                  <c:v>8.4832194980000004</c:v>
                </c:pt>
                <c:pt idx="408">
                  <c:v>-9.5840855519999995</c:v>
                </c:pt>
                <c:pt idx="409">
                  <c:v>-1.8775543020000001</c:v>
                </c:pt>
                <c:pt idx="410">
                  <c:v>-4.9768286000000002E-2</c:v>
                </c:pt>
                <c:pt idx="411">
                  <c:v>0.35918734400000002</c:v>
                </c:pt>
                <c:pt idx="412">
                  <c:v>0.21866727799999999</c:v>
                </c:pt>
                <c:pt idx="413">
                  <c:v>-0.15911661299999999</c:v>
                </c:pt>
                <c:pt idx="414">
                  <c:v>-0.77466674400000002</c:v>
                </c:pt>
                <c:pt idx="415">
                  <c:v>0.40080759100000002</c:v>
                </c:pt>
                <c:pt idx="416">
                  <c:v>0.44244132400000002</c:v>
                </c:pt>
                <c:pt idx="417">
                  <c:v>2.6302928250000002</c:v>
                </c:pt>
                <c:pt idx="418">
                  <c:v>0.644498974</c:v>
                </c:pt>
                <c:pt idx="419">
                  <c:v>0.54304840200000004</c:v>
                </c:pt>
                <c:pt idx="420">
                  <c:v>0.619785115</c:v>
                </c:pt>
                <c:pt idx="421">
                  <c:v>-4.4598069870000003</c:v>
                </c:pt>
                <c:pt idx="422">
                  <c:v>4.4154047910000003</c:v>
                </c:pt>
                <c:pt idx="423">
                  <c:v>-5.3413406160000001</c:v>
                </c:pt>
                <c:pt idx="424">
                  <c:v>-1.8950852419999999</c:v>
                </c:pt>
                <c:pt idx="425">
                  <c:v>7.6051239160000002</c:v>
                </c:pt>
                <c:pt idx="426">
                  <c:v>-1.5473196499999999</c:v>
                </c:pt>
                <c:pt idx="427">
                  <c:v>-0.90939377399999999</c:v>
                </c:pt>
                <c:pt idx="428">
                  <c:v>0.66097690799999997</c:v>
                </c:pt>
                <c:pt idx="429">
                  <c:v>1.4215973930000001</c:v>
                </c:pt>
                <c:pt idx="430">
                  <c:v>1.2180214730000001</c:v>
                </c:pt>
                <c:pt idx="431">
                  <c:v>8.2946819000000005E-2</c:v>
                </c:pt>
                <c:pt idx="432">
                  <c:v>-0.36934167400000001</c:v>
                </c:pt>
                <c:pt idx="433">
                  <c:v>1.0852980999999999</c:v>
                </c:pt>
                <c:pt idx="434">
                  <c:v>-1.787265342</c:v>
                </c:pt>
                <c:pt idx="435">
                  <c:v>0.39819734200000001</c:v>
                </c:pt>
                <c:pt idx="436">
                  <c:v>-1.146999155</c:v>
                </c:pt>
                <c:pt idx="437">
                  <c:v>-1.333843321</c:v>
                </c:pt>
                <c:pt idx="438">
                  <c:v>-1.192901225</c:v>
                </c:pt>
                <c:pt idx="439">
                  <c:v>-1.1475245919999999</c:v>
                </c:pt>
                <c:pt idx="440">
                  <c:v>5.6547420700000002</c:v>
                </c:pt>
                <c:pt idx="441">
                  <c:v>-4.391814042</c:v>
                </c:pt>
                <c:pt idx="442">
                  <c:v>1.84284702</c:v>
                </c:pt>
                <c:pt idx="443">
                  <c:v>0.66249117599999996</c:v>
                </c:pt>
                <c:pt idx="444">
                  <c:v>-0.27386399099999997</c:v>
                </c:pt>
                <c:pt idx="445">
                  <c:v>-0.26331734200000001</c:v>
                </c:pt>
                <c:pt idx="446">
                  <c:v>-0.94281817800000001</c:v>
                </c:pt>
                <c:pt idx="447">
                  <c:v>0.97688738799999997</c:v>
                </c:pt>
                <c:pt idx="448">
                  <c:v>1.2652695270000001</c:v>
                </c:pt>
                <c:pt idx="449">
                  <c:v>-1.90709536</c:v>
                </c:pt>
                <c:pt idx="450">
                  <c:v>0.93875904399999999</c:v>
                </c:pt>
                <c:pt idx="451">
                  <c:v>0.87441120299999997</c:v>
                </c:pt>
                <c:pt idx="452">
                  <c:v>-5.1358753249999998</c:v>
                </c:pt>
                <c:pt idx="453">
                  <c:v>2.5478598849999998</c:v>
                </c:pt>
                <c:pt idx="454">
                  <c:v>-1.823502532</c:v>
                </c:pt>
                <c:pt idx="455">
                  <c:v>2.8338384890000001</c:v>
                </c:pt>
                <c:pt idx="456">
                  <c:v>1.7330145109999999</c:v>
                </c:pt>
                <c:pt idx="457">
                  <c:v>-1.18101868</c:v>
                </c:pt>
                <c:pt idx="458">
                  <c:v>0.41031491199999998</c:v>
                </c:pt>
                <c:pt idx="459">
                  <c:v>-1.9163283630000001</c:v>
                </c:pt>
                <c:pt idx="460">
                  <c:v>-1.638582371</c:v>
                </c:pt>
                <c:pt idx="461">
                  <c:v>1.2240626349999999</c:v>
                </c:pt>
                <c:pt idx="462">
                  <c:v>0.85885082499999998</c:v>
                </c:pt>
                <c:pt idx="463">
                  <c:v>0.68933839200000002</c:v>
                </c:pt>
                <c:pt idx="464">
                  <c:v>-1.379592978</c:v>
                </c:pt>
                <c:pt idx="465">
                  <c:v>1.216368914</c:v>
                </c:pt>
                <c:pt idx="466">
                  <c:v>-3.9756775050000002</c:v>
                </c:pt>
                <c:pt idx="467">
                  <c:v>6.5785218529999998</c:v>
                </c:pt>
                <c:pt idx="468">
                  <c:v>-11.365367559999999</c:v>
                </c:pt>
                <c:pt idx="469">
                  <c:v>5.1841998499999997</c:v>
                </c:pt>
                <c:pt idx="470">
                  <c:v>-0.73706753800000002</c:v>
                </c:pt>
                <c:pt idx="471">
                  <c:v>-0.80018636799999998</c:v>
                </c:pt>
                <c:pt idx="472">
                  <c:v>1.0980521459999999</c:v>
                </c:pt>
                <c:pt idx="473">
                  <c:v>-0.73430717599999995</c:v>
                </c:pt>
                <c:pt idx="474">
                  <c:v>0.14023840600000001</c:v>
                </c:pt>
                <c:pt idx="475">
                  <c:v>0.25015072700000002</c:v>
                </c:pt>
                <c:pt idx="476">
                  <c:v>2.953481907</c:v>
                </c:pt>
                <c:pt idx="477">
                  <c:v>1.4678094880000001</c:v>
                </c:pt>
                <c:pt idx="478">
                  <c:v>0.65272489499999997</c:v>
                </c:pt>
                <c:pt idx="479">
                  <c:v>3.3996693910000002</c:v>
                </c:pt>
                <c:pt idx="480">
                  <c:v>1.6261034169999999</c:v>
                </c:pt>
                <c:pt idx="481">
                  <c:v>0.15252740200000001</c:v>
                </c:pt>
                <c:pt idx="482">
                  <c:v>-3.524725638</c:v>
                </c:pt>
                <c:pt idx="483">
                  <c:v>-5.658205454</c:v>
                </c:pt>
                <c:pt idx="484">
                  <c:v>4.2887598200000001</c:v>
                </c:pt>
                <c:pt idx="485">
                  <c:v>0.37987744600000001</c:v>
                </c:pt>
                <c:pt idx="486">
                  <c:v>1.9283935000000001</c:v>
                </c:pt>
                <c:pt idx="487">
                  <c:v>-1.826777766</c:v>
                </c:pt>
                <c:pt idx="488">
                  <c:v>-2.5106409350000001</c:v>
                </c:pt>
                <c:pt idx="489">
                  <c:v>-0.40768689200000002</c:v>
                </c:pt>
                <c:pt idx="490">
                  <c:v>-0.83203130700000005</c:v>
                </c:pt>
                <c:pt idx="491">
                  <c:v>2.1913604900000001</c:v>
                </c:pt>
                <c:pt idx="492">
                  <c:v>-0.79489256399999997</c:v>
                </c:pt>
                <c:pt idx="493">
                  <c:v>-2.1329599140000002</c:v>
                </c:pt>
                <c:pt idx="494">
                  <c:v>4.5379937000000002E-2</c:v>
                </c:pt>
                <c:pt idx="495">
                  <c:v>0.203127215</c:v>
                </c:pt>
                <c:pt idx="496">
                  <c:v>2.1368418939999998</c:v>
                </c:pt>
                <c:pt idx="497">
                  <c:v>-0.44331009999999998</c:v>
                </c:pt>
                <c:pt idx="498">
                  <c:v>-1.670476445</c:v>
                </c:pt>
                <c:pt idx="499">
                  <c:v>0.23991526899999999</c:v>
                </c:pt>
                <c:pt idx="500">
                  <c:v>-0.90666707700000004</c:v>
                </c:pt>
                <c:pt idx="501">
                  <c:v>1.106811923</c:v>
                </c:pt>
                <c:pt idx="502">
                  <c:v>-2.8356387019999998</c:v>
                </c:pt>
                <c:pt idx="503">
                  <c:v>0.47168266399999997</c:v>
                </c:pt>
                <c:pt idx="504">
                  <c:v>-1.2889405979999999</c:v>
                </c:pt>
                <c:pt idx="505">
                  <c:v>0.92762651600000001</c:v>
                </c:pt>
                <c:pt idx="506">
                  <c:v>1.9575266200000001</c:v>
                </c:pt>
                <c:pt idx="507">
                  <c:v>6.5053829519999997</c:v>
                </c:pt>
                <c:pt idx="508">
                  <c:v>-5.703630081</c:v>
                </c:pt>
                <c:pt idx="509">
                  <c:v>-0.75499353800000002</c:v>
                </c:pt>
                <c:pt idx="510">
                  <c:v>-3.9884014560000001</c:v>
                </c:pt>
                <c:pt idx="511">
                  <c:v>-0.39921277500000002</c:v>
                </c:pt>
                <c:pt idx="512">
                  <c:v>-0.55981649600000005</c:v>
                </c:pt>
                <c:pt idx="513">
                  <c:v>1.3601213919999999</c:v>
                </c:pt>
                <c:pt idx="514">
                  <c:v>-0.424214863</c:v>
                </c:pt>
                <c:pt idx="515">
                  <c:v>0.823421022</c:v>
                </c:pt>
                <c:pt idx="516">
                  <c:v>0.156346386</c:v>
                </c:pt>
                <c:pt idx="517">
                  <c:v>2.054009631</c:v>
                </c:pt>
                <c:pt idx="518">
                  <c:v>-2.1524612140000001</c:v>
                </c:pt>
                <c:pt idx="519">
                  <c:v>-1.8074526099999999</c:v>
                </c:pt>
                <c:pt idx="520">
                  <c:v>2.109034737</c:v>
                </c:pt>
                <c:pt idx="521">
                  <c:v>9.5197595999999995E-2</c:v>
                </c:pt>
                <c:pt idx="522">
                  <c:v>-0.72836560800000005</c:v>
                </c:pt>
                <c:pt idx="523">
                  <c:v>1.4414630960000001</c:v>
                </c:pt>
                <c:pt idx="524">
                  <c:v>0.76660499199999999</c:v>
                </c:pt>
                <c:pt idx="525">
                  <c:v>-1.9582119339999999</c:v>
                </c:pt>
                <c:pt idx="526">
                  <c:v>-3.942430748</c:v>
                </c:pt>
                <c:pt idx="527">
                  <c:v>5.3690571819999997</c:v>
                </c:pt>
                <c:pt idx="528">
                  <c:v>1.223819328</c:v>
                </c:pt>
                <c:pt idx="529">
                  <c:v>-1.647500261</c:v>
                </c:pt>
                <c:pt idx="530">
                  <c:v>-1.6400641069999999</c:v>
                </c:pt>
                <c:pt idx="531">
                  <c:v>-1.898421863</c:v>
                </c:pt>
                <c:pt idx="532">
                  <c:v>-1.5960900739999999</c:v>
                </c:pt>
                <c:pt idx="533">
                  <c:v>9.4893301999999999E-2</c:v>
                </c:pt>
                <c:pt idx="534">
                  <c:v>0.49611746200000001</c:v>
                </c:pt>
                <c:pt idx="535">
                  <c:v>-0.30249466200000003</c:v>
                </c:pt>
                <c:pt idx="536">
                  <c:v>-0.40267688600000001</c:v>
                </c:pt>
                <c:pt idx="537">
                  <c:v>0.105121773</c:v>
                </c:pt>
                <c:pt idx="538">
                  <c:v>1.689801541</c:v>
                </c:pt>
                <c:pt idx="539">
                  <c:v>4.2112026919999996</c:v>
                </c:pt>
                <c:pt idx="540">
                  <c:v>-1.8987466200000001</c:v>
                </c:pt>
                <c:pt idx="541">
                  <c:v>-2.086026446</c:v>
                </c:pt>
                <c:pt idx="542">
                  <c:v>1.097867836</c:v>
                </c:pt>
                <c:pt idx="543">
                  <c:v>0.25158950400000002</c:v>
                </c:pt>
                <c:pt idx="544">
                  <c:v>-0.960499133</c:v>
                </c:pt>
                <c:pt idx="545">
                  <c:v>-2.6697471E-2</c:v>
                </c:pt>
                <c:pt idx="546">
                  <c:v>1.7523615159999999</c:v>
                </c:pt>
                <c:pt idx="547">
                  <c:v>-0.71227033299999998</c:v>
                </c:pt>
                <c:pt idx="548">
                  <c:v>0.33477266700000002</c:v>
                </c:pt>
                <c:pt idx="549">
                  <c:v>-1.8873290460000001</c:v>
                </c:pt>
                <c:pt idx="550">
                  <c:v>0.13692670900000001</c:v>
                </c:pt>
                <c:pt idx="551">
                  <c:v>0.65266507200000001</c:v>
                </c:pt>
                <c:pt idx="552">
                  <c:v>-0.14862072400000001</c:v>
                </c:pt>
                <c:pt idx="553">
                  <c:v>1.797011634</c:v>
                </c:pt>
                <c:pt idx="554">
                  <c:v>1.4487522159999999</c:v>
                </c:pt>
                <c:pt idx="555">
                  <c:v>-1.0516197789999999</c:v>
                </c:pt>
                <c:pt idx="556">
                  <c:v>1.9516293259999999</c:v>
                </c:pt>
                <c:pt idx="557">
                  <c:v>-5.4582352480000003</c:v>
                </c:pt>
                <c:pt idx="558">
                  <c:v>-0.31062277300000002</c:v>
                </c:pt>
                <c:pt idx="559">
                  <c:v>-2.142022688</c:v>
                </c:pt>
                <c:pt idx="560">
                  <c:v>-0.185686501</c:v>
                </c:pt>
                <c:pt idx="561">
                  <c:v>-2.8930942000000001E-2</c:v>
                </c:pt>
                <c:pt idx="562">
                  <c:v>-0.82714856299999995</c:v>
                </c:pt>
                <c:pt idx="563">
                  <c:v>0.58106407100000002</c:v>
                </c:pt>
                <c:pt idx="564">
                  <c:v>-0.61928672200000001</c:v>
                </c:pt>
                <c:pt idx="565">
                  <c:v>-0.51776508200000004</c:v>
                </c:pt>
                <c:pt idx="566">
                  <c:v>0.72886348000000001</c:v>
                </c:pt>
                <c:pt idx="567">
                  <c:v>1.452926492</c:v>
                </c:pt>
                <c:pt idx="568">
                  <c:v>7.1395943050000001</c:v>
                </c:pt>
                <c:pt idx="569">
                  <c:v>-0.53228485400000003</c:v>
                </c:pt>
                <c:pt idx="570">
                  <c:v>1.0746570740000001</c:v>
                </c:pt>
                <c:pt idx="571">
                  <c:v>0.53453956999999996</c:v>
                </c:pt>
                <c:pt idx="572">
                  <c:v>-0.36526647200000001</c:v>
                </c:pt>
                <c:pt idx="573">
                  <c:v>6.3058226999999994E-2</c:v>
                </c:pt>
                <c:pt idx="574">
                  <c:v>-2.6322524999999999E-2</c:v>
                </c:pt>
                <c:pt idx="575">
                  <c:v>0.86140362199999998</c:v>
                </c:pt>
                <c:pt idx="576">
                  <c:v>1.7649050340000001</c:v>
                </c:pt>
                <c:pt idx="577">
                  <c:v>-0.98692313799999998</c:v>
                </c:pt>
                <c:pt idx="578">
                  <c:v>-1.1108423030000001</c:v>
                </c:pt>
                <c:pt idx="579">
                  <c:v>0.58694346100000006</c:v>
                </c:pt>
                <c:pt idx="580">
                  <c:v>-1.9952413360000001</c:v>
                </c:pt>
                <c:pt idx="581">
                  <c:v>-3.1089886820000001</c:v>
                </c:pt>
                <c:pt idx="582">
                  <c:v>-2.2151237959999999</c:v>
                </c:pt>
                <c:pt idx="583">
                  <c:v>5.0678422230000004</c:v>
                </c:pt>
                <c:pt idx="584">
                  <c:v>-3.2087684919999999</c:v>
                </c:pt>
                <c:pt idx="585">
                  <c:v>-2.5410865770000002</c:v>
                </c:pt>
                <c:pt idx="586">
                  <c:v>3.304641572</c:v>
                </c:pt>
                <c:pt idx="587">
                  <c:v>5.2117540240000002</c:v>
                </c:pt>
                <c:pt idx="588">
                  <c:v>-1.8118026920000001</c:v>
                </c:pt>
                <c:pt idx="589">
                  <c:v>0.72523789900000002</c:v>
                </c:pt>
                <c:pt idx="590">
                  <c:v>-1.3989333129999999</c:v>
                </c:pt>
                <c:pt idx="591">
                  <c:v>0.49076452700000001</c:v>
                </c:pt>
                <c:pt idx="592">
                  <c:v>1.030281494</c:v>
                </c:pt>
                <c:pt idx="593">
                  <c:v>-0.37948896900000001</c:v>
                </c:pt>
                <c:pt idx="594">
                  <c:v>-1.2589679540000001</c:v>
                </c:pt>
                <c:pt idx="595">
                  <c:v>-0.98081498499999997</c:v>
                </c:pt>
                <c:pt idx="596">
                  <c:v>-1.1580878349999999</c:v>
                </c:pt>
                <c:pt idx="597">
                  <c:v>-0.38289340100000002</c:v>
                </c:pt>
                <c:pt idx="598">
                  <c:v>0.91875050999999996</c:v>
                </c:pt>
                <c:pt idx="599">
                  <c:v>-5.0053190949999999</c:v>
                </c:pt>
                <c:pt idx="600">
                  <c:v>5.3173447410000003</c:v>
                </c:pt>
                <c:pt idx="601">
                  <c:v>-2.2734358779999999</c:v>
                </c:pt>
                <c:pt idx="602">
                  <c:v>5.4132003930000003</c:v>
                </c:pt>
                <c:pt idx="603">
                  <c:v>-4.6254159819999998</c:v>
                </c:pt>
                <c:pt idx="604">
                  <c:v>-7.3189459999999998E-2</c:v>
                </c:pt>
                <c:pt idx="605">
                  <c:v>-0.81371896499999996</c:v>
                </c:pt>
                <c:pt idx="606">
                  <c:v>-6.2498175000000003E-2</c:v>
                </c:pt>
                <c:pt idx="607">
                  <c:v>0.65911378200000004</c:v>
                </c:pt>
                <c:pt idx="608">
                  <c:v>1.1769459999999999E-3</c:v>
                </c:pt>
                <c:pt idx="609">
                  <c:v>-3.1995813999999997E-2</c:v>
                </c:pt>
                <c:pt idx="610">
                  <c:v>3.06975591</c:v>
                </c:pt>
                <c:pt idx="611">
                  <c:v>-3.3461664280000001</c:v>
                </c:pt>
                <c:pt idx="612">
                  <c:v>-0.18712577</c:v>
                </c:pt>
                <c:pt idx="613">
                  <c:v>-0.93529330300000002</c:v>
                </c:pt>
                <c:pt idx="614">
                  <c:v>-0.51178420300000005</c:v>
                </c:pt>
                <c:pt idx="615">
                  <c:v>6.7163236069999996</c:v>
                </c:pt>
                <c:pt idx="616">
                  <c:v>-7.4560408110000003</c:v>
                </c:pt>
                <c:pt idx="617">
                  <c:v>6.4039058469999999</c:v>
                </c:pt>
                <c:pt idx="618">
                  <c:v>-2.9159858939999999</c:v>
                </c:pt>
                <c:pt idx="619">
                  <c:v>5.7009895229999996</c:v>
                </c:pt>
                <c:pt idx="620">
                  <c:v>-7.4528123500000003</c:v>
                </c:pt>
                <c:pt idx="621">
                  <c:v>2.0812426529999999</c:v>
                </c:pt>
                <c:pt idx="622">
                  <c:v>-1.7409607000000001E-2</c:v>
                </c:pt>
                <c:pt idx="623">
                  <c:v>0.665412805</c:v>
                </c:pt>
                <c:pt idx="624">
                  <c:v>0.165057496</c:v>
                </c:pt>
                <c:pt idx="625">
                  <c:v>0.77843475299999998</c:v>
                </c:pt>
                <c:pt idx="626">
                  <c:v>-1.0922658919999999</c:v>
                </c:pt>
                <c:pt idx="627">
                  <c:v>2.0701165399999999</c:v>
                </c:pt>
                <c:pt idx="628">
                  <c:v>-0.92879892200000003</c:v>
                </c:pt>
                <c:pt idx="629">
                  <c:v>-5.2948394329999999</c:v>
                </c:pt>
                <c:pt idx="630">
                  <c:v>6.233381702</c:v>
                </c:pt>
                <c:pt idx="631">
                  <c:v>-2.7512053110000001</c:v>
                </c:pt>
                <c:pt idx="632">
                  <c:v>-1.5811749100000001</c:v>
                </c:pt>
                <c:pt idx="633">
                  <c:v>0.21390018299999999</c:v>
                </c:pt>
                <c:pt idx="634">
                  <c:v>-0.46230015899999999</c:v>
                </c:pt>
                <c:pt idx="635">
                  <c:v>0.363217285</c:v>
                </c:pt>
                <c:pt idx="636">
                  <c:v>-0.57565015200000003</c:v>
                </c:pt>
                <c:pt idx="637">
                  <c:v>0.30122254799999998</c:v>
                </c:pt>
                <c:pt idx="638">
                  <c:v>-1.9903040860000001</c:v>
                </c:pt>
                <c:pt idx="639">
                  <c:v>6.7375530000000003E-3</c:v>
                </c:pt>
                <c:pt idx="640">
                  <c:v>0.13713937800000001</c:v>
                </c:pt>
                <c:pt idx="641">
                  <c:v>7.3229403999999998E-2</c:v>
                </c:pt>
                <c:pt idx="642">
                  <c:v>-0.43999876100000002</c:v>
                </c:pt>
                <c:pt idx="643">
                  <c:v>7.5644429630000003</c:v>
                </c:pt>
                <c:pt idx="644">
                  <c:v>-4.8038428550000001</c:v>
                </c:pt>
                <c:pt idx="645">
                  <c:v>5.9916197789999996</c:v>
                </c:pt>
                <c:pt idx="646">
                  <c:v>-6.8081416670000001</c:v>
                </c:pt>
                <c:pt idx="647">
                  <c:v>-0.866382965</c:v>
                </c:pt>
                <c:pt idx="648">
                  <c:v>0.16382854999999999</c:v>
                </c:pt>
                <c:pt idx="649">
                  <c:v>0.70975703499999998</c:v>
                </c:pt>
                <c:pt idx="650">
                  <c:v>1.5432692690000001</c:v>
                </c:pt>
                <c:pt idx="651">
                  <c:v>1.1354250100000001</c:v>
                </c:pt>
                <c:pt idx="652">
                  <c:v>-2.0571651759999998</c:v>
                </c:pt>
                <c:pt idx="653">
                  <c:v>-0.61279288700000001</c:v>
                </c:pt>
                <c:pt idx="654">
                  <c:v>-2.095854901</c:v>
                </c:pt>
                <c:pt idx="655">
                  <c:v>-1.415480077</c:v>
                </c:pt>
                <c:pt idx="656">
                  <c:v>1.005877398</c:v>
                </c:pt>
                <c:pt idx="657">
                  <c:v>-2.2594528999999999E-2</c:v>
                </c:pt>
                <c:pt idx="658">
                  <c:v>0.516416455</c:v>
                </c:pt>
                <c:pt idx="659">
                  <c:v>6.0139377649999997</c:v>
                </c:pt>
                <c:pt idx="660">
                  <c:v>-3.8443630340000001</c:v>
                </c:pt>
                <c:pt idx="661">
                  <c:v>5.2373457920000002</c:v>
                </c:pt>
                <c:pt idx="662">
                  <c:v>-6.7061427919999996</c:v>
                </c:pt>
                <c:pt idx="663">
                  <c:v>3.1360364199999999</c:v>
                </c:pt>
                <c:pt idx="664">
                  <c:v>-1.109179387</c:v>
                </c:pt>
                <c:pt idx="665">
                  <c:v>-4.0667628740000001</c:v>
                </c:pt>
                <c:pt idx="666">
                  <c:v>1.659699099</c:v>
                </c:pt>
                <c:pt idx="667">
                  <c:v>-1.6191176599999999</c:v>
                </c:pt>
                <c:pt idx="668">
                  <c:v>0.45903458000000003</c:v>
                </c:pt>
                <c:pt idx="669">
                  <c:v>-0.72417047800000001</c:v>
                </c:pt>
                <c:pt idx="670">
                  <c:v>5.7606657280000002</c:v>
                </c:pt>
                <c:pt idx="671">
                  <c:v>2.7076544720000002</c:v>
                </c:pt>
                <c:pt idx="672">
                  <c:v>-5.69194874</c:v>
                </c:pt>
                <c:pt idx="673">
                  <c:v>3.6216312039999998</c:v>
                </c:pt>
                <c:pt idx="674">
                  <c:v>2.494631123</c:v>
                </c:pt>
                <c:pt idx="675">
                  <c:v>-1.9120580650000001</c:v>
                </c:pt>
                <c:pt idx="676">
                  <c:v>-1.5406630610000001</c:v>
                </c:pt>
                <c:pt idx="677">
                  <c:v>0.31139963900000001</c:v>
                </c:pt>
                <c:pt idx="678">
                  <c:v>-0.96258977400000001</c:v>
                </c:pt>
                <c:pt idx="679">
                  <c:v>0.66432768799999997</c:v>
                </c:pt>
                <c:pt idx="680">
                  <c:v>-0.437058903</c:v>
                </c:pt>
                <c:pt idx="681">
                  <c:v>0.81564391999999997</c:v>
                </c:pt>
                <c:pt idx="682">
                  <c:v>-0.38561102600000002</c:v>
                </c:pt>
                <c:pt idx="683">
                  <c:v>0.39991643799999999</c:v>
                </c:pt>
                <c:pt idx="684">
                  <c:v>-0.62596531600000005</c:v>
                </c:pt>
                <c:pt idx="685">
                  <c:v>0.84567228800000005</c:v>
                </c:pt>
                <c:pt idx="686">
                  <c:v>1.847721642</c:v>
                </c:pt>
                <c:pt idx="687">
                  <c:v>-5.9461094650000001</c:v>
                </c:pt>
                <c:pt idx="688">
                  <c:v>3.2221284739999998</c:v>
                </c:pt>
                <c:pt idx="689">
                  <c:v>-0.37308182699999998</c:v>
                </c:pt>
                <c:pt idx="690">
                  <c:v>-1.974282753</c:v>
                </c:pt>
                <c:pt idx="691">
                  <c:v>6.8462245599999996</c:v>
                </c:pt>
                <c:pt idx="692">
                  <c:v>-0.45073786399999999</c:v>
                </c:pt>
                <c:pt idx="693">
                  <c:v>2.6245258410000001</c:v>
                </c:pt>
                <c:pt idx="694">
                  <c:v>0.69384222500000003</c:v>
                </c:pt>
                <c:pt idx="695">
                  <c:v>0.53977222999999996</c:v>
                </c:pt>
                <c:pt idx="696">
                  <c:v>0.33382383100000002</c:v>
                </c:pt>
                <c:pt idx="697">
                  <c:v>-1.046199785</c:v>
                </c:pt>
                <c:pt idx="698">
                  <c:v>-0.18314406</c:v>
                </c:pt>
                <c:pt idx="699">
                  <c:v>-0.16158020300000001</c:v>
                </c:pt>
                <c:pt idx="700">
                  <c:v>0.18396490400000001</c:v>
                </c:pt>
                <c:pt idx="701">
                  <c:v>0.26030600999999998</c:v>
                </c:pt>
                <c:pt idx="702">
                  <c:v>-0.16697636299999999</c:v>
                </c:pt>
                <c:pt idx="703">
                  <c:v>4.6380814419999998</c:v>
                </c:pt>
                <c:pt idx="704">
                  <c:v>8.0002243009999994</c:v>
                </c:pt>
                <c:pt idx="705">
                  <c:v>3.0807940469999999</c:v>
                </c:pt>
                <c:pt idx="706">
                  <c:v>20.769795269999999</c:v>
                </c:pt>
                <c:pt idx="707">
                  <c:v>-25.126532900000001</c:v>
                </c:pt>
                <c:pt idx="708">
                  <c:v>-10.23824851</c:v>
                </c:pt>
                <c:pt idx="709">
                  <c:v>-0.79540147400000005</c:v>
                </c:pt>
                <c:pt idx="710">
                  <c:v>1.314115038</c:v>
                </c:pt>
                <c:pt idx="711">
                  <c:v>0.50043338500000001</c:v>
                </c:pt>
                <c:pt idx="712">
                  <c:v>2.4694006580000001</c:v>
                </c:pt>
                <c:pt idx="713">
                  <c:v>-0.418167654</c:v>
                </c:pt>
                <c:pt idx="714">
                  <c:v>-0.36525060599999998</c:v>
                </c:pt>
                <c:pt idx="715">
                  <c:v>-1.1073295830000001</c:v>
                </c:pt>
                <c:pt idx="716">
                  <c:v>0.41481662200000002</c:v>
                </c:pt>
                <c:pt idx="717">
                  <c:v>2.0317802249999999</c:v>
                </c:pt>
                <c:pt idx="718">
                  <c:v>-4.8691001490000003</c:v>
                </c:pt>
                <c:pt idx="719">
                  <c:v>5.0120752240000002</c:v>
                </c:pt>
                <c:pt idx="720">
                  <c:v>7.974959106</c:v>
                </c:pt>
                <c:pt idx="721">
                  <c:v>4.070275358</c:v>
                </c:pt>
                <c:pt idx="722">
                  <c:v>9.7233630239999993</c:v>
                </c:pt>
                <c:pt idx="723">
                  <c:v>4.8976373710000001</c:v>
                </c:pt>
                <c:pt idx="724">
                  <c:v>-16.8398824</c:v>
                </c:pt>
                <c:pt idx="725">
                  <c:v>-1.5323803060000001</c:v>
                </c:pt>
                <c:pt idx="726">
                  <c:v>-0.37035114299999999</c:v>
                </c:pt>
                <c:pt idx="727">
                  <c:v>-0.28692911599999998</c:v>
                </c:pt>
                <c:pt idx="728">
                  <c:v>-3.6351796999999998E-2</c:v>
                </c:pt>
                <c:pt idx="729">
                  <c:v>-9.4658846000000005E-2</c:v>
                </c:pt>
                <c:pt idx="730">
                  <c:v>0.18012151500000001</c:v>
                </c:pt>
                <c:pt idx="731">
                  <c:v>-0.70124815699999998</c:v>
                </c:pt>
                <c:pt idx="732">
                  <c:v>0.30683033799999998</c:v>
                </c:pt>
                <c:pt idx="733">
                  <c:v>-0.44071125300000003</c:v>
                </c:pt>
                <c:pt idx="734">
                  <c:v>1.1065969019999999</c:v>
                </c:pt>
                <c:pt idx="735">
                  <c:v>-0.411782392</c:v>
                </c:pt>
                <c:pt idx="736">
                  <c:v>-0.50706647000000005</c:v>
                </c:pt>
                <c:pt idx="737">
                  <c:v>0.105661493</c:v>
                </c:pt>
                <c:pt idx="738">
                  <c:v>-12.544562279999999</c:v>
                </c:pt>
                <c:pt idx="739">
                  <c:v>12.810487419999999</c:v>
                </c:pt>
                <c:pt idx="740">
                  <c:v>0.116812124</c:v>
                </c:pt>
                <c:pt idx="741">
                  <c:v>1.3143370729999999</c:v>
                </c:pt>
                <c:pt idx="742">
                  <c:v>0.50461404600000004</c:v>
                </c:pt>
                <c:pt idx="743">
                  <c:v>-1.114144238</c:v>
                </c:pt>
                <c:pt idx="744">
                  <c:v>-5.9137213000000001E-2</c:v>
                </c:pt>
                <c:pt idx="745">
                  <c:v>0.17537249599999999</c:v>
                </c:pt>
                <c:pt idx="746">
                  <c:v>-0.66742632700000004</c:v>
                </c:pt>
                <c:pt idx="747">
                  <c:v>8.7954351E-2</c:v>
                </c:pt>
                <c:pt idx="748">
                  <c:v>-0.44416515400000001</c:v>
                </c:pt>
                <c:pt idx="749">
                  <c:v>-5.2928129400000001</c:v>
                </c:pt>
                <c:pt idx="750">
                  <c:v>7.5540851560000002</c:v>
                </c:pt>
                <c:pt idx="751">
                  <c:v>17.443419129999999</c:v>
                </c:pt>
                <c:pt idx="752">
                  <c:v>-1.808191101</c:v>
                </c:pt>
                <c:pt idx="753">
                  <c:v>-18.660019930000001</c:v>
                </c:pt>
                <c:pt idx="754">
                  <c:v>2.5603537040000002</c:v>
                </c:pt>
                <c:pt idx="755">
                  <c:v>1.1173341379999999</c:v>
                </c:pt>
                <c:pt idx="756">
                  <c:v>-1.415507684</c:v>
                </c:pt>
                <c:pt idx="757">
                  <c:v>-0.35269067100000001</c:v>
                </c:pt>
                <c:pt idx="758">
                  <c:v>-2.5372213000000001E-2</c:v>
                </c:pt>
                <c:pt idx="759">
                  <c:v>1.3450697030000001</c:v>
                </c:pt>
                <c:pt idx="760">
                  <c:v>0.28409923500000001</c:v>
                </c:pt>
                <c:pt idx="761">
                  <c:v>0.17327883599999999</c:v>
                </c:pt>
                <c:pt idx="762">
                  <c:v>-1.0001565910000001</c:v>
                </c:pt>
                <c:pt idx="763">
                  <c:v>0.2579166</c:v>
                </c:pt>
                <c:pt idx="764">
                  <c:v>-1.028395068</c:v>
                </c:pt>
                <c:pt idx="765">
                  <c:v>0.17082462600000001</c:v>
                </c:pt>
                <c:pt idx="766">
                  <c:v>-12.96133687</c:v>
                </c:pt>
                <c:pt idx="767">
                  <c:v>16.51167637</c:v>
                </c:pt>
                <c:pt idx="768">
                  <c:v>-3.2422914660000002</c:v>
                </c:pt>
                <c:pt idx="769">
                  <c:v>13.856093850000001</c:v>
                </c:pt>
                <c:pt idx="770">
                  <c:v>4.1787052579999999</c:v>
                </c:pt>
                <c:pt idx="771">
                  <c:v>-14.348448729999999</c:v>
                </c:pt>
                <c:pt idx="772">
                  <c:v>-0.258755807</c:v>
                </c:pt>
                <c:pt idx="773">
                  <c:v>-1.1553759830000001</c:v>
                </c:pt>
                <c:pt idx="774">
                  <c:v>-0.257723692</c:v>
                </c:pt>
                <c:pt idx="775">
                  <c:v>-0.157298313</c:v>
                </c:pt>
                <c:pt idx="776">
                  <c:v>-0.58117361400000001</c:v>
                </c:pt>
                <c:pt idx="777">
                  <c:v>0.731292795</c:v>
                </c:pt>
                <c:pt idx="778">
                  <c:v>9.2749348999999995E-2</c:v>
                </c:pt>
                <c:pt idx="779">
                  <c:v>-0.32524634200000002</c:v>
                </c:pt>
                <c:pt idx="780">
                  <c:v>-0.76621760699999997</c:v>
                </c:pt>
                <c:pt idx="781">
                  <c:v>1.5746886959999999</c:v>
                </c:pt>
                <c:pt idx="782">
                  <c:v>-0.87160720300000005</c:v>
                </c:pt>
                <c:pt idx="783">
                  <c:v>-1.3306400169999999</c:v>
                </c:pt>
                <c:pt idx="784">
                  <c:v>3.34690697</c:v>
                </c:pt>
                <c:pt idx="785">
                  <c:v>-1.267131655</c:v>
                </c:pt>
                <c:pt idx="786">
                  <c:v>-5.2260869149999998</c:v>
                </c:pt>
                <c:pt idx="787">
                  <c:v>1.0643141389999999</c:v>
                </c:pt>
                <c:pt idx="788">
                  <c:v>5.6162672239999996</c:v>
                </c:pt>
                <c:pt idx="789">
                  <c:v>1.3237795699999999</c:v>
                </c:pt>
                <c:pt idx="790">
                  <c:v>-2.4222563500000001</c:v>
                </c:pt>
                <c:pt idx="791">
                  <c:v>-6.5347683000000004E-2</c:v>
                </c:pt>
                <c:pt idx="792">
                  <c:v>0.49695764999999997</c:v>
                </c:pt>
                <c:pt idx="793">
                  <c:v>-0.18487616400000001</c:v>
                </c:pt>
                <c:pt idx="794">
                  <c:v>0.55015277900000004</c:v>
                </c:pt>
                <c:pt idx="795">
                  <c:v>-0.447651254</c:v>
                </c:pt>
                <c:pt idx="796">
                  <c:v>-0.56153286700000005</c:v>
                </c:pt>
                <c:pt idx="797">
                  <c:v>4.7671071080000003</c:v>
                </c:pt>
                <c:pt idx="798">
                  <c:v>-12.2022704</c:v>
                </c:pt>
                <c:pt idx="799">
                  <c:v>3.7337645130000001</c:v>
                </c:pt>
                <c:pt idx="800">
                  <c:v>4.430554141</c:v>
                </c:pt>
                <c:pt idx="801">
                  <c:v>18.798429930000001</c:v>
                </c:pt>
                <c:pt idx="802">
                  <c:v>-11.064758169999999</c:v>
                </c:pt>
                <c:pt idx="803">
                  <c:v>-14.023862210000001</c:v>
                </c:pt>
                <c:pt idx="804">
                  <c:v>2.8411107929999999</c:v>
                </c:pt>
                <c:pt idx="805">
                  <c:v>5.8885146190000004</c:v>
                </c:pt>
                <c:pt idx="806">
                  <c:v>-0.17545670799999999</c:v>
                </c:pt>
                <c:pt idx="807">
                  <c:v>2.29419949</c:v>
                </c:pt>
                <c:pt idx="808">
                  <c:v>0.69365074699999996</c:v>
                </c:pt>
                <c:pt idx="809">
                  <c:v>4.2398283210000001</c:v>
                </c:pt>
                <c:pt idx="810">
                  <c:v>-0.80190221299999997</c:v>
                </c:pt>
                <c:pt idx="811">
                  <c:v>-0.20822601600000001</c:v>
                </c:pt>
                <c:pt idx="812">
                  <c:v>0.78824044999999998</c:v>
                </c:pt>
                <c:pt idx="813">
                  <c:v>1.47766843</c:v>
                </c:pt>
                <c:pt idx="814">
                  <c:v>0.47924855100000002</c:v>
                </c:pt>
                <c:pt idx="815">
                  <c:v>0.61419215199999999</c:v>
                </c:pt>
                <c:pt idx="816">
                  <c:v>-1.753431883</c:v>
                </c:pt>
                <c:pt idx="817">
                  <c:v>-17.34344213</c:v>
                </c:pt>
                <c:pt idx="818">
                  <c:v>6.8255800310000003</c:v>
                </c:pt>
                <c:pt idx="819">
                  <c:v>-1.5376758509999999</c:v>
                </c:pt>
                <c:pt idx="820">
                  <c:v>14.532603269999999</c:v>
                </c:pt>
                <c:pt idx="821">
                  <c:v>-6.0833926000000003E-2</c:v>
                </c:pt>
                <c:pt idx="822">
                  <c:v>2.669989605</c:v>
                </c:pt>
                <c:pt idx="823">
                  <c:v>-0.86551702799999997</c:v>
                </c:pt>
                <c:pt idx="824">
                  <c:v>1.5116179489999999</c:v>
                </c:pt>
                <c:pt idx="825">
                  <c:v>-0.74354743999999995</c:v>
                </c:pt>
                <c:pt idx="826">
                  <c:v>-1.9941141200000001</c:v>
                </c:pt>
                <c:pt idx="827">
                  <c:v>-1.15321725</c:v>
                </c:pt>
                <c:pt idx="828">
                  <c:v>3.0984867600000001</c:v>
                </c:pt>
                <c:pt idx="829">
                  <c:v>-1.7910583879999999</c:v>
                </c:pt>
                <c:pt idx="830">
                  <c:v>3.0787132939999999</c:v>
                </c:pt>
                <c:pt idx="831">
                  <c:v>-19.766568419999999</c:v>
                </c:pt>
                <c:pt idx="832">
                  <c:v>2.7602542780000001</c:v>
                </c:pt>
                <c:pt idx="833">
                  <c:v>6.7507836770000003</c:v>
                </c:pt>
                <c:pt idx="834">
                  <c:v>10.92144051</c:v>
                </c:pt>
                <c:pt idx="835">
                  <c:v>-0.88396461999999998</c:v>
                </c:pt>
                <c:pt idx="836">
                  <c:v>-1.5826904989999999</c:v>
                </c:pt>
                <c:pt idx="837">
                  <c:v>3.8099395390000002</c:v>
                </c:pt>
                <c:pt idx="838">
                  <c:v>-4.6174276299999999</c:v>
                </c:pt>
                <c:pt idx="839">
                  <c:v>7.7313761620000001</c:v>
                </c:pt>
                <c:pt idx="840">
                  <c:v>6.8898933580000001</c:v>
                </c:pt>
                <c:pt idx="841">
                  <c:v>2.0033152919999999</c:v>
                </c:pt>
                <c:pt idx="842">
                  <c:v>-1.044023516</c:v>
                </c:pt>
                <c:pt idx="843">
                  <c:v>-1.689398406</c:v>
                </c:pt>
                <c:pt idx="844">
                  <c:v>5.5802640000000001E-2</c:v>
                </c:pt>
                <c:pt idx="845">
                  <c:v>-45.541813949999998</c:v>
                </c:pt>
                <c:pt idx="846">
                  <c:v>13.321891539999999</c:v>
                </c:pt>
                <c:pt idx="847">
                  <c:v>3.6973945659999998</c:v>
                </c:pt>
                <c:pt idx="848">
                  <c:v>7.0104316029999998</c:v>
                </c:pt>
                <c:pt idx="849">
                  <c:v>-8.5819203149999996</c:v>
                </c:pt>
                <c:pt idx="850">
                  <c:v>4.5586927499999996</c:v>
                </c:pt>
                <c:pt idx="851">
                  <c:v>-2.1542928109999999</c:v>
                </c:pt>
                <c:pt idx="852">
                  <c:v>-0.79598171500000003</c:v>
                </c:pt>
                <c:pt idx="853">
                  <c:v>-3.397994003</c:v>
                </c:pt>
                <c:pt idx="854">
                  <c:v>-0.39436048200000001</c:v>
                </c:pt>
                <c:pt idx="855">
                  <c:v>0.33469068600000002</c:v>
                </c:pt>
                <c:pt idx="856">
                  <c:v>0.88808677999999996</c:v>
                </c:pt>
                <c:pt idx="857">
                  <c:v>-2.1066240449999998</c:v>
                </c:pt>
                <c:pt idx="858">
                  <c:v>-0.58987724600000002</c:v>
                </c:pt>
                <c:pt idx="859">
                  <c:v>-11.75884233</c:v>
                </c:pt>
                <c:pt idx="860">
                  <c:v>14.0179101</c:v>
                </c:pt>
                <c:pt idx="861">
                  <c:v>5.0604241050000001</c:v>
                </c:pt>
                <c:pt idx="862">
                  <c:v>-0.80792926099999995</c:v>
                </c:pt>
                <c:pt idx="863">
                  <c:v>4.4960000510000002</c:v>
                </c:pt>
                <c:pt idx="864">
                  <c:v>-11.899708970000001</c:v>
                </c:pt>
                <c:pt idx="865">
                  <c:v>0.45077837500000001</c:v>
                </c:pt>
                <c:pt idx="866">
                  <c:v>6.9178190000000001E-2</c:v>
                </c:pt>
                <c:pt idx="867">
                  <c:v>-0.45300820000000003</c:v>
                </c:pt>
                <c:pt idx="868">
                  <c:v>3.7622701109999999</c:v>
                </c:pt>
                <c:pt idx="869">
                  <c:v>4.4918921879999996</c:v>
                </c:pt>
                <c:pt idx="870">
                  <c:v>0.26860273800000001</c:v>
                </c:pt>
                <c:pt idx="871">
                  <c:v>-6.9768577699999996</c:v>
                </c:pt>
                <c:pt idx="872">
                  <c:v>-0.76262746599999998</c:v>
                </c:pt>
                <c:pt idx="873">
                  <c:v>-0.365136075</c:v>
                </c:pt>
                <c:pt idx="874">
                  <c:v>0.39509571199999999</c:v>
                </c:pt>
                <c:pt idx="875">
                  <c:v>3.9749706000000003E-2</c:v>
                </c:pt>
                <c:pt idx="876">
                  <c:v>1.8802385000000001E-2</c:v>
                </c:pt>
                <c:pt idx="877">
                  <c:v>-0.20225364600000001</c:v>
                </c:pt>
                <c:pt idx="878">
                  <c:v>-0.29113462899999998</c:v>
                </c:pt>
                <c:pt idx="879">
                  <c:v>-0.54870115799999997</c:v>
                </c:pt>
                <c:pt idx="880">
                  <c:v>0.47385827600000002</c:v>
                </c:pt>
                <c:pt idx="881">
                  <c:v>-0.29494273599999998</c:v>
                </c:pt>
                <c:pt idx="882">
                  <c:v>2.5220110739999999</c:v>
                </c:pt>
                <c:pt idx="883">
                  <c:v>-0.40557977899999997</c:v>
                </c:pt>
                <c:pt idx="884">
                  <c:v>7.7796067930000001</c:v>
                </c:pt>
                <c:pt idx="885">
                  <c:v>2.9374856789999999</c:v>
                </c:pt>
                <c:pt idx="886">
                  <c:v>-3.4460851699999999</c:v>
                </c:pt>
                <c:pt idx="887">
                  <c:v>1.6916942340000001</c:v>
                </c:pt>
                <c:pt idx="888">
                  <c:v>3.0189227070000002</c:v>
                </c:pt>
                <c:pt idx="889">
                  <c:v>-11.01566639</c:v>
                </c:pt>
                <c:pt idx="890">
                  <c:v>-0.61568439399999997</c:v>
                </c:pt>
                <c:pt idx="891">
                  <c:v>0.275358936</c:v>
                </c:pt>
                <c:pt idx="892">
                  <c:v>0.34504615700000002</c:v>
                </c:pt>
                <c:pt idx="893">
                  <c:v>0.775467766</c:v>
                </c:pt>
                <c:pt idx="894">
                  <c:v>0.32198696999999998</c:v>
                </c:pt>
                <c:pt idx="895">
                  <c:v>-0.47628156900000002</c:v>
                </c:pt>
                <c:pt idx="896">
                  <c:v>-0.62048558700000001</c:v>
                </c:pt>
                <c:pt idx="897">
                  <c:v>-0.53141183599999997</c:v>
                </c:pt>
                <c:pt idx="898">
                  <c:v>0.48561421900000001</c:v>
                </c:pt>
                <c:pt idx="899">
                  <c:v>0.69661162399999998</c:v>
                </c:pt>
                <c:pt idx="900">
                  <c:v>-0.76760131399999998</c:v>
                </c:pt>
                <c:pt idx="901">
                  <c:v>-0.30823218800000002</c:v>
                </c:pt>
                <c:pt idx="902">
                  <c:v>0.25691272399999998</c:v>
                </c:pt>
                <c:pt idx="903">
                  <c:v>7.5112412600000003</c:v>
                </c:pt>
                <c:pt idx="904">
                  <c:v>2.0503517100000002</c:v>
                </c:pt>
                <c:pt idx="905">
                  <c:v>-2.3633571689999999</c:v>
                </c:pt>
                <c:pt idx="906">
                  <c:v>6.4279168200000001</c:v>
                </c:pt>
                <c:pt idx="907">
                  <c:v>-11.875954070000001</c:v>
                </c:pt>
                <c:pt idx="908">
                  <c:v>0.36670188300000001</c:v>
                </c:pt>
                <c:pt idx="909">
                  <c:v>-0.57188973899999995</c:v>
                </c:pt>
                <c:pt idx="910">
                  <c:v>0.761661111</c:v>
                </c:pt>
                <c:pt idx="911">
                  <c:v>0.216072507</c:v>
                </c:pt>
                <c:pt idx="912">
                  <c:v>0.55191785000000004</c:v>
                </c:pt>
                <c:pt idx="913">
                  <c:v>0.33860214100000002</c:v>
                </c:pt>
                <c:pt idx="914">
                  <c:v>0.249639254</c:v>
                </c:pt>
                <c:pt idx="915">
                  <c:v>0.181647535</c:v>
                </c:pt>
                <c:pt idx="916">
                  <c:v>-9.3759163000000006E-2</c:v>
                </c:pt>
                <c:pt idx="917">
                  <c:v>1.1893972180000001</c:v>
                </c:pt>
                <c:pt idx="918">
                  <c:v>1.489433322</c:v>
                </c:pt>
                <c:pt idx="919">
                  <c:v>-0.77100708200000001</c:v>
                </c:pt>
                <c:pt idx="920">
                  <c:v>0.127482974</c:v>
                </c:pt>
                <c:pt idx="921">
                  <c:v>-0.35671503900000001</c:v>
                </c:pt>
                <c:pt idx="922">
                  <c:v>8.9411167E-2</c:v>
                </c:pt>
                <c:pt idx="923">
                  <c:v>0.157016562</c:v>
                </c:pt>
                <c:pt idx="924">
                  <c:v>0.38058437699999997</c:v>
                </c:pt>
                <c:pt idx="925">
                  <c:v>-0.18474754400000001</c:v>
                </c:pt>
                <c:pt idx="926">
                  <c:v>2.5080388660000001</c:v>
                </c:pt>
                <c:pt idx="927">
                  <c:v>0.25315871600000001</c:v>
                </c:pt>
                <c:pt idx="928">
                  <c:v>-1.853827297</c:v>
                </c:pt>
                <c:pt idx="929">
                  <c:v>5.1684015319999999</c:v>
                </c:pt>
                <c:pt idx="930">
                  <c:v>1.1827548830000001</c:v>
                </c:pt>
                <c:pt idx="931">
                  <c:v>-9.0327688000000003E-2</c:v>
                </c:pt>
                <c:pt idx="932">
                  <c:v>0.114032301</c:v>
                </c:pt>
                <c:pt idx="933">
                  <c:v>0.95803687299999996</c:v>
                </c:pt>
                <c:pt idx="934">
                  <c:v>-2.1960838200000001</c:v>
                </c:pt>
                <c:pt idx="935">
                  <c:v>0.40107725100000002</c:v>
                </c:pt>
                <c:pt idx="936">
                  <c:v>4.5770841E-2</c:v>
                </c:pt>
                <c:pt idx="937">
                  <c:v>-0.28405040100000001</c:v>
                </c:pt>
                <c:pt idx="938">
                  <c:v>0.55315123300000002</c:v>
                </c:pt>
                <c:pt idx="939">
                  <c:v>0.70445712500000002</c:v>
                </c:pt>
                <c:pt idx="940">
                  <c:v>-1.150719469</c:v>
                </c:pt>
                <c:pt idx="941">
                  <c:v>0.97149212600000001</c:v>
                </c:pt>
                <c:pt idx="942">
                  <c:v>-0.67193541300000004</c:v>
                </c:pt>
                <c:pt idx="943">
                  <c:v>-4.4681127309999997</c:v>
                </c:pt>
                <c:pt idx="944">
                  <c:v>-0.316389119</c:v>
                </c:pt>
                <c:pt idx="945">
                  <c:v>6.693066967</c:v>
                </c:pt>
                <c:pt idx="946">
                  <c:v>-6.3171258740000003</c:v>
                </c:pt>
                <c:pt idx="947">
                  <c:v>-0.86874292399999997</c:v>
                </c:pt>
                <c:pt idx="948">
                  <c:v>0.42703996900000002</c:v>
                </c:pt>
                <c:pt idx="949">
                  <c:v>-0.191101877</c:v>
                </c:pt>
                <c:pt idx="950">
                  <c:v>-0.45330524700000002</c:v>
                </c:pt>
                <c:pt idx="951">
                  <c:v>0.21617059799999999</c:v>
                </c:pt>
                <c:pt idx="952">
                  <c:v>0.40936373599999998</c:v>
                </c:pt>
                <c:pt idx="953">
                  <c:v>0.94844041099999998</c:v>
                </c:pt>
                <c:pt idx="954">
                  <c:v>-0.23412672900000001</c:v>
                </c:pt>
                <c:pt idx="955">
                  <c:v>1.9794484379999999</c:v>
                </c:pt>
                <c:pt idx="956">
                  <c:v>-1.9896470799999999</c:v>
                </c:pt>
                <c:pt idx="957">
                  <c:v>-0.30727236699999999</c:v>
                </c:pt>
                <c:pt idx="958">
                  <c:v>-8.0062688130000002</c:v>
                </c:pt>
                <c:pt idx="959">
                  <c:v>8.7520104920000001</c:v>
                </c:pt>
                <c:pt idx="960">
                  <c:v>4.1001319079999998</c:v>
                </c:pt>
                <c:pt idx="961">
                  <c:v>-6.6336796199999997</c:v>
                </c:pt>
                <c:pt idx="962">
                  <c:v>2.1564406100000002</c:v>
                </c:pt>
                <c:pt idx="963">
                  <c:v>6.8325868910000001</c:v>
                </c:pt>
                <c:pt idx="964">
                  <c:v>-5.989700032</c:v>
                </c:pt>
                <c:pt idx="965">
                  <c:v>-0.29215709899999998</c:v>
                </c:pt>
                <c:pt idx="966">
                  <c:v>1.186019808</c:v>
                </c:pt>
                <c:pt idx="967">
                  <c:v>-0.50718977099999996</c:v>
                </c:pt>
                <c:pt idx="968">
                  <c:v>-0.43399371199999998</c:v>
                </c:pt>
                <c:pt idx="969">
                  <c:v>0.12856904699999999</c:v>
                </c:pt>
                <c:pt idx="970">
                  <c:v>-0.95605400299999999</c:v>
                </c:pt>
                <c:pt idx="971">
                  <c:v>0.60280600600000001</c:v>
                </c:pt>
                <c:pt idx="972">
                  <c:v>1.707379684</c:v>
                </c:pt>
                <c:pt idx="973">
                  <c:v>-0.71877213399999995</c:v>
                </c:pt>
                <c:pt idx="974">
                  <c:v>3.3661103999999997E-2</c:v>
                </c:pt>
                <c:pt idx="975">
                  <c:v>0.40281363799999997</c:v>
                </c:pt>
                <c:pt idx="976">
                  <c:v>-10.47403325</c:v>
                </c:pt>
                <c:pt idx="977">
                  <c:v>0.21681108800000001</c:v>
                </c:pt>
                <c:pt idx="978">
                  <c:v>7.607166512</c:v>
                </c:pt>
                <c:pt idx="979">
                  <c:v>4.7196829349999998</c:v>
                </c:pt>
                <c:pt idx="980">
                  <c:v>-1.6433171390000001</c:v>
                </c:pt>
                <c:pt idx="981">
                  <c:v>-0.29008741599999999</c:v>
                </c:pt>
                <c:pt idx="982">
                  <c:v>-1.21511273</c:v>
                </c:pt>
                <c:pt idx="983">
                  <c:v>0.67451327400000005</c:v>
                </c:pt>
                <c:pt idx="984">
                  <c:v>-0.16049796199999999</c:v>
                </c:pt>
                <c:pt idx="985">
                  <c:v>-0.62321419199999994</c:v>
                </c:pt>
                <c:pt idx="986">
                  <c:v>5.1320466000000002E-2</c:v>
                </c:pt>
                <c:pt idx="987">
                  <c:v>0.105164826</c:v>
                </c:pt>
                <c:pt idx="988">
                  <c:v>0.88441038800000005</c:v>
                </c:pt>
                <c:pt idx="989">
                  <c:v>-0.59444197700000001</c:v>
                </c:pt>
                <c:pt idx="990">
                  <c:v>0.57426643099999997</c:v>
                </c:pt>
                <c:pt idx="991">
                  <c:v>-0.58709682399999996</c:v>
                </c:pt>
                <c:pt idx="992">
                  <c:v>0.49833013999999998</c:v>
                </c:pt>
                <c:pt idx="993">
                  <c:v>1.7493073539999999</c:v>
                </c:pt>
                <c:pt idx="994">
                  <c:v>-4.8333978230000003</c:v>
                </c:pt>
                <c:pt idx="995">
                  <c:v>-2.3286965849999999</c:v>
                </c:pt>
                <c:pt idx="996">
                  <c:v>-0.21922222599999999</c:v>
                </c:pt>
                <c:pt idx="997">
                  <c:v>0.48342456499999997</c:v>
                </c:pt>
                <c:pt idx="998">
                  <c:v>-0.26873872900000001</c:v>
                </c:pt>
                <c:pt idx="999">
                  <c:v>0.18813882900000001</c:v>
                </c:pt>
                <c:pt idx="1000">
                  <c:v>0.57678770400000001</c:v>
                </c:pt>
                <c:pt idx="1001">
                  <c:v>-0.84679185300000004</c:v>
                </c:pt>
                <c:pt idx="1002">
                  <c:v>0.25308334399999999</c:v>
                </c:pt>
                <c:pt idx="1003">
                  <c:v>-4.0289088289999997</c:v>
                </c:pt>
                <c:pt idx="1004">
                  <c:v>7.7489176720000001</c:v>
                </c:pt>
                <c:pt idx="1005">
                  <c:v>3.6193705180000002</c:v>
                </c:pt>
                <c:pt idx="1006">
                  <c:v>-5.5246722960000003</c:v>
                </c:pt>
                <c:pt idx="1007">
                  <c:v>10.933351330000001</c:v>
                </c:pt>
                <c:pt idx="1008">
                  <c:v>-8.0688314509999994</c:v>
                </c:pt>
                <c:pt idx="1009">
                  <c:v>0.814647173</c:v>
                </c:pt>
                <c:pt idx="1010">
                  <c:v>-1.626776966</c:v>
                </c:pt>
                <c:pt idx="1011">
                  <c:v>-0.23201830600000001</c:v>
                </c:pt>
                <c:pt idx="1012">
                  <c:v>2.1284894059999999</c:v>
                </c:pt>
                <c:pt idx="1013">
                  <c:v>-3.052643438</c:v>
                </c:pt>
                <c:pt idx="1014">
                  <c:v>8.5205903999999999E-2</c:v>
                </c:pt>
                <c:pt idx="1015">
                  <c:v>0.19487933299999999</c:v>
                </c:pt>
                <c:pt idx="1016">
                  <c:v>-8.1806904E-2</c:v>
                </c:pt>
                <c:pt idx="1017">
                  <c:v>0.62112110899999995</c:v>
                </c:pt>
                <c:pt idx="1018">
                  <c:v>0.76667781499999998</c:v>
                </c:pt>
                <c:pt idx="1019">
                  <c:v>-1.5128747999999999E-2</c:v>
                </c:pt>
                <c:pt idx="1020">
                  <c:v>-9.362409005</c:v>
                </c:pt>
                <c:pt idx="1021">
                  <c:v>7.7414422939999996</c:v>
                </c:pt>
                <c:pt idx="1022">
                  <c:v>5.8390295739999996</c:v>
                </c:pt>
                <c:pt idx="1023">
                  <c:v>-6.1852740150000001</c:v>
                </c:pt>
                <c:pt idx="1024">
                  <c:v>0.72430260400000002</c:v>
                </c:pt>
                <c:pt idx="1025">
                  <c:v>0.49816123499999998</c:v>
                </c:pt>
                <c:pt idx="1026">
                  <c:v>-0.366888302</c:v>
                </c:pt>
                <c:pt idx="1027">
                  <c:v>0.47828616699999998</c:v>
                </c:pt>
                <c:pt idx="1028">
                  <c:v>-0.18055932899999999</c:v>
                </c:pt>
                <c:pt idx="1029">
                  <c:v>0.152650382</c:v>
                </c:pt>
                <c:pt idx="1030">
                  <c:v>0.60298502399999998</c:v>
                </c:pt>
                <c:pt idx="1031">
                  <c:v>1.9052153279999999</c:v>
                </c:pt>
                <c:pt idx="1032">
                  <c:v>-1.137396345</c:v>
                </c:pt>
                <c:pt idx="1033">
                  <c:v>-2.2559406000000001E-2</c:v>
                </c:pt>
                <c:pt idx="1034">
                  <c:v>-10.68760524</c:v>
                </c:pt>
                <c:pt idx="1035">
                  <c:v>13.50758602</c:v>
                </c:pt>
                <c:pt idx="1036">
                  <c:v>-0.52449644200000001</c:v>
                </c:pt>
                <c:pt idx="1037">
                  <c:v>7.5716520999999995E-2</c:v>
                </c:pt>
                <c:pt idx="1038">
                  <c:v>-0.60141584999999997</c:v>
                </c:pt>
                <c:pt idx="1039">
                  <c:v>0.96222454000000002</c:v>
                </c:pt>
                <c:pt idx="1040">
                  <c:v>-9.2740391000000005E-2</c:v>
                </c:pt>
                <c:pt idx="1041">
                  <c:v>-0.14163922400000001</c:v>
                </c:pt>
                <c:pt idx="1042">
                  <c:v>-0.20906387800000001</c:v>
                </c:pt>
                <c:pt idx="1043">
                  <c:v>1.2847093919999999</c:v>
                </c:pt>
                <c:pt idx="1044">
                  <c:v>-0.19821502099999999</c:v>
                </c:pt>
                <c:pt idx="1045">
                  <c:v>-0.54899867300000005</c:v>
                </c:pt>
                <c:pt idx="1046">
                  <c:v>-10.586651120000001</c:v>
                </c:pt>
                <c:pt idx="1047">
                  <c:v>4.3172346580000003</c:v>
                </c:pt>
                <c:pt idx="1048">
                  <c:v>1.585480515</c:v>
                </c:pt>
                <c:pt idx="1049">
                  <c:v>-0.87348034900000004</c:v>
                </c:pt>
                <c:pt idx="1050">
                  <c:v>1.021963178</c:v>
                </c:pt>
                <c:pt idx="1051">
                  <c:v>7.2002336690000002</c:v>
                </c:pt>
                <c:pt idx="1052">
                  <c:v>-0.313524152</c:v>
                </c:pt>
                <c:pt idx="1053">
                  <c:v>3.8099504340000001</c:v>
                </c:pt>
                <c:pt idx="1054">
                  <c:v>-4.2501197849999999</c:v>
                </c:pt>
                <c:pt idx="1055">
                  <c:v>-1.116370042</c:v>
                </c:pt>
                <c:pt idx="1056">
                  <c:v>-2.8775917369999999</c:v>
                </c:pt>
                <c:pt idx="1057">
                  <c:v>-0.60579326300000003</c:v>
                </c:pt>
                <c:pt idx="1058">
                  <c:v>-1.836796088</c:v>
                </c:pt>
                <c:pt idx="1059">
                  <c:v>0.61588586700000003</c:v>
                </c:pt>
                <c:pt idx="1060">
                  <c:v>-2.0438264410000002</c:v>
                </c:pt>
                <c:pt idx="1061">
                  <c:v>0.983170824</c:v>
                </c:pt>
                <c:pt idx="1062">
                  <c:v>-3.0414510030000002</c:v>
                </c:pt>
                <c:pt idx="1063">
                  <c:v>-1.8894529980000001</c:v>
                </c:pt>
                <c:pt idx="1064">
                  <c:v>2.2579819739999998</c:v>
                </c:pt>
                <c:pt idx="1065">
                  <c:v>-3.0641189780000002</c:v>
                </c:pt>
                <c:pt idx="1066">
                  <c:v>5.4710895370000001</c:v>
                </c:pt>
                <c:pt idx="1067">
                  <c:v>-0.75314879899999998</c:v>
                </c:pt>
                <c:pt idx="1068">
                  <c:v>-2.3862147619999998</c:v>
                </c:pt>
                <c:pt idx="1069">
                  <c:v>0.39656487800000001</c:v>
                </c:pt>
                <c:pt idx="1070">
                  <c:v>0.38515264300000002</c:v>
                </c:pt>
                <c:pt idx="1071">
                  <c:v>1.0180105740000001</c:v>
                </c:pt>
                <c:pt idx="1072">
                  <c:v>0.64162136800000003</c:v>
                </c:pt>
                <c:pt idx="1073">
                  <c:v>1.405674933</c:v>
                </c:pt>
                <c:pt idx="1074">
                  <c:v>-0.35079601399999999</c:v>
                </c:pt>
                <c:pt idx="1075">
                  <c:v>-1.0968660509999999</c:v>
                </c:pt>
                <c:pt idx="1076">
                  <c:v>0.647429649</c:v>
                </c:pt>
                <c:pt idx="1077">
                  <c:v>-0.56701197400000003</c:v>
                </c:pt>
                <c:pt idx="1078">
                  <c:v>-0.19638599800000001</c:v>
                </c:pt>
                <c:pt idx="1079">
                  <c:v>0.16474309100000001</c:v>
                </c:pt>
                <c:pt idx="1080">
                  <c:v>3.0846138789999999</c:v>
                </c:pt>
                <c:pt idx="1081">
                  <c:v>-6.9261920769999996</c:v>
                </c:pt>
                <c:pt idx="1082">
                  <c:v>3.2851807399999999</c:v>
                </c:pt>
                <c:pt idx="1083">
                  <c:v>-3.6981468500000001</c:v>
                </c:pt>
                <c:pt idx="1084">
                  <c:v>-4.0977178749999998</c:v>
                </c:pt>
                <c:pt idx="1085">
                  <c:v>7.8494532509999999</c:v>
                </c:pt>
                <c:pt idx="1086">
                  <c:v>2.1356085949999999</c:v>
                </c:pt>
                <c:pt idx="1087">
                  <c:v>1.443391796</c:v>
                </c:pt>
                <c:pt idx="1088">
                  <c:v>-0.16439980600000001</c:v>
                </c:pt>
                <c:pt idx="1089">
                  <c:v>-0.39634567799999998</c:v>
                </c:pt>
                <c:pt idx="1090">
                  <c:v>-3.7940478739999999</c:v>
                </c:pt>
                <c:pt idx="1091">
                  <c:v>0.364611829</c:v>
                </c:pt>
                <c:pt idx="1092">
                  <c:v>-2.7073155990000002</c:v>
                </c:pt>
                <c:pt idx="1093">
                  <c:v>0.36653824000000002</c:v>
                </c:pt>
                <c:pt idx="1094">
                  <c:v>-0.55799838499999999</c:v>
                </c:pt>
                <c:pt idx="1095">
                  <c:v>-0.80423238900000005</c:v>
                </c:pt>
                <c:pt idx="1096">
                  <c:v>1.286100985</c:v>
                </c:pt>
                <c:pt idx="1097">
                  <c:v>1.240248375</c:v>
                </c:pt>
                <c:pt idx="1098">
                  <c:v>4.8378318910000004</c:v>
                </c:pt>
                <c:pt idx="1099">
                  <c:v>-4.9580009379999996</c:v>
                </c:pt>
                <c:pt idx="1100">
                  <c:v>-7.8542411760000004</c:v>
                </c:pt>
                <c:pt idx="1101">
                  <c:v>1.3494385010000001</c:v>
                </c:pt>
                <c:pt idx="1102">
                  <c:v>-0.307088835</c:v>
                </c:pt>
                <c:pt idx="1103">
                  <c:v>0.82028255400000005</c:v>
                </c:pt>
                <c:pt idx="1104">
                  <c:v>1.0180722999999999E-2</c:v>
                </c:pt>
                <c:pt idx="1105">
                  <c:v>1.0701486849999999</c:v>
                </c:pt>
                <c:pt idx="1106">
                  <c:v>1.40115235</c:v>
                </c:pt>
                <c:pt idx="1107">
                  <c:v>1.190665114</c:v>
                </c:pt>
                <c:pt idx="1108">
                  <c:v>2.5341955949999999</c:v>
                </c:pt>
                <c:pt idx="1109">
                  <c:v>-5.334380103</c:v>
                </c:pt>
                <c:pt idx="1110">
                  <c:v>6.2285596480000001</c:v>
                </c:pt>
                <c:pt idx="1111">
                  <c:v>-1.604589818</c:v>
                </c:pt>
                <c:pt idx="1112">
                  <c:v>3.314744299</c:v>
                </c:pt>
                <c:pt idx="1113">
                  <c:v>-5.3304030180000002</c:v>
                </c:pt>
                <c:pt idx="1114">
                  <c:v>-1.9021067999999999E-2</c:v>
                </c:pt>
                <c:pt idx="1115">
                  <c:v>9.3089935999999998E-2</c:v>
                </c:pt>
                <c:pt idx="1116">
                  <c:v>0.152206393</c:v>
                </c:pt>
                <c:pt idx="1117">
                  <c:v>6.0640803E-2</c:v>
                </c:pt>
                <c:pt idx="1118">
                  <c:v>0.87165727199999998</c:v>
                </c:pt>
                <c:pt idx="1119">
                  <c:v>0.84843091599999998</c:v>
                </c:pt>
                <c:pt idx="1120">
                  <c:v>0.85632378799999997</c:v>
                </c:pt>
                <c:pt idx="1121">
                  <c:v>9.334112E-2</c:v>
                </c:pt>
                <c:pt idx="1122">
                  <c:v>-0.321034021</c:v>
                </c:pt>
                <c:pt idx="1123">
                  <c:v>0.352395925</c:v>
                </c:pt>
                <c:pt idx="1124">
                  <c:v>-0.73646995800000004</c:v>
                </c:pt>
                <c:pt idx="1125">
                  <c:v>2.255742814</c:v>
                </c:pt>
                <c:pt idx="1126">
                  <c:v>-3.5367735179999999</c:v>
                </c:pt>
                <c:pt idx="1127">
                  <c:v>-0.22139739899999999</c:v>
                </c:pt>
                <c:pt idx="1128">
                  <c:v>6.0224838030000001</c:v>
                </c:pt>
                <c:pt idx="1129">
                  <c:v>-2.4171403200000001</c:v>
                </c:pt>
                <c:pt idx="1130">
                  <c:v>-2.98308807</c:v>
                </c:pt>
                <c:pt idx="1131">
                  <c:v>3.9384226000000001E-2</c:v>
                </c:pt>
                <c:pt idx="1132">
                  <c:v>-0.74202328200000001</c:v>
                </c:pt>
                <c:pt idx="1133">
                  <c:v>0.55577148700000001</c:v>
                </c:pt>
                <c:pt idx="1134">
                  <c:v>-0.12115126</c:v>
                </c:pt>
                <c:pt idx="1135">
                  <c:v>0.45992391799999999</c:v>
                </c:pt>
                <c:pt idx="1136">
                  <c:v>0.50544140699999995</c:v>
                </c:pt>
                <c:pt idx="1137">
                  <c:v>-1.334498062</c:v>
                </c:pt>
                <c:pt idx="1138">
                  <c:v>-0.29386323800000003</c:v>
                </c:pt>
                <c:pt idx="1139">
                  <c:v>-0.129545664</c:v>
                </c:pt>
                <c:pt idx="1140">
                  <c:v>0.425706431</c:v>
                </c:pt>
                <c:pt idx="1141">
                  <c:v>0.44159651500000002</c:v>
                </c:pt>
                <c:pt idx="1142">
                  <c:v>0</c:v>
                </c:pt>
                <c:pt idx="1143">
                  <c:v>4.1503350790000004</c:v>
                </c:pt>
                <c:pt idx="1144">
                  <c:v>-1.8605628750000001</c:v>
                </c:pt>
                <c:pt idx="1145">
                  <c:v>-0.99683413600000004</c:v>
                </c:pt>
                <c:pt idx="1146">
                  <c:v>-2.2876936300000001</c:v>
                </c:pt>
                <c:pt idx="1147">
                  <c:v>1.572548668</c:v>
                </c:pt>
                <c:pt idx="1148">
                  <c:v>5.5569774159999996</c:v>
                </c:pt>
                <c:pt idx="1149">
                  <c:v>-1.8306614800000001</c:v>
                </c:pt>
                <c:pt idx="1150">
                  <c:v>-2.9997354600000001</c:v>
                </c:pt>
                <c:pt idx="1151">
                  <c:v>0.15308681299999999</c:v>
                </c:pt>
                <c:pt idx="1152">
                  <c:v>-6.1914659999999996E-3</c:v>
                </c:pt>
                <c:pt idx="1153">
                  <c:v>-0.31483789600000001</c:v>
                </c:pt>
                <c:pt idx="1154">
                  <c:v>1.7231855000000001E-2</c:v>
                </c:pt>
                <c:pt idx="1155">
                  <c:v>-0.79670364699999996</c:v>
                </c:pt>
                <c:pt idx="1156">
                  <c:v>-0.77951951600000002</c:v>
                </c:pt>
                <c:pt idx="1157">
                  <c:v>0.60824069000000003</c:v>
                </c:pt>
                <c:pt idx="1158">
                  <c:v>1.2354610180000001</c:v>
                </c:pt>
                <c:pt idx="1159">
                  <c:v>-2.0443122050000002</c:v>
                </c:pt>
                <c:pt idx="1160">
                  <c:v>5.5936092029999998</c:v>
                </c:pt>
                <c:pt idx="1161">
                  <c:v>-2.960767003</c:v>
                </c:pt>
                <c:pt idx="1162">
                  <c:v>-1.610469232</c:v>
                </c:pt>
                <c:pt idx="1163">
                  <c:v>3.2474789780000002</c:v>
                </c:pt>
                <c:pt idx="1164">
                  <c:v>-1.880846783</c:v>
                </c:pt>
                <c:pt idx="1165">
                  <c:v>0.82903854499999996</c:v>
                </c:pt>
                <c:pt idx="1166">
                  <c:v>-1.9441865</c:v>
                </c:pt>
                <c:pt idx="1167">
                  <c:v>6.1394400000000002E-2</c:v>
                </c:pt>
                <c:pt idx="1168">
                  <c:v>-1.1201033140000001</c:v>
                </c:pt>
                <c:pt idx="1169">
                  <c:v>-1.3684366480000001</c:v>
                </c:pt>
                <c:pt idx="1170">
                  <c:v>0.31354472900000002</c:v>
                </c:pt>
                <c:pt idx="1171">
                  <c:v>0.40197908599999999</c:v>
                </c:pt>
                <c:pt idx="1172">
                  <c:v>0.53182905499999999</c:v>
                </c:pt>
                <c:pt idx="1173">
                  <c:v>-0.44268660900000001</c:v>
                </c:pt>
                <c:pt idx="1174">
                  <c:v>-0.209438701</c:v>
                </c:pt>
                <c:pt idx="1175">
                  <c:v>4.3204413400000004</c:v>
                </c:pt>
                <c:pt idx="1176">
                  <c:v>-8.2560814830000009</c:v>
                </c:pt>
                <c:pt idx="1177">
                  <c:v>5.1900022870000004</c:v>
                </c:pt>
                <c:pt idx="1178">
                  <c:v>7.0576609589999997</c:v>
                </c:pt>
                <c:pt idx="1179">
                  <c:v>-7.5050478749999998</c:v>
                </c:pt>
                <c:pt idx="1180">
                  <c:v>0.94889384600000004</c:v>
                </c:pt>
                <c:pt idx="1181">
                  <c:v>0.66206141600000001</c:v>
                </c:pt>
                <c:pt idx="1182">
                  <c:v>0.18606439299999999</c:v>
                </c:pt>
                <c:pt idx="1183">
                  <c:v>0.85687491900000001</c:v>
                </c:pt>
                <c:pt idx="1184">
                  <c:v>-0.33537072600000001</c:v>
                </c:pt>
                <c:pt idx="1185">
                  <c:v>-0.13049481800000001</c:v>
                </c:pt>
                <c:pt idx="1186">
                  <c:v>0.148730267</c:v>
                </c:pt>
                <c:pt idx="1187">
                  <c:v>1.411698506</c:v>
                </c:pt>
                <c:pt idx="1188">
                  <c:v>5.5218343000000003E-2</c:v>
                </c:pt>
                <c:pt idx="1189">
                  <c:v>0.26041520400000001</c:v>
                </c:pt>
                <c:pt idx="1190">
                  <c:v>-1.174550872</c:v>
                </c:pt>
                <c:pt idx="1191">
                  <c:v>-8.4357660790000004</c:v>
                </c:pt>
                <c:pt idx="1192">
                  <c:v>5.4809076369999996</c:v>
                </c:pt>
                <c:pt idx="1193">
                  <c:v>7.0159237020000003</c:v>
                </c:pt>
                <c:pt idx="1194">
                  <c:v>0.60568257299999995</c:v>
                </c:pt>
                <c:pt idx="1195">
                  <c:v>-1.3507596749999999</c:v>
                </c:pt>
                <c:pt idx="1196">
                  <c:v>2.6198071870000001</c:v>
                </c:pt>
                <c:pt idx="1197">
                  <c:v>0.71641704699999997</c:v>
                </c:pt>
                <c:pt idx="1198">
                  <c:v>-4.6164763280000001</c:v>
                </c:pt>
                <c:pt idx="1199">
                  <c:v>0.98211164799999995</c:v>
                </c:pt>
                <c:pt idx="1200">
                  <c:v>-0.46628794299999998</c:v>
                </c:pt>
                <c:pt idx="1201">
                  <c:v>-0.90649885500000005</c:v>
                </c:pt>
                <c:pt idx="1202">
                  <c:v>-0.58619352700000005</c:v>
                </c:pt>
                <c:pt idx="1203">
                  <c:v>0.12234695800000001</c:v>
                </c:pt>
                <c:pt idx="1204">
                  <c:v>-0.87237426699999998</c:v>
                </c:pt>
                <c:pt idx="1205">
                  <c:v>-2.7241074329999999</c:v>
                </c:pt>
                <c:pt idx="1206">
                  <c:v>-0.58575619899999998</c:v>
                </c:pt>
                <c:pt idx="1207">
                  <c:v>0.80562389199999995</c:v>
                </c:pt>
                <c:pt idx="1208">
                  <c:v>3.3387376780000002</c:v>
                </c:pt>
                <c:pt idx="1209">
                  <c:v>-2.7361745960000001</c:v>
                </c:pt>
                <c:pt idx="1210">
                  <c:v>1.060674541</c:v>
                </c:pt>
                <c:pt idx="1211">
                  <c:v>1.184453449</c:v>
                </c:pt>
                <c:pt idx="1212">
                  <c:v>0.71667803100000005</c:v>
                </c:pt>
                <c:pt idx="1213">
                  <c:v>-3.5081922190000001</c:v>
                </c:pt>
                <c:pt idx="1214">
                  <c:v>3.1614958369999999</c:v>
                </c:pt>
                <c:pt idx="1215">
                  <c:v>-2.9847714280000002</c:v>
                </c:pt>
                <c:pt idx="1216">
                  <c:v>-3.5054831640000002</c:v>
                </c:pt>
                <c:pt idx="1217">
                  <c:v>0.76010511800000002</c:v>
                </c:pt>
                <c:pt idx="1218">
                  <c:v>-0.835014794</c:v>
                </c:pt>
                <c:pt idx="1219">
                  <c:v>-1.438045743</c:v>
                </c:pt>
                <c:pt idx="1220">
                  <c:v>-1.0753067999999999E-2</c:v>
                </c:pt>
                <c:pt idx="1221">
                  <c:v>-0.15902026499999999</c:v>
                </c:pt>
                <c:pt idx="1222">
                  <c:v>-1.90265427</c:v>
                </c:pt>
                <c:pt idx="1223">
                  <c:v>1.284194651</c:v>
                </c:pt>
                <c:pt idx="1224">
                  <c:v>3.4728135E-2</c:v>
                </c:pt>
                <c:pt idx="1225">
                  <c:v>0.187891849</c:v>
                </c:pt>
                <c:pt idx="1226">
                  <c:v>-0.44076047400000001</c:v>
                </c:pt>
                <c:pt idx="1227">
                  <c:v>-0.349102992</c:v>
                </c:pt>
                <c:pt idx="1228">
                  <c:v>9.9300925830000004</c:v>
                </c:pt>
                <c:pt idx="1229">
                  <c:v>-11.149875489999999</c:v>
                </c:pt>
                <c:pt idx="1230">
                  <c:v>6.3821701480000002</c:v>
                </c:pt>
                <c:pt idx="1231">
                  <c:v>4.5980738219999999</c:v>
                </c:pt>
                <c:pt idx="1232">
                  <c:v>-7.7969848600000002</c:v>
                </c:pt>
                <c:pt idx="1233">
                  <c:v>3.035147797</c:v>
                </c:pt>
                <c:pt idx="1234">
                  <c:v>-0.55686733600000005</c:v>
                </c:pt>
                <c:pt idx="1235">
                  <c:v>8.0872962000000007E-2</c:v>
                </c:pt>
                <c:pt idx="1236">
                  <c:v>-4.3979534000000001E-2</c:v>
                </c:pt>
                <c:pt idx="1237">
                  <c:v>0.16019697499999999</c:v>
                </c:pt>
                <c:pt idx="1238">
                  <c:v>-0.11198565100000001</c:v>
                </c:pt>
                <c:pt idx="1239">
                  <c:v>0.10367504399999999</c:v>
                </c:pt>
                <c:pt idx="1240">
                  <c:v>-0.147562628</c:v>
                </c:pt>
                <c:pt idx="1241">
                  <c:v>1.5336298960000001</c:v>
                </c:pt>
                <c:pt idx="1242">
                  <c:v>-0.62424860500000001</c:v>
                </c:pt>
                <c:pt idx="1243">
                  <c:v>-0.279945473</c:v>
                </c:pt>
                <c:pt idx="1244">
                  <c:v>-0.473870079</c:v>
                </c:pt>
                <c:pt idx="1245">
                  <c:v>12.901926469999999</c:v>
                </c:pt>
                <c:pt idx="1246">
                  <c:v>0.94884590499999999</c:v>
                </c:pt>
                <c:pt idx="1247">
                  <c:v>0.124041982</c:v>
                </c:pt>
                <c:pt idx="1248">
                  <c:v>6.9299932420000001</c:v>
                </c:pt>
                <c:pt idx="1249">
                  <c:v>-3.0892953570000001</c:v>
                </c:pt>
                <c:pt idx="1250">
                  <c:v>-17.196052130000002</c:v>
                </c:pt>
                <c:pt idx="1251">
                  <c:v>0.563795092</c:v>
                </c:pt>
                <c:pt idx="1252">
                  <c:v>0.49223932199999998</c:v>
                </c:pt>
                <c:pt idx="1253">
                  <c:v>-4.3350451999999998E-2</c:v>
                </c:pt>
                <c:pt idx="1254">
                  <c:v>-0.24356604100000001</c:v>
                </c:pt>
                <c:pt idx="1255">
                  <c:v>0.12290554300000001</c:v>
                </c:pt>
                <c:pt idx="1256">
                  <c:v>0.47472629500000002</c:v>
                </c:pt>
                <c:pt idx="1257">
                  <c:v>0.69260257700000005</c:v>
                </c:pt>
                <c:pt idx="1258">
                  <c:v>-0.60477286100000005</c:v>
                </c:pt>
                <c:pt idx="1259">
                  <c:v>0.20417331799999999</c:v>
                </c:pt>
                <c:pt idx="1260">
                  <c:v>1.4547480770000001</c:v>
                </c:pt>
                <c:pt idx="1261">
                  <c:v>-1.5839226790000001</c:v>
                </c:pt>
                <c:pt idx="1262">
                  <c:v>-4.3809060000000004E-3</c:v>
                </c:pt>
                <c:pt idx="1263">
                  <c:v>6.9359385830000004</c:v>
                </c:pt>
                <c:pt idx="1264">
                  <c:v>6.6093691720000001</c:v>
                </c:pt>
                <c:pt idx="1265">
                  <c:v>-3.2699969449999999</c:v>
                </c:pt>
                <c:pt idx="1266">
                  <c:v>4.2008572470000001</c:v>
                </c:pt>
                <c:pt idx="1267">
                  <c:v>-12.811974530000001</c:v>
                </c:pt>
                <c:pt idx="1268">
                  <c:v>-2.75068E-4</c:v>
                </c:pt>
                <c:pt idx="1269">
                  <c:v>1.4632869E-2</c:v>
                </c:pt>
                <c:pt idx="1270">
                  <c:v>1.228270532</c:v>
                </c:pt>
                <c:pt idx="1271">
                  <c:v>0.14804183100000001</c:v>
                </c:pt>
                <c:pt idx="1272">
                  <c:v>-0.448378267</c:v>
                </c:pt>
                <c:pt idx="1273">
                  <c:v>0.498920531</c:v>
                </c:pt>
                <c:pt idx="1274">
                  <c:v>1.107710051</c:v>
                </c:pt>
                <c:pt idx="1275">
                  <c:v>4.2516476999999997E-2</c:v>
                </c:pt>
                <c:pt idx="1276">
                  <c:v>0.52542525900000003</c:v>
                </c:pt>
                <c:pt idx="1277">
                  <c:v>0.37828369499999998</c:v>
                </c:pt>
                <c:pt idx="1278">
                  <c:v>0.47337559400000001</c:v>
                </c:pt>
                <c:pt idx="1279">
                  <c:v>-6.9661305689999997</c:v>
                </c:pt>
                <c:pt idx="1280">
                  <c:v>10.81566544</c:v>
                </c:pt>
                <c:pt idx="1281">
                  <c:v>-3.3547056999999998E-2</c:v>
                </c:pt>
                <c:pt idx="1282">
                  <c:v>0.472844667</c:v>
                </c:pt>
                <c:pt idx="1283">
                  <c:v>-0.31104933400000001</c:v>
                </c:pt>
                <c:pt idx="1284">
                  <c:v>-0.33093236999999998</c:v>
                </c:pt>
                <c:pt idx="1285">
                  <c:v>0.49703147800000003</c:v>
                </c:pt>
                <c:pt idx="1286">
                  <c:v>-0.25111389200000001</c:v>
                </c:pt>
                <c:pt idx="1287">
                  <c:v>0.18210239</c:v>
                </c:pt>
                <c:pt idx="1288">
                  <c:v>5.4568439000000003E-2</c:v>
                </c:pt>
                <c:pt idx="1289">
                  <c:v>1.939338129</c:v>
                </c:pt>
                <c:pt idx="1290">
                  <c:v>0.51394076600000005</c:v>
                </c:pt>
                <c:pt idx="1291">
                  <c:v>-0.29430856900000002</c:v>
                </c:pt>
                <c:pt idx="1292">
                  <c:v>-14.076895889999999</c:v>
                </c:pt>
                <c:pt idx="1293">
                  <c:v>14.71879118</c:v>
                </c:pt>
                <c:pt idx="1294">
                  <c:v>-1.381331233</c:v>
                </c:pt>
                <c:pt idx="1295">
                  <c:v>0.85437420500000005</c:v>
                </c:pt>
                <c:pt idx="1296">
                  <c:v>0.996531677</c:v>
                </c:pt>
                <c:pt idx="1297">
                  <c:v>0.71362374399999995</c:v>
                </c:pt>
                <c:pt idx="1298">
                  <c:v>0.74089174999999996</c:v>
                </c:pt>
                <c:pt idx="1299">
                  <c:v>-0.45011203500000002</c:v>
                </c:pt>
                <c:pt idx="1300">
                  <c:v>-1.3927042000000001E-2</c:v>
                </c:pt>
                <c:pt idx="1301">
                  <c:v>0.50940108399999995</c:v>
                </c:pt>
                <c:pt idx="1302">
                  <c:v>-0.41698646900000003</c:v>
                </c:pt>
                <c:pt idx="1303">
                  <c:v>0.26173518200000001</c:v>
                </c:pt>
                <c:pt idx="1304">
                  <c:v>-4.7920276999999997E-2</c:v>
                </c:pt>
                <c:pt idx="1305">
                  <c:v>-0.39769612700000001</c:v>
                </c:pt>
                <c:pt idx="1306">
                  <c:v>-1.1856287759999999</c:v>
                </c:pt>
                <c:pt idx="1307">
                  <c:v>-0.13516180899999999</c:v>
                </c:pt>
                <c:pt idx="1308">
                  <c:v>0.97885889800000003</c:v>
                </c:pt>
                <c:pt idx="1309">
                  <c:v>-15.942503350000001</c:v>
                </c:pt>
                <c:pt idx="1310">
                  <c:v>13.62074937</c:v>
                </c:pt>
                <c:pt idx="1311">
                  <c:v>3.7812388979999998</c:v>
                </c:pt>
                <c:pt idx="1312">
                  <c:v>1.2881474319999999</c:v>
                </c:pt>
                <c:pt idx="1313">
                  <c:v>-4.7145364189999999</c:v>
                </c:pt>
                <c:pt idx="1314">
                  <c:v>-0.17380041600000001</c:v>
                </c:pt>
                <c:pt idx="1315">
                  <c:v>-0.59841505100000003</c:v>
                </c:pt>
                <c:pt idx="1316">
                  <c:v>0.14692559399999999</c:v>
                </c:pt>
                <c:pt idx="1317">
                  <c:v>0.47474197099999998</c:v>
                </c:pt>
                <c:pt idx="1318">
                  <c:v>-0.102530726</c:v>
                </c:pt>
                <c:pt idx="1319">
                  <c:v>-0.619234807</c:v>
                </c:pt>
                <c:pt idx="1320">
                  <c:v>-0.22283810600000001</c:v>
                </c:pt>
                <c:pt idx="1321">
                  <c:v>0.61610594500000004</c:v>
                </c:pt>
                <c:pt idx="1322">
                  <c:v>0.104691743</c:v>
                </c:pt>
                <c:pt idx="1323">
                  <c:v>-0.59298711599999998</c:v>
                </c:pt>
                <c:pt idx="1324">
                  <c:v>9.4726302999999998E-2</c:v>
                </c:pt>
                <c:pt idx="1325">
                  <c:v>-11.271732910000001</c:v>
                </c:pt>
                <c:pt idx="1326">
                  <c:v>-1.934974988</c:v>
                </c:pt>
                <c:pt idx="1327">
                  <c:v>14.05970029</c:v>
                </c:pt>
                <c:pt idx="1328">
                  <c:v>-0.27824691899999998</c:v>
                </c:pt>
                <c:pt idx="1329">
                  <c:v>3.2572866340000002</c:v>
                </c:pt>
                <c:pt idx="1330">
                  <c:v>-3.5012294179999999</c:v>
                </c:pt>
                <c:pt idx="1331">
                  <c:v>-0.92847263599999996</c:v>
                </c:pt>
                <c:pt idx="1332">
                  <c:v>0.44554740999999998</c:v>
                </c:pt>
                <c:pt idx="1333">
                  <c:v>-0.46922903300000002</c:v>
                </c:pt>
                <c:pt idx="1334">
                  <c:v>0.45800403200000001</c:v>
                </c:pt>
                <c:pt idx="1335">
                  <c:v>0.11013125</c:v>
                </c:pt>
                <c:pt idx="1336">
                  <c:v>-0.14052071599999999</c:v>
                </c:pt>
                <c:pt idx="1337">
                  <c:v>-0.453916614</c:v>
                </c:pt>
                <c:pt idx="1338">
                  <c:v>0.80728767300000004</c:v>
                </c:pt>
                <c:pt idx="1339">
                  <c:v>0.62228190100000003</c:v>
                </c:pt>
                <c:pt idx="1340">
                  <c:v>0.56034956800000002</c:v>
                </c:pt>
                <c:pt idx="1341">
                  <c:v>-0.26034901500000002</c:v>
                </c:pt>
                <c:pt idx="1342">
                  <c:v>-7.6569132999999998E-2</c:v>
                </c:pt>
                <c:pt idx="1343">
                  <c:v>-10.840056150000001</c:v>
                </c:pt>
                <c:pt idx="1344">
                  <c:v>13.59532199</c:v>
                </c:pt>
                <c:pt idx="1345">
                  <c:v>-3.2330999490000001</c:v>
                </c:pt>
                <c:pt idx="1346">
                  <c:v>5.2222769590000002</c:v>
                </c:pt>
                <c:pt idx="1347">
                  <c:v>-2.4857184210000001</c:v>
                </c:pt>
                <c:pt idx="1348">
                  <c:v>-1.0036690020000001</c:v>
                </c:pt>
                <c:pt idx="1349">
                  <c:v>-0.184402285</c:v>
                </c:pt>
                <c:pt idx="1350">
                  <c:v>-0.63945083400000002</c:v>
                </c:pt>
                <c:pt idx="1351">
                  <c:v>0.354688375</c:v>
                </c:pt>
                <c:pt idx="1352">
                  <c:v>0.65911568899999995</c:v>
                </c:pt>
                <c:pt idx="1353">
                  <c:v>-0.33086017299999998</c:v>
                </c:pt>
                <c:pt idx="1354">
                  <c:v>0.44574391600000002</c:v>
                </c:pt>
                <c:pt idx="1355">
                  <c:v>0.18853371099999999</c:v>
                </c:pt>
                <c:pt idx="1356">
                  <c:v>-1.3260536540000001</c:v>
                </c:pt>
                <c:pt idx="1357">
                  <c:v>-0.52820176799999996</c:v>
                </c:pt>
                <c:pt idx="1358">
                  <c:v>0.251174385</c:v>
                </c:pt>
                <c:pt idx="1359">
                  <c:v>-12.9736232</c:v>
                </c:pt>
                <c:pt idx="1360">
                  <c:v>18.18291314</c:v>
                </c:pt>
                <c:pt idx="1361">
                  <c:v>-1.7629896789999999</c:v>
                </c:pt>
                <c:pt idx="1362">
                  <c:v>-0.28676690700000002</c:v>
                </c:pt>
                <c:pt idx="1363">
                  <c:v>-0.19491070599999999</c:v>
                </c:pt>
                <c:pt idx="1364">
                  <c:v>1.0951707100000001</c:v>
                </c:pt>
                <c:pt idx="1365">
                  <c:v>1.0720592099999999</c:v>
                </c:pt>
                <c:pt idx="1366">
                  <c:v>1.3608411789999999</c:v>
                </c:pt>
                <c:pt idx="1367">
                  <c:v>1.0270179180000001</c:v>
                </c:pt>
                <c:pt idx="1368">
                  <c:v>-9.2721629999999999E-3</c:v>
                </c:pt>
                <c:pt idx="1369">
                  <c:v>7.3862057999999994E-2</c:v>
                </c:pt>
                <c:pt idx="1370">
                  <c:v>0.34443030299999999</c:v>
                </c:pt>
                <c:pt idx="1371">
                  <c:v>-0.38921197699999999</c:v>
                </c:pt>
                <c:pt idx="1372">
                  <c:v>-20.88720112</c:v>
                </c:pt>
                <c:pt idx="1373">
                  <c:v>12.53318528</c:v>
                </c:pt>
                <c:pt idx="1374">
                  <c:v>5.7696710529999997</c:v>
                </c:pt>
                <c:pt idx="1375">
                  <c:v>-0.81091242500000005</c:v>
                </c:pt>
                <c:pt idx="1376">
                  <c:v>-0.80594448799999996</c:v>
                </c:pt>
                <c:pt idx="1377">
                  <c:v>7.6060364000000005E-2</c:v>
                </c:pt>
                <c:pt idx="1378">
                  <c:v>1.1379440139999999</c:v>
                </c:pt>
                <c:pt idx="1379">
                  <c:v>-1.448145944</c:v>
                </c:pt>
                <c:pt idx="1380">
                  <c:v>0.92427637299999998</c:v>
                </c:pt>
                <c:pt idx="1381">
                  <c:v>0.230440698</c:v>
                </c:pt>
                <c:pt idx="1382">
                  <c:v>-2.1534831310000002</c:v>
                </c:pt>
                <c:pt idx="1383">
                  <c:v>-0.33716424099999998</c:v>
                </c:pt>
                <c:pt idx="1384">
                  <c:v>-0.35053857599999999</c:v>
                </c:pt>
                <c:pt idx="1385">
                  <c:v>6.5154829999999997E-2</c:v>
                </c:pt>
                <c:pt idx="1386">
                  <c:v>-0.16392806500000001</c:v>
                </c:pt>
                <c:pt idx="1387">
                  <c:v>-0.12358814899999999</c:v>
                </c:pt>
                <c:pt idx="1388">
                  <c:v>-4.8723843340000004</c:v>
                </c:pt>
                <c:pt idx="1389">
                  <c:v>2.8779674810000002</c:v>
                </c:pt>
                <c:pt idx="1390">
                  <c:v>-0.132423497</c:v>
                </c:pt>
                <c:pt idx="1391">
                  <c:v>2.9686242909999998</c:v>
                </c:pt>
                <c:pt idx="1392">
                  <c:v>2.8707804399999999</c:v>
                </c:pt>
                <c:pt idx="1393">
                  <c:v>-1.912745329</c:v>
                </c:pt>
                <c:pt idx="1394">
                  <c:v>-0.45490635899999998</c:v>
                </c:pt>
                <c:pt idx="1395">
                  <c:v>-4.3395689000000001E-2</c:v>
                </c:pt>
                <c:pt idx="1396">
                  <c:v>-8.1024740000000001E-3</c:v>
                </c:pt>
                <c:pt idx="1397">
                  <c:v>0.76041432099999995</c:v>
                </c:pt>
                <c:pt idx="1398">
                  <c:v>-0.58529907299999995</c:v>
                </c:pt>
                <c:pt idx="1399">
                  <c:v>-0.46641818800000001</c:v>
                </c:pt>
                <c:pt idx="1400">
                  <c:v>1.029045464</c:v>
                </c:pt>
                <c:pt idx="1401">
                  <c:v>-1.1378962889999999</c:v>
                </c:pt>
                <c:pt idx="1402">
                  <c:v>-4.7255684410000001</c:v>
                </c:pt>
                <c:pt idx="1403">
                  <c:v>1.5846860780000001</c:v>
                </c:pt>
                <c:pt idx="1404">
                  <c:v>-0.48309439100000001</c:v>
                </c:pt>
                <c:pt idx="1405">
                  <c:v>3.0825110869999999</c:v>
                </c:pt>
                <c:pt idx="1406">
                  <c:v>4.0514224820000004</c:v>
                </c:pt>
                <c:pt idx="1407">
                  <c:v>-0.54693206299999997</c:v>
                </c:pt>
                <c:pt idx="1408">
                  <c:v>-1.298402381</c:v>
                </c:pt>
                <c:pt idx="1409">
                  <c:v>0.34367938100000001</c:v>
                </c:pt>
                <c:pt idx="1410">
                  <c:v>0.93704504099999997</c:v>
                </c:pt>
                <c:pt idx="1411">
                  <c:v>0.42876941400000002</c:v>
                </c:pt>
                <c:pt idx="1412">
                  <c:v>-2.4869520349999998</c:v>
                </c:pt>
                <c:pt idx="1413">
                  <c:v>-16.814903130000001</c:v>
                </c:pt>
                <c:pt idx="1414">
                  <c:v>1.763781678</c:v>
                </c:pt>
                <c:pt idx="1415">
                  <c:v>12.97714066</c:v>
                </c:pt>
                <c:pt idx="1416">
                  <c:v>-0.85235510299999995</c:v>
                </c:pt>
                <c:pt idx="1417">
                  <c:v>2.3769161200000002</c:v>
                </c:pt>
                <c:pt idx="1418">
                  <c:v>1.2891042420000001</c:v>
                </c:pt>
                <c:pt idx="1419">
                  <c:v>-1.331282801</c:v>
                </c:pt>
                <c:pt idx="1420">
                  <c:v>-6.9055599999999998E-3</c:v>
                </c:pt>
                <c:pt idx="1421">
                  <c:v>-0.12675207499999999</c:v>
                </c:pt>
                <c:pt idx="1422">
                  <c:v>-8.6541697000000001E-2</c:v>
                </c:pt>
                <c:pt idx="1423">
                  <c:v>-0.25701258399999999</c:v>
                </c:pt>
                <c:pt idx="1424">
                  <c:v>0.52939148599999997</c:v>
                </c:pt>
                <c:pt idx="1425">
                  <c:v>-4.9240033000000002E-2</c:v>
                </c:pt>
                <c:pt idx="1426">
                  <c:v>0.65862695800000004</c:v>
                </c:pt>
                <c:pt idx="1427">
                  <c:v>0.104755006</c:v>
                </c:pt>
                <c:pt idx="1428">
                  <c:v>1.6049415000000001E-2</c:v>
                </c:pt>
                <c:pt idx="1429">
                  <c:v>0.497274139</c:v>
                </c:pt>
                <c:pt idx="1430">
                  <c:v>13.877946590000001</c:v>
                </c:pt>
                <c:pt idx="1431">
                  <c:v>-1.470577971</c:v>
                </c:pt>
                <c:pt idx="1432">
                  <c:v>4.9942548000000002</c:v>
                </c:pt>
                <c:pt idx="1433">
                  <c:v>-3.3641289639999998</c:v>
                </c:pt>
                <c:pt idx="1434">
                  <c:v>-3.3820793679999999</c:v>
                </c:pt>
                <c:pt idx="1435">
                  <c:v>-6.1353209370000004</c:v>
                </c:pt>
                <c:pt idx="1436">
                  <c:v>7.8731979999999997E-3</c:v>
                </c:pt>
                <c:pt idx="1437">
                  <c:v>-0.27193808000000003</c:v>
                </c:pt>
                <c:pt idx="1438">
                  <c:v>-0.132451456</c:v>
                </c:pt>
                <c:pt idx="1439">
                  <c:v>1.1946305239999999</c:v>
                </c:pt>
                <c:pt idx="1440">
                  <c:v>0.31387704599999999</c:v>
                </c:pt>
                <c:pt idx="1441">
                  <c:v>0.76848837699999994</c:v>
                </c:pt>
                <c:pt idx="1442">
                  <c:v>0.58487008399999996</c:v>
                </c:pt>
                <c:pt idx="1443">
                  <c:v>2.3508679999999999E-3</c:v>
                </c:pt>
                <c:pt idx="1444">
                  <c:v>1.0923754750000001</c:v>
                </c:pt>
                <c:pt idx="1445">
                  <c:v>-2.5289488999999998E-2</c:v>
                </c:pt>
                <c:pt idx="1446">
                  <c:v>1.699624953</c:v>
                </c:pt>
                <c:pt idx="1447">
                  <c:v>2.0351509839999999</c:v>
                </c:pt>
                <c:pt idx="1448">
                  <c:v>8.0446383309999998</c:v>
                </c:pt>
                <c:pt idx="1449">
                  <c:v>-0.26897433399999998</c:v>
                </c:pt>
                <c:pt idx="1450">
                  <c:v>-7.2698828950000003</c:v>
                </c:pt>
                <c:pt idx="1451">
                  <c:v>-2.8296147280000001</c:v>
                </c:pt>
                <c:pt idx="1452">
                  <c:v>-0.12268282599999999</c:v>
                </c:pt>
                <c:pt idx="1453">
                  <c:v>0.63244193000000004</c:v>
                </c:pt>
                <c:pt idx="1454">
                  <c:v>-0.31916352399999998</c:v>
                </c:pt>
                <c:pt idx="1455">
                  <c:v>0.15300388500000001</c:v>
                </c:pt>
                <c:pt idx="1456">
                  <c:v>0.75625404500000004</c:v>
                </c:pt>
                <c:pt idx="1457">
                  <c:v>0.28954995100000003</c:v>
                </c:pt>
                <c:pt idx="1458">
                  <c:v>-0.295816737</c:v>
                </c:pt>
                <c:pt idx="1459">
                  <c:v>1.3821976739999999</c:v>
                </c:pt>
                <c:pt idx="1460">
                  <c:v>0.20788089000000001</c:v>
                </c:pt>
                <c:pt idx="1461">
                  <c:v>0.37497530000000001</c:v>
                </c:pt>
                <c:pt idx="1462">
                  <c:v>0.25920957300000003</c:v>
                </c:pt>
                <c:pt idx="1463">
                  <c:v>0.48841856299999997</c:v>
                </c:pt>
                <c:pt idx="1464">
                  <c:v>-3.3426446040000002</c:v>
                </c:pt>
                <c:pt idx="1465">
                  <c:v>5.2955095109999997</c:v>
                </c:pt>
                <c:pt idx="1466">
                  <c:v>-1.4716316700000001</c:v>
                </c:pt>
                <c:pt idx="1467">
                  <c:v>0.89746779899999996</c:v>
                </c:pt>
                <c:pt idx="1468">
                  <c:v>-1.258082156</c:v>
                </c:pt>
                <c:pt idx="1469">
                  <c:v>-0.31941023800000001</c:v>
                </c:pt>
                <c:pt idx="1470">
                  <c:v>1.8947770070000001</c:v>
                </c:pt>
                <c:pt idx="1471">
                  <c:v>-1.426154156</c:v>
                </c:pt>
                <c:pt idx="1472">
                  <c:v>-1.4051106170000001</c:v>
                </c:pt>
                <c:pt idx="1473">
                  <c:v>1.1905549120000001</c:v>
                </c:pt>
                <c:pt idx="1474">
                  <c:v>-0.72761724500000002</c:v>
                </c:pt>
                <c:pt idx="1475">
                  <c:v>0.96417117799999996</c:v>
                </c:pt>
                <c:pt idx="1476">
                  <c:v>-7.2503447999999998E-2</c:v>
                </c:pt>
                <c:pt idx="1477">
                  <c:v>2.276840118</c:v>
                </c:pt>
                <c:pt idx="1478">
                  <c:v>-1.1862780260000001</c:v>
                </c:pt>
                <c:pt idx="1479">
                  <c:v>-0.24945719599999999</c:v>
                </c:pt>
                <c:pt idx="1480">
                  <c:v>0.60397483799999996</c:v>
                </c:pt>
                <c:pt idx="1481">
                  <c:v>-0.60932900999999995</c:v>
                </c:pt>
                <c:pt idx="1482">
                  <c:v>0.31600994900000001</c:v>
                </c:pt>
                <c:pt idx="1483">
                  <c:v>0.36213925800000002</c:v>
                </c:pt>
                <c:pt idx="1484">
                  <c:v>-1.5625834949999999</c:v>
                </c:pt>
                <c:pt idx="1485">
                  <c:v>0.89455450299999995</c:v>
                </c:pt>
                <c:pt idx="1486">
                  <c:v>-12.282609819999999</c:v>
                </c:pt>
                <c:pt idx="1487">
                  <c:v>8.87744219</c:v>
                </c:pt>
                <c:pt idx="1488">
                  <c:v>3.079962563</c:v>
                </c:pt>
                <c:pt idx="1489">
                  <c:v>5.1073459840000002</c:v>
                </c:pt>
                <c:pt idx="1490">
                  <c:v>-5.9004421169999999</c:v>
                </c:pt>
                <c:pt idx="1491">
                  <c:v>-5.3074001500000003</c:v>
                </c:pt>
                <c:pt idx="1492">
                  <c:v>6.5899685019999996</c:v>
                </c:pt>
                <c:pt idx="1493">
                  <c:v>0.55939976199999997</c:v>
                </c:pt>
                <c:pt idx="1494">
                  <c:v>-1.134418033</c:v>
                </c:pt>
                <c:pt idx="1495">
                  <c:v>1.7053273600000001</c:v>
                </c:pt>
                <c:pt idx="1496">
                  <c:v>-1.4377525950000001</c:v>
                </c:pt>
                <c:pt idx="1497">
                  <c:v>-4.1873400999999998E-2</c:v>
                </c:pt>
                <c:pt idx="1498">
                  <c:v>-1.094416088</c:v>
                </c:pt>
                <c:pt idx="1499">
                  <c:v>0.766333928</c:v>
                </c:pt>
                <c:pt idx="1500">
                  <c:v>-0.24798499399999999</c:v>
                </c:pt>
                <c:pt idx="1501">
                  <c:v>1.357354156</c:v>
                </c:pt>
                <c:pt idx="1502">
                  <c:v>0.68094089199999996</c:v>
                </c:pt>
                <c:pt idx="1503">
                  <c:v>0.94711699599999999</c:v>
                </c:pt>
                <c:pt idx="1504">
                  <c:v>-13.06423008</c:v>
                </c:pt>
                <c:pt idx="1505">
                  <c:v>7.4008207779999999</c:v>
                </c:pt>
                <c:pt idx="1506">
                  <c:v>11.72848643</c:v>
                </c:pt>
                <c:pt idx="1507">
                  <c:v>-15.10632362</c:v>
                </c:pt>
                <c:pt idx="1508">
                  <c:v>13.163580469999999</c:v>
                </c:pt>
                <c:pt idx="1509">
                  <c:v>5.8375346000000002E-2</c:v>
                </c:pt>
                <c:pt idx="1510">
                  <c:v>1.5778292270000001</c:v>
                </c:pt>
                <c:pt idx="1511">
                  <c:v>9.0947568000000006E-2</c:v>
                </c:pt>
                <c:pt idx="1512">
                  <c:v>2.3608229110000001</c:v>
                </c:pt>
                <c:pt idx="1513">
                  <c:v>-8.2529328119999992</c:v>
                </c:pt>
                <c:pt idx="1514">
                  <c:v>1.068791206</c:v>
                </c:pt>
                <c:pt idx="1515">
                  <c:v>-0.64148611499999997</c:v>
                </c:pt>
                <c:pt idx="1516">
                  <c:v>1.2685048759999999</c:v>
                </c:pt>
                <c:pt idx="1517">
                  <c:v>2.3168475700000002</c:v>
                </c:pt>
                <c:pt idx="1518">
                  <c:v>1.066721306</c:v>
                </c:pt>
                <c:pt idx="1519">
                  <c:v>-3.096788697</c:v>
                </c:pt>
                <c:pt idx="1520">
                  <c:v>0.38126405499999999</c:v>
                </c:pt>
                <c:pt idx="1521">
                  <c:v>-1.004957229</c:v>
                </c:pt>
                <c:pt idx="1522">
                  <c:v>4.0784427340000002</c:v>
                </c:pt>
                <c:pt idx="1523">
                  <c:v>-16.794226699999999</c:v>
                </c:pt>
                <c:pt idx="1524">
                  <c:v>5.400350768</c:v>
                </c:pt>
                <c:pt idx="1525">
                  <c:v>2.3490527459999999</c:v>
                </c:pt>
                <c:pt idx="1526">
                  <c:v>0.371222779</c:v>
                </c:pt>
                <c:pt idx="1527">
                  <c:v>9.0136680999999996E-2</c:v>
                </c:pt>
                <c:pt idx="1528">
                  <c:v>1.555173232</c:v>
                </c:pt>
                <c:pt idx="1529">
                  <c:v>-0.94012187300000005</c:v>
                </c:pt>
                <c:pt idx="1530">
                  <c:v>-0.48965462300000001</c:v>
                </c:pt>
                <c:pt idx="1531">
                  <c:v>0.53733722399999995</c:v>
                </c:pt>
                <c:pt idx="1532">
                  <c:v>1.183913E-2</c:v>
                </c:pt>
                <c:pt idx="1533">
                  <c:v>-4.8720357999999998E-2</c:v>
                </c:pt>
                <c:pt idx="1534">
                  <c:v>1.125645258</c:v>
                </c:pt>
                <c:pt idx="1535">
                  <c:v>0.32963376500000002</c:v>
                </c:pt>
                <c:pt idx="1536">
                  <c:v>-10.75078441</c:v>
                </c:pt>
                <c:pt idx="1537">
                  <c:v>8.3009988109999995</c:v>
                </c:pt>
                <c:pt idx="1538">
                  <c:v>-1.2900994509999999</c:v>
                </c:pt>
                <c:pt idx="1539">
                  <c:v>2.2050714710000001</c:v>
                </c:pt>
                <c:pt idx="1540">
                  <c:v>-3.6782889980000002</c:v>
                </c:pt>
                <c:pt idx="1541">
                  <c:v>-0.36248440700000001</c:v>
                </c:pt>
                <c:pt idx="1542">
                  <c:v>-0.49448278600000001</c:v>
                </c:pt>
                <c:pt idx="1543">
                  <c:v>-0.76082994800000003</c:v>
                </c:pt>
                <c:pt idx="1544">
                  <c:v>1.195746099</c:v>
                </c:pt>
                <c:pt idx="1545">
                  <c:v>2.6676689480000002</c:v>
                </c:pt>
                <c:pt idx="1546">
                  <c:v>0.19004552499999999</c:v>
                </c:pt>
                <c:pt idx="1547">
                  <c:v>0.15663243299999999</c:v>
                </c:pt>
                <c:pt idx="1548">
                  <c:v>-0.373360633</c:v>
                </c:pt>
                <c:pt idx="1549">
                  <c:v>3.3660618000000003E-2</c:v>
                </c:pt>
                <c:pt idx="1550">
                  <c:v>3.9236929479999998</c:v>
                </c:pt>
                <c:pt idx="1551">
                  <c:v>2.9916657039999999</c:v>
                </c:pt>
                <c:pt idx="1552">
                  <c:v>-15.664040310000001</c:v>
                </c:pt>
                <c:pt idx="1553">
                  <c:v>9.6201779379999994</c:v>
                </c:pt>
                <c:pt idx="1554">
                  <c:v>-0.71521997999999998</c:v>
                </c:pt>
                <c:pt idx="1555">
                  <c:v>-1.321690241</c:v>
                </c:pt>
                <c:pt idx="1556">
                  <c:v>-0.18015038</c:v>
                </c:pt>
                <c:pt idx="1557">
                  <c:v>1.4226660259999999</c:v>
                </c:pt>
                <c:pt idx="1558">
                  <c:v>-0.641133964</c:v>
                </c:pt>
                <c:pt idx="1559">
                  <c:v>-0.27941849200000002</c:v>
                </c:pt>
                <c:pt idx="1560">
                  <c:v>1.917192354</c:v>
                </c:pt>
                <c:pt idx="1561">
                  <c:v>-1.257074332</c:v>
                </c:pt>
                <c:pt idx="1562">
                  <c:v>-0.22452045700000001</c:v>
                </c:pt>
                <c:pt idx="1563">
                  <c:v>-0.83670031600000006</c:v>
                </c:pt>
                <c:pt idx="1564">
                  <c:v>-0.679344104</c:v>
                </c:pt>
                <c:pt idx="1565">
                  <c:v>3.7547103540000002</c:v>
                </c:pt>
                <c:pt idx="1566">
                  <c:v>3.1552892090000002</c:v>
                </c:pt>
                <c:pt idx="1567">
                  <c:v>-5.3097398629999999</c:v>
                </c:pt>
                <c:pt idx="1568">
                  <c:v>-1.353345995</c:v>
                </c:pt>
                <c:pt idx="1569">
                  <c:v>6.0104969700000002</c:v>
                </c:pt>
                <c:pt idx="1570">
                  <c:v>0.29738451300000002</c:v>
                </c:pt>
                <c:pt idx="1571">
                  <c:v>1.401001795</c:v>
                </c:pt>
                <c:pt idx="1572">
                  <c:v>-0.85248544500000001</c:v>
                </c:pt>
                <c:pt idx="1573">
                  <c:v>-0.36688047400000001</c:v>
                </c:pt>
                <c:pt idx="1574">
                  <c:v>0.89706254799999996</c:v>
                </c:pt>
                <c:pt idx="1575">
                  <c:v>-1.4278945439999999</c:v>
                </c:pt>
                <c:pt idx="1576">
                  <c:v>2.2505095609999999</c:v>
                </c:pt>
                <c:pt idx="1577">
                  <c:v>-1.3676220290000001</c:v>
                </c:pt>
                <c:pt idx="1578">
                  <c:v>-4.2207509070000002</c:v>
                </c:pt>
                <c:pt idx="1579">
                  <c:v>-5.823149388</c:v>
                </c:pt>
                <c:pt idx="1580">
                  <c:v>1.3177714009999999</c:v>
                </c:pt>
                <c:pt idx="1581">
                  <c:v>2.75975276</c:v>
                </c:pt>
                <c:pt idx="1582">
                  <c:v>-0.71609358199999995</c:v>
                </c:pt>
                <c:pt idx="1583">
                  <c:v>2.6867966669999999</c:v>
                </c:pt>
                <c:pt idx="1584">
                  <c:v>-2.377474592</c:v>
                </c:pt>
                <c:pt idx="1585">
                  <c:v>0.89453702800000001</c:v>
                </c:pt>
                <c:pt idx="1586">
                  <c:v>5.7104034439999998</c:v>
                </c:pt>
                <c:pt idx="1587">
                  <c:v>-2.4601133509999999</c:v>
                </c:pt>
                <c:pt idx="1588">
                  <c:v>-3.7786537899999999</c:v>
                </c:pt>
                <c:pt idx="1589">
                  <c:v>-0.57750622600000001</c:v>
                </c:pt>
                <c:pt idx="1590">
                  <c:v>-0.54577129700000004</c:v>
                </c:pt>
                <c:pt idx="1591">
                  <c:v>-2.7160026460000002</c:v>
                </c:pt>
                <c:pt idx="1592">
                  <c:v>-4.4032274219999996</c:v>
                </c:pt>
                <c:pt idx="1593">
                  <c:v>5.9575577409999996</c:v>
                </c:pt>
                <c:pt idx="1594">
                  <c:v>4.7348877920000003</c:v>
                </c:pt>
                <c:pt idx="1595">
                  <c:v>5.9010972600000002</c:v>
                </c:pt>
                <c:pt idx="1596">
                  <c:v>-7.8061661869999996</c:v>
                </c:pt>
                <c:pt idx="1597">
                  <c:v>4.7809402070000004</c:v>
                </c:pt>
                <c:pt idx="1598">
                  <c:v>-16.341521149999998</c:v>
                </c:pt>
                <c:pt idx="1599">
                  <c:v>0.27083638199999999</c:v>
                </c:pt>
                <c:pt idx="1600">
                  <c:v>0.57524496700000005</c:v>
                </c:pt>
                <c:pt idx="1601">
                  <c:v>0.44425673500000001</c:v>
                </c:pt>
                <c:pt idx="1602">
                  <c:v>-0.51496432299999995</c:v>
                </c:pt>
                <c:pt idx="1603">
                  <c:v>-0.155122803</c:v>
                </c:pt>
                <c:pt idx="1604">
                  <c:v>-0.37348847200000002</c:v>
                </c:pt>
                <c:pt idx="1605">
                  <c:v>-1.913236811</c:v>
                </c:pt>
                <c:pt idx="1606">
                  <c:v>1.581402478</c:v>
                </c:pt>
                <c:pt idx="1607">
                  <c:v>2.5735799539999999</c:v>
                </c:pt>
                <c:pt idx="1608">
                  <c:v>-1.6957698430000001</c:v>
                </c:pt>
                <c:pt idx="1609">
                  <c:v>-4.2221123330000001</c:v>
                </c:pt>
                <c:pt idx="1610">
                  <c:v>-3.4674995709999998</c:v>
                </c:pt>
                <c:pt idx="1611">
                  <c:v>7.1209461259999998</c:v>
                </c:pt>
                <c:pt idx="1612">
                  <c:v>5.4726446849999997</c:v>
                </c:pt>
                <c:pt idx="1613">
                  <c:v>-9.3780922310000001</c:v>
                </c:pt>
                <c:pt idx="1614">
                  <c:v>-0.68869257399999995</c:v>
                </c:pt>
                <c:pt idx="1615">
                  <c:v>0.18302539400000001</c:v>
                </c:pt>
                <c:pt idx="1616">
                  <c:v>-0.38876460499999999</c:v>
                </c:pt>
                <c:pt idx="1617">
                  <c:v>0.226506398</c:v>
                </c:pt>
                <c:pt idx="1618">
                  <c:v>0.100655221</c:v>
                </c:pt>
                <c:pt idx="1619">
                  <c:v>1.0662527879999999</c:v>
                </c:pt>
                <c:pt idx="1620">
                  <c:v>9.4444598000000005E-2</c:v>
                </c:pt>
                <c:pt idx="1621">
                  <c:v>1.2143418050000001</c:v>
                </c:pt>
                <c:pt idx="1622">
                  <c:v>-1.042418149</c:v>
                </c:pt>
                <c:pt idx="1623">
                  <c:v>1.8875364059999999</c:v>
                </c:pt>
                <c:pt idx="1624">
                  <c:v>-2.3684971450000001</c:v>
                </c:pt>
                <c:pt idx="1625">
                  <c:v>7.52375229</c:v>
                </c:pt>
                <c:pt idx="1626">
                  <c:v>-10.97557896</c:v>
                </c:pt>
                <c:pt idx="1627">
                  <c:v>3.8103940509999998</c:v>
                </c:pt>
                <c:pt idx="1628">
                  <c:v>4.6815379740000003</c:v>
                </c:pt>
                <c:pt idx="1629">
                  <c:v>-1.9022643619999999</c:v>
                </c:pt>
                <c:pt idx="1630">
                  <c:v>0.77534992899999999</c:v>
                </c:pt>
                <c:pt idx="1631">
                  <c:v>0.17279340000000001</c:v>
                </c:pt>
                <c:pt idx="1632">
                  <c:v>0.66868759200000005</c:v>
                </c:pt>
                <c:pt idx="1633">
                  <c:v>-0.90170987800000002</c:v>
                </c:pt>
                <c:pt idx="1634">
                  <c:v>0.64501444200000002</c:v>
                </c:pt>
                <c:pt idx="1635">
                  <c:v>2.0903574520000001</c:v>
                </c:pt>
                <c:pt idx="1636">
                  <c:v>-0.64022755099999995</c:v>
                </c:pt>
                <c:pt idx="1637">
                  <c:v>1.888605678</c:v>
                </c:pt>
                <c:pt idx="1638">
                  <c:v>0.41785038600000002</c:v>
                </c:pt>
                <c:pt idx="1639">
                  <c:v>-0.88170230299999997</c:v>
                </c:pt>
                <c:pt idx="1640">
                  <c:v>1.0712240230000001</c:v>
                </c:pt>
                <c:pt idx="1641">
                  <c:v>1.1442881359999999</c:v>
                </c:pt>
                <c:pt idx="1642">
                  <c:v>-1.9030785610000001</c:v>
                </c:pt>
                <c:pt idx="1643">
                  <c:v>-4.3557445110000002</c:v>
                </c:pt>
                <c:pt idx="1644">
                  <c:v>-8.8484637809999995</c:v>
                </c:pt>
                <c:pt idx="1645">
                  <c:v>17.958169940000001</c:v>
                </c:pt>
                <c:pt idx="1646">
                  <c:v>-2.7922317529999998</c:v>
                </c:pt>
                <c:pt idx="1647">
                  <c:v>-1.055349817</c:v>
                </c:pt>
                <c:pt idx="1648">
                  <c:v>-1.9838129520000001</c:v>
                </c:pt>
                <c:pt idx="1649">
                  <c:v>1.424299314</c:v>
                </c:pt>
                <c:pt idx="1650">
                  <c:v>0.80181002899999998</c:v>
                </c:pt>
                <c:pt idx="1651">
                  <c:v>0.337747301</c:v>
                </c:pt>
                <c:pt idx="1652">
                  <c:v>-4.3822667790000001</c:v>
                </c:pt>
                <c:pt idx="1653">
                  <c:v>8.750958314</c:v>
                </c:pt>
                <c:pt idx="1654">
                  <c:v>-9.3880690649999998</c:v>
                </c:pt>
                <c:pt idx="1655">
                  <c:v>-1.293000009</c:v>
                </c:pt>
                <c:pt idx="1656">
                  <c:v>2.9801703709999998</c:v>
                </c:pt>
                <c:pt idx="1657">
                  <c:v>1.0695776429999999</c:v>
                </c:pt>
                <c:pt idx="1658">
                  <c:v>3.1515889129999999</c:v>
                </c:pt>
                <c:pt idx="1659">
                  <c:v>-4.0392472970000002</c:v>
                </c:pt>
                <c:pt idx="1660">
                  <c:v>-4.7151053799999998</c:v>
                </c:pt>
                <c:pt idx="1661">
                  <c:v>-3.0288573369999998</c:v>
                </c:pt>
                <c:pt idx="1662">
                  <c:v>-0.93954696299999996</c:v>
                </c:pt>
                <c:pt idx="1663">
                  <c:v>-1.6276152880000001</c:v>
                </c:pt>
                <c:pt idx="1664">
                  <c:v>-0.319560652</c:v>
                </c:pt>
                <c:pt idx="1665">
                  <c:v>0.11990052800000001</c:v>
                </c:pt>
                <c:pt idx="1666">
                  <c:v>5.5040184649999997</c:v>
                </c:pt>
                <c:pt idx="1667">
                  <c:v>-4.8299496880000001</c:v>
                </c:pt>
                <c:pt idx="1668">
                  <c:v>5.4134601499999997</c:v>
                </c:pt>
                <c:pt idx="1669">
                  <c:v>-2.0967404690000002</c:v>
                </c:pt>
                <c:pt idx="1670">
                  <c:v>-3.9407139120000001</c:v>
                </c:pt>
                <c:pt idx="1671">
                  <c:v>0.30363966799999997</c:v>
                </c:pt>
                <c:pt idx="1672">
                  <c:v>1.077369561</c:v>
                </c:pt>
                <c:pt idx="1673">
                  <c:v>-0.12788245600000001</c:v>
                </c:pt>
                <c:pt idx="1674">
                  <c:v>-0.10427489099999999</c:v>
                </c:pt>
                <c:pt idx="1675">
                  <c:v>-0.95088845499999997</c:v>
                </c:pt>
                <c:pt idx="1676">
                  <c:v>-0.67633082</c:v>
                </c:pt>
                <c:pt idx="1677">
                  <c:v>0.43742562000000001</c:v>
                </c:pt>
                <c:pt idx="1678">
                  <c:v>-1.1985032680000001</c:v>
                </c:pt>
                <c:pt idx="1679">
                  <c:v>1.1671916600000001</c:v>
                </c:pt>
                <c:pt idx="1680">
                  <c:v>0.66623516100000002</c:v>
                </c:pt>
                <c:pt idx="1681">
                  <c:v>0.38189793500000002</c:v>
                </c:pt>
                <c:pt idx="1682">
                  <c:v>1.4604821400000001</c:v>
                </c:pt>
                <c:pt idx="1683">
                  <c:v>9.2054671589999995</c:v>
                </c:pt>
                <c:pt idx="1684">
                  <c:v>2.5566105100000001</c:v>
                </c:pt>
                <c:pt idx="1685">
                  <c:v>-14.872956650000001</c:v>
                </c:pt>
                <c:pt idx="1686">
                  <c:v>1.6932811560000001</c:v>
                </c:pt>
                <c:pt idx="1687">
                  <c:v>18.7941483</c:v>
                </c:pt>
                <c:pt idx="1688">
                  <c:v>-18.100467470000002</c:v>
                </c:pt>
                <c:pt idx="1689">
                  <c:v>0.623519834</c:v>
                </c:pt>
                <c:pt idx="1690">
                  <c:v>-2.9216097849999998</c:v>
                </c:pt>
                <c:pt idx="1691">
                  <c:v>-0.31462828700000001</c:v>
                </c:pt>
                <c:pt idx="1692">
                  <c:v>-0.46412297400000002</c:v>
                </c:pt>
                <c:pt idx="1693">
                  <c:v>0.28125240299999998</c:v>
                </c:pt>
                <c:pt idx="1694">
                  <c:v>4.013258123</c:v>
                </c:pt>
                <c:pt idx="1695">
                  <c:v>-1.136290308</c:v>
                </c:pt>
                <c:pt idx="1696">
                  <c:v>-0.19107015799999999</c:v>
                </c:pt>
                <c:pt idx="1697">
                  <c:v>-0.63893577899999998</c:v>
                </c:pt>
                <c:pt idx="1698">
                  <c:v>5.6615044379999997</c:v>
                </c:pt>
                <c:pt idx="1699">
                  <c:v>5.7663557340000002</c:v>
                </c:pt>
                <c:pt idx="1700">
                  <c:v>-12.775677760000001</c:v>
                </c:pt>
                <c:pt idx="1701">
                  <c:v>8.5502824799999999</c:v>
                </c:pt>
                <c:pt idx="1702">
                  <c:v>7.226070344</c:v>
                </c:pt>
                <c:pt idx="1703">
                  <c:v>-15.284986399999999</c:v>
                </c:pt>
                <c:pt idx="1704">
                  <c:v>5.686277E-2</c:v>
                </c:pt>
                <c:pt idx="1705">
                  <c:v>0.384559661</c:v>
                </c:pt>
                <c:pt idx="1706">
                  <c:v>0.17159406499999999</c:v>
                </c:pt>
                <c:pt idx="1707">
                  <c:v>0.85043398699999995</c:v>
                </c:pt>
                <c:pt idx="1708">
                  <c:v>0.304152215</c:v>
                </c:pt>
                <c:pt idx="1709">
                  <c:v>3.1231103E-2</c:v>
                </c:pt>
                <c:pt idx="1710">
                  <c:v>0.84618726</c:v>
                </c:pt>
                <c:pt idx="1711">
                  <c:v>0.68198034799999996</c:v>
                </c:pt>
                <c:pt idx="1712">
                  <c:v>0.79423407700000004</c:v>
                </c:pt>
                <c:pt idx="1713">
                  <c:v>0.82782461200000002</c:v>
                </c:pt>
                <c:pt idx="1714">
                  <c:v>-0.98885087900000002</c:v>
                </c:pt>
                <c:pt idx="1715">
                  <c:v>3.3351429110000002</c:v>
                </c:pt>
                <c:pt idx="1716">
                  <c:v>-7.5426257120000004</c:v>
                </c:pt>
                <c:pt idx="1717">
                  <c:v>0.74576268700000004</c:v>
                </c:pt>
                <c:pt idx="1718">
                  <c:v>2.3617825699999999</c:v>
                </c:pt>
                <c:pt idx="1719">
                  <c:v>-0.18357838400000001</c:v>
                </c:pt>
                <c:pt idx="1720">
                  <c:v>-0.83373255899999998</c:v>
                </c:pt>
                <c:pt idx="1721">
                  <c:v>0.26660696699999997</c:v>
                </c:pt>
                <c:pt idx="1722">
                  <c:v>1.1228577470000001</c:v>
                </c:pt>
                <c:pt idx="1723">
                  <c:v>1.3888677899999999</c:v>
                </c:pt>
                <c:pt idx="1724">
                  <c:v>-9.3621059000000006E-2</c:v>
                </c:pt>
                <c:pt idx="1725">
                  <c:v>-1.17804408</c:v>
                </c:pt>
                <c:pt idx="1726">
                  <c:v>8.0541081E-2</c:v>
                </c:pt>
                <c:pt idx="1727">
                  <c:v>-0.195683565</c:v>
                </c:pt>
                <c:pt idx="1728">
                  <c:v>1.6168878000000001E-2</c:v>
                </c:pt>
                <c:pt idx="1729">
                  <c:v>11.223619340000001</c:v>
                </c:pt>
                <c:pt idx="1730">
                  <c:v>-14.265961389999999</c:v>
                </c:pt>
                <c:pt idx="1731">
                  <c:v>14.905473260000001</c:v>
                </c:pt>
                <c:pt idx="1732">
                  <c:v>-8.2911486520000004</c:v>
                </c:pt>
                <c:pt idx="1733">
                  <c:v>-1.0586254989999999</c:v>
                </c:pt>
                <c:pt idx="1734">
                  <c:v>0.65002389100000002</c:v>
                </c:pt>
                <c:pt idx="1735">
                  <c:v>-0.95719944300000004</c:v>
                </c:pt>
                <c:pt idx="1736">
                  <c:v>-1.4028730220000001</c:v>
                </c:pt>
                <c:pt idx="1737">
                  <c:v>0.16599239399999999</c:v>
                </c:pt>
                <c:pt idx="1738">
                  <c:v>-0.20730905699999999</c:v>
                </c:pt>
                <c:pt idx="1739">
                  <c:v>0.98762468999999997</c:v>
                </c:pt>
                <c:pt idx="1740">
                  <c:v>0.42862286100000002</c:v>
                </c:pt>
                <c:pt idx="1741">
                  <c:v>-0.34811982800000002</c:v>
                </c:pt>
                <c:pt idx="1742">
                  <c:v>0.55144514700000002</c:v>
                </c:pt>
                <c:pt idx="1743">
                  <c:v>0.98720732600000005</c:v>
                </c:pt>
                <c:pt idx="1744">
                  <c:v>-4.2542271E-2</c:v>
                </c:pt>
                <c:pt idx="1745">
                  <c:v>-3.499095348</c:v>
                </c:pt>
                <c:pt idx="1746">
                  <c:v>9.226919144</c:v>
                </c:pt>
                <c:pt idx="1747">
                  <c:v>-11.86782663</c:v>
                </c:pt>
                <c:pt idx="1748">
                  <c:v>8.4468907800000004</c:v>
                </c:pt>
                <c:pt idx="1749">
                  <c:v>8.1886347019999999</c:v>
                </c:pt>
                <c:pt idx="1750">
                  <c:v>-8.0324093919999999</c:v>
                </c:pt>
                <c:pt idx="1751">
                  <c:v>1.0735160050000001</c:v>
                </c:pt>
                <c:pt idx="1752">
                  <c:v>3.6818754739999999</c:v>
                </c:pt>
                <c:pt idx="1753">
                  <c:v>-10.708725360000001</c:v>
                </c:pt>
                <c:pt idx="1754">
                  <c:v>6.5007144050000001</c:v>
                </c:pt>
                <c:pt idx="1755">
                  <c:v>5.2643422690000001</c:v>
                </c:pt>
                <c:pt idx="1756">
                  <c:v>-2.0674328759999998</c:v>
                </c:pt>
                <c:pt idx="1757">
                  <c:v>-12.68716886</c:v>
                </c:pt>
                <c:pt idx="1758">
                  <c:v>6.1761950360000002</c:v>
                </c:pt>
                <c:pt idx="1759">
                  <c:v>2.548184064</c:v>
                </c:pt>
                <c:pt idx="1760">
                  <c:v>6.9773770270000002</c:v>
                </c:pt>
                <c:pt idx="1761">
                  <c:v>-0.66048232600000001</c:v>
                </c:pt>
                <c:pt idx="1762">
                  <c:v>0.38644458900000001</c:v>
                </c:pt>
                <c:pt idx="1763">
                  <c:v>-1.0706278579999999</c:v>
                </c:pt>
                <c:pt idx="1764">
                  <c:v>0.15425525200000001</c:v>
                </c:pt>
                <c:pt idx="1765">
                  <c:v>1.7015637640000001</c:v>
                </c:pt>
                <c:pt idx="1766">
                  <c:v>-0.24717071299999999</c:v>
                </c:pt>
                <c:pt idx="1767">
                  <c:v>1.0489558450000001</c:v>
                </c:pt>
                <c:pt idx="1768">
                  <c:v>0.280495785</c:v>
                </c:pt>
                <c:pt idx="1769">
                  <c:v>-0.49540237199999998</c:v>
                </c:pt>
                <c:pt idx="1770">
                  <c:v>2.9340922370000002</c:v>
                </c:pt>
                <c:pt idx="1771">
                  <c:v>-1.4396391150000001</c:v>
                </c:pt>
                <c:pt idx="1772">
                  <c:v>1.8448623280000001</c:v>
                </c:pt>
                <c:pt idx="1773">
                  <c:v>-1.722110941</c:v>
                </c:pt>
                <c:pt idx="1774">
                  <c:v>-15.79925544</c:v>
                </c:pt>
                <c:pt idx="1775">
                  <c:v>9.6817480969999998</c:v>
                </c:pt>
                <c:pt idx="1776">
                  <c:v>-11.252957439999999</c:v>
                </c:pt>
                <c:pt idx="1777">
                  <c:v>-1.176314764</c:v>
                </c:pt>
                <c:pt idx="1778">
                  <c:v>16.444359510000002</c:v>
                </c:pt>
                <c:pt idx="1779">
                  <c:v>-1.586534009</c:v>
                </c:pt>
                <c:pt idx="1780">
                  <c:v>0.53555491200000005</c:v>
                </c:pt>
                <c:pt idx="1781">
                  <c:v>7.7944316999999999E-2</c:v>
                </c:pt>
                <c:pt idx="1782">
                  <c:v>2.3620533780000001</c:v>
                </c:pt>
                <c:pt idx="1783">
                  <c:v>2.2940930939999999</c:v>
                </c:pt>
                <c:pt idx="1784">
                  <c:v>0.383679153</c:v>
                </c:pt>
                <c:pt idx="1785">
                  <c:v>-2.0327559580000001</c:v>
                </c:pt>
                <c:pt idx="1786">
                  <c:v>-1.5792144020000001</c:v>
                </c:pt>
                <c:pt idx="1787">
                  <c:v>1.009763913</c:v>
                </c:pt>
                <c:pt idx="1788">
                  <c:v>7.5386287010000004</c:v>
                </c:pt>
                <c:pt idx="1789">
                  <c:v>5.0604856150000002</c:v>
                </c:pt>
                <c:pt idx="1790">
                  <c:v>6.9066091629999997</c:v>
                </c:pt>
                <c:pt idx="1791">
                  <c:v>-4.6997762019999998</c:v>
                </c:pt>
                <c:pt idx="1792">
                  <c:v>0.20472243600000001</c:v>
                </c:pt>
                <c:pt idx="1793">
                  <c:v>-16.52727312</c:v>
                </c:pt>
                <c:pt idx="1794">
                  <c:v>0.43778499300000001</c:v>
                </c:pt>
                <c:pt idx="1795">
                  <c:v>-0.13819050099999999</c:v>
                </c:pt>
                <c:pt idx="1796">
                  <c:v>0.28827397599999999</c:v>
                </c:pt>
                <c:pt idx="1797">
                  <c:v>0.32690771400000002</c:v>
                </c:pt>
                <c:pt idx="1798">
                  <c:v>7.0017416999999998E-2</c:v>
                </c:pt>
                <c:pt idx="1799">
                  <c:v>-0.319411524</c:v>
                </c:pt>
                <c:pt idx="1800">
                  <c:v>2.1579091410000002</c:v>
                </c:pt>
                <c:pt idx="1801">
                  <c:v>-3.0005723280000001</c:v>
                </c:pt>
                <c:pt idx="1802">
                  <c:v>0.56210494300000002</c:v>
                </c:pt>
                <c:pt idx="1803">
                  <c:v>0.78146389999999999</c:v>
                </c:pt>
                <c:pt idx="1804">
                  <c:v>0.77536841400000001</c:v>
                </c:pt>
                <c:pt idx="1805">
                  <c:v>12.156053740000001</c:v>
                </c:pt>
                <c:pt idx="1806">
                  <c:v>0.62553005399999995</c:v>
                </c:pt>
                <c:pt idx="1807">
                  <c:v>7.6471872510000001</c:v>
                </c:pt>
                <c:pt idx="1808">
                  <c:v>-8.6680713489999999</c:v>
                </c:pt>
                <c:pt idx="1809">
                  <c:v>-7.5239614660000003</c:v>
                </c:pt>
                <c:pt idx="1810">
                  <c:v>4.7125239260000003</c:v>
                </c:pt>
                <c:pt idx="1811">
                  <c:v>0.66826898899999998</c:v>
                </c:pt>
                <c:pt idx="1812">
                  <c:v>1.4506231789999999</c:v>
                </c:pt>
                <c:pt idx="1813">
                  <c:v>-0.38289235199999999</c:v>
                </c:pt>
                <c:pt idx="1814">
                  <c:v>0.63285048899999996</c:v>
                </c:pt>
                <c:pt idx="1815">
                  <c:v>3.2389904220000001</c:v>
                </c:pt>
                <c:pt idx="1816">
                  <c:v>-2.0521860410000001</c:v>
                </c:pt>
                <c:pt idx="1817">
                  <c:v>3.905001446</c:v>
                </c:pt>
                <c:pt idx="1818">
                  <c:v>-1.4066775170000001</c:v>
                </c:pt>
                <c:pt idx="1819">
                  <c:v>-2.248456316</c:v>
                </c:pt>
                <c:pt idx="1820">
                  <c:v>0.91309952599999999</c:v>
                </c:pt>
                <c:pt idx="1821">
                  <c:v>-7.9566772339999998</c:v>
                </c:pt>
                <c:pt idx="1822">
                  <c:v>-0.84423260499999997</c:v>
                </c:pt>
                <c:pt idx="1823">
                  <c:v>0.49648568900000001</c:v>
                </c:pt>
                <c:pt idx="1824">
                  <c:v>-0.88504624399999998</c:v>
                </c:pt>
                <c:pt idx="1825">
                  <c:v>1.2703265800000001</c:v>
                </c:pt>
                <c:pt idx="1826">
                  <c:v>-0.237542378</c:v>
                </c:pt>
                <c:pt idx="1827">
                  <c:v>-0.70876357899999998</c:v>
                </c:pt>
                <c:pt idx="1828">
                  <c:v>1.566005903</c:v>
                </c:pt>
                <c:pt idx="1829">
                  <c:v>1.119670264</c:v>
                </c:pt>
                <c:pt idx="1830">
                  <c:v>-0.143774916</c:v>
                </c:pt>
                <c:pt idx="1831">
                  <c:v>-11.290588769999999</c:v>
                </c:pt>
                <c:pt idx="1832">
                  <c:v>22.67368286</c:v>
                </c:pt>
                <c:pt idx="1833">
                  <c:v>-0.70248088099999995</c:v>
                </c:pt>
                <c:pt idx="1834">
                  <c:v>-7.5725090320000001</c:v>
                </c:pt>
                <c:pt idx="1835">
                  <c:v>-0.22840311499999999</c:v>
                </c:pt>
                <c:pt idx="1836">
                  <c:v>-0.48369659199999998</c:v>
                </c:pt>
                <c:pt idx="1837">
                  <c:v>8.7587386000000003E-2</c:v>
                </c:pt>
                <c:pt idx="1838">
                  <c:v>-0.59118104299999996</c:v>
                </c:pt>
                <c:pt idx="1839">
                  <c:v>0.47546650499999998</c:v>
                </c:pt>
                <c:pt idx="1840">
                  <c:v>-0.30206722200000002</c:v>
                </c:pt>
                <c:pt idx="1841">
                  <c:v>0.84889194999999995</c:v>
                </c:pt>
                <c:pt idx="1842">
                  <c:v>3.0158685000000001E-2</c:v>
                </c:pt>
                <c:pt idx="1843">
                  <c:v>0.82665763299999995</c:v>
                </c:pt>
                <c:pt idx="1844">
                  <c:v>5.2415397000000002E-2</c:v>
                </c:pt>
                <c:pt idx="1845">
                  <c:v>0.66129543800000001</c:v>
                </c:pt>
                <c:pt idx="1846">
                  <c:v>-16.45981007</c:v>
                </c:pt>
                <c:pt idx="1847">
                  <c:v>19.362519639999999</c:v>
                </c:pt>
                <c:pt idx="1848">
                  <c:v>-3.5629592219999999</c:v>
                </c:pt>
                <c:pt idx="1849">
                  <c:v>7.8106204320000003</c:v>
                </c:pt>
                <c:pt idx="1850">
                  <c:v>-3.080462147</c:v>
                </c:pt>
                <c:pt idx="1851">
                  <c:v>-9.8658052949999995</c:v>
                </c:pt>
                <c:pt idx="1852">
                  <c:v>3.1549286560000001</c:v>
                </c:pt>
                <c:pt idx="1853">
                  <c:v>-0.162861439</c:v>
                </c:pt>
                <c:pt idx="1854">
                  <c:v>0.18014261100000001</c:v>
                </c:pt>
                <c:pt idx="1855">
                  <c:v>1.03103309</c:v>
                </c:pt>
                <c:pt idx="1856">
                  <c:v>1.128426253</c:v>
                </c:pt>
                <c:pt idx="1857">
                  <c:v>-0.28837231600000002</c:v>
                </c:pt>
                <c:pt idx="1858">
                  <c:v>-9.5988401000000001E-2</c:v>
                </c:pt>
                <c:pt idx="1859">
                  <c:v>0.83491668100000005</c:v>
                </c:pt>
                <c:pt idx="1860">
                  <c:v>-1.0106014059999999</c:v>
                </c:pt>
                <c:pt idx="1861">
                  <c:v>-5.8797846000000001E-2</c:v>
                </c:pt>
                <c:pt idx="1862">
                  <c:v>-0.10307477700000001</c:v>
                </c:pt>
                <c:pt idx="1863">
                  <c:v>0.64082003700000001</c:v>
                </c:pt>
                <c:pt idx="1864">
                  <c:v>-9.8507067579999994</c:v>
                </c:pt>
                <c:pt idx="1865">
                  <c:v>6.7166048460000001</c:v>
                </c:pt>
                <c:pt idx="1866">
                  <c:v>3.5563226800000001</c:v>
                </c:pt>
                <c:pt idx="1867">
                  <c:v>-0.96088040200000002</c:v>
                </c:pt>
                <c:pt idx="1868">
                  <c:v>0.68749405600000002</c:v>
                </c:pt>
                <c:pt idx="1869">
                  <c:v>5.4603759549999999</c:v>
                </c:pt>
                <c:pt idx="1870">
                  <c:v>-8.9366147460000001</c:v>
                </c:pt>
                <c:pt idx="1871">
                  <c:v>4.2120160489999998</c:v>
                </c:pt>
                <c:pt idx="1872">
                  <c:v>0.44353041300000001</c:v>
                </c:pt>
                <c:pt idx="1873">
                  <c:v>-1.4044028609999999</c:v>
                </c:pt>
                <c:pt idx="1874">
                  <c:v>0.27394780899999999</c:v>
                </c:pt>
                <c:pt idx="1875">
                  <c:v>-0.71553624100000002</c:v>
                </c:pt>
                <c:pt idx="1876">
                  <c:v>4.5274635000000001E-2</c:v>
                </c:pt>
                <c:pt idx="1877">
                  <c:v>0.12930465299999999</c:v>
                </c:pt>
                <c:pt idx="1878">
                  <c:v>-7.6457265999999996E-2</c:v>
                </c:pt>
                <c:pt idx="1879">
                  <c:v>1.6101714410000001</c:v>
                </c:pt>
                <c:pt idx="1880">
                  <c:v>0.92936432000000002</c:v>
                </c:pt>
                <c:pt idx="1881">
                  <c:v>0.28539466899999999</c:v>
                </c:pt>
                <c:pt idx="1882">
                  <c:v>-1.0958725300000001</c:v>
                </c:pt>
                <c:pt idx="1883">
                  <c:v>-10.63795182</c:v>
                </c:pt>
                <c:pt idx="1884">
                  <c:v>5.5181417980000003</c:v>
                </c:pt>
                <c:pt idx="1885">
                  <c:v>4.8756352749999996</c:v>
                </c:pt>
                <c:pt idx="1886">
                  <c:v>3.3756551109999999</c:v>
                </c:pt>
                <c:pt idx="1887">
                  <c:v>-0.336629069</c:v>
                </c:pt>
                <c:pt idx="1888">
                  <c:v>7.3380253000000006E-2</c:v>
                </c:pt>
                <c:pt idx="1889">
                  <c:v>0.234961805</c:v>
                </c:pt>
                <c:pt idx="1890">
                  <c:v>1.1983474110000001</c:v>
                </c:pt>
                <c:pt idx="1891">
                  <c:v>0.86375575699999996</c:v>
                </c:pt>
                <c:pt idx="1892">
                  <c:v>2.0833772160000001</c:v>
                </c:pt>
                <c:pt idx="1893">
                  <c:v>-0.23529963600000001</c:v>
                </c:pt>
                <c:pt idx="1894">
                  <c:v>0.49006813300000002</c:v>
                </c:pt>
                <c:pt idx="1895">
                  <c:v>-0.64156585499999996</c:v>
                </c:pt>
                <c:pt idx="1896">
                  <c:v>-1.4201438790000001</c:v>
                </c:pt>
                <c:pt idx="1897">
                  <c:v>-0.74937584599999996</c:v>
                </c:pt>
                <c:pt idx="1898">
                  <c:v>-21.831436490000002</c:v>
                </c:pt>
                <c:pt idx="1899">
                  <c:v>13.42786798</c:v>
                </c:pt>
                <c:pt idx="1900">
                  <c:v>2.2484424430000001</c:v>
                </c:pt>
                <c:pt idx="1901">
                  <c:v>6.9743216810000002</c:v>
                </c:pt>
                <c:pt idx="1902">
                  <c:v>-0.98219189399999995</c:v>
                </c:pt>
                <c:pt idx="1903">
                  <c:v>0.16833825699999999</c:v>
                </c:pt>
                <c:pt idx="1904">
                  <c:v>-0.97598805399999999</c:v>
                </c:pt>
                <c:pt idx="1905">
                  <c:v>1.0886562500000001</c:v>
                </c:pt>
                <c:pt idx="1906">
                  <c:v>-0.85540615399999997</c:v>
                </c:pt>
                <c:pt idx="1907">
                  <c:v>0.65572239099999996</c:v>
                </c:pt>
                <c:pt idx="1908">
                  <c:v>-1.0363309999999999E-3</c:v>
                </c:pt>
                <c:pt idx="1909">
                  <c:v>2.962579377</c:v>
                </c:pt>
                <c:pt idx="1910">
                  <c:v>0.62098961900000005</c:v>
                </c:pt>
                <c:pt idx="1911">
                  <c:v>-19.247096450000001</c:v>
                </c:pt>
                <c:pt idx="1912">
                  <c:v>8.5896976259999995</c:v>
                </c:pt>
                <c:pt idx="1913">
                  <c:v>4.9885824300000001</c:v>
                </c:pt>
                <c:pt idx="1914">
                  <c:v>-0.71981421300000004</c:v>
                </c:pt>
                <c:pt idx="1915">
                  <c:v>0.892841781</c:v>
                </c:pt>
                <c:pt idx="1916">
                  <c:v>0.49893227299999998</c:v>
                </c:pt>
                <c:pt idx="1917">
                  <c:v>1.001583925</c:v>
                </c:pt>
                <c:pt idx="1918">
                  <c:v>0.37348882100000003</c:v>
                </c:pt>
                <c:pt idx="1919">
                  <c:v>-0.36063774300000001</c:v>
                </c:pt>
                <c:pt idx="1920">
                  <c:v>1.749685369</c:v>
                </c:pt>
                <c:pt idx="1921">
                  <c:v>-1.661356155</c:v>
                </c:pt>
                <c:pt idx="1922">
                  <c:v>0.35499361499999998</c:v>
                </c:pt>
                <c:pt idx="1923">
                  <c:v>0.93137339799999996</c:v>
                </c:pt>
                <c:pt idx="1924">
                  <c:v>-0.34951727599999999</c:v>
                </c:pt>
                <c:pt idx="1925">
                  <c:v>-3.3514414029999999</c:v>
                </c:pt>
                <c:pt idx="1926">
                  <c:v>-17.901183400000001</c:v>
                </c:pt>
                <c:pt idx="1927">
                  <c:v>12.05066527</c:v>
                </c:pt>
                <c:pt idx="1928">
                  <c:v>2.320747119</c:v>
                </c:pt>
                <c:pt idx="1929">
                  <c:v>2.0673138130000002</c:v>
                </c:pt>
                <c:pt idx="1930">
                  <c:v>-0.24998166499999999</c:v>
                </c:pt>
                <c:pt idx="1931">
                  <c:v>2.8238173940000002</c:v>
                </c:pt>
                <c:pt idx="1932">
                  <c:v>-1.8318467350000001</c:v>
                </c:pt>
                <c:pt idx="1933">
                  <c:v>-0.320193267</c:v>
                </c:pt>
                <c:pt idx="1934">
                  <c:v>-0.53712975600000001</c:v>
                </c:pt>
                <c:pt idx="1935">
                  <c:v>1.431440166</c:v>
                </c:pt>
                <c:pt idx="1936">
                  <c:v>-0.18846522700000001</c:v>
                </c:pt>
                <c:pt idx="1937">
                  <c:v>2.8416878579999998</c:v>
                </c:pt>
                <c:pt idx="1938">
                  <c:v>-2.172550786</c:v>
                </c:pt>
                <c:pt idx="1939">
                  <c:v>-0.51814067600000002</c:v>
                </c:pt>
                <c:pt idx="1940">
                  <c:v>3.6374228240000002</c:v>
                </c:pt>
                <c:pt idx="1941">
                  <c:v>-1.537133182</c:v>
                </c:pt>
                <c:pt idx="1942">
                  <c:v>-19.494288919999999</c:v>
                </c:pt>
                <c:pt idx="1943">
                  <c:v>12.02477785</c:v>
                </c:pt>
                <c:pt idx="1944">
                  <c:v>1.8821184900000001</c:v>
                </c:pt>
                <c:pt idx="1945">
                  <c:v>2.3983428510000002</c:v>
                </c:pt>
                <c:pt idx="1946">
                  <c:v>-2.5387119920000001</c:v>
                </c:pt>
                <c:pt idx="1947">
                  <c:v>-1.957959293</c:v>
                </c:pt>
                <c:pt idx="1948">
                  <c:v>-0.79367684599999999</c:v>
                </c:pt>
                <c:pt idx="1949">
                  <c:v>0.15814320500000001</c:v>
                </c:pt>
                <c:pt idx="1950">
                  <c:v>0.39009996200000002</c:v>
                </c:pt>
                <c:pt idx="1951">
                  <c:v>-8.0937505000000007E-2</c:v>
                </c:pt>
                <c:pt idx="1952">
                  <c:v>-0.38997646499999999</c:v>
                </c:pt>
                <c:pt idx="1953">
                  <c:v>2.4741325359999999</c:v>
                </c:pt>
                <c:pt idx="1954">
                  <c:v>-4.1895155959999997</c:v>
                </c:pt>
                <c:pt idx="1955">
                  <c:v>3.8386998779999999</c:v>
                </c:pt>
                <c:pt idx="1956">
                  <c:v>-0.30007233700000002</c:v>
                </c:pt>
                <c:pt idx="1957">
                  <c:v>1.2766109000000001</c:v>
                </c:pt>
                <c:pt idx="1958">
                  <c:v>-6.1068015510000002</c:v>
                </c:pt>
                <c:pt idx="1959">
                  <c:v>0.69213873800000003</c:v>
                </c:pt>
                <c:pt idx="1960">
                  <c:v>2.7817804000000002E-2</c:v>
                </c:pt>
                <c:pt idx="1961">
                  <c:v>1.778442533</c:v>
                </c:pt>
                <c:pt idx="1962">
                  <c:v>0.11908254</c:v>
                </c:pt>
                <c:pt idx="1963">
                  <c:v>7.0597687000000006E-2</c:v>
                </c:pt>
                <c:pt idx="1964">
                  <c:v>1.7262472950000001</c:v>
                </c:pt>
                <c:pt idx="1965">
                  <c:v>2.0033432119999999</c:v>
                </c:pt>
                <c:pt idx="1966">
                  <c:v>0.82625093299999997</c:v>
                </c:pt>
                <c:pt idx="1967">
                  <c:v>-1.6376856879999999</c:v>
                </c:pt>
                <c:pt idx="1968">
                  <c:v>0.39870065700000001</c:v>
                </c:pt>
                <c:pt idx="1969">
                  <c:v>5.033658924</c:v>
                </c:pt>
                <c:pt idx="1970">
                  <c:v>1.3902108849999999</c:v>
                </c:pt>
                <c:pt idx="1971">
                  <c:v>6.475544287</c:v>
                </c:pt>
                <c:pt idx="1972">
                  <c:v>9.0785744150000003</c:v>
                </c:pt>
                <c:pt idx="1973">
                  <c:v>-24.042653520000002</c:v>
                </c:pt>
                <c:pt idx="1974">
                  <c:v>1.3644056179999999</c:v>
                </c:pt>
                <c:pt idx="1975">
                  <c:v>-0.42377345399999999</c:v>
                </c:pt>
                <c:pt idx="1976">
                  <c:v>-0.66736557500000004</c:v>
                </c:pt>
                <c:pt idx="1977">
                  <c:v>1.5316663939999999</c:v>
                </c:pt>
                <c:pt idx="1978">
                  <c:v>0.10485544099999999</c:v>
                </c:pt>
                <c:pt idx="1979">
                  <c:v>1.9021832169999999</c:v>
                </c:pt>
                <c:pt idx="1980">
                  <c:v>-0.33427236700000001</c:v>
                </c:pt>
                <c:pt idx="1981">
                  <c:v>-0.24918575900000001</c:v>
                </c:pt>
                <c:pt idx="1982">
                  <c:v>-1.0683188E-2</c:v>
                </c:pt>
                <c:pt idx="1983">
                  <c:v>1.9274052800000001</c:v>
                </c:pt>
                <c:pt idx="1984">
                  <c:v>2.1007056500000001</c:v>
                </c:pt>
                <c:pt idx="1985">
                  <c:v>-6.3041446560000001</c:v>
                </c:pt>
                <c:pt idx="1986">
                  <c:v>8.366292928</c:v>
                </c:pt>
                <c:pt idx="1987">
                  <c:v>-1.4107621939999999</c:v>
                </c:pt>
                <c:pt idx="1988">
                  <c:v>8.3167850810000008</c:v>
                </c:pt>
                <c:pt idx="1989">
                  <c:v>20.939645639999998</c:v>
                </c:pt>
                <c:pt idx="1990">
                  <c:v>-28.25199843</c:v>
                </c:pt>
                <c:pt idx="1991">
                  <c:v>-1.209917119</c:v>
                </c:pt>
                <c:pt idx="1992">
                  <c:v>1.223597348</c:v>
                </c:pt>
                <c:pt idx="1993">
                  <c:v>-0.48784666300000001</c:v>
                </c:pt>
                <c:pt idx="1994">
                  <c:v>2.1616283219999999</c:v>
                </c:pt>
                <c:pt idx="1995">
                  <c:v>-2.7874091089999999</c:v>
                </c:pt>
                <c:pt idx="1996">
                  <c:v>0.41753928499999998</c:v>
                </c:pt>
                <c:pt idx="1997">
                  <c:v>-1.9712861850000001</c:v>
                </c:pt>
                <c:pt idx="1998">
                  <c:v>0.133844395</c:v>
                </c:pt>
                <c:pt idx="1999">
                  <c:v>0.90261952999999995</c:v>
                </c:pt>
                <c:pt idx="2000">
                  <c:v>-0.171330383</c:v>
                </c:pt>
                <c:pt idx="2001">
                  <c:v>0.82172664200000001</c:v>
                </c:pt>
                <c:pt idx="2002">
                  <c:v>7.8414189999999995E-2</c:v>
                </c:pt>
                <c:pt idx="2003">
                  <c:v>-2.0829878279999998</c:v>
                </c:pt>
                <c:pt idx="2004">
                  <c:v>-0.26421445799999999</c:v>
                </c:pt>
                <c:pt idx="2005">
                  <c:v>1.2141003379999999</c:v>
                </c:pt>
                <c:pt idx="2006">
                  <c:v>-0.76367039699999995</c:v>
                </c:pt>
                <c:pt idx="2007">
                  <c:v>2.8988145140000001</c:v>
                </c:pt>
                <c:pt idx="2008">
                  <c:v>-0.64771712299999995</c:v>
                </c:pt>
                <c:pt idx="2009">
                  <c:v>-8.2931878789999995</c:v>
                </c:pt>
                <c:pt idx="2010">
                  <c:v>10.872780349999999</c:v>
                </c:pt>
                <c:pt idx="2011">
                  <c:v>-1.1853710180000001</c:v>
                </c:pt>
                <c:pt idx="2012">
                  <c:v>9.6842208999999999E-2</c:v>
                </c:pt>
                <c:pt idx="2013">
                  <c:v>7.3004731039999999</c:v>
                </c:pt>
                <c:pt idx="2014">
                  <c:v>-1.4785957649999999</c:v>
                </c:pt>
                <c:pt idx="2015">
                  <c:v>-0.52777315899999999</c:v>
                </c:pt>
                <c:pt idx="2016">
                  <c:v>0.90491871499999998</c:v>
                </c:pt>
                <c:pt idx="2017">
                  <c:v>-1.517170913</c:v>
                </c:pt>
                <c:pt idx="2018">
                  <c:v>-0.691061025</c:v>
                </c:pt>
                <c:pt idx="2019">
                  <c:v>-0.17781945800000001</c:v>
                </c:pt>
                <c:pt idx="2020">
                  <c:v>2.1860039119999999</c:v>
                </c:pt>
                <c:pt idx="2021">
                  <c:v>-0.23324490000000001</c:v>
                </c:pt>
                <c:pt idx="2022">
                  <c:v>-2.6645401130000002</c:v>
                </c:pt>
                <c:pt idx="2023">
                  <c:v>0.78823076299999995</c:v>
                </c:pt>
                <c:pt idx="2024">
                  <c:v>-2.8886188769999999</c:v>
                </c:pt>
                <c:pt idx="2025">
                  <c:v>1.3121877959999999</c:v>
                </c:pt>
                <c:pt idx="2026">
                  <c:v>-1.7325061589999999</c:v>
                </c:pt>
                <c:pt idx="2027">
                  <c:v>-1.242138865</c:v>
                </c:pt>
                <c:pt idx="2028">
                  <c:v>30.711582620000001</c:v>
                </c:pt>
                <c:pt idx="2029">
                  <c:v>-26.29382283</c:v>
                </c:pt>
                <c:pt idx="2030">
                  <c:v>-1.4634509929999999</c:v>
                </c:pt>
                <c:pt idx="2031">
                  <c:v>1.5160713699999999</c:v>
                </c:pt>
                <c:pt idx="2032">
                  <c:v>-3.3744249019999999</c:v>
                </c:pt>
                <c:pt idx="2033">
                  <c:v>-3.0180422889999998</c:v>
                </c:pt>
                <c:pt idx="2034">
                  <c:v>-1.1493905419999999</c:v>
                </c:pt>
                <c:pt idx="2035">
                  <c:v>-0.32009399199999999</c:v>
                </c:pt>
                <c:pt idx="2036">
                  <c:v>0.81850896200000001</c:v>
                </c:pt>
                <c:pt idx="2037">
                  <c:v>0.46587884299999999</c:v>
                </c:pt>
                <c:pt idx="2038">
                  <c:v>-1.487113562</c:v>
                </c:pt>
                <c:pt idx="2039">
                  <c:v>1.3150202090000001</c:v>
                </c:pt>
                <c:pt idx="2040">
                  <c:v>0.108987719</c:v>
                </c:pt>
                <c:pt idx="2041">
                  <c:v>2.5718452209999998</c:v>
                </c:pt>
                <c:pt idx="2042">
                  <c:v>2.6717871089999998</c:v>
                </c:pt>
                <c:pt idx="2043">
                  <c:v>0.20506991399999999</c:v>
                </c:pt>
                <c:pt idx="2044">
                  <c:v>-2.5375224219999999</c:v>
                </c:pt>
                <c:pt idx="2045">
                  <c:v>16.96063505</c:v>
                </c:pt>
                <c:pt idx="2046">
                  <c:v>12.14825338</c:v>
                </c:pt>
                <c:pt idx="2047">
                  <c:v>-25.497843100000001</c:v>
                </c:pt>
                <c:pt idx="2048">
                  <c:v>3.4496205959999999</c:v>
                </c:pt>
                <c:pt idx="2049">
                  <c:v>2.9144143210000002</c:v>
                </c:pt>
                <c:pt idx="2050">
                  <c:v>-1.048943808</c:v>
                </c:pt>
                <c:pt idx="2051">
                  <c:v>-0.71788875100000005</c:v>
                </c:pt>
                <c:pt idx="2052">
                  <c:v>-1.2729809540000001</c:v>
                </c:pt>
                <c:pt idx="2053">
                  <c:v>1.64265219</c:v>
                </c:pt>
                <c:pt idx="2054">
                  <c:v>-1.756643851</c:v>
                </c:pt>
                <c:pt idx="2055">
                  <c:v>1.8127490239999999</c:v>
                </c:pt>
                <c:pt idx="2056">
                  <c:v>-0.19845971500000001</c:v>
                </c:pt>
                <c:pt idx="2057">
                  <c:v>2.6953843399999999</c:v>
                </c:pt>
                <c:pt idx="2058">
                  <c:v>1.91905152</c:v>
                </c:pt>
                <c:pt idx="2059">
                  <c:v>4.2103004950000003</c:v>
                </c:pt>
                <c:pt idx="2060">
                  <c:v>-14.357550809999999</c:v>
                </c:pt>
                <c:pt idx="2061">
                  <c:v>1.3559093760000001</c:v>
                </c:pt>
                <c:pt idx="2062">
                  <c:v>-5.2845304679999998</c:v>
                </c:pt>
                <c:pt idx="2063">
                  <c:v>0.101119287</c:v>
                </c:pt>
                <c:pt idx="2064">
                  <c:v>-1.1946261899999999</c:v>
                </c:pt>
                <c:pt idx="2065">
                  <c:v>-7.5973566730000002</c:v>
                </c:pt>
                <c:pt idx="2066">
                  <c:v>1.5882558870000001</c:v>
                </c:pt>
                <c:pt idx="2067">
                  <c:v>0.13148185700000001</c:v>
                </c:pt>
                <c:pt idx="2068">
                  <c:v>2.1289626099999999</c:v>
                </c:pt>
                <c:pt idx="2069">
                  <c:v>-0.39020068299999999</c:v>
                </c:pt>
                <c:pt idx="2070">
                  <c:v>2.2618051380000002</c:v>
                </c:pt>
                <c:pt idx="2071">
                  <c:v>-0.161066601</c:v>
                </c:pt>
                <c:pt idx="2072">
                  <c:v>4.9747761730000004</c:v>
                </c:pt>
                <c:pt idx="2073">
                  <c:v>-1.364429452</c:v>
                </c:pt>
                <c:pt idx="2074">
                  <c:v>-0.363551715</c:v>
                </c:pt>
                <c:pt idx="2075">
                  <c:v>9.48639191</c:v>
                </c:pt>
                <c:pt idx="2076">
                  <c:v>10.79192317</c:v>
                </c:pt>
                <c:pt idx="2077">
                  <c:v>5.6021678210000001</c:v>
                </c:pt>
                <c:pt idx="2078">
                  <c:v>-22.859480380000001</c:v>
                </c:pt>
                <c:pt idx="2079">
                  <c:v>-0.30168939500000003</c:v>
                </c:pt>
                <c:pt idx="2080">
                  <c:v>0.59504306399999995</c:v>
                </c:pt>
                <c:pt idx="2081">
                  <c:v>2.2929313840000001</c:v>
                </c:pt>
                <c:pt idx="2082">
                  <c:v>-0.28577550800000001</c:v>
                </c:pt>
                <c:pt idx="2083">
                  <c:v>2.6005204310000001</c:v>
                </c:pt>
                <c:pt idx="2084">
                  <c:v>-1.224084607</c:v>
                </c:pt>
                <c:pt idx="2085">
                  <c:v>1.213721227</c:v>
                </c:pt>
                <c:pt idx="2086">
                  <c:v>-0.40925083200000001</c:v>
                </c:pt>
                <c:pt idx="2087">
                  <c:v>-14.89506937</c:v>
                </c:pt>
                <c:pt idx="2088">
                  <c:v>9.4090767159999995</c:v>
                </c:pt>
                <c:pt idx="2089">
                  <c:v>-0.210558933</c:v>
                </c:pt>
                <c:pt idx="2090">
                  <c:v>18.739508050000001</c:v>
                </c:pt>
                <c:pt idx="2091">
                  <c:v>3.4215059550000002</c:v>
                </c:pt>
                <c:pt idx="2092">
                  <c:v>5.2155729470000001</c:v>
                </c:pt>
                <c:pt idx="2093">
                  <c:v>-14.338662960000001</c:v>
                </c:pt>
                <c:pt idx="2094">
                  <c:v>-1.271315288</c:v>
                </c:pt>
                <c:pt idx="2095">
                  <c:v>0.17760515499999999</c:v>
                </c:pt>
                <c:pt idx="2096">
                  <c:v>-0.59828785200000001</c:v>
                </c:pt>
                <c:pt idx="2097">
                  <c:v>1.671164222</c:v>
                </c:pt>
                <c:pt idx="2098">
                  <c:v>-2.3798474820000002</c:v>
                </c:pt>
                <c:pt idx="2099">
                  <c:v>1.334153701</c:v>
                </c:pt>
                <c:pt idx="2100">
                  <c:v>2.00583489</c:v>
                </c:pt>
                <c:pt idx="2101">
                  <c:v>-2.7467313020000002</c:v>
                </c:pt>
                <c:pt idx="2102">
                  <c:v>1.441439055</c:v>
                </c:pt>
                <c:pt idx="2103">
                  <c:v>1.1496908429999999</c:v>
                </c:pt>
                <c:pt idx="2104">
                  <c:v>-25.213727599999999</c:v>
                </c:pt>
                <c:pt idx="2105">
                  <c:v>11.380077119999999</c:v>
                </c:pt>
                <c:pt idx="2106">
                  <c:v>5.812876266</c:v>
                </c:pt>
                <c:pt idx="2107">
                  <c:v>7.0245808289999996</c:v>
                </c:pt>
                <c:pt idx="2108">
                  <c:v>9.3922514530000001</c:v>
                </c:pt>
                <c:pt idx="2109">
                  <c:v>-1.2787995299999999</c:v>
                </c:pt>
                <c:pt idx="2110">
                  <c:v>-2.2871314589999998</c:v>
                </c:pt>
                <c:pt idx="2111">
                  <c:v>2.4000942250000001</c:v>
                </c:pt>
                <c:pt idx="2112">
                  <c:v>0.67689448900000004</c:v>
                </c:pt>
                <c:pt idx="2113">
                  <c:v>-1.3974633599999999</c:v>
                </c:pt>
                <c:pt idx="2114">
                  <c:v>0.84009097300000002</c:v>
                </c:pt>
                <c:pt idx="2115">
                  <c:v>-24.062806200000001</c:v>
                </c:pt>
                <c:pt idx="2116">
                  <c:v>2.5726691270000002</c:v>
                </c:pt>
                <c:pt idx="2117">
                  <c:v>2.9124743780000002</c:v>
                </c:pt>
                <c:pt idx="2118">
                  <c:v>13.17682883</c:v>
                </c:pt>
                <c:pt idx="2119">
                  <c:v>7.4770462210000002</c:v>
                </c:pt>
                <c:pt idx="2120">
                  <c:v>0.22208604500000001</c:v>
                </c:pt>
                <c:pt idx="2121">
                  <c:v>2.249621109</c:v>
                </c:pt>
                <c:pt idx="2122">
                  <c:v>0.39103916799999999</c:v>
                </c:pt>
                <c:pt idx="2123">
                  <c:v>-0.941030425</c:v>
                </c:pt>
                <c:pt idx="2124">
                  <c:v>2.838385068</c:v>
                </c:pt>
                <c:pt idx="2125">
                  <c:v>1.2685480760000001</c:v>
                </c:pt>
                <c:pt idx="2126">
                  <c:v>-2.1035855670000001</c:v>
                </c:pt>
                <c:pt idx="2127">
                  <c:v>-1.881089169</c:v>
                </c:pt>
                <c:pt idx="2128">
                  <c:v>2.8219222350000002</c:v>
                </c:pt>
                <c:pt idx="2129">
                  <c:v>8.6743843000000001E-2</c:v>
                </c:pt>
                <c:pt idx="2130">
                  <c:v>-2.594613598</c:v>
                </c:pt>
                <c:pt idx="2131">
                  <c:v>-26.651085770000002</c:v>
                </c:pt>
                <c:pt idx="2132">
                  <c:v>-1.9741737930000001</c:v>
                </c:pt>
                <c:pt idx="2133">
                  <c:v>3.362492772</c:v>
                </c:pt>
                <c:pt idx="2134">
                  <c:v>1.100363234</c:v>
                </c:pt>
                <c:pt idx="2135">
                  <c:v>13.23702731</c:v>
                </c:pt>
                <c:pt idx="2136">
                  <c:v>15.47532416</c:v>
                </c:pt>
                <c:pt idx="2137">
                  <c:v>0.69696836500000003</c:v>
                </c:pt>
                <c:pt idx="2138">
                  <c:v>0.90127191399999995</c:v>
                </c:pt>
                <c:pt idx="2139">
                  <c:v>2.8786790689999999</c:v>
                </c:pt>
                <c:pt idx="2140">
                  <c:v>-0.99373731099999996</c:v>
                </c:pt>
                <c:pt idx="2141">
                  <c:v>1.1654107680000001</c:v>
                </c:pt>
                <c:pt idx="2142">
                  <c:v>0.95313002499999999</c:v>
                </c:pt>
                <c:pt idx="2143">
                  <c:v>0.93344500200000002</c:v>
                </c:pt>
                <c:pt idx="2144">
                  <c:v>-5.3088517000000002E-2</c:v>
                </c:pt>
                <c:pt idx="2145">
                  <c:v>1.669143684</c:v>
                </c:pt>
                <c:pt idx="2146">
                  <c:v>9.9218621309999993</c:v>
                </c:pt>
                <c:pt idx="2147">
                  <c:v>1.6539096019999999</c:v>
                </c:pt>
                <c:pt idx="2148">
                  <c:v>-2.154809803</c:v>
                </c:pt>
                <c:pt idx="2149">
                  <c:v>2.124353078</c:v>
                </c:pt>
                <c:pt idx="2150">
                  <c:v>-10.952105059999999</c:v>
                </c:pt>
                <c:pt idx="2151">
                  <c:v>-3.7612147739999999</c:v>
                </c:pt>
                <c:pt idx="2152">
                  <c:v>4.5917620059999997</c:v>
                </c:pt>
                <c:pt idx="2153">
                  <c:v>0.478911586</c:v>
                </c:pt>
                <c:pt idx="2154">
                  <c:v>0.98914846199999995</c:v>
                </c:pt>
                <c:pt idx="2155">
                  <c:v>-1.227352016</c:v>
                </c:pt>
                <c:pt idx="2156">
                  <c:v>0.36528784199999997</c:v>
                </c:pt>
                <c:pt idx="2157">
                  <c:v>1.78841783</c:v>
                </c:pt>
                <c:pt idx="2158">
                  <c:v>0.86991227000000004</c:v>
                </c:pt>
                <c:pt idx="2159">
                  <c:v>-0.11544206899999999</c:v>
                </c:pt>
                <c:pt idx="2160">
                  <c:v>1.419812385</c:v>
                </c:pt>
                <c:pt idx="2161">
                  <c:v>2.1782169339999999</c:v>
                </c:pt>
                <c:pt idx="2162">
                  <c:v>1.886245612</c:v>
                </c:pt>
                <c:pt idx="2163">
                  <c:v>-9.4692732110000009</c:v>
                </c:pt>
                <c:pt idx="2164">
                  <c:v>7.8363555969999998</c:v>
                </c:pt>
                <c:pt idx="2165">
                  <c:v>-0.49404538999999997</c:v>
                </c:pt>
                <c:pt idx="2166">
                  <c:v>2.5877033049999998</c:v>
                </c:pt>
                <c:pt idx="2167">
                  <c:v>-3.7369834389999999</c:v>
                </c:pt>
                <c:pt idx="2168">
                  <c:v>5.8107739880000002</c:v>
                </c:pt>
                <c:pt idx="2169">
                  <c:v>-5.530938312</c:v>
                </c:pt>
                <c:pt idx="2170">
                  <c:v>-1.4114308339999999</c:v>
                </c:pt>
                <c:pt idx="2171">
                  <c:v>1.120535788</c:v>
                </c:pt>
                <c:pt idx="2172">
                  <c:v>-0.66728164899999998</c:v>
                </c:pt>
                <c:pt idx="2173">
                  <c:v>3.9279301000000003E-2</c:v>
                </c:pt>
                <c:pt idx="2174">
                  <c:v>8.9158944000000004E-2</c:v>
                </c:pt>
                <c:pt idx="2175">
                  <c:v>0.22039198099999999</c:v>
                </c:pt>
                <c:pt idx="2176">
                  <c:v>1.9822615649999999</c:v>
                </c:pt>
                <c:pt idx="2177">
                  <c:v>1.202220096</c:v>
                </c:pt>
                <c:pt idx="2178">
                  <c:v>1.428095044</c:v>
                </c:pt>
                <c:pt idx="2179">
                  <c:v>-10.564554530000001</c:v>
                </c:pt>
                <c:pt idx="2180">
                  <c:v>7.2234353410000001</c:v>
                </c:pt>
                <c:pt idx="2181">
                  <c:v>-0.24852834100000001</c:v>
                </c:pt>
                <c:pt idx="2182">
                  <c:v>0.23962123799999999</c:v>
                </c:pt>
                <c:pt idx="2183">
                  <c:v>-0.89461680300000002</c:v>
                </c:pt>
                <c:pt idx="2184">
                  <c:v>0.48351957000000001</c:v>
                </c:pt>
                <c:pt idx="2185">
                  <c:v>-2.054049064</c:v>
                </c:pt>
                <c:pt idx="2186">
                  <c:v>0.24503297499999999</c:v>
                </c:pt>
                <c:pt idx="2187">
                  <c:v>-0.44787259499999998</c:v>
                </c:pt>
                <c:pt idx="2188">
                  <c:v>0.25300399200000001</c:v>
                </c:pt>
                <c:pt idx="2189">
                  <c:v>-1.585578089</c:v>
                </c:pt>
                <c:pt idx="2190">
                  <c:v>1.1815407760000001</c:v>
                </c:pt>
                <c:pt idx="2191">
                  <c:v>-0.38964997099999998</c:v>
                </c:pt>
                <c:pt idx="2192">
                  <c:v>1.809395758</c:v>
                </c:pt>
                <c:pt idx="2193">
                  <c:v>2.6763736420000002</c:v>
                </c:pt>
                <c:pt idx="2194">
                  <c:v>-0.13681869799999999</c:v>
                </c:pt>
                <c:pt idx="2195">
                  <c:v>-1.4410603120000001</c:v>
                </c:pt>
                <c:pt idx="2196">
                  <c:v>-1.6518064509999999</c:v>
                </c:pt>
                <c:pt idx="2197">
                  <c:v>-5.3930725380000002</c:v>
                </c:pt>
                <c:pt idx="2198">
                  <c:v>7.6872716920000004</c:v>
                </c:pt>
                <c:pt idx="2199">
                  <c:v>-1.6144046320000001</c:v>
                </c:pt>
                <c:pt idx="2200">
                  <c:v>-0.95305087600000005</c:v>
                </c:pt>
                <c:pt idx="2201">
                  <c:v>0.40346218700000003</c:v>
                </c:pt>
                <c:pt idx="2202">
                  <c:v>-0.575094365</c:v>
                </c:pt>
                <c:pt idx="2203">
                  <c:v>0.16115626299999999</c:v>
                </c:pt>
                <c:pt idx="2204">
                  <c:v>-1.1766375899999999</c:v>
                </c:pt>
                <c:pt idx="2205">
                  <c:v>0.50661207799999997</c:v>
                </c:pt>
                <c:pt idx="2206">
                  <c:v>-0.27535864500000001</c:v>
                </c:pt>
                <c:pt idx="2207">
                  <c:v>-6.0919814000000003E-2</c:v>
                </c:pt>
                <c:pt idx="2208">
                  <c:v>0.76406005200000005</c:v>
                </c:pt>
                <c:pt idx="2209">
                  <c:v>1.807552286</c:v>
                </c:pt>
                <c:pt idx="2210">
                  <c:v>0.50215560100000001</c:v>
                </c:pt>
                <c:pt idx="2211">
                  <c:v>4.4919111999999997E-2</c:v>
                </c:pt>
                <c:pt idx="2212">
                  <c:v>4.8670525060000003</c:v>
                </c:pt>
                <c:pt idx="2213">
                  <c:v>-14.39483364</c:v>
                </c:pt>
                <c:pt idx="2214">
                  <c:v>8.0254724419999999</c:v>
                </c:pt>
                <c:pt idx="2215">
                  <c:v>3.620028478</c:v>
                </c:pt>
                <c:pt idx="2216">
                  <c:v>0.68802834099999999</c:v>
                </c:pt>
                <c:pt idx="2217">
                  <c:v>0.79991661199999997</c:v>
                </c:pt>
                <c:pt idx="2218">
                  <c:v>1.4526055870000001</c:v>
                </c:pt>
                <c:pt idx="2219">
                  <c:v>0.91855269900000003</c:v>
                </c:pt>
                <c:pt idx="2220">
                  <c:v>-1.4500019550000001</c:v>
                </c:pt>
                <c:pt idx="2221">
                  <c:v>-0.23805589699999999</c:v>
                </c:pt>
                <c:pt idx="2222">
                  <c:v>-1.8809264939999999</c:v>
                </c:pt>
                <c:pt idx="2223">
                  <c:v>-1.4392079600000001</c:v>
                </c:pt>
                <c:pt idx="2224">
                  <c:v>0.78539875599999998</c:v>
                </c:pt>
                <c:pt idx="2225">
                  <c:v>-0.32330637400000001</c:v>
                </c:pt>
                <c:pt idx="2226">
                  <c:v>0.35333489000000001</c:v>
                </c:pt>
                <c:pt idx="2227">
                  <c:v>-8.8079154440000007</c:v>
                </c:pt>
                <c:pt idx="2228">
                  <c:v>5.996300121</c:v>
                </c:pt>
                <c:pt idx="2229">
                  <c:v>1.1346926719999999</c:v>
                </c:pt>
                <c:pt idx="2230">
                  <c:v>2.6490700110000001</c:v>
                </c:pt>
                <c:pt idx="2231">
                  <c:v>-5.4005319610000004</c:v>
                </c:pt>
                <c:pt idx="2232">
                  <c:v>-4.8890726190000002</c:v>
                </c:pt>
                <c:pt idx="2233">
                  <c:v>7.1248360560000004</c:v>
                </c:pt>
                <c:pt idx="2234">
                  <c:v>-0.99598289500000003</c:v>
                </c:pt>
                <c:pt idx="2235">
                  <c:v>1.4839569159999999</c:v>
                </c:pt>
                <c:pt idx="2236">
                  <c:v>1.6316564840000001</c:v>
                </c:pt>
                <c:pt idx="2237">
                  <c:v>0.764614087</c:v>
                </c:pt>
                <c:pt idx="2238">
                  <c:v>-0.81190703600000003</c:v>
                </c:pt>
                <c:pt idx="2239">
                  <c:v>-1.018879734</c:v>
                </c:pt>
                <c:pt idx="2240">
                  <c:v>0.81656338100000003</c:v>
                </c:pt>
                <c:pt idx="2241">
                  <c:v>1.1079899390000001</c:v>
                </c:pt>
                <c:pt idx="2242">
                  <c:v>-0.749843276</c:v>
                </c:pt>
                <c:pt idx="2243">
                  <c:v>1.754773044</c:v>
                </c:pt>
                <c:pt idx="2244">
                  <c:v>5.025776E-3</c:v>
                </c:pt>
                <c:pt idx="2245">
                  <c:v>-0.220906939</c:v>
                </c:pt>
                <c:pt idx="2246">
                  <c:v>-10.568700509999999</c:v>
                </c:pt>
                <c:pt idx="2247">
                  <c:v>6.1574545260000004</c:v>
                </c:pt>
                <c:pt idx="2248">
                  <c:v>2.8119378209999999</c:v>
                </c:pt>
                <c:pt idx="2249">
                  <c:v>-3.3187166540000002</c:v>
                </c:pt>
                <c:pt idx="2250">
                  <c:v>7.2445289800000001</c:v>
                </c:pt>
                <c:pt idx="2251">
                  <c:v>-1.799849434</c:v>
                </c:pt>
                <c:pt idx="2252">
                  <c:v>-1.053344364</c:v>
                </c:pt>
                <c:pt idx="2253">
                  <c:v>-0.27633649399999999</c:v>
                </c:pt>
                <c:pt idx="2254">
                  <c:v>0.88981662500000003</c:v>
                </c:pt>
                <c:pt idx="2255">
                  <c:v>0.19843676900000001</c:v>
                </c:pt>
                <c:pt idx="2256">
                  <c:v>7.9208900999999998E-2</c:v>
                </c:pt>
                <c:pt idx="2257">
                  <c:v>-1.998117293</c:v>
                </c:pt>
                <c:pt idx="2258">
                  <c:v>1.360763664</c:v>
                </c:pt>
                <c:pt idx="2259">
                  <c:v>-3.0341051010000002</c:v>
                </c:pt>
                <c:pt idx="2260">
                  <c:v>0.85327983299999999</c:v>
                </c:pt>
                <c:pt idx="2261">
                  <c:v>-1.124978737</c:v>
                </c:pt>
                <c:pt idx="2262">
                  <c:v>-0.81792150200000002</c:v>
                </c:pt>
                <c:pt idx="2263">
                  <c:v>-0.37372895099999998</c:v>
                </c:pt>
                <c:pt idx="2264">
                  <c:v>1.613181647</c:v>
                </c:pt>
                <c:pt idx="2265">
                  <c:v>2.0918306599999998</c:v>
                </c:pt>
                <c:pt idx="2266">
                  <c:v>-4.5051317299999996</c:v>
                </c:pt>
                <c:pt idx="2267">
                  <c:v>-7.3019701289999999</c:v>
                </c:pt>
                <c:pt idx="2268">
                  <c:v>0.709134771</c:v>
                </c:pt>
                <c:pt idx="2269">
                  <c:v>1.84922031</c:v>
                </c:pt>
                <c:pt idx="2270">
                  <c:v>-0.42908446099999997</c:v>
                </c:pt>
                <c:pt idx="2271">
                  <c:v>8.5793999999999992E-3</c:v>
                </c:pt>
                <c:pt idx="2272">
                  <c:v>0.97714249799999997</c:v>
                </c:pt>
                <c:pt idx="2273">
                  <c:v>-0.77989941900000004</c:v>
                </c:pt>
                <c:pt idx="2274">
                  <c:v>-0.20090984100000001</c:v>
                </c:pt>
                <c:pt idx="2275">
                  <c:v>-0.28219233100000002</c:v>
                </c:pt>
                <c:pt idx="2276">
                  <c:v>-0.81929580599999996</c:v>
                </c:pt>
                <c:pt idx="2277">
                  <c:v>2.1174753630000001</c:v>
                </c:pt>
                <c:pt idx="2278">
                  <c:v>-6.2630876000000002E-2</c:v>
                </c:pt>
                <c:pt idx="2279">
                  <c:v>-1.751615535</c:v>
                </c:pt>
                <c:pt idx="2280">
                  <c:v>2.1555676930000001</c:v>
                </c:pt>
                <c:pt idx="2281">
                  <c:v>6.6614802940000004</c:v>
                </c:pt>
                <c:pt idx="2282">
                  <c:v>0.55772644999999998</c:v>
                </c:pt>
                <c:pt idx="2283">
                  <c:v>-13.89414717</c:v>
                </c:pt>
                <c:pt idx="2284">
                  <c:v>-0.30923807399999997</c:v>
                </c:pt>
                <c:pt idx="2285">
                  <c:v>-0.66787527300000005</c:v>
                </c:pt>
                <c:pt idx="2286">
                  <c:v>-0.71025907700000002</c:v>
                </c:pt>
                <c:pt idx="2287">
                  <c:v>2.33726016</c:v>
                </c:pt>
                <c:pt idx="2288">
                  <c:v>6.7604654E-2</c:v>
                </c:pt>
                <c:pt idx="2289">
                  <c:v>-1.1481623329999999</c:v>
                </c:pt>
                <c:pt idx="2290">
                  <c:v>0.40161037999999999</c:v>
                </c:pt>
                <c:pt idx="2291">
                  <c:v>-0.54873265800000004</c:v>
                </c:pt>
                <c:pt idx="2292">
                  <c:v>0.119971049</c:v>
                </c:pt>
                <c:pt idx="2293">
                  <c:v>6.4679497000000002E-2</c:v>
                </c:pt>
                <c:pt idx="2294">
                  <c:v>0.72134212099999995</c:v>
                </c:pt>
                <c:pt idx="2295">
                  <c:v>1.5182496400000001</c:v>
                </c:pt>
                <c:pt idx="2296">
                  <c:v>4.5561888909999997</c:v>
                </c:pt>
                <c:pt idx="2297">
                  <c:v>7.3960620610000003</c:v>
                </c:pt>
                <c:pt idx="2298">
                  <c:v>2.6390515560000001</c:v>
                </c:pt>
                <c:pt idx="2299">
                  <c:v>-5.8067405150000004</c:v>
                </c:pt>
                <c:pt idx="2300">
                  <c:v>2.6222683089999999</c:v>
                </c:pt>
                <c:pt idx="2301">
                  <c:v>-9.6145391969999991</c:v>
                </c:pt>
                <c:pt idx="2302">
                  <c:v>0.78325566199999996</c:v>
                </c:pt>
                <c:pt idx="2303">
                  <c:v>0.538479755</c:v>
                </c:pt>
                <c:pt idx="2304">
                  <c:v>0.43416512400000001</c:v>
                </c:pt>
                <c:pt idx="2305">
                  <c:v>0.95683934800000003</c:v>
                </c:pt>
                <c:pt idx="2306">
                  <c:v>0.83673026800000005</c:v>
                </c:pt>
                <c:pt idx="2307">
                  <c:v>1.5688024279999999</c:v>
                </c:pt>
                <c:pt idx="2308">
                  <c:v>-0.240455365</c:v>
                </c:pt>
                <c:pt idx="2309">
                  <c:v>2.2747252809999998</c:v>
                </c:pt>
                <c:pt idx="2310">
                  <c:v>0.58600680100000002</c:v>
                </c:pt>
                <c:pt idx="2311">
                  <c:v>2.3968213170000001</c:v>
                </c:pt>
                <c:pt idx="2312">
                  <c:v>-2.444600715</c:v>
                </c:pt>
                <c:pt idx="2313">
                  <c:v>-8.2424563580000001</c:v>
                </c:pt>
                <c:pt idx="2314">
                  <c:v>9.659236495</c:v>
                </c:pt>
                <c:pt idx="2315">
                  <c:v>0.84065385000000004</c:v>
                </c:pt>
                <c:pt idx="2316">
                  <c:v>0.10752669500000001</c:v>
                </c:pt>
                <c:pt idx="2317">
                  <c:v>2.7962488470000002</c:v>
                </c:pt>
                <c:pt idx="2318">
                  <c:v>0.98936911100000002</c:v>
                </c:pt>
                <c:pt idx="2319">
                  <c:v>-0.39630263500000001</c:v>
                </c:pt>
                <c:pt idx="2320">
                  <c:v>-5.1235302259999997</c:v>
                </c:pt>
                <c:pt idx="2321">
                  <c:v>1.694873828</c:v>
                </c:pt>
                <c:pt idx="2322">
                  <c:v>4.1343096250000002</c:v>
                </c:pt>
                <c:pt idx="2323">
                  <c:v>0.49124166200000002</c:v>
                </c:pt>
                <c:pt idx="2324">
                  <c:v>-0.29401661099999998</c:v>
                </c:pt>
                <c:pt idx="2325">
                  <c:v>-0.20089277</c:v>
                </c:pt>
                <c:pt idx="2326">
                  <c:v>0.53932382899999998</c:v>
                </c:pt>
                <c:pt idx="2327">
                  <c:v>-0.76914970299999996</c:v>
                </c:pt>
                <c:pt idx="2328">
                  <c:v>1.47057438</c:v>
                </c:pt>
                <c:pt idx="2329">
                  <c:v>0.48531714100000001</c:v>
                </c:pt>
                <c:pt idx="2330">
                  <c:v>-1.2648464500000001</c:v>
                </c:pt>
                <c:pt idx="2331">
                  <c:v>0.29023775099999999</c:v>
                </c:pt>
                <c:pt idx="2332">
                  <c:v>-1.6780172449999999</c:v>
                </c:pt>
                <c:pt idx="2333">
                  <c:v>-0.39456244899999998</c:v>
                </c:pt>
                <c:pt idx="2334">
                  <c:v>-1.1741044380000001</c:v>
                </c:pt>
                <c:pt idx="2335">
                  <c:v>-3.5184410819999998</c:v>
                </c:pt>
                <c:pt idx="2336">
                  <c:v>-10.196422070000001</c:v>
                </c:pt>
                <c:pt idx="2337">
                  <c:v>2.1308560559999998</c:v>
                </c:pt>
                <c:pt idx="2338">
                  <c:v>-7.8752594709999997</c:v>
                </c:pt>
                <c:pt idx="2339">
                  <c:v>22.025002310000001</c:v>
                </c:pt>
                <c:pt idx="2340">
                  <c:v>-0.51098574600000002</c:v>
                </c:pt>
                <c:pt idx="2341">
                  <c:v>2.2706200989999998</c:v>
                </c:pt>
                <c:pt idx="2342">
                  <c:v>1.5501811409999999</c:v>
                </c:pt>
                <c:pt idx="2343">
                  <c:v>-1.8784505810000001</c:v>
                </c:pt>
                <c:pt idx="2344">
                  <c:v>-0.402440407</c:v>
                </c:pt>
                <c:pt idx="2345">
                  <c:v>-0.31860744200000002</c:v>
                </c:pt>
                <c:pt idx="2346">
                  <c:v>-1.2426452910000001</c:v>
                </c:pt>
                <c:pt idx="2347">
                  <c:v>0.19441581599999999</c:v>
                </c:pt>
                <c:pt idx="2348">
                  <c:v>-0.92642961999999995</c:v>
                </c:pt>
                <c:pt idx="2349">
                  <c:v>-0.72054249999999997</c:v>
                </c:pt>
                <c:pt idx="2350">
                  <c:v>1.0425329029999999</c:v>
                </c:pt>
                <c:pt idx="2351">
                  <c:v>-2.9989258109999999</c:v>
                </c:pt>
                <c:pt idx="2352">
                  <c:v>-2.3459647389999998</c:v>
                </c:pt>
                <c:pt idx="2353">
                  <c:v>-7.8938831440000001</c:v>
                </c:pt>
                <c:pt idx="2354">
                  <c:v>-5.3555002969999999</c:v>
                </c:pt>
                <c:pt idx="2355">
                  <c:v>-2.468207649</c:v>
                </c:pt>
                <c:pt idx="2356">
                  <c:v>15.645814789999999</c:v>
                </c:pt>
                <c:pt idx="2357">
                  <c:v>-0.68829543999999998</c:v>
                </c:pt>
                <c:pt idx="2358">
                  <c:v>1.378779368</c:v>
                </c:pt>
                <c:pt idx="2359">
                  <c:v>1.85693464</c:v>
                </c:pt>
                <c:pt idx="2360">
                  <c:v>-0.92775348000000002</c:v>
                </c:pt>
                <c:pt idx="2361">
                  <c:v>1.8843454770000001</c:v>
                </c:pt>
                <c:pt idx="2362">
                  <c:v>-3.7563904000000002E-2</c:v>
                </c:pt>
                <c:pt idx="2363">
                  <c:v>-1.0357153779999999</c:v>
                </c:pt>
                <c:pt idx="2364">
                  <c:v>0.34976734900000001</c:v>
                </c:pt>
                <c:pt idx="2365">
                  <c:v>-1.562774782</c:v>
                </c:pt>
                <c:pt idx="2366">
                  <c:v>1.493594109</c:v>
                </c:pt>
                <c:pt idx="2367">
                  <c:v>-0.85697570099999998</c:v>
                </c:pt>
                <c:pt idx="2368">
                  <c:v>3.7230029130000002</c:v>
                </c:pt>
                <c:pt idx="2369">
                  <c:v>-2.319610919</c:v>
                </c:pt>
                <c:pt idx="2370">
                  <c:v>-1.0808592000000001E-2</c:v>
                </c:pt>
                <c:pt idx="2371">
                  <c:v>0.988408658</c:v>
                </c:pt>
                <c:pt idx="2372">
                  <c:v>6.6182835999999995E-2</c:v>
                </c:pt>
                <c:pt idx="2373">
                  <c:v>2.777135618</c:v>
                </c:pt>
                <c:pt idx="2374">
                  <c:v>-2.1983358420000001</c:v>
                </c:pt>
                <c:pt idx="2375">
                  <c:v>-2.0912385699999998</c:v>
                </c:pt>
                <c:pt idx="2376">
                  <c:v>0.22814653300000001</c:v>
                </c:pt>
                <c:pt idx="2377">
                  <c:v>-1.625474149</c:v>
                </c:pt>
                <c:pt idx="2378">
                  <c:v>2.2278863200000001</c:v>
                </c:pt>
                <c:pt idx="2379">
                  <c:v>1.748881175</c:v>
                </c:pt>
                <c:pt idx="2380">
                  <c:v>-2.5393914089999998</c:v>
                </c:pt>
                <c:pt idx="2381">
                  <c:v>-2.3394197490000002</c:v>
                </c:pt>
                <c:pt idx="2382">
                  <c:v>-5.6791318149999999</c:v>
                </c:pt>
                <c:pt idx="2383">
                  <c:v>5.5593561830000002</c:v>
                </c:pt>
                <c:pt idx="2384">
                  <c:v>1.166444534</c:v>
                </c:pt>
                <c:pt idx="2385">
                  <c:v>0.60704976200000005</c:v>
                </c:pt>
                <c:pt idx="2386">
                  <c:v>0.28935385499999999</c:v>
                </c:pt>
                <c:pt idx="2387">
                  <c:v>1.5248425860000001</c:v>
                </c:pt>
                <c:pt idx="2388">
                  <c:v>-1.075258807</c:v>
                </c:pt>
                <c:pt idx="2389">
                  <c:v>1.208228962</c:v>
                </c:pt>
                <c:pt idx="2390">
                  <c:v>-1.0504322989999999</c:v>
                </c:pt>
                <c:pt idx="2391">
                  <c:v>-2.542395118</c:v>
                </c:pt>
                <c:pt idx="2392">
                  <c:v>-1.2610563969999999</c:v>
                </c:pt>
                <c:pt idx="2393">
                  <c:v>-0.55239094</c:v>
                </c:pt>
                <c:pt idx="2394">
                  <c:v>4.984706944</c:v>
                </c:pt>
                <c:pt idx="2395">
                  <c:v>0.104737486</c:v>
                </c:pt>
                <c:pt idx="2396">
                  <c:v>-4.9810113180000002</c:v>
                </c:pt>
                <c:pt idx="2397">
                  <c:v>-7.1113736310000002</c:v>
                </c:pt>
                <c:pt idx="2398">
                  <c:v>-7.4651537709999998</c:v>
                </c:pt>
                <c:pt idx="2399">
                  <c:v>-1.0471164559999999</c:v>
                </c:pt>
                <c:pt idx="2400">
                  <c:v>7.8495482489999997</c:v>
                </c:pt>
                <c:pt idx="2401">
                  <c:v>-0.69239174800000003</c:v>
                </c:pt>
                <c:pt idx="2402">
                  <c:v>-1.4621964160000001</c:v>
                </c:pt>
                <c:pt idx="2403">
                  <c:v>-0.50165925200000006</c:v>
                </c:pt>
                <c:pt idx="2404">
                  <c:v>0.47360225</c:v>
                </c:pt>
                <c:pt idx="2405">
                  <c:v>-0.81360172600000003</c:v>
                </c:pt>
                <c:pt idx="2406">
                  <c:v>1.2086104980000001</c:v>
                </c:pt>
                <c:pt idx="2407">
                  <c:v>4.4856043999999998E-2</c:v>
                </c:pt>
                <c:pt idx="2408">
                  <c:v>1.1679151889999999</c:v>
                </c:pt>
                <c:pt idx="2409">
                  <c:v>-0.85329949599999999</c:v>
                </c:pt>
                <c:pt idx="2410">
                  <c:v>0.385218691</c:v>
                </c:pt>
                <c:pt idx="2411">
                  <c:v>-0.27156334599999998</c:v>
                </c:pt>
                <c:pt idx="2412">
                  <c:v>13.302419649999999</c:v>
                </c:pt>
                <c:pt idx="2413">
                  <c:v>-0.51368692800000004</c:v>
                </c:pt>
                <c:pt idx="2414">
                  <c:v>-13.866895250000001</c:v>
                </c:pt>
                <c:pt idx="2415">
                  <c:v>6.4405420940000004</c:v>
                </c:pt>
                <c:pt idx="2416">
                  <c:v>-11.00077617</c:v>
                </c:pt>
                <c:pt idx="2417">
                  <c:v>7.1253353519999996</c:v>
                </c:pt>
                <c:pt idx="2418">
                  <c:v>0.192012933</c:v>
                </c:pt>
                <c:pt idx="2419">
                  <c:v>1.525047196</c:v>
                </c:pt>
                <c:pt idx="2420">
                  <c:v>0.73511364899999998</c:v>
                </c:pt>
                <c:pt idx="2421">
                  <c:v>-1.0427501530000001</c:v>
                </c:pt>
                <c:pt idx="2422">
                  <c:v>0.85051420200000005</c:v>
                </c:pt>
                <c:pt idx="2423">
                  <c:v>-0.34005196799999998</c:v>
                </c:pt>
                <c:pt idx="2424">
                  <c:v>1.778754344</c:v>
                </c:pt>
                <c:pt idx="2425">
                  <c:v>1.119815604</c:v>
                </c:pt>
                <c:pt idx="2426">
                  <c:v>3.1219561E-2</c:v>
                </c:pt>
                <c:pt idx="2427">
                  <c:v>-0.63828924200000003</c:v>
                </c:pt>
                <c:pt idx="2428">
                  <c:v>-1.7175548</c:v>
                </c:pt>
                <c:pt idx="2429">
                  <c:v>0.27748287199999999</c:v>
                </c:pt>
                <c:pt idx="2430">
                  <c:v>1.0484416750000001</c:v>
                </c:pt>
                <c:pt idx="2431">
                  <c:v>10.31719545</c:v>
                </c:pt>
                <c:pt idx="2432">
                  <c:v>-0.80117794600000003</c:v>
                </c:pt>
                <c:pt idx="2433">
                  <c:v>-16.013418420000001</c:v>
                </c:pt>
                <c:pt idx="2434">
                  <c:v>-4.3406200989999997</c:v>
                </c:pt>
                <c:pt idx="2435">
                  <c:v>8.2726178489999995</c:v>
                </c:pt>
                <c:pt idx="2436">
                  <c:v>1.7880678430000001</c:v>
                </c:pt>
                <c:pt idx="2437">
                  <c:v>-0.42034641099999998</c:v>
                </c:pt>
                <c:pt idx="2438">
                  <c:v>1.4661356889999999</c:v>
                </c:pt>
                <c:pt idx="2439">
                  <c:v>-0.57449783399999999</c:v>
                </c:pt>
                <c:pt idx="2440">
                  <c:v>0.17467756000000001</c:v>
                </c:pt>
                <c:pt idx="2441">
                  <c:v>-1.5361370130000001</c:v>
                </c:pt>
                <c:pt idx="2442">
                  <c:v>-0.14291978299999999</c:v>
                </c:pt>
                <c:pt idx="2443">
                  <c:v>-0.427942143</c:v>
                </c:pt>
                <c:pt idx="2444">
                  <c:v>1.0799087489999999</c:v>
                </c:pt>
                <c:pt idx="2445">
                  <c:v>-0.94205309599999998</c:v>
                </c:pt>
                <c:pt idx="2446">
                  <c:v>10.39694937</c:v>
                </c:pt>
                <c:pt idx="2447">
                  <c:v>-1.012334308</c:v>
                </c:pt>
                <c:pt idx="2448">
                  <c:v>-11.44608358</c:v>
                </c:pt>
                <c:pt idx="2449">
                  <c:v>1.616080446</c:v>
                </c:pt>
                <c:pt idx="2450">
                  <c:v>1.3833544900000001</c:v>
                </c:pt>
                <c:pt idx="2451">
                  <c:v>-1.1780240280000001</c:v>
                </c:pt>
                <c:pt idx="2452">
                  <c:v>-0.14267760800000001</c:v>
                </c:pt>
                <c:pt idx="2453">
                  <c:v>0.81844542499999995</c:v>
                </c:pt>
                <c:pt idx="2454">
                  <c:v>1.7408182109999999</c:v>
                </c:pt>
                <c:pt idx="2455">
                  <c:v>-1.217217478</c:v>
                </c:pt>
                <c:pt idx="2456">
                  <c:v>-0.36420377799999998</c:v>
                </c:pt>
                <c:pt idx="2457">
                  <c:v>-0.64847164899999998</c:v>
                </c:pt>
                <c:pt idx="2458">
                  <c:v>0.132056703</c:v>
                </c:pt>
                <c:pt idx="2459">
                  <c:v>-0.18652507800000001</c:v>
                </c:pt>
                <c:pt idx="2460">
                  <c:v>-3.1179243410000002</c:v>
                </c:pt>
                <c:pt idx="2461">
                  <c:v>-4.2535090029999996</c:v>
                </c:pt>
                <c:pt idx="2462">
                  <c:v>6.3832874449999997</c:v>
                </c:pt>
                <c:pt idx="2463">
                  <c:v>0.47585203700000001</c:v>
                </c:pt>
                <c:pt idx="2464">
                  <c:v>2.6056529749999999</c:v>
                </c:pt>
                <c:pt idx="2465">
                  <c:v>-0.20541347900000001</c:v>
                </c:pt>
                <c:pt idx="2466">
                  <c:v>-0.60584606900000004</c:v>
                </c:pt>
                <c:pt idx="2467">
                  <c:v>1.0660516630000001</c:v>
                </c:pt>
                <c:pt idx="2468">
                  <c:v>-0.15314124800000001</c:v>
                </c:pt>
                <c:pt idx="2469">
                  <c:v>-1.667079599</c:v>
                </c:pt>
                <c:pt idx="2470">
                  <c:v>4.2692511639999999</c:v>
                </c:pt>
                <c:pt idx="2471">
                  <c:v>2.6868745729999999</c:v>
                </c:pt>
                <c:pt idx="2472">
                  <c:v>-1.451587038</c:v>
                </c:pt>
                <c:pt idx="2473">
                  <c:v>5.5223128700000004</c:v>
                </c:pt>
                <c:pt idx="2474">
                  <c:v>-11.15343167</c:v>
                </c:pt>
                <c:pt idx="2475">
                  <c:v>11.84926802</c:v>
                </c:pt>
                <c:pt idx="2476">
                  <c:v>-12.02218046</c:v>
                </c:pt>
                <c:pt idx="2477">
                  <c:v>-9.3909870820000005</c:v>
                </c:pt>
                <c:pt idx="2478">
                  <c:v>0.56136542199999995</c:v>
                </c:pt>
                <c:pt idx="2479">
                  <c:v>0.70592930300000001</c:v>
                </c:pt>
                <c:pt idx="2480">
                  <c:v>-1.2019048530000001</c:v>
                </c:pt>
                <c:pt idx="2481">
                  <c:v>-0.80589207200000001</c:v>
                </c:pt>
                <c:pt idx="2482">
                  <c:v>-1.656200678</c:v>
                </c:pt>
                <c:pt idx="2483">
                  <c:v>5.6829481000000001E-2</c:v>
                </c:pt>
                <c:pt idx="2484">
                  <c:v>0.26195165300000001</c:v>
                </c:pt>
                <c:pt idx="2485">
                  <c:v>0.57175040099999996</c:v>
                </c:pt>
                <c:pt idx="2486">
                  <c:v>0.196811504</c:v>
                </c:pt>
                <c:pt idx="2487">
                  <c:v>21.617663310000001</c:v>
                </c:pt>
                <c:pt idx="2488">
                  <c:v>-3.5285052910000001</c:v>
                </c:pt>
                <c:pt idx="2489">
                  <c:v>-14.62488031</c:v>
                </c:pt>
                <c:pt idx="2490">
                  <c:v>-1.1355783290000001</c:v>
                </c:pt>
                <c:pt idx="2491">
                  <c:v>0.73523037099999999</c:v>
                </c:pt>
                <c:pt idx="2492">
                  <c:v>-0.59924047400000002</c:v>
                </c:pt>
                <c:pt idx="2493">
                  <c:v>1.146694578</c:v>
                </c:pt>
                <c:pt idx="2494">
                  <c:v>0.68469799399999998</c:v>
                </c:pt>
                <c:pt idx="2495">
                  <c:v>-1.5719846909999999</c:v>
                </c:pt>
                <c:pt idx="2496">
                  <c:v>-1.1411737099999999</c:v>
                </c:pt>
                <c:pt idx="2497">
                  <c:v>0.36172933499999999</c:v>
                </c:pt>
                <c:pt idx="2498">
                  <c:v>0.18974608600000001</c:v>
                </c:pt>
                <c:pt idx="2499">
                  <c:v>-0.86036462000000002</c:v>
                </c:pt>
                <c:pt idx="2500">
                  <c:v>20.842998229999999</c:v>
                </c:pt>
                <c:pt idx="2501">
                  <c:v>-2.7322415759999998</c:v>
                </c:pt>
                <c:pt idx="2502">
                  <c:v>-11.052441610000001</c:v>
                </c:pt>
                <c:pt idx="2503">
                  <c:v>1.5158793559999999</c:v>
                </c:pt>
                <c:pt idx="2504">
                  <c:v>0.11551064799999999</c:v>
                </c:pt>
                <c:pt idx="2505">
                  <c:v>-5.2228571009999998</c:v>
                </c:pt>
                <c:pt idx="2506">
                  <c:v>-1.1239853150000001</c:v>
                </c:pt>
                <c:pt idx="2507">
                  <c:v>0.50307543099999996</c:v>
                </c:pt>
                <c:pt idx="2508">
                  <c:v>-0.61370251399999998</c:v>
                </c:pt>
                <c:pt idx="2509">
                  <c:v>9.1870833999999998E-2</c:v>
                </c:pt>
                <c:pt idx="2510">
                  <c:v>-0.232174572</c:v>
                </c:pt>
                <c:pt idx="2511">
                  <c:v>1.497288993</c:v>
                </c:pt>
                <c:pt idx="2512">
                  <c:v>-0.852041202</c:v>
                </c:pt>
                <c:pt idx="2513">
                  <c:v>-7.2373687000000006E-2</c:v>
                </c:pt>
                <c:pt idx="2514">
                  <c:v>1.4642941E-2</c:v>
                </c:pt>
                <c:pt idx="2515">
                  <c:v>-6.7769530999999994E-2</c:v>
                </c:pt>
                <c:pt idx="2516">
                  <c:v>0.222019995</c:v>
                </c:pt>
                <c:pt idx="2517">
                  <c:v>9.2050070829999999</c:v>
                </c:pt>
                <c:pt idx="2518">
                  <c:v>1.8929400510000001</c:v>
                </c:pt>
                <c:pt idx="2519">
                  <c:v>-3.577225613</c:v>
                </c:pt>
                <c:pt idx="2520">
                  <c:v>-11.867966920000001</c:v>
                </c:pt>
                <c:pt idx="2521">
                  <c:v>-1.1824226659999999</c:v>
                </c:pt>
                <c:pt idx="2522">
                  <c:v>9.0577968339999995</c:v>
                </c:pt>
                <c:pt idx="2523">
                  <c:v>-1.8836215599999999</c:v>
                </c:pt>
                <c:pt idx="2524">
                  <c:v>0.857216333</c:v>
                </c:pt>
                <c:pt idx="2525">
                  <c:v>9.4164174000000003E-2</c:v>
                </c:pt>
                <c:pt idx="2526">
                  <c:v>-0.84466928399999996</c:v>
                </c:pt>
                <c:pt idx="2527">
                  <c:v>0.92167418199999995</c:v>
                </c:pt>
                <c:pt idx="2528">
                  <c:v>8.7440184000000004E-2</c:v>
                </c:pt>
                <c:pt idx="2529">
                  <c:v>2.1860769599999998</c:v>
                </c:pt>
                <c:pt idx="2530">
                  <c:v>-0.309918837</c:v>
                </c:pt>
                <c:pt idx="2531">
                  <c:v>-0.34486547000000001</c:v>
                </c:pt>
                <c:pt idx="2532">
                  <c:v>5.9388981489999999</c:v>
                </c:pt>
                <c:pt idx="2533">
                  <c:v>-13.77174368</c:v>
                </c:pt>
                <c:pt idx="2534">
                  <c:v>14.749290780000001</c:v>
                </c:pt>
                <c:pt idx="2535">
                  <c:v>-1.761956885</c:v>
                </c:pt>
                <c:pt idx="2536">
                  <c:v>-0.22396353599999999</c:v>
                </c:pt>
                <c:pt idx="2537">
                  <c:v>0.102858458</c:v>
                </c:pt>
                <c:pt idx="2538">
                  <c:v>-0.25327087300000001</c:v>
                </c:pt>
                <c:pt idx="2539">
                  <c:v>-0.27140425600000001</c:v>
                </c:pt>
                <c:pt idx="2540">
                  <c:v>0.53426690399999999</c:v>
                </c:pt>
                <c:pt idx="2541">
                  <c:v>-5.4580647000000003E-2</c:v>
                </c:pt>
                <c:pt idx="2542">
                  <c:v>-1.668556975</c:v>
                </c:pt>
                <c:pt idx="2543">
                  <c:v>0.43029889999999998</c:v>
                </c:pt>
                <c:pt idx="2544">
                  <c:v>-1.8525077000000001E-2</c:v>
                </c:pt>
                <c:pt idx="2545">
                  <c:v>-0.87257746800000002</c:v>
                </c:pt>
                <c:pt idx="2546">
                  <c:v>1.896088982</c:v>
                </c:pt>
                <c:pt idx="2547">
                  <c:v>-8.2475623379999998</c:v>
                </c:pt>
                <c:pt idx="2548">
                  <c:v>3.8066837929999999</c:v>
                </c:pt>
                <c:pt idx="2549">
                  <c:v>2.8840708720000001</c:v>
                </c:pt>
                <c:pt idx="2550">
                  <c:v>1.9207393820000001</c:v>
                </c:pt>
                <c:pt idx="2551">
                  <c:v>-2.0079177320000001</c:v>
                </c:pt>
                <c:pt idx="2552">
                  <c:v>0.66775006400000003</c:v>
                </c:pt>
                <c:pt idx="2553">
                  <c:v>-1.124473321</c:v>
                </c:pt>
                <c:pt idx="2554">
                  <c:v>-0.238701257</c:v>
                </c:pt>
                <c:pt idx="2555">
                  <c:v>1.218580534</c:v>
                </c:pt>
                <c:pt idx="2556">
                  <c:v>2.2351141289999998</c:v>
                </c:pt>
                <c:pt idx="2557">
                  <c:v>-0.24177644700000001</c:v>
                </c:pt>
                <c:pt idx="2558">
                  <c:v>2.4260485969999999</c:v>
                </c:pt>
                <c:pt idx="2559">
                  <c:v>-5.0795948040000001</c:v>
                </c:pt>
                <c:pt idx="2560">
                  <c:v>-0.13394098500000001</c:v>
                </c:pt>
                <c:pt idx="2561">
                  <c:v>8.2750761169999993</c:v>
                </c:pt>
                <c:pt idx="2562">
                  <c:v>-3.6190943209999999</c:v>
                </c:pt>
                <c:pt idx="2563">
                  <c:v>1.744227355</c:v>
                </c:pt>
                <c:pt idx="2564">
                  <c:v>0.94515481999999995</c:v>
                </c:pt>
                <c:pt idx="2565">
                  <c:v>0.688277472</c:v>
                </c:pt>
                <c:pt idx="2566">
                  <c:v>-1.6788012800000001</c:v>
                </c:pt>
                <c:pt idx="2567">
                  <c:v>-1.3422454340000001</c:v>
                </c:pt>
                <c:pt idx="2568">
                  <c:v>-0.68528047199999997</c:v>
                </c:pt>
                <c:pt idx="2569">
                  <c:v>-1.9771889460000001</c:v>
                </c:pt>
                <c:pt idx="2570">
                  <c:v>1.313121118</c:v>
                </c:pt>
                <c:pt idx="2571">
                  <c:v>0.857079586</c:v>
                </c:pt>
                <c:pt idx="2572">
                  <c:v>-0.38119196399999999</c:v>
                </c:pt>
                <c:pt idx="2573">
                  <c:v>-0.61560778999999999</c:v>
                </c:pt>
                <c:pt idx="2574">
                  <c:v>-10.05547917</c:v>
                </c:pt>
                <c:pt idx="2575">
                  <c:v>5.0038377230000002</c:v>
                </c:pt>
                <c:pt idx="2576">
                  <c:v>1.4909864390000001</c:v>
                </c:pt>
                <c:pt idx="2577">
                  <c:v>0.53265072499999999</c:v>
                </c:pt>
                <c:pt idx="2578">
                  <c:v>-15.779289739999999</c:v>
                </c:pt>
                <c:pt idx="2579">
                  <c:v>5.3545662780000001</c:v>
                </c:pt>
                <c:pt idx="2580">
                  <c:v>10.43144028</c:v>
                </c:pt>
                <c:pt idx="2581">
                  <c:v>-1.6505037629999999</c:v>
                </c:pt>
                <c:pt idx="2582">
                  <c:v>-0.58871216500000001</c:v>
                </c:pt>
                <c:pt idx="2583">
                  <c:v>2.6642441790000002</c:v>
                </c:pt>
                <c:pt idx="2584">
                  <c:v>-7.1688047000000005E-2</c:v>
                </c:pt>
                <c:pt idx="2585">
                  <c:v>0.767911393</c:v>
                </c:pt>
                <c:pt idx="2586">
                  <c:v>2.2527425089999999</c:v>
                </c:pt>
                <c:pt idx="2587">
                  <c:v>-0.626500469</c:v>
                </c:pt>
                <c:pt idx="2588">
                  <c:v>-1.3863223410000001</c:v>
                </c:pt>
                <c:pt idx="2589">
                  <c:v>-2.90343543</c:v>
                </c:pt>
                <c:pt idx="2590">
                  <c:v>-1.126352993</c:v>
                </c:pt>
                <c:pt idx="2591">
                  <c:v>2.669344127</c:v>
                </c:pt>
                <c:pt idx="2592">
                  <c:v>-6.1393298969999996</c:v>
                </c:pt>
                <c:pt idx="2593">
                  <c:v>9.4570849890000002</c:v>
                </c:pt>
                <c:pt idx="2594">
                  <c:v>-0.57982875300000003</c:v>
                </c:pt>
                <c:pt idx="2595">
                  <c:v>-2.565498571</c:v>
                </c:pt>
                <c:pt idx="2596">
                  <c:v>-11.50494084</c:v>
                </c:pt>
                <c:pt idx="2597">
                  <c:v>12.9667131</c:v>
                </c:pt>
                <c:pt idx="2598">
                  <c:v>-1.984206946</c:v>
                </c:pt>
                <c:pt idx="2599">
                  <c:v>-1.2797787030000001</c:v>
                </c:pt>
                <c:pt idx="2600">
                  <c:v>-0.44814130800000002</c:v>
                </c:pt>
                <c:pt idx="2601">
                  <c:v>-1.941087274</c:v>
                </c:pt>
                <c:pt idx="2602">
                  <c:v>4.6742285000000001E-2</c:v>
                </c:pt>
                <c:pt idx="2603">
                  <c:v>-1.88849577</c:v>
                </c:pt>
                <c:pt idx="2604">
                  <c:v>-1.229642889</c:v>
                </c:pt>
                <c:pt idx="2605">
                  <c:v>2.4020319840000002</c:v>
                </c:pt>
                <c:pt idx="2606">
                  <c:v>-4.3820821000000003E-2</c:v>
                </c:pt>
                <c:pt idx="2607">
                  <c:v>3.1283172669999999</c:v>
                </c:pt>
                <c:pt idx="2608">
                  <c:v>4.108559842</c:v>
                </c:pt>
                <c:pt idx="2609">
                  <c:v>-3.5984654439999999</c:v>
                </c:pt>
                <c:pt idx="2610">
                  <c:v>3.2044629320000002</c:v>
                </c:pt>
                <c:pt idx="2611">
                  <c:v>-18.91405421</c:v>
                </c:pt>
                <c:pt idx="2612">
                  <c:v>5.0058225529999998</c:v>
                </c:pt>
                <c:pt idx="2613">
                  <c:v>10.728666670000001</c:v>
                </c:pt>
                <c:pt idx="2614">
                  <c:v>1.2217796240000001</c:v>
                </c:pt>
                <c:pt idx="2615">
                  <c:v>0.66135200199999999</c:v>
                </c:pt>
                <c:pt idx="2616">
                  <c:v>-3.106777466</c:v>
                </c:pt>
                <c:pt idx="2617">
                  <c:v>-2.7482973350000002</c:v>
                </c:pt>
                <c:pt idx="2618">
                  <c:v>-1.548520992</c:v>
                </c:pt>
                <c:pt idx="2619">
                  <c:v>-0.54626887099999999</c:v>
                </c:pt>
                <c:pt idx="2620">
                  <c:v>6.7191608999999999E-2</c:v>
                </c:pt>
                <c:pt idx="2621">
                  <c:v>-2.1910920740000002</c:v>
                </c:pt>
                <c:pt idx="2622">
                  <c:v>-1.499241595</c:v>
                </c:pt>
                <c:pt idx="2623">
                  <c:v>9.8324028779999999</c:v>
                </c:pt>
                <c:pt idx="2624">
                  <c:v>1.120219278</c:v>
                </c:pt>
                <c:pt idx="2625">
                  <c:v>2.6828571920000002</c:v>
                </c:pt>
                <c:pt idx="2626">
                  <c:v>-16.459853070000001</c:v>
                </c:pt>
                <c:pt idx="2627">
                  <c:v>-2.60089886</c:v>
                </c:pt>
                <c:pt idx="2628">
                  <c:v>0.41888678899999998</c:v>
                </c:pt>
                <c:pt idx="2629">
                  <c:v>1.9598309599999999</c:v>
                </c:pt>
                <c:pt idx="2630">
                  <c:v>-1.279195879</c:v>
                </c:pt>
                <c:pt idx="2631">
                  <c:v>1.722314836</c:v>
                </c:pt>
                <c:pt idx="2632">
                  <c:v>-7.4186597000000007E-2</c:v>
                </c:pt>
                <c:pt idx="2633">
                  <c:v>-1.7574447369999999</c:v>
                </c:pt>
                <c:pt idx="2634">
                  <c:v>-1.533910874</c:v>
                </c:pt>
                <c:pt idx="2635">
                  <c:v>0.61293485299999995</c:v>
                </c:pt>
                <c:pt idx="2636">
                  <c:v>0.39050095600000001</c:v>
                </c:pt>
                <c:pt idx="2637">
                  <c:v>16.227716109999999</c:v>
                </c:pt>
                <c:pt idx="2638">
                  <c:v>-4.2485948489999998</c:v>
                </c:pt>
                <c:pt idx="2639">
                  <c:v>-7.3354564629999999</c:v>
                </c:pt>
                <c:pt idx="2640">
                  <c:v>-4.002886985</c:v>
                </c:pt>
                <c:pt idx="2641">
                  <c:v>-6.4895596999999999E-2</c:v>
                </c:pt>
                <c:pt idx="2642">
                  <c:v>1.002289494</c:v>
                </c:pt>
                <c:pt idx="2643">
                  <c:v>-9.0073815000000002E-2</c:v>
                </c:pt>
                <c:pt idx="2644">
                  <c:v>1.5351396209999999</c:v>
                </c:pt>
                <c:pt idx="2645">
                  <c:v>0.12769741700000001</c:v>
                </c:pt>
                <c:pt idx="2646">
                  <c:v>0.37870757900000002</c:v>
                </c:pt>
                <c:pt idx="2647">
                  <c:v>-0.46825994199999998</c:v>
                </c:pt>
                <c:pt idx="2648">
                  <c:v>0.74821053199999998</c:v>
                </c:pt>
                <c:pt idx="2649">
                  <c:v>-0.95364665199999998</c:v>
                </c:pt>
                <c:pt idx="2650">
                  <c:v>1.161608924</c:v>
                </c:pt>
                <c:pt idx="2651">
                  <c:v>-0.28193130500000002</c:v>
                </c:pt>
                <c:pt idx="2652">
                  <c:v>5.4829968520000003</c:v>
                </c:pt>
                <c:pt idx="2653">
                  <c:v>11.043405509999999</c:v>
                </c:pt>
                <c:pt idx="2654">
                  <c:v>-6.1682201159999996</c:v>
                </c:pt>
                <c:pt idx="2655">
                  <c:v>-5.6075821039999996</c:v>
                </c:pt>
                <c:pt idx="2656">
                  <c:v>-1.463810732</c:v>
                </c:pt>
                <c:pt idx="2657">
                  <c:v>2.7112709939999999</c:v>
                </c:pt>
                <c:pt idx="2658">
                  <c:v>0.23799026600000001</c:v>
                </c:pt>
                <c:pt idx="2659">
                  <c:v>-0.954355493</c:v>
                </c:pt>
                <c:pt idx="2660">
                  <c:v>-1.4916344459999999</c:v>
                </c:pt>
                <c:pt idx="2661">
                  <c:v>-0.46616111999999998</c:v>
                </c:pt>
                <c:pt idx="2662">
                  <c:v>2.2554343829999999</c:v>
                </c:pt>
                <c:pt idx="2663">
                  <c:v>10.445258089999999</c:v>
                </c:pt>
                <c:pt idx="2664">
                  <c:v>1.0661526969999999</c:v>
                </c:pt>
                <c:pt idx="2665">
                  <c:v>-5.4483033460000003</c:v>
                </c:pt>
                <c:pt idx="2666">
                  <c:v>-16.490542720000001</c:v>
                </c:pt>
                <c:pt idx="2667">
                  <c:v>9.9044387730000008</c:v>
                </c:pt>
                <c:pt idx="2668">
                  <c:v>-1.4495520129999999</c:v>
                </c:pt>
                <c:pt idx="2669">
                  <c:v>1.682656376</c:v>
                </c:pt>
                <c:pt idx="2670">
                  <c:v>-2.0983356440000001</c:v>
                </c:pt>
                <c:pt idx="2671">
                  <c:v>1.5698285789999999</c:v>
                </c:pt>
                <c:pt idx="2672">
                  <c:v>-0.71146641600000005</c:v>
                </c:pt>
                <c:pt idx="2673">
                  <c:v>-1.7987856120000001</c:v>
                </c:pt>
                <c:pt idx="2674">
                  <c:v>-0.73789358800000004</c:v>
                </c:pt>
                <c:pt idx="2675">
                  <c:v>-2.5898355049999999</c:v>
                </c:pt>
                <c:pt idx="2676">
                  <c:v>1.2116324380000001</c:v>
                </c:pt>
                <c:pt idx="2677">
                  <c:v>-0.254677141</c:v>
                </c:pt>
                <c:pt idx="2678">
                  <c:v>-1.9975761359999999</c:v>
                </c:pt>
                <c:pt idx="2679">
                  <c:v>0.67995394200000003</c:v>
                </c:pt>
                <c:pt idx="2680">
                  <c:v>1.5954848239999999</c:v>
                </c:pt>
                <c:pt idx="2681">
                  <c:v>7.2122892539999999</c:v>
                </c:pt>
                <c:pt idx="2682">
                  <c:v>8.7119795450000002</c:v>
                </c:pt>
                <c:pt idx="2683">
                  <c:v>-0.402041759</c:v>
                </c:pt>
                <c:pt idx="2684">
                  <c:v>-5.5054757089999997</c:v>
                </c:pt>
                <c:pt idx="2685">
                  <c:v>-14.65255236</c:v>
                </c:pt>
                <c:pt idx="2686">
                  <c:v>6.4081858719999998</c:v>
                </c:pt>
                <c:pt idx="2687">
                  <c:v>-0.86496931099999996</c:v>
                </c:pt>
                <c:pt idx="2688">
                  <c:v>3.6000840999999999E-2</c:v>
                </c:pt>
                <c:pt idx="2689">
                  <c:v>2.4386989649999999</c:v>
                </c:pt>
                <c:pt idx="2690">
                  <c:v>1.8925307389999999</c:v>
                </c:pt>
                <c:pt idx="2691">
                  <c:v>0.40756625299999999</c:v>
                </c:pt>
                <c:pt idx="2692">
                  <c:v>-0.21422406599999999</c:v>
                </c:pt>
                <c:pt idx="2693">
                  <c:v>-0.13382049200000001</c:v>
                </c:pt>
                <c:pt idx="2694">
                  <c:v>0.92720860299999996</c:v>
                </c:pt>
                <c:pt idx="2695">
                  <c:v>-0.21991234400000001</c:v>
                </c:pt>
                <c:pt idx="2696">
                  <c:v>3.0257143169999998</c:v>
                </c:pt>
                <c:pt idx="2697">
                  <c:v>-6.2325072610000003</c:v>
                </c:pt>
                <c:pt idx="2698">
                  <c:v>37.132759960000001</c:v>
                </c:pt>
                <c:pt idx="2699">
                  <c:v>-6.8078231919999999</c:v>
                </c:pt>
                <c:pt idx="2700">
                  <c:v>-19.29841004</c:v>
                </c:pt>
                <c:pt idx="2701">
                  <c:v>-1.022938337</c:v>
                </c:pt>
                <c:pt idx="2702">
                  <c:v>0.42518880799999997</c:v>
                </c:pt>
                <c:pt idx="2703">
                  <c:v>-1.016975679</c:v>
                </c:pt>
                <c:pt idx="2704">
                  <c:v>-0.54381015799999999</c:v>
                </c:pt>
                <c:pt idx="2705">
                  <c:v>-1.3245621000000001</c:v>
                </c:pt>
                <c:pt idx="2706">
                  <c:v>-0.54754218700000001</c:v>
                </c:pt>
                <c:pt idx="2707">
                  <c:v>-0.41414815500000002</c:v>
                </c:pt>
                <c:pt idx="2708">
                  <c:v>-3.3966188580000001</c:v>
                </c:pt>
                <c:pt idx="2709">
                  <c:v>2.3644319870000001</c:v>
                </c:pt>
                <c:pt idx="2710">
                  <c:v>-5.6389234840000002</c:v>
                </c:pt>
                <c:pt idx="2711">
                  <c:v>4.53428991</c:v>
                </c:pt>
                <c:pt idx="2712">
                  <c:v>5.4492062839999997</c:v>
                </c:pt>
                <c:pt idx="2713">
                  <c:v>24.797652200000002</c:v>
                </c:pt>
                <c:pt idx="2714">
                  <c:v>-30.7805325</c:v>
                </c:pt>
                <c:pt idx="2715">
                  <c:v>1.441777254</c:v>
                </c:pt>
                <c:pt idx="2716">
                  <c:v>-1.84267278</c:v>
                </c:pt>
                <c:pt idx="2717">
                  <c:v>-1.3546488370000001</c:v>
                </c:pt>
                <c:pt idx="2718">
                  <c:v>-1.459657234</c:v>
                </c:pt>
                <c:pt idx="2719">
                  <c:v>0.77140153600000005</c:v>
                </c:pt>
                <c:pt idx="2720">
                  <c:v>0.15396780900000001</c:v>
                </c:pt>
                <c:pt idx="2721">
                  <c:v>-0.64289471799999998</c:v>
                </c:pt>
                <c:pt idx="2722">
                  <c:v>-3.3383231999999999E-2</c:v>
                </c:pt>
                <c:pt idx="2723">
                  <c:v>0.97534796599999996</c:v>
                </c:pt>
                <c:pt idx="2724">
                  <c:v>-0.20542345000000001</c:v>
                </c:pt>
                <c:pt idx="2725">
                  <c:v>0.184513967</c:v>
                </c:pt>
                <c:pt idx="2726">
                  <c:v>1.7581777810000001</c:v>
                </c:pt>
                <c:pt idx="2727">
                  <c:v>-0.16238565899999999</c:v>
                </c:pt>
                <c:pt idx="2728">
                  <c:v>2.143972845</c:v>
                </c:pt>
                <c:pt idx="2729">
                  <c:v>-6.3904144289999998</c:v>
                </c:pt>
                <c:pt idx="2730">
                  <c:v>3.685613917</c:v>
                </c:pt>
                <c:pt idx="2731">
                  <c:v>0.32649236100000001</c:v>
                </c:pt>
                <c:pt idx="2732">
                  <c:v>0.90186516699999997</c:v>
                </c:pt>
                <c:pt idx="2733">
                  <c:v>-2.5298968319999999</c:v>
                </c:pt>
                <c:pt idx="2734">
                  <c:v>-2.6742254939999999</c:v>
                </c:pt>
                <c:pt idx="2735">
                  <c:v>1.660871862</c:v>
                </c:pt>
                <c:pt idx="2736">
                  <c:v>-0.70393842600000001</c:v>
                </c:pt>
                <c:pt idx="2737">
                  <c:v>1.670653105</c:v>
                </c:pt>
                <c:pt idx="2738">
                  <c:v>0.51882587400000002</c:v>
                </c:pt>
                <c:pt idx="2739">
                  <c:v>0.15240738500000001</c:v>
                </c:pt>
                <c:pt idx="2740">
                  <c:v>3.9290282560000001</c:v>
                </c:pt>
                <c:pt idx="2741">
                  <c:v>-2.0923380200000001</c:v>
                </c:pt>
                <c:pt idx="2742">
                  <c:v>-2.9099091669999999</c:v>
                </c:pt>
                <c:pt idx="2743">
                  <c:v>14.54677111</c:v>
                </c:pt>
                <c:pt idx="2744">
                  <c:v>22.972888699999999</c:v>
                </c:pt>
                <c:pt idx="2745">
                  <c:v>-22.079958820000002</c:v>
                </c:pt>
                <c:pt idx="2746">
                  <c:v>-17.17388034</c:v>
                </c:pt>
                <c:pt idx="2747">
                  <c:v>-0.39577764300000001</c:v>
                </c:pt>
                <c:pt idx="2748">
                  <c:v>0.57282723899999999</c:v>
                </c:pt>
                <c:pt idx="2749">
                  <c:v>-1.570011872</c:v>
                </c:pt>
                <c:pt idx="2750">
                  <c:v>1.3469393759999999</c:v>
                </c:pt>
                <c:pt idx="2751">
                  <c:v>-0.79408164299999995</c:v>
                </c:pt>
                <c:pt idx="2752">
                  <c:v>3.293880492</c:v>
                </c:pt>
                <c:pt idx="2753">
                  <c:v>-1.408351323</c:v>
                </c:pt>
                <c:pt idx="2754">
                  <c:v>1.742955493</c:v>
                </c:pt>
                <c:pt idx="2755">
                  <c:v>-0.79028298600000002</c:v>
                </c:pt>
                <c:pt idx="2756">
                  <c:v>0.15909267899999999</c:v>
                </c:pt>
                <c:pt idx="2757">
                  <c:v>-3.1510386619999999</c:v>
                </c:pt>
                <c:pt idx="2758">
                  <c:v>0.759098775</c:v>
                </c:pt>
                <c:pt idx="2759">
                  <c:v>3.6476781009999999</c:v>
                </c:pt>
                <c:pt idx="2760">
                  <c:v>7.3619617960000001</c:v>
                </c:pt>
                <c:pt idx="2761">
                  <c:v>-4.6142284440000001</c:v>
                </c:pt>
                <c:pt idx="2762">
                  <c:v>4.4860821749999999</c:v>
                </c:pt>
                <c:pt idx="2763">
                  <c:v>9.3014390920000007</c:v>
                </c:pt>
                <c:pt idx="2764">
                  <c:v>-18.6464438</c:v>
                </c:pt>
                <c:pt idx="2765">
                  <c:v>1.8675110850000001</c:v>
                </c:pt>
                <c:pt idx="2766">
                  <c:v>0.51256225</c:v>
                </c:pt>
                <c:pt idx="2767">
                  <c:v>0.25722613900000002</c:v>
                </c:pt>
                <c:pt idx="2768">
                  <c:v>-1.3881802E-2</c:v>
                </c:pt>
                <c:pt idx="2769">
                  <c:v>1.4387393500000001</c:v>
                </c:pt>
                <c:pt idx="2770">
                  <c:v>1.5362880999999999</c:v>
                </c:pt>
                <c:pt idx="2771">
                  <c:v>0.71510771799999995</c:v>
                </c:pt>
                <c:pt idx="2772">
                  <c:v>0.73435132800000003</c:v>
                </c:pt>
                <c:pt idx="2773">
                  <c:v>2.6955445089999999</c:v>
                </c:pt>
                <c:pt idx="2774">
                  <c:v>0.54601602699999996</c:v>
                </c:pt>
                <c:pt idx="2775">
                  <c:v>0.80490957900000004</c:v>
                </c:pt>
                <c:pt idx="2776">
                  <c:v>8.0302262999999999E-2</c:v>
                </c:pt>
                <c:pt idx="2777">
                  <c:v>2.3098217760000002</c:v>
                </c:pt>
                <c:pt idx="2778">
                  <c:v>-7.9540298890000001</c:v>
                </c:pt>
                <c:pt idx="2779">
                  <c:v>-5.1833354150000002</c:v>
                </c:pt>
                <c:pt idx="2780">
                  <c:v>6.7446005180000004</c:v>
                </c:pt>
                <c:pt idx="2781">
                  <c:v>4.3269221069999997</c:v>
                </c:pt>
                <c:pt idx="2782">
                  <c:v>-7.496081942</c:v>
                </c:pt>
                <c:pt idx="2783">
                  <c:v>1.7726277079999999</c:v>
                </c:pt>
                <c:pt idx="2784">
                  <c:v>-0.95540723299999997</c:v>
                </c:pt>
                <c:pt idx="2785">
                  <c:v>0.82659576000000001</c:v>
                </c:pt>
                <c:pt idx="2786">
                  <c:v>2.122802461</c:v>
                </c:pt>
                <c:pt idx="2787">
                  <c:v>0.42539362400000003</c:v>
                </c:pt>
                <c:pt idx="2788">
                  <c:v>-2.8559011010000002</c:v>
                </c:pt>
                <c:pt idx="2789">
                  <c:v>0.40800266499999999</c:v>
                </c:pt>
                <c:pt idx="2790">
                  <c:v>0.84700481699999997</c:v>
                </c:pt>
                <c:pt idx="2791">
                  <c:v>-1.4032760790000001</c:v>
                </c:pt>
                <c:pt idx="2792">
                  <c:v>0.89794357599999997</c:v>
                </c:pt>
                <c:pt idx="2793">
                  <c:v>-2.898162342</c:v>
                </c:pt>
                <c:pt idx="2794">
                  <c:v>2.5249217260000001</c:v>
                </c:pt>
                <c:pt idx="2795">
                  <c:v>1.001487314</c:v>
                </c:pt>
                <c:pt idx="2796">
                  <c:v>-6.9379795550000001</c:v>
                </c:pt>
                <c:pt idx="2797">
                  <c:v>15.934687479999999</c:v>
                </c:pt>
                <c:pt idx="2798">
                  <c:v>21.097513589999998</c:v>
                </c:pt>
                <c:pt idx="2799">
                  <c:v>-11.86355509</c:v>
                </c:pt>
                <c:pt idx="2800">
                  <c:v>-11.71931994</c:v>
                </c:pt>
                <c:pt idx="2801">
                  <c:v>-3.8658943250000002</c:v>
                </c:pt>
                <c:pt idx="2802">
                  <c:v>1.364958082</c:v>
                </c:pt>
                <c:pt idx="2803">
                  <c:v>0.91711001999999997</c:v>
                </c:pt>
                <c:pt idx="2804">
                  <c:v>-0.41472102</c:v>
                </c:pt>
                <c:pt idx="2805">
                  <c:v>-0.86507246900000001</c:v>
                </c:pt>
                <c:pt idx="2806">
                  <c:v>0.58331063599999999</c:v>
                </c:pt>
                <c:pt idx="2807">
                  <c:v>2.7455472969999999</c:v>
                </c:pt>
                <c:pt idx="2808">
                  <c:v>-2.4731667869999998</c:v>
                </c:pt>
                <c:pt idx="2809">
                  <c:v>1.8660751200000001</c:v>
                </c:pt>
                <c:pt idx="2810">
                  <c:v>-2.677352188</c:v>
                </c:pt>
                <c:pt idx="2811">
                  <c:v>-3.956351503</c:v>
                </c:pt>
                <c:pt idx="2812">
                  <c:v>-5.3602277550000004</c:v>
                </c:pt>
                <c:pt idx="2813">
                  <c:v>4.8411794500000003</c:v>
                </c:pt>
                <c:pt idx="2814">
                  <c:v>13.97798382</c:v>
                </c:pt>
                <c:pt idx="2815">
                  <c:v>-2.701312165</c:v>
                </c:pt>
                <c:pt idx="2816">
                  <c:v>0.21049981400000001</c:v>
                </c:pt>
                <c:pt idx="2817">
                  <c:v>-1.5838500419999999</c:v>
                </c:pt>
                <c:pt idx="2818">
                  <c:v>1.362350105</c:v>
                </c:pt>
                <c:pt idx="2819">
                  <c:v>0.18315350599999999</c:v>
                </c:pt>
                <c:pt idx="2820">
                  <c:v>-2.4203829849999998</c:v>
                </c:pt>
                <c:pt idx="2821">
                  <c:v>0.192570765</c:v>
                </c:pt>
                <c:pt idx="2822">
                  <c:v>1.7247972579999999</c:v>
                </c:pt>
                <c:pt idx="2823">
                  <c:v>0.14058352099999999</c:v>
                </c:pt>
                <c:pt idx="2824">
                  <c:v>-1.1341162149999999</c:v>
                </c:pt>
                <c:pt idx="2825">
                  <c:v>-0.920246228</c:v>
                </c:pt>
                <c:pt idx="2826">
                  <c:v>-13.233080510000001</c:v>
                </c:pt>
                <c:pt idx="2827">
                  <c:v>-1.827677725</c:v>
                </c:pt>
                <c:pt idx="2828">
                  <c:v>35.27647881</c:v>
                </c:pt>
                <c:pt idx="2829">
                  <c:v>-9.7662007180000003</c:v>
                </c:pt>
                <c:pt idx="2830">
                  <c:v>-0.87426603999999997</c:v>
                </c:pt>
                <c:pt idx="2831">
                  <c:v>-1.5484625249999999</c:v>
                </c:pt>
                <c:pt idx="2832">
                  <c:v>-4.6368798880000002</c:v>
                </c:pt>
                <c:pt idx="2833">
                  <c:v>-0.10844221699999999</c:v>
                </c:pt>
                <c:pt idx="2834">
                  <c:v>1.826843491</c:v>
                </c:pt>
                <c:pt idx="2835">
                  <c:v>-9.7942349999999997E-2</c:v>
                </c:pt>
                <c:pt idx="2836">
                  <c:v>3.2662422869999999</c:v>
                </c:pt>
                <c:pt idx="2837">
                  <c:v>3.3362680340000002</c:v>
                </c:pt>
                <c:pt idx="2838">
                  <c:v>-0.32930984800000002</c:v>
                </c:pt>
                <c:pt idx="2839">
                  <c:v>0.289424299</c:v>
                </c:pt>
                <c:pt idx="2840">
                  <c:v>3.130334194</c:v>
                </c:pt>
                <c:pt idx="2841">
                  <c:v>1.766120978</c:v>
                </c:pt>
                <c:pt idx="2842">
                  <c:v>-27.6251666</c:v>
                </c:pt>
                <c:pt idx="2843">
                  <c:v>-2.3472362640000002</c:v>
                </c:pt>
                <c:pt idx="2844">
                  <c:v>4.7409398100000004</c:v>
                </c:pt>
                <c:pt idx="2845">
                  <c:v>10.737715619999999</c:v>
                </c:pt>
                <c:pt idx="2846">
                  <c:v>19.083505899999999</c:v>
                </c:pt>
                <c:pt idx="2847">
                  <c:v>-7.9188542460000004</c:v>
                </c:pt>
                <c:pt idx="2848">
                  <c:v>3.3404563359999999</c:v>
                </c:pt>
                <c:pt idx="2849">
                  <c:v>1.4706397330000001</c:v>
                </c:pt>
                <c:pt idx="2850">
                  <c:v>-4.4104913000000003E-2</c:v>
                </c:pt>
                <c:pt idx="2851">
                  <c:v>2.6160762800000001</c:v>
                </c:pt>
                <c:pt idx="2852">
                  <c:v>-1.469499347</c:v>
                </c:pt>
                <c:pt idx="2853">
                  <c:v>-0.54378525300000002</c:v>
                </c:pt>
                <c:pt idx="2854">
                  <c:v>-1.886923068</c:v>
                </c:pt>
                <c:pt idx="2855">
                  <c:v>0.30757806900000001</c:v>
                </c:pt>
                <c:pt idx="2856">
                  <c:v>-1.4634015069999999</c:v>
                </c:pt>
                <c:pt idx="2857">
                  <c:v>-1.7360685069999999</c:v>
                </c:pt>
                <c:pt idx="2858">
                  <c:v>-21.121475799999999</c:v>
                </c:pt>
                <c:pt idx="2859">
                  <c:v>-1.998942086</c:v>
                </c:pt>
                <c:pt idx="2860">
                  <c:v>0.72773018300000003</c:v>
                </c:pt>
                <c:pt idx="2861">
                  <c:v>-5.4838923429999999</c:v>
                </c:pt>
                <c:pt idx="2862">
                  <c:v>5.7674929859999997</c:v>
                </c:pt>
                <c:pt idx="2863">
                  <c:v>10.697603279999999</c:v>
                </c:pt>
                <c:pt idx="2864">
                  <c:v>18.044258660000001</c:v>
                </c:pt>
                <c:pt idx="2865">
                  <c:v>-7.8412197050000003</c:v>
                </c:pt>
                <c:pt idx="2866">
                  <c:v>-0.350670013</c:v>
                </c:pt>
                <c:pt idx="2867">
                  <c:v>-2.0561315580000001</c:v>
                </c:pt>
                <c:pt idx="2868">
                  <c:v>-2.017262224</c:v>
                </c:pt>
                <c:pt idx="2869">
                  <c:v>2.5453225750000001</c:v>
                </c:pt>
                <c:pt idx="2870">
                  <c:v>-5.0447603360000004</c:v>
                </c:pt>
                <c:pt idx="2871">
                  <c:v>0.29123583800000002</c:v>
                </c:pt>
                <c:pt idx="2872">
                  <c:v>-12.89767773</c:v>
                </c:pt>
                <c:pt idx="2873">
                  <c:v>-3.7696862439999999</c:v>
                </c:pt>
                <c:pt idx="2874">
                  <c:v>2.6730510700000001</c:v>
                </c:pt>
                <c:pt idx="2875">
                  <c:v>8.8332382769999995</c:v>
                </c:pt>
                <c:pt idx="2876">
                  <c:v>1.276684293</c:v>
                </c:pt>
                <c:pt idx="2877">
                  <c:v>8.7499594E-2</c:v>
                </c:pt>
                <c:pt idx="2878">
                  <c:v>2.5779353170000001</c:v>
                </c:pt>
                <c:pt idx="2879">
                  <c:v>-2.397680013</c:v>
                </c:pt>
                <c:pt idx="2880">
                  <c:v>1.5626288370000001</c:v>
                </c:pt>
                <c:pt idx="2881">
                  <c:v>-0.91229281200000001</c:v>
                </c:pt>
                <c:pt idx="2882">
                  <c:v>0.63323972100000003</c:v>
                </c:pt>
                <c:pt idx="2883">
                  <c:v>0.51802914200000005</c:v>
                </c:pt>
                <c:pt idx="2884">
                  <c:v>3.9537593790000001</c:v>
                </c:pt>
                <c:pt idx="2885">
                  <c:v>-5.4307754619999997</c:v>
                </c:pt>
                <c:pt idx="2886">
                  <c:v>-33.983826379999996</c:v>
                </c:pt>
                <c:pt idx="2887">
                  <c:v>-11.79107866</c:v>
                </c:pt>
                <c:pt idx="2888">
                  <c:v>6.6346248760000002</c:v>
                </c:pt>
                <c:pt idx="2889">
                  <c:v>-1.2427584890000001</c:v>
                </c:pt>
                <c:pt idx="2890">
                  <c:v>42.512856309999997</c:v>
                </c:pt>
                <c:pt idx="2891">
                  <c:v>3.5763579050000001</c:v>
                </c:pt>
                <c:pt idx="2892">
                  <c:v>-1.338944363</c:v>
                </c:pt>
                <c:pt idx="2893">
                  <c:v>5.0906806229999999</c:v>
                </c:pt>
                <c:pt idx="2894">
                  <c:v>2.66125941</c:v>
                </c:pt>
                <c:pt idx="2895">
                  <c:v>-7.140869812</c:v>
                </c:pt>
                <c:pt idx="2896">
                  <c:v>-0.66488210400000003</c:v>
                </c:pt>
                <c:pt idx="2897">
                  <c:v>-2.3046540700000002</c:v>
                </c:pt>
                <c:pt idx="2898">
                  <c:v>0.70875229799999995</c:v>
                </c:pt>
                <c:pt idx="2899">
                  <c:v>2.6796359000000001</c:v>
                </c:pt>
                <c:pt idx="2900">
                  <c:v>-5.6847047850000001</c:v>
                </c:pt>
                <c:pt idx="2901">
                  <c:v>-1.0125672530000001</c:v>
                </c:pt>
                <c:pt idx="2902">
                  <c:v>-39.218985670000002</c:v>
                </c:pt>
                <c:pt idx="2903">
                  <c:v>-8.4080123960000002</c:v>
                </c:pt>
                <c:pt idx="2904">
                  <c:v>6.2531249000000004</c:v>
                </c:pt>
                <c:pt idx="2905">
                  <c:v>5.1235123009999999</c:v>
                </c:pt>
                <c:pt idx="2906">
                  <c:v>38.922964329999999</c:v>
                </c:pt>
                <c:pt idx="2907">
                  <c:v>-5.1443838209999999</c:v>
                </c:pt>
                <c:pt idx="2908">
                  <c:v>9.4941393699999992</c:v>
                </c:pt>
                <c:pt idx="2909">
                  <c:v>13.666945610000001</c:v>
                </c:pt>
                <c:pt idx="2910">
                  <c:v>-6.5670476109999996</c:v>
                </c:pt>
                <c:pt idx="2911">
                  <c:v>-10.087967219999999</c:v>
                </c:pt>
                <c:pt idx="2912">
                  <c:v>-2.49445783</c:v>
                </c:pt>
                <c:pt idx="2913">
                  <c:v>-7.0276577590000002</c:v>
                </c:pt>
                <c:pt idx="2914">
                  <c:v>3.2840739160000001</c:v>
                </c:pt>
                <c:pt idx="2915">
                  <c:v>3.523301392</c:v>
                </c:pt>
                <c:pt idx="2916">
                  <c:v>2.744649957</c:v>
                </c:pt>
                <c:pt idx="2917">
                  <c:v>-12.11102045</c:v>
                </c:pt>
                <c:pt idx="2918">
                  <c:v>1.0518570629999999</c:v>
                </c:pt>
                <c:pt idx="2919">
                  <c:v>-26.76255432</c:v>
                </c:pt>
                <c:pt idx="2920">
                  <c:v>-5.672289406</c:v>
                </c:pt>
                <c:pt idx="2921">
                  <c:v>-7.0462288859999997</c:v>
                </c:pt>
                <c:pt idx="2922">
                  <c:v>16.460486670000002</c:v>
                </c:pt>
                <c:pt idx="2923">
                  <c:v>-0.94872331399999998</c:v>
                </c:pt>
                <c:pt idx="2924">
                  <c:v>-0.89961618799999998</c:v>
                </c:pt>
                <c:pt idx="2925">
                  <c:v>0.20194019299999999</c:v>
                </c:pt>
                <c:pt idx="2926">
                  <c:v>1.4137614999999999</c:v>
                </c:pt>
                <c:pt idx="2927">
                  <c:v>3.6873685709999999</c:v>
                </c:pt>
                <c:pt idx="2928">
                  <c:v>-2.2419220950000001</c:v>
                </c:pt>
                <c:pt idx="2929">
                  <c:v>1.199271669</c:v>
                </c:pt>
                <c:pt idx="2930">
                  <c:v>32.410272249999998</c:v>
                </c:pt>
                <c:pt idx="2931">
                  <c:v>-8.6832217029999992</c:v>
                </c:pt>
                <c:pt idx="2932">
                  <c:v>-30.317677280000002</c:v>
                </c:pt>
                <c:pt idx="2933">
                  <c:v>-9.6381720390000005</c:v>
                </c:pt>
                <c:pt idx="2934">
                  <c:v>4.0611217149999996</c:v>
                </c:pt>
                <c:pt idx="2935">
                  <c:v>0.29803259999999998</c:v>
                </c:pt>
                <c:pt idx="2936">
                  <c:v>2.3577478620000001</c:v>
                </c:pt>
                <c:pt idx="2937">
                  <c:v>0.119822226</c:v>
                </c:pt>
                <c:pt idx="2938">
                  <c:v>-0.20171033699999999</c:v>
                </c:pt>
                <c:pt idx="2939">
                  <c:v>-0.77911883000000004</c:v>
                </c:pt>
                <c:pt idx="2940">
                  <c:v>1.66472909</c:v>
                </c:pt>
                <c:pt idx="2941">
                  <c:v>-0.678018762</c:v>
                </c:pt>
                <c:pt idx="2942">
                  <c:v>-0.77707667800000002</c:v>
                </c:pt>
                <c:pt idx="2943">
                  <c:v>-0.103896342</c:v>
                </c:pt>
                <c:pt idx="2944">
                  <c:v>-2.3081671680000002</c:v>
                </c:pt>
                <c:pt idx="2945">
                  <c:v>1.5975256959999999</c:v>
                </c:pt>
                <c:pt idx="2946">
                  <c:v>-0.51001175600000004</c:v>
                </c:pt>
                <c:pt idx="2947">
                  <c:v>44.697146869999997</c:v>
                </c:pt>
                <c:pt idx="2948">
                  <c:v>-45.807141080000001</c:v>
                </c:pt>
                <c:pt idx="2949">
                  <c:v>1.0328546030000001</c:v>
                </c:pt>
                <c:pt idx="2950">
                  <c:v>-6.7503975199999999</c:v>
                </c:pt>
                <c:pt idx="2951">
                  <c:v>5.096623943</c:v>
                </c:pt>
                <c:pt idx="2952">
                  <c:v>-9.2093952110000004</c:v>
                </c:pt>
                <c:pt idx="2953">
                  <c:v>8.2601354649999994</c:v>
                </c:pt>
                <c:pt idx="2954">
                  <c:v>6.7449366999999996E-2</c:v>
                </c:pt>
                <c:pt idx="2955">
                  <c:v>1.5707938379999999</c:v>
                </c:pt>
                <c:pt idx="2956">
                  <c:v>-1.3233995590000001</c:v>
                </c:pt>
                <c:pt idx="2957">
                  <c:v>-1.9938971750000001</c:v>
                </c:pt>
                <c:pt idx="2958">
                  <c:v>2.1577393950000001</c:v>
                </c:pt>
                <c:pt idx="2959">
                  <c:v>0.96589368600000003</c:v>
                </c:pt>
                <c:pt idx="2960">
                  <c:v>2.9342576180000002</c:v>
                </c:pt>
                <c:pt idx="2961">
                  <c:v>-0.65585745299999998</c:v>
                </c:pt>
                <c:pt idx="2962">
                  <c:v>0.99148248699999997</c:v>
                </c:pt>
                <c:pt idx="2963">
                  <c:v>4.8913553999999998E-2</c:v>
                </c:pt>
                <c:pt idx="2964">
                  <c:v>-1.984178166</c:v>
                </c:pt>
                <c:pt idx="2965">
                  <c:v>41.594709999999999</c:v>
                </c:pt>
                <c:pt idx="2966">
                  <c:v>-16.827135309999999</c:v>
                </c:pt>
                <c:pt idx="2967">
                  <c:v>-25.646320859999999</c:v>
                </c:pt>
                <c:pt idx="2968">
                  <c:v>-1.7750100609999999</c:v>
                </c:pt>
                <c:pt idx="2969">
                  <c:v>4.4167663040000003</c:v>
                </c:pt>
                <c:pt idx="2970">
                  <c:v>-12.60860643</c:v>
                </c:pt>
                <c:pt idx="2971">
                  <c:v>7.2877100830000003</c:v>
                </c:pt>
                <c:pt idx="2972">
                  <c:v>-0.46607850299999998</c:v>
                </c:pt>
                <c:pt idx="2973">
                  <c:v>-2.0314449040000002</c:v>
                </c:pt>
                <c:pt idx="2974">
                  <c:v>-5.4965597999999997E-2</c:v>
                </c:pt>
                <c:pt idx="2975">
                  <c:v>-0.14190766699999999</c:v>
                </c:pt>
                <c:pt idx="2976">
                  <c:v>-5.7098553000000003E-2</c:v>
                </c:pt>
                <c:pt idx="2977">
                  <c:v>-0.60871930200000002</c:v>
                </c:pt>
                <c:pt idx="2978">
                  <c:v>-1.3400611529999999</c:v>
                </c:pt>
                <c:pt idx="2979">
                  <c:v>-2.257735061</c:v>
                </c:pt>
                <c:pt idx="2980">
                  <c:v>0.72532177799999997</c:v>
                </c:pt>
                <c:pt idx="2981">
                  <c:v>-4.1807855999999997E-2</c:v>
                </c:pt>
                <c:pt idx="2982">
                  <c:v>2.6875261739999998</c:v>
                </c:pt>
                <c:pt idx="2983">
                  <c:v>45.122456849999999</c:v>
                </c:pt>
                <c:pt idx="2984">
                  <c:v>-16.285449199999999</c:v>
                </c:pt>
                <c:pt idx="2985">
                  <c:v>-23.257522829999999</c:v>
                </c:pt>
                <c:pt idx="2986">
                  <c:v>-8.1566695899999999</c:v>
                </c:pt>
                <c:pt idx="2987">
                  <c:v>2.302262695</c:v>
                </c:pt>
                <c:pt idx="2988">
                  <c:v>0.24108220799999999</c:v>
                </c:pt>
                <c:pt idx="2989">
                  <c:v>0.37384458700000001</c:v>
                </c:pt>
                <c:pt idx="2990">
                  <c:v>-1.6648308439999999</c:v>
                </c:pt>
                <c:pt idx="2991">
                  <c:v>-0.41854553100000003</c:v>
                </c:pt>
                <c:pt idx="2992">
                  <c:v>-0.22661325099999999</c:v>
                </c:pt>
                <c:pt idx="2993">
                  <c:v>0.93894992300000002</c:v>
                </c:pt>
                <c:pt idx="2994">
                  <c:v>1.174263211</c:v>
                </c:pt>
                <c:pt idx="2995">
                  <c:v>13.330894260000001</c:v>
                </c:pt>
                <c:pt idx="2996">
                  <c:v>-5.5925165310000002</c:v>
                </c:pt>
                <c:pt idx="2997">
                  <c:v>-10.47678312</c:v>
                </c:pt>
                <c:pt idx="2998">
                  <c:v>3.1647212950000001</c:v>
                </c:pt>
                <c:pt idx="2999">
                  <c:v>0.22264270999999999</c:v>
                </c:pt>
                <c:pt idx="3000">
                  <c:v>2.3544775320000002</c:v>
                </c:pt>
                <c:pt idx="3001">
                  <c:v>-0.28237479199999999</c:v>
                </c:pt>
                <c:pt idx="3002">
                  <c:v>0.23106042099999999</c:v>
                </c:pt>
                <c:pt idx="3003">
                  <c:v>-1.09182902</c:v>
                </c:pt>
                <c:pt idx="3004">
                  <c:v>1.620022987</c:v>
                </c:pt>
                <c:pt idx="3005">
                  <c:v>0.58159135200000001</c:v>
                </c:pt>
                <c:pt idx="3006">
                  <c:v>1.900040884</c:v>
                </c:pt>
                <c:pt idx="3007">
                  <c:v>36.624992919999997</c:v>
                </c:pt>
                <c:pt idx="3008">
                  <c:v>-34.991859750000003</c:v>
                </c:pt>
                <c:pt idx="3009">
                  <c:v>-2.328706763</c:v>
                </c:pt>
                <c:pt idx="3010">
                  <c:v>1.872778974</c:v>
                </c:pt>
                <c:pt idx="3011">
                  <c:v>-12.290762389999999</c:v>
                </c:pt>
                <c:pt idx="3012">
                  <c:v>15.94932169</c:v>
                </c:pt>
                <c:pt idx="3013">
                  <c:v>-2.327332803</c:v>
                </c:pt>
                <c:pt idx="3014">
                  <c:v>1.698284479</c:v>
                </c:pt>
                <c:pt idx="3015">
                  <c:v>-0.80636490999999999</c:v>
                </c:pt>
                <c:pt idx="3016">
                  <c:v>-0.30323826300000001</c:v>
                </c:pt>
                <c:pt idx="3017">
                  <c:v>2.1021715959999998</c:v>
                </c:pt>
                <c:pt idx="3018">
                  <c:v>1.7756707949999999</c:v>
                </c:pt>
                <c:pt idx="3019">
                  <c:v>2.446232679</c:v>
                </c:pt>
                <c:pt idx="3020">
                  <c:v>1.4875050759999999</c:v>
                </c:pt>
                <c:pt idx="3021">
                  <c:v>-3.7799479150000002</c:v>
                </c:pt>
                <c:pt idx="3022">
                  <c:v>-1.554969601</c:v>
                </c:pt>
                <c:pt idx="3023">
                  <c:v>44.043572900000001</c:v>
                </c:pt>
                <c:pt idx="3024">
                  <c:v>-31.230180950000001</c:v>
                </c:pt>
                <c:pt idx="3025">
                  <c:v>-19.2903439</c:v>
                </c:pt>
                <c:pt idx="3026">
                  <c:v>-6.8728354209999996</c:v>
                </c:pt>
                <c:pt idx="3027">
                  <c:v>5.938680475</c:v>
                </c:pt>
                <c:pt idx="3028">
                  <c:v>3.0153106639999998</c:v>
                </c:pt>
                <c:pt idx="3029">
                  <c:v>-4.5944178500000001</c:v>
                </c:pt>
                <c:pt idx="3030">
                  <c:v>-3.0998742039999998</c:v>
                </c:pt>
                <c:pt idx="3031">
                  <c:v>1.4832260230000001</c:v>
                </c:pt>
                <c:pt idx="3032">
                  <c:v>-0.64782407900000005</c:v>
                </c:pt>
                <c:pt idx="3033">
                  <c:v>3.0212759010000001</c:v>
                </c:pt>
                <c:pt idx="3034">
                  <c:v>-1.381625619</c:v>
                </c:pt>
                <c:pt idx="3035">
                  <c:v>2.799657276</c:v>
                </c:pt>
                <c:pt idx="3036">
                  <c:v>-3.3070503320000002</c:v>
                </c:pt>
                <c:pt idx="3037">
                  <c:v>0.98867323900000004</c:v>
                </c:pt>
                <c:pt idx="3038">
                  <c:v>-2.8556083999999999E-2</c:v>
                </c:pt>
                <c:pt idx="3039">
                  <c:v>4.1823335869999996</c:v>
                </c:pt>
                <c:pt idx="3040">
                  <c:v>-3.9326507450000001</c:v>
                </c:pt>
                <c:pt idx="3041">
                  <c:v>1.8371891440000001</c:v>
                </c:pt>
                <c:pt idx="3042">
                  <c:v>-0.99785068799999999</c:v>
                </c:pt>
                <c:pt idx="3043">
                  <c:v>2.9433643009999999</c:v>
                </c:pt>
                <c:pt idx="3044">
                  <c:v>-4.052271127</c:v>
                </c:pt>
                <c:pt idx="3045">
                  <c:v>4.0150672399999996</c:v>
                </c:pt>
                <c:pt idx="3046">
                  <c:v>2.0348077450000002</c:v>
                </c:pt>
                <c:pt idx="3047">
                  <c:v>2.0157257820000001</c:v>
                </c:pt>
                <c:pt idx="3048">
                  <c:v>-9.7544447000000005</c:v>
                </c:pt>
                <c:pt idx="3049">
                  <c:v>0.56314545800000004</c:v>
                </c:pt>
                <c:pt idx="3050">
                  <c:v>2.044492489</c:v>
                </c:pt>
                <c:pt idx="3051">
                  <c:v>-3.4076721349999999</c:v>
                </c:pt>
                <c:pt idx="3052">
                  <c:v>20.627516660000001</c:v>
                </c:pt>
                <c:pt idx="3053">
                  <c:v>-12.1286659</c:v>
                </c:pt>
                <c:pt idx="3054">
                  <c:v>-2.0087255750000002</c:v>
                </c:pt>
                <c:pt idx="3055">
                  <c:v>-2.7760896050000001</c:v>
                </c:pt>
                <c:pt idx="3056">
                  <c:v>6.1795461779999998</c:v>
                </c:pt>
                <c:pt idx="3057">
                  <c:v>-6.431471438</c:v>
                </c:pt>
                <c:pt idx="3058">
                  <c:v>-12.588190920000001</c:v>
                </c:pt>
                <c:pt idx="3059">
                  <c:v>-1.6643701070000001</c:v>
                </c:pt>
                <c:pt idx="3060">
                  <c:v>-0.56921771600000004</c:v>
                </c:pt>
                <c:pt idx="3061">
                  <c:v>2.565867785</c:v>
                </c:pt>
                <c:pt idx="3062">
                  <c:v>0.32259915500000003</c:v>
                </c:pt>
                <c:pt idx="3063">
                  <c:v>-0.275331245</c:v>
                </c:pt>
                <c:pt idx="3064">
                  <c:v>-1.7209964929999999</c:v>
                </c:pt>
                <c:pt idx="3065">
                  <c:v>-0.14176515100000001</c:v>
                </c:pt>
                <c:pt idx="3066">
                  <c:v>-2.5152618370000002</c:v>
                </c:pt>
                <c:pt idx="3067">
                  <c:v>4.724201796</c:v>
                </c:pt>
                <c:pt idx="3068">
                  <c:v>-13.140265810000001</c:v>
                </c:pt>
                <c:pt idx="3069">
                  <c:v>-3.6983683209999998</c:v>
                </c:pt>
                <c:pt idx="3070">
                  <c:v>1.2490309340000001</c:v>
                </c:pt>
                <c:pt idx="3071">
                  <c:v>1.249205632</c:v>
                </c:pt>
                <c:pt idx="3072">
                  <c:v>1.4241371</c:v>
                </c:pt>
                <c:pt idx="3073">
                  <c:v>9.7837817860000005</c:v>
                </c:pt>
                <c:pt idx="3074">
                  <c:v>1.0702640640000001</c:v>
                </c:pt>
                <c:pt idx="3075">
                  <c:v>2.3476074150000001</c:v>
                </c:pt>
                <c:pt idx="3076">
                  <c:v>-0.45475390300000001</c:v>
                </c:pt>
                <c:pt idx="3077">
                  <c:v>0.57737479400000002</c:v>
                </c:pt>
                <c:pt idx="3078">
                  <c:v>1.9855261019999999</c:v>
                </c:pt>
                <c:pt idx="3079">
                  <c:v>-2.4884450820000001</c:v>
                </c:pt>
                <c:pt idx="3080">
                  <c:v>1.1169516479999999</c:v>
                </c:pt>
                <c:pt idx="3081">
                  <c:v>-0.74213110599999998</c:v>
                </c:pt>
                <c:pt idx="3082">
                  <c:v>-1.5822408830000001</c:v>
                </c:pt>
                <c:pt idx="3083">
                  <c:v>-0.66844005799999995</c:v>
                </c:pt>
                <c:pt idx="3084">
                  <c:v>2.435484974</c:v>
                </c:pt>
                <c:pt idx="3085">
                  <c:v>-5.892304749</c:v>
                </c:pt>
                <c:pt idx="3086">
                  <c:v>1.046609176</c:v>
                </c:pt>
                <c:pt idx="3087">
                  <c:v>-12.82048099</c:v>
                </c:pt>
                <c:pt idx="3088">
                  <c:v>1.19848361</c:v>
                </c:pt>
                <c:pt idx="3089">
                  <c:v>1.58677552</c:v>
                </c:pt>
                <c:pt idx="3090">
                  <c:v>4.1617604879999996</c:v>
                </c:pt>
                <c:pt idx="3091">
                  <c:v>0.59887991100000004</c:v>
                </c:pt>
                <c:pt idx="3092">
                  <c:v>0.51886681499999998</c:v>
                </c:pt>
                <c:pt idx="3093">
                  <c:v>-0.28228862599999999</c:v>
                </c:pt>
                <c:pt idx="3094">
                  <c:v>1.1592160540000001</c:v>
                </c:pt>
                <c:pt idx="3095">
                  <c:v>1.350812141</c:v>
                </c:pt>
                <c:pt idx="3096">
                  <c:v>-0.45474286000000003</c:v>
                </c:pt>
                <c:pt idx="3097">
                  <c:v>-0.56198456100000005</c:v>
                </c:pt>
                <c:pt idx="3098">
                  <c:v>7.3637731999999997E-2</c:v>
                </c:pt>
                <c:pt idx="3099">
                  <c:v>-2.2609464460000002</c:v>
                </c:pt>
                <c:pt idx="3100">
                  <c:v>-1.7200704490000001</c:v>
                </c:pt>
                <c:pt idx="3101">
                  <c:v>0.88534399699999999</c:v>
                </c:pt>
                <c:pt idx="3102">
                  <c:v>-1.071245633</c:v>
                </c:pt>
                <c:pt idx="3103">
                  <c:v>-1.276861155</c:v>
                </c:pt>
                <c:pt idx="3104">
                  <c:v>8.6210285140000007</c:v>
                </c:pt>
                <c:pt idx="3105">
                  <c:v>1.0061501390000001</c:v>
                </c:pt>
                <c:pt idx="3106">
                  <c:v>-6.1448716670000003</c:v>
                </c:pt>
                <c:pt idx="3107">
                  <c:v>-0.12876157599999999</c:v>
                </c:pt>
                <c:pt idx="3108">
                  <c:v>-0.27682434500000003</c:v>
                </c:pt>
                <c:pt idx="3109">
                  <c:v>3.1356498679999998</c:v>
                </c:pt>
                <c:pt idx="3110">
                  <c:v>-0.61833281500000004</c:v>
                </c:pt>
                <c:pt idx="3111">
                  <c:v>0.19666845699999999</c:v>
                </c:pt>
                <c:pt idx="3112">
                  <c:v>1.5634169389999999</c:v>
                </c:pt>
                <c:pt idx="3113">
                  <c:v>1.9170716189999999</c:v>
                </c:pt>
                <c:pt idx="3114">
                  <c:v>1.5142684369999999</c:v>
                </c:pt>
                <c:pt idx="3115">
                  <c:v>-9.6367765769999991</c:v>
                </c:pt>
                <c:pt idx="3116">
                  <c:v>-6.2246039389999996</c:v>
                </c:pt>
                <c:pt idx="3117">
                  <c:v>2.854178229</c:v>
                </c:pt>
                <c:pt idx="3118">
                  <c:v>2.4565479000000001E-2</c:v>
                </c:pt>
                <c:pt idx="3119">
                  <c:v>6.8494989640000004</c:v>
                </c:pt>
                <c:pt idx="3120">
                  <c:v>2.5382328420000002</c:v>
                </c:pt>
                <c:pt idx="3121">
                  <c:v>0.87662927599999996</c:v>
                </c:pt>
                <c:pt idx="3122">
                  <c:v>-1.7007062079999999</c:v>
                </c:pt>
                <c:pt idx="3123">
                  <c:v>-8.5301581000000001E-2</c:v>
                </c:pt>
                <c:pt idx="3124">
                  <c:v>0.322085336</c:v>
                </c:pt>
                <c:pt idx="3125">
                  <c:v>-0.41363477399999998</c:v>
                </c:pt>
                <c:pt idx="3126">
                  <c:v>2.5806515189999999</c:v>
                </c:pt>
                <c:pt idx="3127">
                  <c:v>-4.4034699999999996E-3</c:v>
                </c:pt>
                <c:pt idx="3128">
                  <c:v>1.0675977619999999</c:v>
                </c:pt>
                <c:pt idx="3129">
                  <c:v>2.9596329809999999</c:v>
                </c:pt>
                <c:pt idx="3130">
                  <c:v>-5.5695496210000002</c:v>
                </c:pt>
                <c:pt idx="3131">
                  <c:v>-4.2204125860000001</c:v>
                </c:pt>
                <c:pt idx="3132">
                  <c:v>0.26487781199999999</c:v>
                </c:pt>
                <c:pt idx="3133">
                  <c:v>-1.3552265059999999</c:v>
                </c:pt>
                <c:pt idx="3134">
                  <c:v>-4.3088864730000003</c:v>
                </c:pt>
                <c:pt idx="3135">
                  <c:v>3.9511370659999998</c:v>
                </c:pt>
                <c:pt idx="3136">
                  <c:v>-1.1760083800000001</c:v>
                </c:pt>
                <c:pt idx="3137">
                  <c:v>0.25239222100000003</c:v>
                </c:pt>
                <c:pt idx="3138">
                  <c:v>-0.23400284199999999</c:v>
                </c:pt>
                <c:pt idx="3139">
                  <c:v>3.1760140999999999E-2</c:v>
                </c:pt>
                <c:pt idx="3140">
                  <c:v>-2.3912446049999998</c:v>
                </c:pt>
                <c:pt idx="3141">
                  <c:v>-0.87923984399999999</c:v>
                </c:pt>
                <c:pt idx="3142">
                  <c:v>-0.80093889399999996</c:v>
                </c:pt>
                <c:pt idx="3143">
                  <c:v>0.213474052</c:v>
                </c:pt>
                <c:pt idx="3144">
                  <c:v>-1.0757612940000001</c:v>
                </c:pt>
                <c:pt idx="3145">
                  <c:v>0.22803563299999999</c:v>
                </c:pt>
                <c:pt idx="3146">
                  <c:v>0.55900629400000001</c:v>
                </c:pt>
                <c:pt idx="3147">
                  <c:v>-1.2322430950000001</c:v>
                </c:pt>
                <c:pt idx="3148">
                  <c:v>13.37012445</c:v>
                </c:pt>
                <c:pt idx="3149">
                  <c:v>-0.87548902399999995</c:v>
                </c:pt>
                <c:pt idx="3150">
                  <c:v>-0.15817127</c:v>
                </c:pt>
                <c:pt idx="3151">
                  <c:v>-11.313823960000001</c:v>
                </c:pt>
                <c:pt idx="3152">
                  <c:v>2.1474302590000001</c:v>
                </c:pt>
                <c:pt idx="3153">
                  <c:v>5.2588007750000001</c:v>
                </c:pt>
                <c:pt idx="3154">
                  <c:v>-3.0991828240000001</c:v>
                </c:pt>
                <c:pt idx="3155">
                  <c:v>-4.776650783</c:v>
                </c:pt>
                <c:pt idx="3156">
                  <c:v>1.1427141279999999</c:v>
                </c:pt>
                <c:pt idx="3157">
                  <c:v>0.46387250400000002</c:v>
                </c:pt>
                <c:pt idx="3158">
                  <c:v>-1.207464101</c:v>
                </c:pt>
                <c:pt idx="3159">
                  <c:v>-0.11822392399999999</c:v>
                </c:pt>
                <c:pt idx="3160">
                  <c:v>-0.55767087000000004</c:v>
                </c:pt>
                <c:pt idx="3161">
                  <c:v>-0.28367538799999997</c:v>
                </c:pt>
                <c:pt idx="3162">
                  <c:v>0.157034538</c:v>
                </c:pt>
                <c:pt idx="3163">
                  <c:v>1.3276502960000001</c:v>
                </c:pt>
                <c:pt idx="3164">
                  <c:v>0.72151967699999997</c:v>
                </c:pt>
                <c:pt idx="3165">
                  <c:v>0.61571157799999998</c:v>
                </c:pt>
                <c:pt idx="3166">
                  <c:v>11.07267186</c:v>
                </c:pt>
                <c:pt idx="3167">
                  <c:v>-2.3382536809999999</c:v>
                </c:pt>
                <c:pt idx="3168">
                  <c:v>-4.0098800749999999</c:v>
                </c:pt>
                <c:pt idx="3169">
                  <c:v>-7.0002299560000001</c:v>
                </c:pt>
                <c:pt idx="3170">
                  <c:v>3.093961169</c:v>
                </c:pt>
                <c:pt idx="3171">
                  <c:v>-0.47815644200000001</c:v>
                </c:pt>
                <c:pt idx="3172">
                  <c:v>1.0886541679999999</c:v>
                </c:pt>
                <c:pt idx="3173">
                  <c:v>-1.2727171319999999</c:v>
                </c:pt>
                <c:pt idx="3174">
                  <c:v>0.14168853000000001</c:v>
                </c:pt>
                <c:pt idx="3175">
                  <c:v>0.69916520900000001</c:v>
                </c:pt>
                <c:pt idx="3176">
                  <c:v>0.89992048700000005</c:v>
                </c:pt>
                <c:pt idx="3177">
                  <c:v>-0.567478292</c:v>
                </c:pt>
                <c:pt idx="3178">
                  <c:v>-0.17357968300000001</c:v>
                </c:pt>
                <c:pt idx="3179">
                  <c:v>9.1430519000000002E-2</c:v>
                </c:pt>
                <c:pt idx="3180">
                  <c:v>-0.93751565999999997</c:v>
                </c:pt>
                <c:pt idx="3181">
                  <c:v>8.3060969260000004</c:v>
                </c:pt>
              </c:numCache>
            </c:numRef>
          </c:val>
          <c:extLst>
            <c:ext xmlns:c16="http://schemas.microsoft.com/office/drawing/2014/chart" uri="{C3380CC4-5D6E-409C-BE32-E72D297353CC}">
              <c16:uniqueId val="{00000000-7C85-4E0F-9BDC-F8C9A065F9B4}"/>
            </c:ext>
          </c:extLst>
        </c:ser>
        <c:dLbls>
          <c:showLegendKey val="0"/>
          <c:showVal val="0"/>
          <c:showCatName val="0"/>
          <c:showSerName val="0"/>
          <c:showPercent val="0"/>
          <c:showBubbleSize val="0"/>
        </c:dLbls>
        <c:axId val="691669343"/>
        <c:axId val="691672703"/>
      </c:areaChart>
      <c:dateAx>
        <c:axId val="691669343"/>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691672703"/>
        <c:crosses val="autoZero"/>
        <c:auto val="1"/>
        <c:lblOffset val="100"/>
        <c:baseTimeUnit val="days"/>
      </c:dateAx>
      <c:valAx>
        <c:axId val="691672703"/>
        <c:scaling>
          <c:orientation val="minMax"/>
          <c:max val="50"/>
          <c:min val="-50"/>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691669343"/>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areaChart>
        <c:grouping val="stacked"/>
        <c:varyColors val="0"/>
        <c:ser>
          <c:idx val="0"/>
          <c:order val="0"/>
          <c:tx>
            <c:strRef>
              <c:f>Sheet7!$B$1</c:f>
              <c:strCache>
                <c:ptCount val="1"/>
                <c:pt idx="0">
                  <c:v>r_twii</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cat>
            <c:numRef>
              <c:f>Sheet7!$A$2:$A$3184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Sheet7!$B$2:$B$3184</c:f>
              <c:numCache>
                <c:formatCode>General</c:formatCode>
                <c:ptCount val="3183"/>
                <c:pt idx="0">
                  <c:v>-0.32414246499999999</c:v>
                </c:pt>
                <c:pt idx="1">
                  <c:v>-1.528372005</c:v>
                </c:pt>
                <c:pt idx="2">
                  <c:v>-1.1818079260000001</c:v>
                </c:pt>
                <c:pt idx="3">
                  <c:v>0.192131987</c:v>
                </c:pt>
                <c:pt idx="4">
                  <c:v>1.533951354</c:v>
                </c:pt>
                <c:pt idx="5">
                  <c:v>-0.58659509300000001</c:v>
                </c:pt>
                <c:pt idx="6">
                  <c:v>-0.70466436499999996</c:v>
                </c:pt>
                <c:pt idx="7">
                  <c:v>1.331705795</c:v>
                </c:pt>
                <c:pt idx="8">
                  <c:v>-0.86656962900000001</c:v>
                </c:pt>
                <c:pt idx="9">
                  <c:v>0.12050061400000001</c:v>
                </c:pt>
                <c:pt idx="10">
                  <c:v>-0.63564741300000005</c:v>
                </c:pt>
                <c:pt idx="11">
                  <c:v>-2.8862189499999999</c:v>
                </c:pt>
                <c:pt idx="12">
                  <c:v>-3.5913483839999998</c:v>
                </c:pt>
                <c:pt idx="13">
                  <c:v>11.262601630000001</c:v>
                </c:pt>
                <c:pt idx="14">
                  <c:v>4.884694788</c:v>
                </c:pt>
                <c:pt idx="15">
                  <c:v>16.791418369999999</c:v>
                </c:pt>
                <c:pt idx="16">
                  <c:v>-26.28689082</c:v>
                </c:pt>
                <c:pt idx="17">
                  <c:v>-0.46411918400000002</c:v>
                </c:pt>
                <c:pt idx="18">
                  <c:v>-1.177173351</c:v>
                </c:pt>
                <c:pt idx="19">
                  <c:v>-0.64614682700000003</c:v>
                </c:pt>
                <c:pt idx="20">
                  <c:v>0.67007746099999999</c:v>
                </c:pt>
                <c:pt idx="21">
                  <c:v>-0.61142916400000002</c:v>
                </c:pt>
                <c:pt idx="22">
                  <c:v>-0.85628477400000003</c:v>
                </c:pt>
                <c:pt idx="23">
                  <c:v>-3.0161075999999998E-2</c:v>
                </c:pt>
                <c:pt idx="24">
                  <c:v>0.23499905400000001</c:v>
                </c:pt>
                <c:pt idx="25">
                  <c:v>1.8626209140000001</c:v>
                </c:pt>
                <c:pt idx="26">
                  <c:v>0.186082946</c:v>
                </c:pt>
                <c:pt idx="27">
                  <c:v>-1.214011736</c:v>
                </c:pt>
                <c:pt idx="28">
                  <c:v>4.691458946</c:v>
                </c:pt>
                <c:pt idx="29">
                  <c:v>-2.6562515470000001</c:v>
                </c:pt>
                <c:pt idx="30">
                  <c:v>-0.15770678900000001</c:v>
                </c:pt>
                <c:pt idx="31">
                  <c:v>0.42617365499999998</c:v>
                </c:pt>
                <c:pt idx="32">
                  <c:v>1.459621635</c:v>
                </c:pt>
                <c:pt idx="33">
                  <c:v>1.2215987319999999</c:v>
                </c:pt>
                <c:pt idx="34">
                  <c:v>0.52816818799999998</c:v>
                </c:pt>
                <c:pt idx="35">
                  <c:v>1.292364759</c:v>
                </c:pt>
                <c:pt idx="36">
                  <c:v>-4.0503302799999998</c:v>
                </c:pt>
                <c:pt idx="37">
                  <c:v>6.9183697139999998</c:v>
                </c:pt>
                <c:pt idx="38">
                  <c:v>2.7992092460000002</c:v>
                </c:pt>
                <c:pt idx="39">
                  <c:v>-1.1385371689999999</c:v>
                </c:pt>
                <c:pt idx="40">
                  <c:v>-6.8384464830000002</c:v>
                </c:pt>
                <c:pt idx="41">
                  <c:v>0.297910383</c:v>
                </c:pt>
                <c:pt idx="42">
                  <c:v>-0.75746847100000003</c:v>
                </c:pt>
                <c:pt idx="43">
                  <c:v>0.83339010199999997</c:v>
                </c:pt>
                <c:pt idx="44">
                  <c:v>-0.248144158</c:v>
                </c:pt>
                <c:pt idx="45">
                  <c:v>0.36969295400000002</c:v>
                </c:pt>
                <c:pt idx="46">
                  <c:v>4.1621991999999997E-2</c:v>
                </c:pt>
                <c:pt idx="47">
                  <c:v>-0.40129419300000002</c:v>
                </c:pt>
                <c:pt idx="48">
                  <c:v>-0.85615865899999999</c:v>
                </c:pt>
                <c:pt idx="49">
                  <c:v>8.6838994000000003E-2</c:v>
                </c:pt>
                <c:pt idx="50">
                  <c:v>0.26944690599999999</c:v>
                </c:pt>
                <c:pt idx="51">
                  <c:v>1.4516023229999999</c:v>
                </c:pt>
                <c:pt idx="52">
                  <c:v>1.0527690940000001</c:v>
                </c:pt>
                <c:pt idx="53">
                  <c:v>4.3435138379999998</c:v>
                </c:pt>
                <c:pt idx="54">
                  <c:v>-13.464633729999999</c:v>
                </c:pt>
                <c:pt idx="55">
                  <c:v>14.28055049</c:v>
                </c:pt>
                <c:pt idx="56">
                  <c:v>-6.9904665250000004</c:v>
                </c:pt>
                <c:pt idx="57">
                  <c:v>-0.109045986</c:v>
                </c:pt>
                <c:pt idx="58">
                  <c:v>0.26619821799999999</c:v>
                </c:pt>
                <c:pt idx="59">
                  <c:v>0.20449651399999999</c:v>
                </c:pt>
                <c:pt idx="60">
                  <c:v>-3.3459948599999998</c:v>
                </c:pt>
                <c:pt idx="61">
                  <c:v>2.7250325599999998</c:v>
                </c:pt>
                <c:pt idx="62">
                  <c:v>-2.713751335</c:v>
                </c:pt>
                <c:pt idx="63">
                  <c:v>-2.2877025199999999</c:v>
                </c:pt>
                <c:pt idx="64">
                  <c:v>-1.5746056260000001</c:v>
                </c:pt>
                <c:pt idx="65">
                  <c:v>-0.95225185300000004</c:v>
                </c:pt>
                <c:pt idx="66">
                  <c:v>2.4826352680000001</c:v>
                </c:pt>
                <c:pt idx="67">
                  <c:v>3.0635170220000001</c:v>
                </c:pt>
                <c:pt idx="68">
                  <c:v>6.3992298649999997</c:v>
                </c:pt>
                <c:pt idx="69">
                  <c:v>3.0599203830000001</c:v>
                </c:pt>
                <c:pt idx="70">
                  <c:v>4.7596591239999997</c:v>
                </c:pt>
                <c:pt idx="71">
                  <c:v>-15.66057839</c:v>
                </c:pt>
                <c:pt idx="72">
                  <c:v>0.54973754100000005</c:v>
                </c:pt>
                <c:pt idx="73">
                  <c:v>-0.35172966700000002</c:v>
                </c:pt>
                <c:pt idx="74">
                  <c:v>0.48282836099999998</c:v>
                </c:pt>
                <c:pt idx="75">
                  <c:v>0.27258469200000002</c:v>
                </c:pt>
                <c:pt idx="76">
                  <c:v>-1.9089756280000001</c:v>
                </c:pt>
                <c:pt idx="77">
                  <c:v>-0.65457007300000003</c:v>
                </c:pt>
                <c:pt idx="78">
                  <c:v>2.810498371</c:v>
                </c:pt>
                <c:pt idx="79">
                  <c:v>1.1166575519999999</c:v>
                </c:pt>
                <c:pt idx="80">
                  <c:v>0.85986951700000003</c:v>
                </c:pt>
                <c:pt idx="81">
                  <c:v>-3.9774772089999999</c:v>
                </c:pt>
                <c:pt idx="82">
                  <c:v>17.451495319999999</c:v>
                </c:pt>
                <c:pt idx="83">
                  <c:v>-8.2398217200000001</c:v>
                </c:pt>
                <c:pt idx="84">
                  <c:v>-0.89453146900000002</c:v>
                </c:pt>
                <c:pt idx="85">
                  <c:v>-1.3852903169999999</c:v>
                </c:pt>
                <c:pt idx="86">
                  <c:v>-0.90030966199999996</c:v>
                </c:pt>
                <c:pt idx="87">
                  <c:v>1.3498362639999999</c:v>
                </c:pt>
                <c:pt idx="88">
                  <c:v>-0.194983354</c:v>
                </c:pt>
                <c:pt idx="89">
                  <c:v>1.730405108</c:v>
                </c:pt>
                <c:pt idx="90">
                  <c:v>-0.16411289500000001</c:v>
                </c:pt>
                <c:pt idx="91">
                  <c:v>6.1886317000000003E-2</c:v>
                </c:pt>
                <c:pt idx="92">
                  <c:v>-0.21516044500000001</c:v>
                </c:pt>
                <c:pt idx="93">
                  <c:v>1.5058659240000001</c:v>
                </c:pt>
                <c:pt idx="94">
                  <c:v>0.61246734599999997</c:v>
                </c:pt>
                <c:pt idx="95">
                  <c:v>-1.5697631830000001</c:v>
                </c:pt>
                <c:pt idx="96">
                  <c:v>6.6180978750000001</c:v>
                </c:pt>
                <c:pt idx="97">
                  <c:v>-17.216524270000001</c:v>
                </c:pt>
                <c:pt idx="98">
                  <c:v>15.76659237</c:v>
                </c:pt>
                <c:pt idx="99">
                  <c:v>1.3161944299999999</c:v>
                </c:pt>
                <c:pt idx="100">
                  <c:v>-1.3719948829999999</c:v>
                </c:pt>
                <c:pt idx="101">
                  <c:v>2.6804890719999999</c:v>
                </c:pt>
                <c:pt idx="102">
                  <c:v>0.96415093699999999</c:v>
                </c:pt>
                <c:pt idx="103">
                  <c:v>-0.59529389399999999</c:v>
                </c:pt>
                <c:pt idx="104">
                  <c:v>-3.4538067059999999</c:v>
                </c:pt>
                <c:pt idx="105">
                  <c:v>1.552402517</c:v>
                </c:pt>
                <c:pt idx="106">
                  <c:v>-2.7153346109999998</c:v>
                </c:pt>
                <c:pt idx="107">
                  <c:v>-3.0957766979999999</c:v>
                </c:pt>
                <c:pt idx="108">
                  <c:v>8.8549163610000008</c:v>
                </c:pt>
                <c:pt idx="109">
                  <c:v>9.5346186979999992</c:v>
                </c:pt>
                <c:pt idx="110">
                  <c:v>-13.79990677</c:v>
                </c:pt>
                <c:pt idx="111">
                  <c:v>-0.265540581</c:v>
                </c:pt>
                <c:pt idx="112">
                  <c:v>0.36516329600000003</c:v>
                </c:pt>
                <c:pt idx="113">
                  <c:v>-0.32619979500000001</c:v>
                </c:pt>
                <c:pt idx="114">
                  <c:v>-0.17901577799999999</c:v>
                </c:pt>
                <c:pt idx="115">
                  <c:v>0.14514790499999999</c:v>
                </c:pt>
                <c:pt idx="116">
                  <c:v>1.7070923730000001</c:v>
                </c:pt>
                <c:pt idx="117">
                  <c:v>-0.114001385</c:v>
                </c:pt>
                <c:pt idx="118">
                  <c:v>0.99767201999999999</c:v>
                </c:pt>
                <c:pt idx="119">
                  <c:v>-1.289352616</c:v>
                </c:pt>
                <c:pt idx="120">
                  <c:v>4.7208422999999999E-2</c:v>
                </c:pt>
                <c:pt idx="121">
                  <c:v>-15.08118385</c:v>
                </c:pt>
                <c:pt idx="122">
                  <c:v>7.3201964750000004</c:v>
                </c:pt>
                <c:pt idx="123">
                  <c:v>5.7289861350000004</c:v>
                </c:pt>
                <c:pt idx="124">
                  <c:v>6.9782894459999998</c:v>
                </c:pt>
                <c:pt idx="125">
                  <c:v>0.594162882</c:v>
                </c:pt>
                <c:pt idx="126">
                  <c:v>-0.49542180200000002</c:v>
                </c:pt>
                <c:pt idx="127">
                  <c:v>0.50407192599999995</c:v>
                </c:pt>
                <c:pt idx="128">
                  <c:v>0.94044407299999999</c:v>
                </c:pt>
                <c:pt idx="129">
                  <c:v>-0.41063747900000003</c:v>
                </c:pt>
                <c:pt idx="130">
                  <c:v>-19.887331369999998</c:v>
                </c:pt>
                <c:pt idx="131">
                  <c:v>12.34427417</c:v>
                </c:pt>
                <c:pt idx="132">
                  <c:v>11.30971972</c:v>
                </c:pt>
                <c:pt idx="133">
                  <c:v>0.94783216699999995</c:v>
                </c:pt>
                <c:pt idx="134">
                  <c:v>-0.80765130900000004</c:v>
                </c:pt>
                <c:pt idx="135">
                  <c:v>-0.47020822800000001</c:v>
                </c:pt>
                <c:pt idx="136">
                  <c:v>0.69003588199999999</c:v>
                </c:pt>
                <c:pt idx="137">
                  <c:v>-4.2168553999999997E-2</c:v>
                </c:pt>
                <c:pt idx="138">
                  <c:v>0.706772968</c:v>
                </c:pt>
                <c:pt idx="139">
                  <c:v>6.9382929999999999E-3</c:v>
                </c:pt>
                <c:pt idx="140">
                  <c:v>0.333375215</c:v>
                </c:pt>
                <c:pt idx="141">
                  <c:v>0.75263905099999995</c:v>
                </c:pt>
                <c:pt idx="142">
                  <c:v>2.599627661</c:v>
                </c:pt>
                <c:pt idx="143">
                  <c:v>0.38383768899999998</c:v>
                </c:pt>
                <c:pt idx="144">
                  <c:v>-1.072669077</c:v>
                </c:pt>
                <c:pt idx="145">
                  <c:v>-27.247443619999999</c:v>
                </c:pt>
                <c:pt idx="146">
                  <c:v>1.725459643</c:v>
                </c:pt>
                <c:pt idx="147">
                  <c:v>-1.1179111100000001</c:v>
                </c:pt>
                <c:pt idx="148">
                  <c:v>11.302354469999999</c:v>
                </c:pt>
                <c:pt idx="149">
                  <c:v>6.5726284220000002</c:v>
                </c:pt>
                <c:pt idx="150">
                  <c:v>5.2462673850000003</c:v>
                </c:pt>
                <c:pt idx="151">
                  <c:v>0.32186584600000001</c:v>
                </c:pt>
                <c:pt idx="152">
                  <c:v>0.10540869999999999</c:v>
                </c:pt>
                <c:pt idx="153">
                  <c:v>0.78427373600000005</c:v>
                </c:pt>
                <c:pt idx="154">
                  <c:v>0.87755470899999999</c:v>
                </c:pt>
                <c:pt idx="155">
                  <c:v>0.30102507899999997</c:v>
                </c:pt>
                <c:pt idx="156">
                  <c:v>-0.51996559200000003</c:v>
                </c:pt>
                <c:pt idx="157">
                  <c:v>0.33311886899999998</c:v>
                </c:pt>
                <c:pt idx="158">
                  <c:v>-0.42850793799999998</c:v>
                </c:pt>
                <c:pt idx="159">
                  <c:v>-0.12364779100000001</c:v>
                </c:pt>
                <c:pt idx="160">
                  <c:v>0.117529259</c:v>
                </c:pt>
                <c:pt idx="161">
                  <c:v>1.0488079889999999</c:v>
                </c:pt>
                <c:pt idx="162">
                  <c:v>0.10480561300000001</c:v>
                </c:pt>
                <c:pt idx="163">
                  <c:v>2.839852525</c:v>
                </c:pt>
                <c:pt idx="164">
                  <c:v>3.9272802000000002E-2</c:v>
                </c:pt>
                <c:pt idx="165">
                  <c:v>8.9592254049999998</c:v>
                </c:pt>
                <c:pt idx="166">
                  <c:v>-2.7398236979999999</c:v>
                </c:pt>
                <c:pt idx="167">
                  <c:v>7.8392992240000003</c:v>
                </c:pt>
                <c:pt idx="168">
                  <c:v>-16.841615839999999</c:v>
                </c:pt>
                <c:pt idx="169">
                  <c:v>0.36368455599999999</c:v>
                </c:pt>
                <c:pt idx="170">
                  <c:v>0.16887943</c:v>
                </c:pt>
                <c:pt idx="171">
                  <c:v>1.1823684219999999</c:v>
                </c:pt>
                <c:pt idx="172">
                  <c:v>-0.87146926499999999</c:v>
                </c:pt>
                <c:pt idx="173">
                  <c:v>-0.13203109199999999</c:v>
                </c:pt>
                <c:pt idx="174">
                  <c:v>-0.61300954399999996</c:v>
                </c:pt>
                <c:pt idx="175">
                  <c:v>1.1911510789999999</c:v>
                </c:pt>
                <c:pt idx="176">
                  <c:v>8.8408480000000001E-3</c:v>
                </c:pt>
                <c:pt idx="177">
                  <c:v>0.219717306</c:v>
                </c:pt>
                <c:pt idx="178">
                  <c:v>0.24723302</c:v>
                </c:pt>
                <c:pt idx="179">
                  <c:v>1.251721732</c:v>
                </c:pt>
                <c:pt idx="180">
                  <c:v>1.4510408530000001</c:v>
                </c:pt>
                <c:pt idx="181">
                  <c:v>1.444400482</c:v>
                </c:pt>
                <c:pt idx="182">
                  <c:v>-2.7960714059999998</c:v>
                </c:pt>
                <c:pt idx="183">
                  <c:v>13.59083978</c:v>
                </c:pt>
                <c:pt idx="184">
                  <c:v>-8.1327330530000008</c:v>
                </c:pt>
                <c:pt idx="185">
                  <c:v>-0.92321510900000003</c:v>
                </c:pt>
                <c:pt idx="186">
                  <c:v>9.3353993999999996E-2</c:v>
                </c:pt>
                <c:pt idx="187">
                  <c:v>0.37797768900000001</c:v>
                </c:pt>
                <c:pt idx="188">
                  <c:v>-1.758455992</c:v>
                </c:pt>
                <c:pt idx="189">
                  <c:v>0.30077717199999998</c:v>
                </c:pt>
                <c:pt idx="190">
                  <c:v>0.35870680399999999</c:v>
                </c:pt>
                <c:pt idx="191">
                  <c:v>-1.1584607840000001</c:v>
                </c:pt>
                <c:pt idx="192">
                  <c:v>-7.3022232000000006E-2</c:v>
                </c:pt>
                <c:pt idx="193">
                  <c:v>7.1869898000000002E-2</c:v>
                </c:pt>
                <c:pt idx="194">
                  <c:v>-1.2189965389999999</c:v>
                </c:pt>
                <c:pt idx="195">
                  <c:v>-5.8204020000000002E-2</c:v>
                </c:pt>
                <c:pt idx="196">
                  <c:v>-0.77961104699999995</c:v>
                </c:pt>
                <c:pt idx="197">
                  <c:v>0.59704150700000003</c:v>
                </c:pt>
                <c:pt idx="198">
                  <c:v>2.2569941089999999</c:v>
                </c:pt>
                <c:pt idx="199">
                  <c:v>0.210456015</c:v>
                </c:pt>
                <c:pt idx="200">
                  <c:v>-1.076510868</c:v>
                </c:pt>
                <c:pt idx="201">
                  <c:v>0.65708044899999996</c:v>
                </c:pt>
                <c:pt idx="202">
                  <c:v>0.17029745299999999</c:v>
                </c:pt>
                <c:pt idx="203">
                  <c:v>-1.327694707</c:v>
                </c:pt>
                <c:pt idx="204">
                  <c:v>-0.61240490000000003</c:v>
                </c:pt>
                <c:pt idx="205">
                  <c:v>-1.696244573</c:v>
                </c:pt>
                <c:pt idx="206">
                  <c:v>0.67219038799999997</c:v>
                </c:pt>
                <c:pt idx="207">
                  <c:v>1.354061272</c:v>
                </c:pt>
                <c:pt idx="208">
                  <c:v>-0.98503413699999998</c:v>
                </c:pt>
                <c:pt idx="209">
                  <c:v>-0.74540364299999995</c:v>
                </c:pt>
                <c:pt idx="210">
                  <c:v>-9.1600455999999997E-2</c:v>
                </c:pt>
                <c:pt idx="211">
                  <c:v>7.1085085980000002</c:v>
                </c:pt>
                <c:pt idx="212">
                  <c:v>-5.6055937599999996</c:v>
                </c:pt>
                <c:pt idx="213">
                  <c:v>-0.51154217599999996</c:v>
                </c:pt>
                <c:pt idx="214">
                  <c:v>0.57684570000000002</c:v>
                </c:pt>
                <c:pt idx="215">
                  <c:v>0.69049823200000005</c:v>
                </c:pt>
                <c:pt idx="216">
                  <c:v>0.16780229999999999</c:v>
                </c:pt>
                <c:pt idx="217">
                  <c:v>-1.740000319</c:v>
                </c:pt>
                <c:pt idx="218">
                  <c:v>1.163321807</c:v>
                </c:pt>
                <c:pt idx="219">
                  <c:v>0.84382196300000001</c:v>
                </c:pt>
                <c:pt idx="220">
                  <c:v>0.34199107200000001</c:v>
                </c:pt>
                <c:pt idx="221">
                  <c:v>1.1028609999999999E-3</c:v>
                </c:pt>
                <c:pt idx="222">
                  <c:v>-0.82285533600000005</c:v>
                </c:pt>
                <c:pt idx="223">
                  <c:v>0.42399073199999998</c:v>
                </c:pt>
                <c:pt idx="224">
                  <c:v>0.32349863699999998</c:v>
                </c:pt>
                <c:pt idx="225">
                  <c:v>-2.0955966090000002</c:v>
                </c:pt>
                <c:pt idx="226">
                  <c:v>-0.81052640799999998</c:v>
                </c:pt>
                <c:pt idx="227">
                  <c:v>6.4794726230000004</c:v>
                </c:pt>
                <c:pt idx="228">
                  <c:v>1.2726213129999999</c:v>
                </c:pt>
                <c:pt idx="229">
                  <c:v>-9.3296672520000001</c:v>
                </c:pt>
                <c:pt idx="230">
                  <c:v>-0.85660818100000002</c:v>
                </c:pt>
                <c:pt idx="231">
                  <c:v>0.295988315</c:v>
                </c:pt>
                <c:pt idx="232">
                  <c:v>0.460811629</c:v>
                </c:pt>
                <c:pt idx="233">
                  <c:v>-0.211515325</c:v>
                </c:pt>
                <c:pt idx="234">
                  <c:v>0.96564688099999996</c:v>
                </c:pt>
                <c:pt idx="235">
                  <c:v>1.7086249000000001E-2</c:v>
                </c:pt>
                <c:pt idx="236">
                  <c:v>-0.78485030200000006</c:v>
                </c:pt>
                <c:pt idx="237">
                  <c:v>0.28266817</c:v>
                </c:pt>
                <c:pt idx="238">
                  <c:v>-0.64913789799999999</c:v>
                </c:pt>
                <c:pt idx="239">
                  <c:v>-0.323374145</c:v>
                </c:pt>
                <c:pt idx="240">
                  <c:v>1.294586875</c:v>
                </c:pt>
                <c:pt idx="241">
                  <c:v>-1.265823272</c:v>
                </c:pt>
                <c:pt idx="242">
                  <c:v>3.4969788940000002</c:v>
                </c:pt>
                <c:pt idx="243">
                  <c:v>0.124370652</c:v>
                </c:pt>
                <c:pt idx="244">
                  <c:v>-1.5379581090000001</c:v>
                </c:pt>
                <c:pt idx="245">
                  <c:v>6.4975797149999996</c:v>
                </c:pt>
                <c:pt idx="246">
                  <c:v>-6.4565524529999996</c:v>
                </c:pt>
                <c:pt idx="247">
                  <c:v>-0.118706676</c:v>
                </c:pt>
                <c:pt idx="248">
                  <c:v>0.28223250900000002</c:v>
                </c:pt>
                <c:pt idx="249">
                  <c:v>-1.0094593860000001</c:v>
                </c:pt>
                <c:pt idx="250">
                  <c:v>-0.83569255200000003</c:v>
                </c:pt>
                <c:pt idx="251">
                  <c:v>0.101724942</c:v>
                </c:pt>
                <c:pt idx="252">
                  <c:v>-0.60335822699999997</c:v>
                </c:pt>
                <c:pt idx="253">
                  <c:v>-0.26611879199999999</c:v>
                </c:pt>
                <c:pt idx="254">
                  <c:v>0.56020453999999997</c:v>
                </c:pt>
                <c:pt idx="255">
                  <c:v>0.12503950599999999</c:v>
                </c:pt>
                <c:pt idx="256">
                  <c:v>-0.83362115400000003</c:v>
                </c:pt>
                <c:pt idx="257">
                  <c:v>3.6519071539999999</c:v>
                </c:pt>
                <c:pt idx="258">
                  <c:v>-0.14334049700000001</c:v>
                </c:pt>
                <c:pt idx="259">
                  <c:v>15.37494661</c:v>
                </c:pt>
                <c:pt idx="260">
                  <c:v>-14.275938719999999</c:v>
                </c:pt>
                <c:pt idx="261">
                  <c:v>-0.26371734400000002</c:v>
                </c:pt>
                <c:pt idx="262">
                  <c:v>0.71052095299999996</c:v>
                </c:pt>
                <c:pt idx="263">
                  <c:v>1.2992252230000001</c:v>
                </c:pt>
                <c:pt idx="264">
                  <c:v>0.817719745</c:v>
                </c:pt>
                <c:pt idx="265">
                  <c:v>-0.177510479</c:v>
                </c:pt>
                <c:pt idx="266">
                  <c:v>4.4120255999999997E-2</c:v>
                </c:pt>
                <c:pt idx="267">
                  <c:v>3.6900492999999999E-2</c:v>
                </c:pt>
                <c:pt idx="268">
                  <c:v>0.45258615600000002</c:v>
                </c:pt>
                <c:pt idx="269">
                  <c:v>1.1027613979999999</c:v>
                </c:pt>
                <c:pt idx="270">
                  <c:v>1.5911480570000001</c:v>
                </c:pt>
                <c:pt idx="271">
                  <c:v>1.276789658</c:v>
                </c:pt>
                <c:pt idx="272">
                  <c:v>-11.30952169</c:v>
                </c:pt>
                <c:pt idx="273">
                  <c:v>5.1784846240000002</c:v>
                </c:pt>
                <c:pt idx="274">
                  <c:v>-2.0339912089999999</c:v>
                </c:pt>
                <c:pt idx="275">
                  <c:v>7.4943932259999997</c:v>
                </c:pt>
                <c:pt idx="276">
                  <c:v>1.0822037090000001</c:v>
                </c:pt>
                <c:pt idx="277">
                  <c:v>0.239460959</c:v>
                </c:pt>
                <c:pt idx="278">
                  <c:v>2.5365869999999999E-2</c:v>
                </c:pt>
                <c:pt idx="279">
                  <c:v>-1.652679392</c:v>
                </c:pt>
                <c:pt idx="280">
                  <c:v>0.15292983800000001</c:v>
                </c:pt>
                <c:pt idx="281">
                  <c:v>-0.66769711499999995</c:v>
                </c:pt>
                <c:pt idx="282">
                  <c:v>-0.39996378900000001</c:v>
                </c:pt>
                <c:pt idx="283">
                  <c:v>-0.62560876700000001</c:v>
                </c:pt>
                <c:pt idx="284">
                  <c:v>-0.59127118400000001</c:v>
                </c:pt>
                <c:pt idx="285">
                  <c:v>0.213966401</c:v>
                </c:pt>
                <c:pt idx="286">
                  <c:v>0.78571764600000005</c:v>
                </c:pt>
                <c:pt idx="287">
                  <c:v>-9.7392808879999997</c:v>
                </c:pt>
                <c:pt idx="288">
                  <c:v>6.8173317769999997</c:v>
                </c:pt>
                <c:pt idx="289">
                  <c:v>2.5222380009999998</c:v>
                </c:pt>
                <c:pt idx="290">
                  <c:v>0.11747389499999999</c:v>
                </c:pt>
                <c:pt idx="291">
                  <c:v>0.50393505900000002</c:v>
                </c:pt>
                <c:pt idx="292">
                  <c:v>0.433916195</c:v>
                </c:pt>
                <c:pt idx="293">
                  <c:v>-0.81714243499999994</c:v>
                </c:pt>
                <c:pt idx="294">
                  <c:v>-0.53167930600000002</c:v>
                </c:pt>
                <c:pt idx="295">
                  <c:v>0.31939709500000002</c:v>
                </c:pt>
                <c:pt idx="296">
                  <c:v>0.65449823900000004</c:v>
                </c:pt>
                <c:pt idx="297">
                  <c:v>2.1840864469999999</c:v>
                </c:pt>
                <c:pt idx="298">
                  <c:v>-0.21371633500000001</c:v>
                </c:pt>
                <c:pt idx="299">
                  <c:v>1.5116623419999999</c:v>
                </c:pt>
                <c:pt idx="300">
                  <c:v>-1.0877385429999999</c:v>
                </c:pt>
                <c:pt idx="301">
                  <c:v>0.17672642299999999</c:v>
                </c:pt>
                <c:pt idx="302">
                  <c:v>-1.2940958309999999</c:v>
                </c:pt>
                <c:pt idx="303">
                  <c:v>-5.5854238389999997</c:v>
                </c:pt>
                <c:pt idx="304">
                  <c:v>-3.756475134</c:v>
                </c:pt>
                <c:pt idx="305">
                  <c:v>9.0343506809999994</c:v>
                </c:pt>
                <c:pt idx="306">
                  <c:v>3.6908468E-2</c:v>
                </c:pt>
                <c:pt idx="307">
                  <c:v>0.63569098700000004</c:v>
                </c:pt>
                <c:pt idx="308">
                  <c:v>0.549894467</c:v>
                </c:pt>
                <c:pt idx="309">
                  <c:v>-0.93107342100000001</c:v>
                </c:pt>
                <c:pt idx="310">
                  <c:v>0.53668014799999997</c:v>
                </c:pt>
                <c:pt idx="311">
                  <c:v>-0.45632917000000001</c:v>
                </c:pt>
                <c:pt idx="312">
                  <c:v>0.759186892</c:v>
                </c:pt>
                <c:pt idx="313">
                  <c:v>-1.4256244419999999</c:v>
                </c:pt>
                <c:pt idx="314">
                  <c:v>0.70644250600000003</c:v>
                </c:pt>
                <c:pt idx="315">
                  <c:v>-6.3134986289999997</c:v>
                </c:pt>
                <c:pt idx="316">
                  <c:v>-2.0114845739999998</c:v>
                </c:pt>
                <c:pt idx="317">
                  <c:v>1.1120159270000001</c:v>
                </c:pt>
                <c:pt idx="318">
                  <c:v>6.8633573569999999</c:v>
                </c:pt>
                <c:pt idx="319">
                  <c:v>2.2822235E-2</c:v>
                </c:pt>
                <c:pt idx="320">
                  <c:v>2.138487896</c:v>
                </c:pt>
                <c:pt idx="321">
                  <c:v>-1.4865514150000001</c:v>
                </c:pt>
                <c:pt idx="322">
                  <c:v>3.6872434379999999</c:v>
                </c:pt>
                <c:pt idx="323">
                  <c:v>0.73125699300000002</c:v>
                </c:pt>
                <c:pt idx="324">
                  <c:v>-16.24155309</c:v>
                </c:pt>
                <c:pt idx="325">
                  <c:v>8.367598546</c:v>
                </c:pt>
                <c:pt idx="326">
                  <c:v>-3.7110437420000002</c:v>
                </c:pt>
                <c:pt idx="327">
                  <c:v>0.79794559899999995</c:v>
                </c:pt>
                <c:pt idx="328">
                  <c:v>5.6952647770000002</c:v>
                </c:pt>
                <c:pt idx="329">
                  <c:v>10.20623417</c:v>
                </c:pt>
                <c:pt idx="330">
                  <c:v>-0.62339862700000004</c:v>
                </c:pt>
                <c:pt idx="331">
                  <c:v>-1.0899879400000001</c:v>
                </c:pt>
                <c:pt idx="332">
                  <c:v>0.39720112600000002</c:v>
                </c:pt>
                <c:pt idx="333">
                  <c:v>-1.19321012</c:v>
                </c:pt>
                <c:pt idx="334">
                  <c:v>1.454414595</c:v>
                </c:pt>
                <c:pt idx="335">
                  <c:v>0.453240751</c:v>
                </c:pt>
                <c:pt idx="336">
                  <c:v>-1.841025406</c:v>
                </c:pt>
                <c:pt idx="337">
                  <c:v>-0.65762214200000002</c:v>
                </c:pt>
                <c:pt idx="338">
                  <c:v>-1.4050897769999999</c:v>
                </c:pt>
                <c:pt idx="339">
                  <c:v>-3.5492700000000002E-2</c:v>
                </c:pt>
                <c:pt idx="340">
                  <c:v>1.4790647720000001</c:v>
                </c:pt>
                <c:pt idx="341">
                  <c:v>-0.61526325199999998</c:v>
                </c:pt>
                <c:pt idx="342">
                  <c:v>-1.3245585520000001</c:v>
                </c:pt>
                <c:pt idx="343">
                  <c:v>-3.2002574780000002</c:v>
                </c:pt>
                <c:pt idx="344">
                  <c:v>9.1607675369999999</c:v>
                </c:pt>
                <c:pt idx="345">
                  <c:v>-11.28155937</c:v>
                </c:pt>
                <c:pt idx="346">
                  <c:v>-16.2673281</c:v>
                </c:pt>
                <c:pt idx="347">
                  <c:v>21.102506089999999</c:v>
                </c:pt>
                <c:pt idx="348">
                  <c:v>1.148473662</c:v>
                </c:pt>
                <c:pt idx="349">
                  <c:v>1.0439982080000001</c:v>
                </c:pt>
                <c:pt idx="350">
                  <c:v>-1.511102749</c:v>
                </c:pt>
                <c:pt idx="351">
                  <c:v>1.611930184</c:v>
                </c:pt>
                <c:pt idx="352">
                  <c:v>0.64026060299999998</c:v>
                </c:pt>
                <c:pt idx="353">
                  <c:v>-0.38405695099999998</c:v>
                </c:pt>
                <c:pt idx="354">
                  <c:v>-0.20826456900000001</c:v>
                </c:pt>
                <c:pt idx="355">
                  <c:v>-1.4578277000000001E-2</c:v>
                </c:pt>
                <c:pt idx="356">
                  <c:v>-6.1615088999999998E-2</c:v>
                </c:pt>
                <c:pt idx="357">
                  <c:v>2.5864501190000002</c:v>
                </c:pt>
                <c:pt idx="358">
                  <c:v>1.1875669280000001</c:v>
                </c:pt>
                <c:pt idx="359">
                  <c:v>6.6524702690000002</c:v>
                </c:pt>
                <c:pt idx="360">
                  <c:v>-9.0017362599999995</c:v>
                </c:pt>
                <c:pt idx="361">
                  <c:v>-17.296473450000001</c:v>
                </c:pt>
                <c:pt idx="362">
                  <c:v>-1.2611737359999999</c:v>
                </c:pt>
                <c:pt idx="363">
                  <c:v>-5.7590356250000001</c:v>
                </c:pt>
                <c:pt idx="364">
                  <c:v>34.518015820000002</c:v>
                </c:pt>
                <c:pt idx="365">
                  <c:v>1.25364151</c:v>
                </c:pt>
                <c:pt idx="366">
                  <c:v>-1.0729352130000001</c:v>
                </c:pt>
                <c:pt idx="367">
                  <c:v>1.5382652400000001</c:v>
                </c:pt>
                <c:pt idx="368">
                  <c:v>0.49560460899999997</c:v>
                </c:pt>
                <c:pt idx="369">
                  <c:v>-1.2013340800000001</c:v>
                </c:pt>
                <c:pt idx="370">
                  <c:v>-0.98504920299999998</c:v>
                </c:pt>
                <c:pt idx="371">
                  <c:v>-0.23654929499999999</c:v>
                </c:pt>
                <c:pt idx="372">
                  <c:v>-1.133435615</c:v>
                </c:pt>
                <c:pt idx="373">
                  <c:v>1.2160015500000001</c:v>
                </c:pt>
                <c:pt idx="374">
                  <c:v>-1.2422115520000001</c:v>
                </c:pt>
                <c:pt idx="375">
                  <c:v>2.4473365839999999</c:v>
                </c:pt>
                <c:pt idx="376">
                  <c:v>-5.2685010219999997</c:v>
                </c:pt>
                <c:pt idx="377">
                  <c:v>0.58807870200000001</c:v>
                </c:pt>
                <c:pt idx="378">
                  <c:v>-0.81368703799999997</c:v>
                </c:pt>
                <c:pt idx="379">
                  <c:v>0.50510195899999999</c:v>
                </c:pt>
                <c:pt idx="380">
                  <c:v>-2.6420326940000001</c:v>
                </c:pt>
                <c:pt idx="381">
                  <c:v>0.35066001699999999</c:v>
                </c:pt>
                <c:pt idx="382">
                  <c:v>-3.6097187489999998</c:v>
                </c:pt>
                <c:pt idx="383">
                  <c:v>-0.97453779299999999</c:v>
                </c:pt>
                <c:pt idx="384">
                  <c:v>-0.86133652900000002</c:v>
                </c:pt>
                <c:pt idx="385">
                  <c:v>-8.5602942000000001E-2</c:v>
                </c:pt>
                <c:pt idx="386">
                  <c:v>-0.74084229800000001</c:v>
                </c:pt>
                <c:pt idx="387">
                  <c:v>7.9994064000000004E-2</c:v>
                </c:pt>
                <c:pt idx="388">
                  <c:v>-1.5978604439999999</c:v>
                </c:pt>
                <c:pt idx="389">
                  <c:v>-1.0410628580000001</c:v>
                </c:pt>
                <c:pt idx="390">
                  <c:v>-9.9290788689999996</c:v>
                </c:pt>
                <c:pt idx="391">
                  <c:v>9.6294662609999992</c:v>
                </c:pt>
                <c:pt idx="392">
                  <c:v>0.94386680300000003</c:v>
                </c:pt>
                <c:pt idx="393">
                  <c:v>0.18366550100000001</c:v>
                </c:pt>
                <c:pt idx="394">
                  <c:v>-2.3325295530000001</c:v>
                </c:pt>
                <c:pt idx="395">
                  <c:v>0.51446504100000001</c:v>
                </c:pt>
                <c:pt idx="396">
                  <c:v>0.86457714600000002</c:v>
                </c:pt>
                <c:pt idx="397">
                  <c:v>-0.177020751</c:v>
                </c:pt>
                <c:pt idx="398">
                  <c:v>-0.98382426199999995</c:v>
                </c:pt>
                <c:pt idx="399">
                  <c:v>-1.06767539</c:v>
                </c:pt>
                <c:pt idx="400">
                  <c:v>7.8041211999999999E-2</c:v>
                </c:pt>
                <c:pt idx="401">
                  <c:v>-0.445143385</c:v>
                </c:pt>
                <c:pt idx="402">
                  <c:v>0.29061636099999999</c:v>
                </c:pt>
                <c:pt idx="403">
                  <c:v>5.7902443510000001</c:v>
                </c:pt>
                <c:pt idx="404">
                  <c:v>8.6451346240000007</c:v>
                </c:pt>
                <c:pt idx="405">
                  <c:v>-11.80613904</c:v>
                </c:pt>
                <c:pt idx="406">
                  <c:v>-14.040245280000001</c:v>
                </c:pt>
                <c:pt idx="407">
                  <c:v>2.6931671850000001</c:v>
                </c:pt>
                <c:pt idx="408">
                  <c:v>-6.563154849</c:v>
                </c:pt>
                <c:pt idx="409">
                  <c:v>18.04573942</c:v>
                </c:pt>
                <c:pt idx="410">
                  <c:v>0.72374213899999995</c:v>
                </c:pt>
                <c:pt idx="411">
                  <c:v>-0.19916797899999999</c:v>
                </c:pt>
                <c:pt idx="412">
                  <c:v>0.77239445500000004</c:v>
                </c:pt>
                <c:pt idx="413">
                  <c:v>-0.87113030499999999</c:v>
                </c:pt>
                <c:pt idx="414">
                  <c:v>-8.7200758000000003E-2</c:v>
                </c:pt>
                <c:pt idx="415">
                  <c:v>7.8028127000000003E-2</c:v>
                </c:pt>
                <c:pt idx="416">
                  <c:v>1.378344228</c:v>
                </c:pt>
                <c:pt idx="417">
                  <c:v>0.26600926200000002</c:v>
                </c:pt>
                <c:pt idx="418">
                  <c:v>0.98110844500000005</c:v>
                </c:pt>
                <c:pt idx="419">
                  <c:v>0.77340097799999996</c:v>
                </c:pt>
                <c:pt idx="420">
                  <c:v>0.79157007099999999</c:v>
                </c:pt>
                <c:pt idx="421">
                  <c:v>-2.1090980570000002</c:v>
                </c:pt>
                <c:pt idx="422">
                  <c:v>2.0282225469999999</c:v>
                </c:pt>
                <c:pt idx="423">
                  <c:v>-14.134807739999999</c:v>
                </c:pt>
                <c:pt idx="424">
                  <c:v>-9.5617926339999997</c:v>
                </c:pt>
                <c:pt idx="425">
                  <c:v>20.339444440000001</c:v>
                </c:pt>
                <c:pt idx="426">
                  <c:v>-2.7567856279999998</c:v>
                </c:pt>
                <c:pt idx="427">
                  <c:v>-1.302428546</c:v>
                </c:pt>
                <c:pt idx="428">
                  <c:v>-0.69762829100000001</c:v>
                </c:pt>
                <c:pt idx="429">
                  <c:v>1.586282234</c:v>
                </c:pt>
                <c:pt idx="430">
                  <c:v>0.83255650699999995</c:v>
                </c:pt>
                <c:pt idx="431">
                  <c:v>-1.122462981</c:v>
                </c:pt>
                <c:pt idx="432">
                  <c:v>-2.4514348500000001</c:v>
                </c:pt>
                <c:pt idx="433">
                  <c:v>0.55709524399999999</c:v>
                </c:pt>
                <c:pt idx="434">
                  <c:v>-1.2538372659999999</c:v>
                </c:pt>
                <c:pt idx="435">
                  <c:v>-1.009119393</c:v>
                </c:pt>
                <c:pt idx="436">
                  <c:v>-0.30031343799999999</c:v>
                </c:pt>
                <c:pt idx="437">
                  <c:v>-0.147020973</c:v>
                </c:pt>
                <c:pt idx="438">
                  <c:v>14.569847019999999</c:v>
                </c:pt>
                <c:pt idx="439">
                  <c:v>-5.4978562599999998</c:v>
                </c:pt>
                <c:pt idx="440">
                  <c:v>4.8273505730000004</c:v>
                </c:pt>
                <c:pt idx="441">
                  <c:v>-18.38194747</c:v>
                </c:pt>
                <c:pt idx="442">
                  <c:v>3.275070361</c:v>
                </c:pt>
                <c:pt idx="443">
                  <c:v>1.8451845920000001</c:v>
                </c:pt>
                <c:pt idx="444">
                  <c:v>-0.84308661399999996</c:v>
                </c:pt>
                <c:pt idx="445">
                  <c:v>0.87565657799999996</c:v>
                </c:pt>
                <c:pt idx="446">
                  <c:v>-1.2003882189999999</c:v>
                </c:pt>
                <c:pt idx="447">
                  <c:v>7.1579544999999994E-2</c:v>
                </c:pt>
                <c:pt idx="448">
                  <c:v>0.77431531899999995</c:v>
                </c:pt>
                <c:pt idx="449">
                  <c:v>-1.7114536810000001</c:v>
                </c:pt>
                <c:pt idx="450">
                  <c:v>1.488426566</c:v>
                </c:pt>
                <c:pt idx="451">
                  <c:v>1.4020888810000001</c:v>
                </c:pt>
                <c:pt idx="452">
                  <c:v>5.5301926610000001</c:v>
                </c:pt>
                <c:pt idx="453">
                  <c:v>8.1993204370000008</c:v>
                </c:pt>
                <c:pt idx="454">
                  <c:v>-6.0425513769999997</c:v>
                </c:pt>
                <c:pt idx="455">
                  <c:v>-11.32646957</c:v>
                </c:pt>
                <c:pt idx="456">
                  <c:v>0.70918126100000001</c:v>
                </c:pt>
                <c:pt idx="457">
                  <c:v>-2.072661401</c:v>
                </c:pt>
                <c:pt idx="458">
                  <c:v>0.14362351300000001</c:v>
                </c:pt>
                <c:pt idx="459">
                  <c:v>-2.4027166100000001</c:v>
                </c:pt>
                <c:pt idx="460">
                  <c:v>-0.60234572900000005</c:v>
                </c:pt>
                <c:pt idx="461">
                  <c:v>-0.1221329</c:v>
                </c:pt>
                <c:pt idx="462">
                  <c:v>0.91078590999999998</c:v>
                </c:pt>
                <c:pt idx="463">
                  <c:v>0.55783514300000003</c:v>
                </c:pt>
                <c:pt idx="464">
                  <c:v>-2.0313255479999999</c:v>
                </c:pt>
                <c:pt idx="465">
                  <c:v>-0.32419348399999998</c:v>
                </c:pt>
                <c:pt idx="466">
                  <c:v>16.280473950000001</c:v>
                </c:pt>
                <c:pt idx="467">
                  <c:v>3.3554534010000001</c:v>
                </c:pt>
                <c:pt idx="468">
                  <c:v>-26.475140020000001</c:v>
                </c:pt>
                <c:pt idx="469">
                  <c:v>4.5998337239999998</c:v>
                </c:pt>
                <c:pt idx="470">
                  <c:v>-0.26578895899999999</c:v>
                </c:pt>
                <c:pt idx="471">
                  <c:v>1.087597167</c:v>
                </c:pt>
                <c:pt idx="472">
                  <c:v>0.163395972</c:v>
                </c:pt>
                <c:pt idx="473">
                  <c:v>-0.89178439099999995</c:v>
                </c:pt>
                <c:pt idx="474">
                  <c:v>-0.12500749</c:v>
                </c:pt>
                <c:pt idx="475">
                  <c:v>-0.182377707</c:v>
                </c:pt>
                <c:pt idx="476">
                  <c:v>0.97282121399999999</c:v>
                </c:pt>
                <c:pt idx="477">
                  <c:v>0.58939356700000001</c:v>
                </c:pt>
                <c:pt idx="478">
                  <c:v>4.7551296999999999E-2</c:v>
                </c:pt>
                <c:pt idx="479">
                  <c:v>2.9510988920000001</c:v>
                </c:pt>
                <c:pt idx="480">
                  <c:v>8.7221069999999998E-2</c:v>
                </c:pt>
                <c:pt idx="481">
                  <c:v>-1.971326723</c:v>
                </c:pt>
                <c:pt idx="482">
                  <c:v>26.076758559999998</c:v>
                </c:pt>
                <c:pt idx="483">
                  <c:v>-10.52730796</c:v>
                </c:pt>
                <c:pt idx="484">
                  <c:v>-19.364743839999999</c:v>
                </c:pt>
                <c:pt idx="485">
                  <c:v>1.5861407270000001</c:v>
                </c:pt>
                <c:pt idx="486">
                  <c:v>0.32700314000000003</c:v>
                </c:pt>
                <c:pt idx="487">
                  <c:v>-2.1074898150000001</c:v>
                </c:pt>
                <c:pt idx="488">
                  <c:v>-1.4533329800000001</c:v>
                </c:pt>
                <c:pt idx="489">
                  <c:v>-0.19846466900000001</c:v>
                </c:pt>
                <c:pt idx="490">
                  <c:v>0.20328537199999999</c:v>
                </c:pt>
                <c:pt idx="491">
                  <c:v>1.545828435</c:v>
                </c:pt>
                <c:pt idx="492">
                  <c:v>-0.255132476</c:v>
                </c:pt>
                <c:pt idx="493">
                  <c:v>31.76170995</c:v>
                </c:pt>
                <c:pt idx="494">
                  <c:v>-11.33865977</c:v>
                </c:pt>
                <c:pt idx="495">
                  <c:v>-0.50435013500000003</c:v>
                </c:pt>
                <c:pt idx="496">
                  <c:v>-18.106198670000001</c:v>
                </c:pt>
                <c:pt idx="497">
                  <c:v>-0.151057881</c:v>
                </c:pt>
                <c:pt idx="498">
                  <c:v>-1.6134765579999999</c:v>
                </c:pt>
                <c:pt idx="499">
                  <c:v>0.500098186</c:v>
                </c:pt>
                <c:pt idx="500">
                  <c:v>-1.766379744</c:v>
                </c:pt>
                <c:pt idx="501">
                  <c:v>-5.0385262E-2</c:v>
                </c:pt>
                <c:pt idx="502">
                  <c:v>-0.82598550800000003</c:v>
                </c:pt>
                <c:pt idx="503">
                  <c:v>-0.13424760199999999</c:v>
                </c:pt>
                <c:pt idx="504">
                  <c:v>-0.18240706700000001</c:v>
                </c:pt>
                <c:pt idx="505">
                  <c:v>20.54525439</c:v>
                </c:pt>
                <c:pt idx="506">
                  <c:v>14.109558399999999</c:v>
                </c:pt>
                <c:pt idx="507">
                  <c:v>-9.5460027820000004</c:v>
                </c:pt>
                <c:pt idx="508">
                  <c:v>-15.06483783</c:v>
                </c:pt>
                <c:pt idx="509">
                  <c:v>-5.543583473</c:v>
                </c:pt>
                <c:pt idx="510">
                  <c:v>-3.3104400479999998</c:v>
                </c:pt>
                <c:pt idx="511">
                  <c:v>-0.161457555</c:v>
                </c:pt>
                <c:pt idx="512">
                  <c:v>0.28244564300000002</c:v>
                </c:pt>
                <c:pt idx="513">
                  <c:v>0.81594070600000002</c:v>
                </c:pt>
                <c:pt idx="514">
                  <c:v>0.56828930899999996</c:v>
                </c:pt>
                <c:pt idx="515">
                  <c:v>0.66994036899999998</c:v>
                </c:pt>
                <c:pt idx="516">
                  <c:v>0.21091900099999999</c:v>
                </c:pt>
                <c:pt idx="517">
                  <c:v>0.677755836</c:v>
                </c:pt>
                <c:pt idx="518">
                  <c:v>-0.80876200399999998</c:v>
                </c:pt>
                <c:pt idx="519">
                  <c:v>0.15084760699999999</c:v>
                </c:pt>
                <c:pt idx="520">
                  <c:v>0.70891902500000004</c:v>
                </c:pt>
                <c:pt idx="521">
                  <c:v>0.34447784399999998</c:v>
                </c:pt>
                <c:pt idx="522">
                  <c:v>-0.95134948500000005</c:v>
                </c:pt>
                <c:pt idx="523">
                  <c:v>7.627084161</c:v>
                </c:pt>
                <c:pt idx="524">
                  <c:v>-4.496227255</c:v>
                </c:pt>
                <c:pt idx="525">
                  <c:v>-3.3935211060000001</c:v>
                </c:pt>
                <c:pt idx="526">
                  <c:v>9.1591585989999995</c:v>
                </c:pt>
                <c:pt idx="527">
                  <c:v>4.7526411189999997</c:v>
                </c:pt>
                <c:pt idx="528">
                  <c:v>-11.717912699999999</c:v>
                </c:pt>
                <c:pt idx="529">
                  <c:v>0.57354486299999996</c:v>
                </c:pt>
                <c:pt idx="530">
                  <c:v>-0.238062247</c:v>
                </c:pt>
                <c:pt idx="531">
                  <c:v>-1.5602373350000001</c:v>
                </c:pt>
                <c:pt idx="532">
                  <c:v>-0.90853903199999997</c:v>
                </c:pt>
                <c:pt idx="533">
                  <c:v>-8.2934969999999997E-2</c:v>
                </c:pt>
                <c:pt idx="534">
                  <c:v>-0.12932587800000001</c:v>
                </c:pt>
                <c:pt idx="535">
                  <c:v>0.434373336</c:v>
                </c:pt>
                <c:pt idx="536">
                  <c:v>0.39996591799999998</c:v>
                </c:pt>
                <c:pt idx="537">
                  <c:v>0.33209279800000002</c:v>
                </c:pt>
                <c:pt idx="538">
                  <c:v>1.0371525269999999</c:v>
                </c:pt>
                <c:pt idx="539">
                  <c:v>1.299567299</c:v>
                </c:pt>
                <c:pt idx="540">
                  <c:v>3.8102385609999998</c:v>
                </c:pt>
                <c:pt idx="541">
                  <c:v>2.4637274740000001</c:v>
                </c:pt>
                <c:pt idx="542">
                  <c:v>-4.8723800009999998</c:v>
                </c:pt>
                <c:pt idx="543">
                  <c:v>-0.318673388</c:v>
                </c:pt>
                <c:pt idx="544">
                  <c:v>-0.192987201</c:v>
                </c:pt>
                <c:pt idx="545">
                  <c:v>0.23577991200000001</c:v>
                </c:pt>
                <c:pt idx="546">
                  <c:v>0.82585481199999999</c:v>
                </c:pt>
                <c:pt idx="547">
                  <c:v>3.2560775E-2</c:v>
                </c:pt>
                <c:pt idx="548">
                  <c:v>-4.556371E-3</c:v>
                </c:pt>
                <c:pt idx="549">
                  <c:v>1.0003473000000001E-2</c:v>
                </c:pt>
                <c:pt idx="550">
                  <c:v>-7.6059094999999993E-2</c:v>
                </c:pt>
                <c:pt idx="551">
                  <c:v>1.161759328</c:v>
                </c:pt>
                <c:pt idx="552">
                  <c:v>-0.45229154799999999</c:v>
                </c:pt>
                <c:pt idx="553">
                  <c:v>2.3753202469999999</c:v>
                </c:pt>
                <c:pt idx="554">
                  <c:v>0.24004128799999999</c:v>
                </c:pt>
                <c:pt idx="555">
                  <c:v>-8.6567669550000002</c:v>
                </c:pt>
                <c:pt idx="556">
                  <c:v>2.8600559099999998</c:v>
                </c:pt>
                <c:pt idx="557">
                  <c:v>2.2703201640000001</c:v>
                </c:pt>
                <c:pt idx="558">
                  <c:v>0.46941816200000003</c:v>
                </c:pt>
                <c:pt idx="559">
                  <c:v>-1.9155004069999999</c:v>
                </c:pt>
                <c:pt idx="560">
                  <c:v>-0.76724119800000001</c:v>
                </c:pt>
                <c:pt idx="561">
                  <c:v>0.30994495599999999</c:v>
                </c:pt>
                <c:pt idx="562">
                  <c:v>-9.6126594999999995E-2</c:v>
                </c:pt>
                <c:pt idx="563">
                  <c:v>-1.1055588E-2</c:v>
                </c:pt>
                <c:pt idx="564">
                  <c:v>-0.434854352</c:v>
                </c:pt>
                <c:pt idx="565">
                  <c:v>-0.46509395599999998</c:v>
                </c:pt>
                <c:pt idx="566">
                  <c:v>-6.5422938999999999E-2</c:v>
                </c:pt>
                <c:pt idx="567">
                  <c:v>0.81714326000000004</c:v>
                </c:pt>
                <c:pt idx="568">
                  <c:v>-2.0429259700000002</c:v>
                </c:pt>
                <c:pt idx="569">
                  <c:v>0.97402072200000001</c:v>
                </c:pt>
                <c:pt idx="570">
                  <c:v>0.53756569200000004</c:v>
                </c:pt>
                <c:pt idx="571">
                  <c:v>1.078363462</c:v>
                </c:pt>
                <c:pt idx="572">
                  <c:v>0.83420389900000003</c:v>
                </c:pt>
                <c:pt idx="573">
                  <c:v>0.123716333</c:v>
                </c:pt>
                <c:pt idx="574">
                  <c:v>1.341414812</c:v>
                </c:pt>
                <c:pt idx="575">
                  <c:v>0.45822081599999998</c:v>
                </c:pt>
                <c:pt idx="576">
                  <c:v>2.4176130329999999</c:v>
                </c:pt>
                <c:pt idx="577">
                  <c:v>-0.204539683</c:v>
                </c:pt>
                <c:pt idx="578">
                  <c:v>-2.7161095180000001</c:v>
                </c:pt>
                <c:pt idx="579">
                  <c:v>0.98490991900000002</c:v>
                </c:pt>
                <c:pt idx="580">
                  <c:v>-1.9068171650000001</c:v>
                </c:pt>
                <c:pt idx="581">
                  <c:v>-4.8857744390000004</c:v>
                </c:pt>
                <c:pt idx="582">
                  <c:v>2.3668969529999999</c:v>
                </c:pt>
                <c:pt idx="583">
                  <c:v>4.5513917429999999</c:v>
                </c:pt>
                <c:pt idx="584">
                  <c:v>-2.585106406</c:v>
                </c:pt>
                <c:pt idx="585">
                  <c:v>0.880945757</c:v>
                </c:pt>
                <c:pt idx="586">
                  <c:v>6.759492635</c:v>
                </c:pt>
                <c:pt idx="587">
                  <c:v>-8.6380058569999996</c:v>
                </c:pt>
                <c:pt idx="588">
                  <c:v>-0.89697225199999997</c:v>
                </c:pt>
                <c:pt idx="589">
                  <c:v>1.5495683360000001</c:v>
                </c:pt>
                <c:pt idx="590">
                  <c:v>-0.78272793699999998</c:v>
                </c:pt>
                <c:pt idx="591">
                  <c:v>-0.77114995500000005</c:v>
                </c:pt>
                <c:pt idx="592">
                  <c:v>-0.316837863</c:v>
                </c:pt>
                <c:pt idx="593">
                  <c:v>-1.8751149220000001</c:v>
                </c:pt>
                <c:pt idx="594">
                  <c:v>-0.59409722300000001</c:v>
                </c:pt>
                <c:pt idx="595">
                  <c:v>-0.77340558500000001</c:v>
                </c:pt>
                <c:pt idx="596">
                  <c:v>1.0503985709999999</c:v>
                </c:pt>
                <c:pt idx="597">
                  <c:v>-9.9152100000000007E-3</c:v>
                </c:pt>
                <c:pt idx="598">
                  <c:v>0.28391325099999998</c:v>
                </c:pt>
                <c:pt idx="599">
                  <c:v>2.0897426860000001</c:v>
                </c:pt>
                <c:pt idx="600">
                  <c:v>-2.3914154929999998</c:v>
                </c:pt>
                <c:pt idx="601">
                  <c:v>4.3905038279999999</c:v>
                </c:pt>
                <c:pt idx="602">
                  <c:v>11.592103740000001</c:v>
                </c:pt>
                <c:pt idx="603">
                  <c:v>-15.44770705</c:v>
                </c:pt>
                <c:pt idx="604">
                  <c:v>0.88971022799999999</c:v>
                </c:pt>
                <c:pt idx="605">
                  <c:v>4.1028259999999997E-2</c:v>
                </c:pt>
                <c:pt idx="606">
                  <c:v>0.50140052999999996</c:v>
                </c:pt>
                <c:pt idx="607">
                  <c:v>0.54441101400000003</c:v>
                </c:pt>
                <c:pt idx="608">
                  <c:v>0.41013540199999998</c:v>
                </c:pt>
                <c:pt idx="609">
                  <c:v>1.5178611179999999</c:v>
                </c:pt>
                <c:pt idx="610">
                  <c:v>7.3642964000000005E-2</c:v>
                </c:pt>
                <c:pt idx="611">
                  <c:v>-1.4866317950000001</c:v>
                </c:pt>
                <c:pt idx="612">
                  <c:v>-0.41528196099999998</c:v>
                </c:pt>
                <c:pt idx="613">
                  <c:v>0.47696719700000001</c:v>
                </c:pt>
                <c:pt idx="614">
                  <c:v>-0.36580920300000003</c:v>
                </c:pt>
                <c:pt idx="615">
                  <c:v>5.7954605309999998</c:v>
                </c:pt>
                <c:pt idx="616">
                  <c:v>-6.5068133890000004</c:v>
                </c:pt>
                <c:pt idx="617">
                  <c:v>-0.17691105700000001</c:v>
                </c:pt>
                <c:pt idx="618">
                  <c:v>-2.1829202799999998</c:v>
                </c:pt>
                <c:pt idx="619">
                  <c:v>17.860573769999998</c:v>
                </c:pt>
                <c:pt idx="620">
                  <c:v>-11.86629426</c:v>
                </c:pt>
                <c:pt idx="621">
                  <c:v>1.6088195320000001</c:v>
                </c:pt>
                <c:pt idx="622">
                  <c:v>3.5782770999999998E-2</c:v>
                </c:pt>
                <c:pt idx="623">
                  <c:v>1.5630378069999999</c:v>
                </c:pt>
                <c:pt idx="624">
                  <c:v>0.22199813500000001</c:v>
                </c:pt>
                <c:pt idx="625">
                  <c:v>1.605870814</c:v>
                </c:pt>
                <c:pt idx="626">
                  <c:v>-0.64383856100000003</c:v>
                </c:pt>
                <c:pt idx="627">
                  <c:v>5.0302292079999997</c:v>
                </c:pt>
                <c:pt idx="628">
                  <c:v>-3.0354179719999999</c:v>
                </c:pt>
                <c:pt idx="629">
                  <c:v>-8.8804298330000009</c:v>
                </c:pt>
                <c:pt idx="630">
                  <c:v>4.9548558060000003</c:v>
                </c:pt>
                <c:pt idx="631">
                  <c:v>-8.4901263599999997</c:v>
                </c:pt>
                <c:pt idx="632">
                  <c:v>1.9827751060000001</c:v>
                </c:pt>
                <c:pt idx="633">
                  <c:v>-0.16136708</c:v>
                </c:pt>
                <c:pt idx="634">
                  <c:v>0.134276641</c:v>
                </c:pt>
                <c:pt idx="635">
                  <c:v>1.5601094929999999</c:v>
                </c:pt>
                <c:pt idx="636">
                  <c:v>1.182078527</c:v>
                </c:pt>
                <c:pt idx="637">
                  <c:v>-1.318397373</c:v>
                </c:pt>
                <c:pt idx="638">
                  <c:v>0.35036080400000003</c:v>
                </c:pt>
                <c:pt idx="639">
                  <c:v>0.60698854300000005</c:v>
                </c:pt>
                <c:pt idx="640">
                  <c:v>0.47950307199999997</c:v>
                </c:pt>
                <c:pt idx="641">
                  <c:v>1.241872138</c:v>
                </c:pt>
                <c:pt idx="642">
                  <c:v>0.24374884899999999</c:v>
                </c:pt>
                <c:pt idx="643">
                  <c:v>-4.6394867829999997</c:v>
                </c:pt>
                <c:pt idx="644">
                  <c:v>2.7408252540000002</c:v>
                </c:pt>
                <c:pt idx="645">
                  <c:v>14.034968729999999</c:v>
                </c:pt>
                <c:pt idx="646">
                  <c:v>-9.7680294980000006</c:v>
                </c:pt>
                <c:pt idx="647">
                  <c:v>-0.75043954899999998</c:v>
                </c:pt>
                <c:pt idx="648">
                  <c:v>0.47791556899999998</c:v>
                </c:pt>
                <c:pt idx="649">
                  <c:v>1.037722665</c:v>
                </c:pt>
                <c:pt idx="650">
                  <c:v>1.5185367869999999</c:v>
                </c:pt>
                <c:pt idx="651">
                  <c:v>0.174618669</c:v>
                </c:pt>
                <c:pt idx="652">
                  <c:v>-0.90327243400000001</c:v>
                </c:pt>
                <c:pt idx="653">
                  <c:v>-7.1863019E-2</c:v>
                </c:pt>
                <c:pt idx="654">
                  <c:v>0.73764428699999995</c:v>
                </c:pt>
                <c:pt idx="655">
                  <c:v>-1.344967866</c:v>
                </c:pt>
                <c:pt idx="656">
                  <c:v>0.44314793299999999</c:v>
                </c:pt>
                <c:pt idx="657">
                  <c:v>-0.59848254000000001</c:v>
                </c:pt>
                <c:pt idx="658">
                  <c:v>0.39204716499999998</c:v>
                </c:pt>
                <c:pt idx="659">
                  <c:v>-8.5351397959999993</c:v>
                </c:pt>
                <c:pt idx="660">
                  <c:v>1.0235813410000001</c:v>
                </c:pt>
                <c:pt idx="661">
                  <c:v>-0.210089212</c:v>
                </c:pt>
                <c:pt idx="662">
                  <c:v>7.9533075420000001</c:v>
                </c:pt>
                <c:pt idx="663">
                  <c:v>2.7541962689999999</c:v>
                </c:pt>
                <c:pt idx="664">
                  <c:v>-1.150391261</c:v>
                </c:pt>
                <c:pt idx="665">
                  <c:v>-3.0760939110000001</c:v>
                </c:pt>
                <c:pt idx="666">
                  <c:v>1.4673555300000001</c:v>
                </c:pt>
                <c:pt idx="667">
                  <c:v>-1.21162478</c:v>
                </c:pt>
                <c:pt idx="668">
                  <c:v>0.42001307100000002</c:v>
                </c:pt>
                <c:pt idx="669">
                  <c:v>-0.50741830600000004</c:v>
                </c:pt>
                <c:pt idx="670">
                  <c:v>-5.3073315609999998</c:v>
                </c:pt>
                <c:pt idx="671">
                  <c:v>-1.0540219070000001</c:v>
                </c:pt>
                <c:pt idx="672">
                  <c:v>9.3125060299999998</c:v>
                </c:pt>
                <c:pt idx="673">
                  <c:v>1.1784946839999999</c:v>
                </c:pt>
                <c:pt idx="674">
                  <c:v>4.0249656060000003</c:v>
                </c:pt>
                <c:pt idx="675">
                  <c:v>-1.8169550800000001</c:v>
                </c:pt>
                <c:pt idx="676">
                  <c:v>-1.835493786</c:v>
                </c:pt>
                <c:pt idx="677">
                  <c:v>0.27168498000000002</c:v>
                </c:pt>
                <c:pt idx="678">
                  <c:v>-1.8205652830000001</c:v>
                </c:pt>
                <c:pt idx="679">
                  <c:v>-0.45355273099999999</c:v>
                </c:pt>
                <c:pt idx="680">
                  <c:v>-0.837602238</c:v>
                </c:pt>
                <c:pt idx="681">
                  <c:v>2.1752446910000001</c:v>
                </c:pt>
                <c:pt idx="682">
                  <c:v>-0.44938493299999999</c:v>
                </c:pt>
                <c:pt idx="683">
                  <c:v>1.657385112</c:v>
                </c:pt>
                <c:pt idx="684">
                  <c:v>-0.57976154300000005</c:v>
                </c:pt>
                <c:pt idx="685">
                  <c:v>-0.39895658099999998</c:v>
                </c:pt>
                <c:pt idx="686">
                  <c:v>-10.899441319999999</c:v>
                </c:pt>
                <c:pt idx="687">
                  <c:v>2.988313529</c:v>
                </c:pt>
                <c:pt idx="688">
                  <c:v>-3.7132429</c:v>
                </c:pt>
                <c:pt idx="689">
                  <c:v>3.1632040199999998</c:v>
                </c:pt>
                <c:pt idx="690">
                  <c:v>3.5048795089999998</c:v>
                </c:pt>
                <c:pt idx="691">
                  <c:v>12.066061189999999</c:v>
                </c:pt>
                <c:pt idx="692">
                  <c:v>1.4791232590000001</c:v>
                </c:pt>
                <c:pt idx="693">
                  <c:v>-7.6121309999999998E-2</c:v>
                </c:pt>
                <c:pt idx="694">
                  <c:v>1.4100818930000001</c:v>
                </c:pt>
                <c:pt idx="695">
                  <c:v>0.40128943500000003</c:v>
                </c:pt>
                <c:pt idx="696">
                  <c:v>0.32133125899999998</c:v>
                </c:pt>
                <c:pt idx="697">
                  <c:v>-1.452983683</c:v>
                </c:pt>
                <c:pt idx="698">
                  <c:v>0.94291166599999998</c:v>
                </c:pt>
                <c:pt idx="699">
                  <c:v>-6.2925824000000005E-2</c:v>
                </c:pt>
                <c:pt idx="700">
                  <c:v>-0.31880188300000001</c:v>
                </c:pt>
                <c:pt idx="701">
                  <c:v>1.6631730090000001</c:v>
                </c:pt>
                <c:pt idx="702">
                  <c:v>-1.008017333</c:v>
                </c:pt>
                <c:pt idx="703">
                  <c:v>7.2154326739999997</c:v>
                </c:pt>
                <c:pt idx="704">
                  <c:v>2.031342376</c:v>
                </c:pt>
                <c:pt idx="705">
                  <c:v>2.2287479330000002</c:v>
                </c:pt>
                <c:pt idx="706">
                  <c:v>19.53148972</c:v>
                </c:pt>
                <c:pt idx="707">
                  <c:v>-12.19601939</c:v>
                </c:pt>
                <c:pt idx="708">
                  <c:v>-15.31553317</c:v>
                </c:pt>
                <c:pt idx="709">
                  <c:v>-1.045317981</c:v>
                </c:pt>
                <c:pt idx="710">
                  <c:v>0.92922596999999996</c:v>
                </c:pt>
                <c:pt idx="711">
                  <c:v>-0.49589809000000001</c:v>
                </c:pt>
                <c:pt idx="712">
                  <c:v>0.658997218</c:v>
                </c:pt>
                <c:pt idx="713">
                  <c:v>-4.3655280999999997E-2</c:v>
                </c:pt>
                <c:pt idx="714">
                  <c:v>-0.36995146899999998</c:v>
                </c:pt>
                <c:pt idx="715">
                  <c:v>1.3175539460000001</c:v>
                </c:pt>
                <c:pt idx="716">
                  <c:v>0.30340734600000002</c:v>
                </c:pt>
                <c:pt idx="717">
                  <c:v>2.0764834599999999</c:v>
                </c:pt>
                <c:pt idx="718">
                  <c:v>-7.1820186689999996</c:v>
                </c:pt>
                <c:pt idx="719">
                  <c:v>7.2659789530000003</c:v>
                </c:pt>
                <c:pt idx="720">
                  <c:v>4.5210649119999999</c:v>
                </c:pt>
                <c:pt idx="721">
                  <c:v>9.4253910639999994</c:v>
                </c:pt>
                <c:pt idx="722">
                  <c:v>4.635262204</c:v>
                </c:pt>
                <c:pt idx="723">
                  <c:v>1.0910749799999999</c:v>
                </c:pt>
                <c:pt idx="724">
                  <c:v>-14.12397468</c:v>
                </c:pt>
                <c:pt idx="725">
                  <c:v>-0.92482833399999997</c:v>
                </c:pt>
                <c:pt idx="726">
                  <c:v>-1.027950997</c:v>
                </c:pt>
                <c:pt idx="727">
                  <c:v>-0.63314346200000005</c:v>
                </c:pt>
                <c:pt idx="728">
                  <c:v>-0.26388826199999998</c:v>
                </c:pt>
                <c:pt idx="729">
                  <c:v>7.9122912000000004E-2</c:v>
                </c:pt>
                <c:pt idx="730">
                  <c:v>-0.14107583900000001</c:v>
                </c:pt>
                <c:pt idx="731">
                  <c:v>0.30844283700000003</c:v>
                </c:pt>
                <c:pt idx="732">
                  <c:v>0.115618524</c:v>
                </c:pt>
                <c:pt idx="733">
                  <c:v>-0.35675986700000001</c:v>
                </c:pt>
                <c:pt idx="734">
                  <c:v>1.231330201</c:v>
                </c:pt>
                <c:pt idx="735">
                  <c:v>-0.60559743099999996</c:v>
                </c:pt>
                <c:pt idx="736">
                  <c:v>-0.71067838100000003</c:v>
                </c:pt>
                <c:pt idx="737">
                  <c:v>-0.21510748099999999</c:v>
                </c:pt>
                <c:pt idx="738">
                  <c:v>-9.5847000139999992</c:v>
                </c:pt>
                <c:pt idx="739">
                  <c:v>13.357738919999999</c:v>
                </c:pt>
                <c:pt idx="740">
                  <c:v>3.9876498000000003E-2</c:v>
                </c:pt>
                <c:pt idx="741">
                  <c:v>1.8615105190000001</c:v>
                </c:pt>
                <c:pt idx="742">
                  <c:v>-0.25692428699999997</c:v>
                </c:pt>
                <c:pt idx="743">
                  <c:v>-2.571750395</c:v>
                </c:pt>
                <c:pt idx="744">
                  <c:v>-2.2918989349999999</c:v>
                </c:pt>
                <c:pt idx="745">
                  <c:v>2.2369446000000001E-2</c:v>
                </c:pt>
                <c:pt idx="746">
                  <c:v>-0.80481318999999996</c:v>
                </c:pt>
                <c:pt idx="747">
                  <c:v>1.015478423</c:v>
                </c:pt>
                <c:pt idx="748">
                  <c:v>0.45120832</c:v>
                </c:pt>
                <c:pt idx="749">
                  <c:v>-2.6213780579999999</c:v>
                </c:pt>
                <c:pt idx="750">
                  <c:v>4.0329419629999999</c:v>
                </c:pt>
                <c:pt idx="751">
                  <c:v>21.99202335</c:v>
                </c:pt>
                <c:pt idx="752">
                  <c:v>-8.1403137430000001</c:v>
                </c:pt>
                <c:pt idx="753">
                  <c:v>-8.6595695270000004</c:v>
                </c:pt>
                <c:pt idx="754">
                  <c:v>-5.0561887729999997</c:v>
                </c:pt>
                <c:pt idx="755">
                  <c:v>-1.0853012310000001</c:v>
                </c:pt>
                <c:pt idx="756">
                  <c:v>-0.53639190000000003</c:v>
                </c:pt>
                <c:pt idx="757">
                  <c:v>-0.28076200299999998</c:v>
                </c:pt>
                <c:pt idx="758">
                  <c:v>0.58644578599999997</c:v>
                </c:pt>
                <c:pt idx="759">
                  <c:v>0.87478184800000003</c:v>
                </c:pt>
                <c:pt idx="760">
                  <c:v>0.31114724100000002</c:v>
                </c:pt>
                <c:pt idx="761">
                  <c:v>1.963983727</c:v>
                </c:pt>
                <c:pt idx="762">
                  <c:v>-3.309600648</c:v>
                </c:pt>
                <c:pt idx="763">
                  <c:v>-0.72902591400000005</c:v>
                </c:pt>
                <c:pt idx="764">
                  <c:v>0.59748411800000001</c:v>
                </c:pt>
                <c:pt idx="765">
                  <c:v>0.25298809999999999</c:v>
                </c:pt>
                <c:pt idx="766">
                  <c:v>-11.791390910000001</c:v>
                </c:pt>
                <c:pt idx="767">
                  <c:v>16.548489119999999</c:v>
                </c:pt>
                <c:pt idx="768">
                  <c:v>4.7095169649999997</c:v>
                </c:pt>
                <c:pt idx="769">
                  <c:v>6.3001335879999996</c:v>
                </c:pt>
                <c:pt idx="770">
                  <c:v>7.2654615659999999</c:v>
                </c:pt>
                <c:pt idx="771">
                  <c:v>-22.716665200000001</c:v>
                </c:pt>
                <c:pt idx="772">
                  <c:v>1.4404222289999999</c:v>
                </c:pt>
                <c:pt idx="773">
                  <c:v>-0.36422587400000001</c:v>
                </c:pt>
                <c:pt idx="774">
                  <c:v>-1.2467400999999999E-2</c:v>
                </c:pt>
                <c:pt idx="775">
                  <c:v>0.91798785400000005</c:v>
                </c:pt>
                <c:pt idx="776">
                  <c:v>0.60890604000000004</c:v>
                </c:pt>
                <c:pt idx="777">
                  <c:v>1.815196757</c:v>
                </c:pt>
                <c:pt idx="778">
                  <c:v>-5.764085E-2</c:v>
                </c:pt>
                <c:pt idx="779">
                  <c:v>0.19572743500000001</c:v>
                </c:pt>
                <c:pt idx="780">
                  <c:v>-0.37034757200000001</c:v>
                </c:pt>
                <c:pt idx="781">
                  <c:v>-5.0468554999999998E-2</c:v>
                </c:pt>
                <c:pt idx="782">
                  <c:v>-2.0882433999999998E-2</c:v>
                </c:pt>
                <c:pt idx="783">
                  <c:v>-3.1424940989999999</c:v>
                </c:pt>
                <c:pt idx="784">
                  <c:v>-1.7890159160000001</c:v>
                </c:pt>
                <c:pt idx="785">
                  <c:v>5.9073839640000001</c:v>
                </c:pt>
                <c:pt idx="786">
                  <c:v>4.0515507260000003</c:v>
                </c:pt>
                <c:pt idx="787">
                  <c:v>-2.2774513750000001</c:v>
                </c:pt>
                <c:pt idx="788">
                  <c:v>2.2048797439999999</c:v>
                </c:pt>
                <c:pt idx="789">
                  <c:v>0.67881966000000005</c:v>
                </c:pt>
                <c:pt idx="790">
                  <c:v>-1.0175352120000001</c:v>
                </c:pt>
                <c:pt idx="791">
                  <c:v>0.41515556100000001</c:v>
                </c:pt>
                <c:pt idx="792">
                  <c:v>0.34013550799999998</c:v>
                </c:pt>
                <c:pt idx="793">
                  <c:v>0.199537716</c:v>
                </c:pt>
                <c:pt idx="794">
                  <c:v>1.3250158999999999E-2</c:v>
                </c:pt>
                <c:pt idx="795">
                  <c:v>0.119051108</c:v>
                </c:pt>
                <c:pt idx="796">
                  <c:v>0.19916666099999999</c:v>
                </c:pt>
                <c:pt idx="797">
                  <c:v>1.800213294</c:v>
                </c:pt>
                <c:pt idx="798">
                  <c:v>-13.755461499999999</c:v>
                </c:pt>
                <c:pt idx="799">
                  <c:v>2.0976103140000002</c:v>
                </c:pt>
                <c:pt idx="800">
                  <c:v>-1.6338230010000001</c:v>
                </c:pt>
                <c:pt idx="801">
                  <c:v>27.39804474</c:v>
                </c:pt>
                <c:pt idx="802">
                  <c:v>-14.24380876</c:v>
                </c:pt>
                <c:pt idx="803">
                  <c:v>-3.7095063549999998</c:v>
                </c:pt>
                <c:pt idx="804">
                  <c:v>-1.7186460240000001</c:v>
                </c:pt>
                <c:pt idx="805">
                  <c:v>8.8389207449999994</c:v>
                </c:pt>
                <c:pt idx="806">
                  <c:v>-1.8552873000000001E-2</c:v>
                </c:pt>
                <c:pt idx="807">
                  <c:v>-0.64183658600000004</c:v>
                </c:pt>
                <c:pt idx="808">
                  <c:v>0.158552625</c:v>
                </c:pt>
                <c:pt idx="809">
                  <c:v>1.7063555610000001</c:v>
                </c:pt>
                <c:pt idx="810">
                  <c:v>-1.8072357999999999</c:v>
                </c:pt>
                <c:pt idx="811">
                  <c:v>0.917229136</c:v>
                </c:pt>
                <c:pt idx="812">
                  <c:v>0.43512428399999997</c:v>
                </c:pt>
                <c:pt idx="813">
                  <c:v>1.110058889</c:v>
                </c:pt>
                <c:pt idx="814">
                  <c:v>-0.69003750100000005</c:v>
                </c:pt>
                <c:pt idx="815">
                  <c:v>0.31524710900000003</c:v>
                </c:pt>
                <c:pt idx="816">
                  <c:v>-1.4493422419999999</c:v>
                </c:pt>
                <c:pt idx="817">
                  <c:v>-16.641599329999998</c:v>
                </c:pt>
                <c:pt idx="818">
                  <c:v>0.90587726400000002</c:v>
                </c:pt>
                <c:pt idx="819">
                  <c:v>10.90706683</c:v>
                </c:pt>
                <c:pt idx="820">
                  <c:v>7.8186250360000003</c:v>
                </c:pt>
                <c:pt idx="821">
                  <c:v>0.46064643700000002</c:v>
                </c:pt>
                <c:pt idx="822">
                  <c:v>2.1029995330000002</c:v>
                </c:pt>
                <c:pt idx="823">
                  <c:v>-0.18489465699999999</c:v>
                </c:pt>
                <c:pt idx="824">
                  <c:v>0.56853031700000001</c:v>
                </c:pt>
                <c:pt idx="825">
                  <c:v>0.18761087500000001</c:v>
                </c:pt>
                <c:pt idx="826">
                  <c:v>-2.8580453879999999</c:v>
                </c:pt>
                <c:pt idx="827">
                  <c:v>-9.7528330999999996E-2</c:v>
                </c:pt>
                <c:pt idx="828">
                  <c:v>2.1129345239999999</c:v>
                </c:pt>
                <c:pt idx="829">
                  <c:v>0.41084831199999999</c:v>
                </c:pt>
                <c:pt idx="830">
                  <c:v>2.2878726089999999</c:v>
                </c:pt>
                <c:pt idx="831">
                  <c:v>-22.42460414</c:v>
                </c:pt>
                <c:pt idx="832">
                  <c:v>-0.56785772999999995</c:v>
                </c:pt>
                <c:pt idx="833">
                  <c:v>10.94407416</c:v>
                </c:pt>
                <c:pt idx="834">
                  <c:v>15.99856192</c:v>
                </c:pt>
                <c:pt idx="835">
                  <c:v>0.813242248</c:v>
                </c:pt>
                <c:pt idx="836">
                  <c:v>-0.719052947</c:v>
                </c:pt>
                <c:pt idx="837">
                  <c:v>-0.38528362300000002</c:v>
                </c:pt>
                <c:pt idx="838">
                  <c:v>0.94536414199999996</c:v>
                </c:pt>
                <c:pt idx="839">
                  <c:v>3.7946746290000002</c:v>
                </c:pt>
                <c:pt idx="840">
                  <c:v>4.3536524710000002</c:v>
                </c:pt>
                <c:pt idx="841">
                  <c:v>2.375457822</c:v>
                </c:pt>
                <c:pt idx="842">
                  <c:v>-6.0054890419999998</c:v>
                </c:pt>
                <c:pt idx="843">
                  <c:v>-2.3686004999999999</c:v>
                </c:pt>
                <c:pt idx="844">
                  <c:v>-2.903934799</c:v>
                </c:pt>
                <c:pt idx="845">
                  <c:v>-36.34634294</c:v>
                </c:pt>
                <c:pt idx="846">
                  <c:v>9.1263396530000005</c:v>
                </c:pt>
                <c:pt idx="847">
                  <c:v>11.957093220000001</c:v>
                </c:pt>
                <c:pt idx="848">
                  <c:v>-6.6757423999999996E-2</c:v>
                </c:pt>
                <c:pt idx="849">
                  <c:v>-0.23983283</c:v>
                </c:pt>
                <c:pt idx="850">
                  <c:v>0.55415650299999997</c:v>
                </c:pt>
                <c:pt idx="851">
                  <c:v>-1.244859006</c:v>
                </c:pt>
                <c:pt idx="852">
                  <c:v>-0.92810838500000004</c:v>
                </c:pt>
                <c:pt idx="853">
                  <c:v>-1.2582228449999999</c:v>
                </c:pt>
                <c:pt idx="854">
                  <c:v>-0.330951626</c:v>
                </c:pt>
                <c:pt idx="855">
                  <c:v>-0.28743079799999999</c:v>
                </c:pt>
                <c:pt idx="856">
                  <c:v>0.93866220899999997</c:v>
                </c:pt>
                <c:pt idx="857">
                  <c:v>-1.4210509360000001</c:v>
                </c:pt>
                <c:pt idx="858">
                  <c:v>0.202647039</c:v>
                </c:pt>
                <c:pt idx="859">
                  <c:v>-17.087858740000001</c:v>
                </c:pt>
                <c:pt idx="860">
                  <c:v>10.52744298</c:v>
                </c:pt>
                <c:pt idx="861">
                  <c:v>6.4471859279999997</c:v>
                </c:pt>
                <c:pt idx="862">
                  <c:v>5.9076863990000001</c:v>
                </c:pt>
                <c:pt idx="863">
                  <c:v>-0.38146543900000002</c:v>
                </c:pt>
                <c:pt idx="864">
                  <c:v>-7.912986386</c:v>
                </c:pt>
                <c:pt idx="865">
                  <c:v>0.19340271000000001</c:v>
                </c:pt>
                <c:pt idx="866">
                  <c:v>-0.206551603</c:v>
                </c:pt>
                <c:pt idx="867">
                  <c:v>-0.72454842799999997</c:v>
                </c:pt>
                <c:pt idx="868">
                  <c:v>-4.2080621819999999</c:v>
                </c:pt>
                <c:pt idx="869">
                  <c:v>8.1979149249999992</c:v>
                </c:pt>
                <c:pt idx="870">
                  <c:v>5.4827912660000004</c:v>
                </c:pt>
                <c:pt idx="871">
                  <c:v>-8.4291111159999996</c:v>
                </c:pt>
                <c:pt idx="872">
                  <c:v>-0.31658581000000002</c:v>
                </c:pt>
                <c:pt idx="873">
                  <c:v>0.75193633199999999</c:v>
                </c:pt>
                <c:pt idx="874">
                  <c:v>0.20544264300000001</c:v>
                </c:pt>
                <c:pt idx="875">
                  <c:v>-0.38211080600000003</c:v>
                </c:pt>
                <c:pt idx="876">
                  <c:v>0.52666460000000004</c:v>
                </c:pt>
                <c:pt idx="877">
                  <c:v>-0.49896142599999999</c:v>
                </c:pt>
                <c:pt idx="878">
                  <c:v>-0.857867826</c:v>
                </c:pt>
                <c:pt idx="879">
                  <c:v>0.21008262799999999</c:v>
                </c:pt>
                <c:pt idx="880">
                  <c:v>1.3083489720000001</c:v>
                </c:pt>
                <c:pt idx="881">
                  <c:v>0.10088248499999999</c:v>
                </c:pt>
                <c:pt idx="882">
                  <c:v>0.76847684199999999</c:v>
                </c:pt>
                <c:pt idx="883">
                  <c:v>2.7064429290000001</c:v>
                </c:pt>
                <c:pt idx="884">
                  <c:v>6.2022989050000001</c:v>
                </c:pt>
                <c:pt idx="885">
                  <c:v>1.976350982</c:v>
                </c:pt>
                <c:pt idx="886">
                  <c:v>-1.770645231</c:v>
                </c:pt>
                <c:pt idx="887">
                  <c:v>4.3694861339999997</c:v>
                </c:pt>
                <c:pt idx="888">
                  <c:v>2.4030215429999999</c:v>
                </c:pt>
                <c:pt idx="889">
                  <c:v>-12.91280349</c:v>
                </c:pt>
                <c:pt idx="890">
                  <c:v>-1.3648432619999999</c:v>
                </c:pt>
                <c:pt idx="891">
                  <c:v>0.60832771100000005</c:v>
                </c:pt>
                <c:pt idx="892">
                  <c:v>0.13173111600000001</c:v>
                </c:pt>
                <c:pt idx="893">
                  <c:v>-4.5136984999999998E-2</c:v>
                </c:pt>
                <c:pt idx="894">
                  <c:v>7.377512E-2</c:v>
                </c:pt>
                <c:pt idx="895">
                  <c:v>-0.62900019200000001</c:v>
                </c:pt>
                <c:pt idx="896">
                  <c:v>-0.21642594800000001</c:v>
                </c:pt>
                <c:pt idx="897">
                  <c:v>0.48692629199999998</c:v>
                </c:pt>
                <c:pt idx="898">
                  <c:v>0.64155416099999996</c:v>
                </c:pt>
                <c:pt idx="899">
                  <c:v>0.65442106499999997</c:v>
                </c:pt>
                <c:pt idx="900">
                  <c:v>-0.151932714</c:v>
                </c:pt>
                <c:pt idx="901">
                  <c:v>-2.0108880679999999</c:v>
                </c:pt>
                <c:pt idx="902">
                  <c:v>2.3651108380000001</c:v>
                </c:pt>
                <c:pt idx="903">
                  <c:v>5.2445065959999999</c:v>
                </c:pt>
                <c:pt idx="904">
                  <c:v>2.1972650539999998</c:v>
                </c:pt>
                <c:pt idx="905">
                  <c:v>-1.877201162</c:v>
                </c:pt>
                <c:pt idx="906">
                  <c:v>10.21268351</c:v>
                </c:pt>
                <c:pt idx="907">
                  <c:v>-15.17538839</c:v>
                </c:pt>
                <c:pt idx="908">
                  <c:v>-0.189720992</c:v>
                </c:pt>
                <c:pt idx="909">
                  <c:v>0.40864588800000001</c:v>
                </c:pt>
                <c:pt idx="910">
                  <c:v>0.33362838099999997</c:v>
                </c:pt>
                <c:pt idx="911">
                  <c:v>-0.21240948400000001</c:v>
                </c:pt>
                <c:pt idx="912">
                  <c:v>0.71339314799999998</c:v>
                </c:pt>
                <c:pt idx="913">
                  <c:v>0.49518453099999998</c:v>
                </c:pt>
                <c:pt idx="914">
                  <c:v>3.5151126999999997E-2</c:v>
                </c:pt>
                <c:pt idx="915">
                  <c:v>-5.9553151999999998E-2</c:v>
                </c:pt>
                <c:pt idx="916">
                  <c:v>0.215213656</c:v>
                </c:pt>
                <c:pt idx="917">
                  <c:v>0.45819268800000001</c:v>
                </c:pt>
                <c:pt idx="918">
                  <c:v>2.5717104989999999</c:v>
                </c:pt>
                <c:pt idx="919">
                  <c:v>-0.38992944400000001</c:v>
                </c:pt>
                <c:pt idx="920">
                  <c:v>-1.5637084999999998E-2</c:v>
                </c:pt>
                <c:pt idx="921">
                  <c:v>-0.40675483499999998</c:v>
                </c:pt>
                <c:pt idx="922">
                  <c:v>-0.106928098</c:v>
                </c:pt>
                <c:pt idx="923">
                  <c:v>0.32065284199999999</c:v>
                </c:pt>
                <c:pt idx="924">
                  <c:v>-0.31845482000000003</c:v>
                </c:pt>
                <c:pt idx="925">
                  <c:v>0.50403996699999998</c:v>
                </c:pt>
                <c:pt idx="926">
                  <c:v>-0.14206613500000001</c:v>
                </c:pt>
                <c:pt idx="927">
                  <c:v>1.4455737689999999</c:v>
                </c:pt>
                <c:pt idx="928">
                  <c:v>-1.092697598</c:v>
                </c:pt>
                <c:pt idx="929">
                  <c:v>2.175713381</c:v>
                </c:pt>
                <c:pt idx="930">
                  <c:v>1.4764649379999999</c:v>
                </c:pt>
                <c:pt idx="931">
                  <c:v>0.26932136499999998</c:v>
                </c:pt>
                <c:pt idx="932">
                  <c:v>0.45202895199999998</c:v>
                </c:pt>
                <c:pt idx="933">
                  <c:v>0.31492138600000003</c:v>
                </c:pt>
                <c:pt idx="934">
                  <c:v>-1.7570245170000001</c:v>
                </c:pt>
                <c:pt idx="935">
                  <c:v>7.9078430000000005E-2</c:v>
                </c:pt>
                <c:pt idx="936">
                  <c:v>3.7809158000000002E-2</c:v>
                </c:pt>
                <c:pt idx="937">
                  <c:v>3.1354595999999998E-2</c:v>
                </c:pt>
                <c:pt idx="938">
                  <c:v>0.32125674599999998</c:v>
                </c:pt>
                <c:pt idx="939">
                  <c:v>0.649084259</c:v>
                </c:pt>
                <c:pt idx="940">
                  <c:v>-6.5623724999999994E-2</c:v>
                </c:pt>
                <c:pt idx="941">
                  <c:v>0.62596731500000002</c:v>
                </c:pt>
                <c:pt idx="942">
                  <c:v>-1.264140415</c:v>
                </c:pt>
                <c:pt idx="943">
                  <c:v>-2.4168831220000002</c:v>
                </c:pt>
                <c:pt idx="944">
                  <c:v>-1.5916441560000001</c:v>
                </c:pt>
                <c:pt idx="945">
                  <c:v>13.297146830000001</c:v>
                </c:pt>
                <c:pt idx="946">
                  <c:v>-12.378411310000001</c:v>
                </c:pt>
                <c:pt idx="947">
                  <c:v>-6.5489869000000006E-2</c:v>
                </c:pt>
                <c:pt idx="948">
                  <c:v>-0.504960415</c:v>
                </c:pt>
                <c:pt idx="949">
                  <c:v>-5.7398137000000002E-2</c:v>
                </c:pt>
                <c:pt idx="950">
                  <c:v>-0.45279061599999998</c:v>
                </c:pt>
                <c:pt idx="951">
                  <c:v>5.1655591000000001E-2</c:v>
                </c:pt>
                <c:pt idx="952">
                  <c:v>-0.10510433499999999</c:v>
                </c:pt>
                <c:pt idx="953">
                  <c:v>2.4936218E-2</c:v>
                </c:pt>
                <c:pt idx="954">
                  <c:v>0.65396472000000005</c:v>
                </c:pt>
                <c:pt idx="955">
                  <c:v>0.68206752999999998</c:v>
                </c:pt>
                <c:pt idx="956">
                  <c:v>-0.270025301</c:v>
                </c:pt>
                <c:pt idx="957">
                  <c:v>-0.53023915399999999</c:v>
                </c:pt>
                <c:pt idx="958">
                  <c:v>-6.4088283370000001</c:v>
                </c:pt>
                <c:pt idx="959">
                  <c:v>5.9596316700000003</c:v>
                </c:pt>
                <c:pt idx="960">
                  <c:v>5.1498055579999997</c:v>
                </c:pt>
                <c:pt idx="961">
                  <c:v>-5.6249419769999998</c:v>
                </c:pt>
                <c:pt idx="962">
                  <c:v>6.3448262929999997</c:v>
                </c:pt>
                <c:pt idx="963">
                  <c:v>7.2525052419999998</c:v>
                </c:pt>
                <c:pt idx="964">
                  <c:v>-11.236876349999999</c:v>
                </c:pt>
                <c:pt idx="965">
                  <c:v>-0.40056647200000001</c:v>
                </c:pt>
                <c:pt idx="966">
                  <c:v>1.1327297089999999</c:v>
                </c:pt>
                <c:pt idx="967">
                  <c:v>-0.50722743999999997</c:v>
                </c:pt>
                <c:pt idx="968">
                  <c:v>-0.677000571</c:v>
                </c:pt>
                <c:pt idx="969">
                  <c:v>-0.225354201</c:v>
                </c:pt>
                <c:pt idx="970">
                  <c:v>0.17379185799999999</c:v>
                </c:pt>
                <c:pt idx="971">
                  <c:v>8.9700980999999999E-2</c:v>
                </c:pt>
                <c:pt idx="972">
                  <c:v>1.9548821080000001</c:v>
                </c:pt>
                <c:pt idx="973">
                  <c:v>0.343174384</c:v>
                </c:pt>
                <c:pt idx="974">
                  <c:v>5.5759285999999998E-2</c:v>
                </c:pt>
                <c:pt idx="975">
                  <c:v>-0.344687772</c:v>
                </c:pt>
                <c:pt idx="976">
                  <c:v>-9.4666861739999995</c:v>
                </c:pt>
                <c:pt idx="977">
                  <c:v>-0.373393423</c:v>
                </c:pt>
                <c:pt idx="978">
                  <c:v>11.789255130000001</c:v>
                </c:pt>
                <c:pt idx="979">
                  <c:v>-1.3554319450000001</c:v>
                </c:pt>
                <c:pt idx="980">
                  <c:v>1.106254684</c:v>
                </c:pt>
                <c:pt idx="981">
                  <c:v>0.78521903999999998</c:v>
                </c:pt>
                <c:pt idx="982">
                  <c:v>-0.10215631999999999</c:v>
                </c:pt>
                <c:pt idx="983">
                  <c:v>-0.15475048399999999</c:v>
                </c:pt>
                <c:pt idx="984">
                  <c:v>0.192959245</c:v>
                </c:pt>
                <c:pt idx="985">
                  <c:v>-1.433642482</c:v>
                </c:pt>
                <c:pt idx="986">
                  <c:v>-6.9595366000000006E-2</c:v>
                </c:pt>
                <c:pt idx="987">
                  <c:v>0.771178947</c:v>
                </c:pt>
                <c:pt idx="988">
                  <c:v>-0.86774801899999998</c:v>
                </c:pt>
                <c:pt idx="989">
                  <c:v>-0.81862399900000005</c:v>
                </c:pt>
                <c:pt idx="990">
                  <c:v>0.39335951800000002</c:v>
                </c:pt>
                <c:pt idx="991">
                  <c:v>-0.37044250499999998</c:v>
                </c:pt>
                <c:pt idx="992">
                  <c:v>-1.863883194</c:v>
                </c:pt>
                <c:pt idx="993">
                  <c:v>3.1495915929999998</c:v>
                </c:pt>
                <c:pt idx="994">
                  <c:v>-3.4169754550000002</c:v>
                </c:pt>
                <c:pt idx="995">
                  <c:v>-1.5340969019999999</c:v>
                </c:pt>
                <c:pt idx="996">
                  <c:v>-0.79474148200000005</c:v>
                </c:pt>
                <c:pt idx="997">
                  <c:v>0.110757488</c:v>
                </c:pt>
                <c:pt idx="998">
                  <c:v>1.7774748E-2</c:v>
                </c:pt>
                <c:pt idx="999">
                  <c:v>0.34496971900000001</c:v>
                </c:pt>
                <c:pt idx="1000">
                  <c:v>0.23408435599999999</c:v>
                </c:pt>
                <c:pt idx="1001">
                  <c:v>-0.32096012000000002</c:v>
                </c:pt>
                <c:pt idx="1002">
                  <c:v>0.63315887699999995</c:v>
                </c:pt>
                <c:pt idx="1003">
                  <c:v>-5.1942491420000003</c:v>
                </c:pt>
                <c:pt idx="1004">
                  <c:v>5.500075023</c:v>
                </c:pt>
                <c:pt idx="1005">
                  <c:v>2.2010280610000001</c:v>
                </c:pt>
                <c:pt idx="1006">
                  <c:v>2.927108724</c:v>
                </c:pt>
                <c:pt idx="1007">
                  <c:v>9.8127621260000009</c:v>
                </c:pt>
                <c:pt idx="1008">
                  <c:v>-12.587093429999999</c:v>
                </c:pt>
                <c:pt idx="1009">
                  <c:v>0.98956079799999996</c:v>
                </c:pt>
                <c:pt idx="1010">
                  <c:v>-6.1107663E-2</c:v>
                </c:pt>
                <c:pt idx="1011">
                  <c:v>-0.156384051</c:v>
                </c:pt>
                <c:pt idx="1012">
                  <c:v>0.75784322599999998</c:v>
                </c:pt>
                <c:pt idx="1013">
                  <c:v>-1.5113999380000001</c:v>
                </c:pt>
                <c:pt idx="1014">
                  <c:v>0.82594278799999998</c:v>
                </c:pt>
                <c:pt idx="1015">
                  <c:v>0.37257431600000002</c:v>
                </c:pt>
                <c:pt idx="1016">
                  <c:v>-3.613626E-3</c:v>
                </c:pt>
                <c:pt idx="1017">
                  <c:v>0.70122633499999998</c:v>
                </c:pt>
                <c:pt idx="1018">
                  <c:v>0.87156911500000001</c:v>
                </c:pt>
                <c:pt idx="1019">
                  <c:v>-0.238104125</c:v>
                </c:pt>
                <c:pt idx="1020">
                  <c:v>-10.58522101</c:v>
                </c:pt>
                <c:pt idx="1021">
                  <c:v>7.0763357429999996</c:v>
                </c:pt>
                <c:pt idx="1022">
                  <c:v>2.2944054500000002</c:v>
                </c:pt>
                <c:pt idx="1023">
                  <c:v>-1.927103899</c:v>
                </c:pt>
                <c:pt idx="1024">
                  <c:v>2.9889082660000001</c:v>
                </c:pt>
                <c:pt idx="1025">
                  <c:v>-2.290472E-2</c:v>
                </c:pt>
                <c:pt idx="1026">
                  <c:v>5.9676920000000001E-3</c:v>
                </c:pt>
                <c:pt idx="1027">
                  <c:v>0.65666219699999995</c:v>
                </c:pt>
                <c:pt idx="1028">
                  <c:v>3.2841532E-2</c:v>
                </c:pt>
                <c:pt idx="1029">
                  <c:v>0.45717187999999997</c:v>
                </c:pt>
                <c:pt idx="1030">
                  <c:v>1.177020636</c:v>
                </c:pt>
                <c:pt idx="1031">
                  <c:v>0.86540896199999995</c:v>
                </c:pt>
                <c:pt idx="1032">
                  <c:v>-0.24044612800000001</c:v>
                </c:pt>
                <c:pt idx="1033">
                  <c:v>-1.5563374E-2</c:v>
                </c:pt>
                <c:pt idx="1034">
                  <c:v>-13.09907757</c:v>
                </c:pt>
                <c:pt idx="1035">
                  <c:v>14.680507710000001</c:v>
                </c:pt>
                <c:pt idx="1036">
                  <c:v>6.7451359999999997E-3</c:v>
                </c:pt>
                <c:pt idx="1037">
                  <c:v>-0.81966427900000005</c:v>
                </c:pt>
                <c:pt idx="1038">
                  <c:v>0.43757120199999999</c:v>
                </c:pt>
                <c:pt idx="1039">
                  <c:v>0.93205179699999996</c:v>
                </c:pt>
                <c:pt idx="1040">
                  <c:v>0.31150373399999998</c:v>
                </c:pt>
                <c:pt idx="1041">
                  <c:v>-0.48892876499999999</c:v>
                </c:pt>
                <c:pt idx="1042">
                  <c:v>0.59400527800000003</c:v>
                </c:pt>
                <c:pt idx="1043">
                  <c:v>0.47805112999999999</c:v>
                </c:pt>
                <c:pt idx="1044">
                  <c:v>0.259202029</c:v>
                </c:pt>
                <c:pt idx="1045">
                  <c:v>-0.43158772400000001</c:v>
                </c:pt>
                <c:pt idx="1046">
                  <c:v>-15.05736241</c:v>
                </c:pt>
                <c:pt idx="1047">
                  <c:v>3.8622084110000001</c:v>
                </c:pt>
                <c:pt idx="1048">
                  <c:v>2.174342888</c:v>
                </c:pt>
                <c:pt idx="1049">
                  <c:v>-1.513954765</c:v>
                </c:pt>
                <c:pt idx="1050">
                  <c:v>2.3478562310000002</c:v>
                </c:pt>
                <c:pt idx="1051">
                  <c:v>8.9919933029999992</c:v>
                </c:pt>
                <c:pt idx="1052">
                  <c:v>0.886481309</c:v>
                </c:pt>
                <c:pt idx="1053">
                  <c:v>1.700508146</c:v>
                </c:pt>
                <c:pt idx="1054">
                  <c:v>-2.064003053</c:v>
                </c:pt>
                <c:pt idx="1055">
                  <c:v>2.2224893999999999E-2</c:v>
                </c:pt>
                <c:pt idx="1056">
                  <c:v>-1.117207023</c:v>
                </c:pt>
                <c:pt idx="1057">
                  <c:v>0.66034029800000005</c:v>
                </c:pt>
                <c:pt idx="1058">
                  <c:v>-0.70449103000000002</c:v>
                </c:pt>
                <c:pt idx="1059">
                  <c:v>0.136696972</c:v>
                </c:pt>
                <c:pt idx="1060">
                  <c:v>-0.86181916199999997</c:v>
                </c:pt>
                <c:pt idx="1061">
                  <c:v>0.43008065099999998</c:v>
                </c:pt>
                <c:pt idx="1062">
                  <c:v>-0.15024454100000001</c:v>
                </c:pt>
                <c:pt idx="1063">
                  <c:v>-2.159357419</c:v>
                </c:pt>
                <c:pt idx="1064">
                  <c:v>-6.6668639430000001</c:v>
                </c:pt>
                <c:pt idx="1065">
                  <c:v>-3.7147898829999999</c:v>
                </c:pt>
                <c:pt idx="1066">
                  <c:v>1.7149679440000001</c:v>
                </c:pt>
                <c:pt idx="1067">
                  <c:v>-0.426367997</c:v>
                </c:pt>
                <c:pt idx="1068">
                  <c:v>10.67611658</c:v>
                </c:pt>
                <c:pt idx="1069">
                  <c:v>2.70052E-2</c:v>
                </c:pt>
                <c:pt idx="1070">
                  <c:v>1.0630236E-2</c:v>
                </c:pt>
                <c:pt idx="1071">
                  <c:v>1.0750226199999999</c:v>
                </c:pt>
                <c:pt idx="1072">
                  <c:v>0.13569157700000001</c:v>
                </c:pt>
                <c:pt idx="1073">
                  <c:v>0.24443511500000001</c:v>
                </c:pt>
                <c:pt idx="1074">
                  <c:v>-2.5359389E-2</c:v>
                </c:pt>
                <c:pt idx="1075">
                  <c:v>-0.86549947299999996</c:v>
                </c:pt>
                <c:pt idx="1076">
                  <c:v>0.32203166300000002</c:v>
                </c:pt>
                <c:pt idx="1077">
                  <c:v>-0.29933563899999999</c:v>
                </c:pt>
                <c:pt idx="1078">
                  <c:v>0.352528442</c:v>
                </c:pt>
                <c:pt idx="1079">
                  <c:v>0.163943913</c:v>
                </c:pt>
                <c:pt idx="1080">
                  <c:v>0.70626202199999999</c:v>
                </c:pt>
                <c:pt idx="1081">
                  <c:v>-10.226826750000001</c:v>
                </c:pt>
                <c:pt idx="1082">
                  <c:v>0.70427720500000002</c:v>
                </c:pt>
                <c:pt idx="1083">
                  <c:v>-1.6915535639999999</c:v>
                </c:pt>
                <c:pt idx="1084">
                  <c:v>0.45152883100000002</c:v>
                </c:pt>
                <c:pt idx="1085">
                  <c:v>9.7877445259999991</c:v>
                </c:pt>
                <c:pt idx="1086">
                  <c:v>2.8563210479999999</c:v>
                </c:pt>
                <c:pt idx="1087">
                  <c:v>0.102823427</c:v>
                </c:pt>
                <c:pt idx="1088">
                  <c:v>0.28560830799999998</c:v>
                </c:pt>
                <c:pt idx="1089">
                  <c:v>-0.33256634400000001</c:v>
                </c:pt>
                <c:pt idx="1090">
                  <c:v>-2.4753130489999999</c:v>
                </c:pt>
                <c:pt idx="1091">
                  <c:v>-0.16176228500000001</c:v>
                </c:pt>
                <c:pt idx="1092">
                  <c:v>-2.0161221130000002</c:v>
                </c:pt>
                <c:pt idx="1093">
                  <c:v>0.55315090200000006</c:v>
                </c:pt>
                <c:pt idx="1094">
                  <c:v>-0.34691042799999999</c:v>
                </c:pt>
                <c:pt idx="1095">
                  <c:v>-0.25494766499999999</c:v>
                </c:pt>
                <c:pt idx="1096">
                  <c:v>-1.9638651999999999E-2</c:v>
                </c:pt>
                <c:pt idx="1097">
                  <c:v>0.80453716600000003</c:v>
                </c:pt>
                <c:pt idx="1098">
                  <c:v>2.5944929270000001</c:v>
                </c:pt>
                <c:pt idx="1099">
                  <c:v>-12.970754169999999</c:v>
                </c:pt>
                <c:pt idx="1100">
                  <c:v>-0.20609499000000001</c:v>
                </c:pt>
                <c:pt idx="1101">
                  <c:v>-0.252721694</c:v>
                </c:pt>
                <c:pt idx="1102">
                  <c:v>0.56147186800000004</c:v>
                </c:pt>
                <c:pt idx="1103">
                  <c:v>1.2933693589999999</c:v>
                </c:pt>
                <c:pt idx="1104">
                  <c:v>-0.23845976499999999</c:v>
                </c:pt>
                <c:pt idx="1105">
                  <c:v>0.89797908699999995</c:v>
                </c:pt>
                <c:pt idx="1106">
                  <c:v>-0.99804733499999998</c:v>
                </c:pt>
                <c:pt idx="1107">
                  <c:v>1.3050128679999999</c:v>
                </c:pt>
                <c:pt idx="1108">
                  <c:v>8.73454847</c:v>
                </c:pt>
                <c:pt idx="1109">
                  <c:v>-6.2771289069999998</c:v>
                </c:pt>
                <c:pt idx="1110">
                  <c:v>-2.392608353</c:v>
                </c:pt>
                <c:pt idx="1111">
                  <c:v>0.158056013</c:v>
                </c:pt>
                <c:pt idx="1112">
                  <c:v>-1.7612320029999999</c:v>
                </c:pt>
                <c:pt idx="1113">
                  <c:v>-1.552215007</c:v>
                </c:pt>
                <c:pt idx="1114">
                  <c:v>-0.26906764799999999</c:v>
                </c:pt>
                <c:pt idx="1115">
                  <c:v>-5.2451031000000002E-2</c:v>
                </c:pt>
                <c:pt idx="1116">
                  <c:v>0.99615934900000003</c:v>
                </c:pt>
                <c:pt idx="1117">
                  <c:v>0.79792861000000004</c:v>
                </c:pt>
                <c:pt idx="1118">
                  <c:v>0.85540532000000002</c:v>
                </c:pt>
                <c:pt idx="1119">
                  <c:v>-0.49630116200000002</c:v>
                </c:pt>
                <c:pt idx="1120">
                  <c:v>0.65508067400000003</c:v>
                </c:pt>
                <c:pt idx="1121">
                  <c:v>0.86687348500000005</c:v>
                </c:pt>
                <c:pt idx="1122">
                  <c:v>7.5641332000000006E-2</c:v>
                </c:pt>
                <c:pt idx="1123">
                  <c:v>6.6054893000000003E-2</c:v>
                </c:pt>
                <c:pt idx="1124">
                  <c:v>-1.304921105</c:v>
                </c:pt>
                <c:pt idx="1125">
                  <c:v>0.698190588</c:v>
                </c:pt>
                <c:pt idx="1126">
                  <c:v>-2.9907611900000002</c:v>
                </c:pt>
                <c:pt idx="1127">
                  <c:v>-0.73022209199999999</c:v>
                </c:pt>
                <c:pt idx="1128">
                  <c:v>3.0319414240000002</c:v>
                </c:pt>
                <c:pt idx="1129">
                  <c:v>2.7607974780000002</c:v>
                </c:pt>
                <c:pt idx="1130">
                  <c:v>-4.9022092989999999</c:v>
                </c:pt>
                <c:pt idx="1131">
                  <c:v>0.21700857300000001</c:v>
                </c:pt>
                <c:pt idx="1132">
                  <c:v>-0.382103884</c:v>
                </c:pt>
                <c:pt idx="1133">
                  <c:v>0.59013817300000004</c:v>
                </c:pt>
                <c:pt idx="1134">
                  <c:v>0.40789550499999999</c:v>
                </c:pt>
                <c:pt idx="1135">
                  <c:v>-0.26956318099999999</c:v>
                </c:pt>
                <c:pt idx="1136">
                  <c:v>0.44206965300000001</c:v>
                </c:pt>
                <c:pt idx="1137">
                  <c:v>0.135100316</c:v>
                </c:pt>
                <c:pt idx="1138">
                  <c:v>0.88876672899999998</c:v>
                </c:pt>
                <c:pt idx="1139">
                  <c:v>-6.5320884999999995E-2</c:v>
                </c:pt>
                <c:pt idx="1140">
                  <c:v>0.58710131200000004</c:v>
                </c:pt>
                <c:pt idx="1141">
                  <c:v>-0.356169821</c:v>
                </c:pt>
                <c:pt idx="1142">
                  <c:v>-0.43436896000000003</c:v>
                </c:pt>
                <c:pt idx="1143">
                  <c:v>10.712173030000001</c:v>
                </c:pt>
                <c:pt idx="1144">
                  <c:v>-1.499524828</c:v>
                </c:pt>
                <c:pt idx="1145">
                  <c:v>-9.0509847180000005</c:v>
                </c:pt>
                <c:pt idx="1146">
                  <c:v>-3.6636028359999999</c:v>
                </c:pt>
                <c:pt idx="1147">
                  <c:v>5.9206555959999996</c:v>
                </c:pt>
                <c:pt idx="1148">
                  <c:v>-1.315322388</c:v>
                </c:pt>
                <c:pt idx="1149">
                  <c:v>1.819851549</c:v>
                </c:pt>
                <c:pt idx="1150">
                  <c:v>-2.6686089910000002</c:v>
                </c:pt>
                <c:pt idx="1151">
                  <c:v>1.699619942</c:v>
                </c:pt>
                <c:pt idx="1152">
                  <c:v>-0.43783090499999999</c:v>
                </c:pt>
                <c:pt idx="1153">
                  <c:v>-0.383708575</c:v>
                </c:pt>
                <c:pt idx="1154">
                  <c:v>-0.41145304500000002</c:v>
                </c:pt>
                <c:pt idx="1155">
                  <c:v>-1.0405116830000001</c:v>
                </c:pt>
                <c:pt idx="1156">
                  <c:v>-0.38268698899999998</c:v>
                </c:pt>
                <c:pt idx="1157">
                  <c:v>0.12465306600000001</c:v>
                </c:pt>
                <c:pt idx="1158">
                  <c:v>0.21299378799999999</c:v>
                </c:pt>
                <c:pt idx="1159">
                  <c:v>-1.001825908</c:v>
                </c:pt>
                <c:pt idx="1160">
                  <c:v>12.861606</c:v>
                </c:pt>
                <c:pt idx="1161">
                  <c:v>-1.4375731039999999</c:v>
                </c:pt>
                <c:pt idx="1162">
                  <c:v>-11.51586614</c:v>
                </c:pt>
                <c:pt idx="1163">
                  <c:v>3.8421555430000001</c:v>
                </c:pt>
                <c:pt idx="1164">
                  <c:v>-2.4800700729999998</c:v>
                </c:pt>
                <c:pt idx="1165">
                  <c:v>0.49585017799999997</c:v>
                </c:pt>
                <c:pt idx="1166">
                  <c:v>-1.113160127</c:v>
                </c:pt>
                <c:pt idx="1167">
                  <c:v>4.9088724E-2</c:v>
                </c:pt>
                <c:pt idx="1168">
                  <c:v>0.46510413</c:v>
                </c:pt>
                <c:pt idx="1169">
                  <c:v>-0.73237666499999998</c:v>
                </c:pt>
                <c:pt idx="1170">
                  <c:v>1.2420226910000001</c:v>
                </c:pt>
                <c:pt idx="1171">
                  <c:v>-2.7415413E-2</c:v>
                </c:pt>
                <c:pt idx="1172">
                  <c:v>-0.58680972399999998</c:v>
                </c:pt>
                <c:pt idx="1173">
                  <c:v>0.209806509</c:v>
                </c:pt>
                <c:pt idx="1174">
                  <c:v>-0.71158730000000003</c:v>
                </c:pt>
                <c:pt idx="1175">
                  <c:v>10.205277450000001</c:v>
                </c:pt>
                <c:pt idx="1176">
                  <c:v>-6.1499526040000001</c:v>
                </c:pt>
                <c:pt idx="1177">
                  <c:v>-4.4448020120000002</c:v>
                </c:pt>
                <c:pt idx="1178">
                  <c:v>3.255939696</c:v>
                </c:pt>
                <c:pt idx="1179">
                  <c:v>-2.8103891980000002</c:v>
                </c:pt>
                <c:pt idx="1180">
                  <c:v>3.6546035899999998</c:v>
                </c:pt>
                <c:pt idx="1181">
                  <c:v>0.61638422800000003</c:v>
                </c:pt>
                <c:pt idx="1182">
                  <c:v>-0.86311126599999999</c:v>
                </c:pt>
                <c:pt idx="1183">
                  <c:v>-1.10573039</c:v>
                </c:pt>
                <c:pt idx="1184">
                  <c:v>-0.76595688100000003</c:v>
                </c:pt>
                <c:pt idx="1185">
                  <c:v>-1.7640416539999999</c:v>
                </c:pt>
                <c:pt idx="1186">
                  <c:v>1.1304896959999999</c:v>
                </c:pt>
                <c:pt idx="1187">
                  <c:v>0.34572816499999998</c:v>
                </c:pt>
                <c:pt idx="1188">
                  <c:v>-1.324160027</c:v>
                </c:pt>
                <c:pt idx="1189">
                  <c:v>-9.8903964999999996E-2</c:v>
                </c:pt>
                <c:pt idx="1190">
                  <c:v>8.3839521549999994</c:v>
                </c:pt>
                <c:pt idx="1191">
                  <c:v>-6.1105090610000001</c:v>
                </c:pt>
                <c:pt idx="1192">
                  <c:v>-2.7827526169999999</c:v>
                </c:pt>
                <c:pt idx="1193">
                  <c:v>1.604804691</c:v>
                </c:pt>
                <c:pt idx="1194">
                  <c:v>-0.18184065599999999</c:v>
                </c:pt>
                <c:pt idx="1195">
                  <c:v>-1.108627384</c:v>
                </c:pt>
                <c:pt idx="1196">
                  <c:v>1.344605506</c:v>
                </c:pt>
                <c:pt idx="1197">
                  <c:v>0.15435938399999999</c:v>
                </c:pt>
                <c:pt idx="1198">
                  <c:v>-1.672203012</c:v>
                </c:pt>
                <c:pt idx="1199">
                  <c:v>-4.542011E-2</c:v>
                </c:pt>
                <c:pt idx="1200">
                  <c:v>-0.32696530699999998</c:v>
                </c:pt>
                <c:pt idx="1201">
                  <c:v>0.17395739599999999</c:v>
                </c:pt>
                <c:pt idx="1202">
                  <c:v>8.3914881999999996E-2</c:v>
                </c:pt>
                <c:pt idx="1203">
                  <c:v>-0.18451634</c:v>
                </c:pt>
                <c:pt idx="1204">
                  <c:v>-0.51350049499999995</c:v>
                </c:pt>
                <c:pt idx="1205">
                  <c:v>9.0273398060000005</c:v>
                </c:pt>
                <c:pt idx="1206">
                  <c:v>-7.8359290479999997</c:v>
                </c:pt>
                <c:pt idx="1207">
                  <c:v>-0.43873874800000001</c:v>
                </c:pt>
                <c:pt idx="1208">
                  <c:v>2.731280978</c:v>
                </c:pt>
                <c:pt idx="1209">
                  <c:v>-0.92656946699999998</c:v>
                </c:pt>
                <c:pt idx="1210">
                  <c:v>-0.19610483000000001</c:v>
                </c:pt>
                <c:pt idx="1211">
                  <c:v>0.38971805999999998</c:v>
                </c:pt>
                <c:pt idx="1212">
                  <c:v>1.231971167</c:v>
                </c:pt>
                <c:pt idx="1213">
                  <c:v>-2.4768568709999998</c:v>
                </c:pt>
                <c:pt idx="1214">
                  <c:v>1.398872361</c:v>
                </c:pt>
                <c:pt idx="1215">
                  <c:v>1.4874576129999999</c:v>
                </c:pt>
                <c:pt idx="1216">
                  <c:v>-4.6678509530000003</c:v>
                </c:pt>
                <c:pt idx="1217">
                  <c:v>0.201893087</c:v>
                </c:pt>
                <c:pt idx="1218">
                  <c:v>0.243544495</c:v>
                </c:pt>
                <c:pt idx="1219">
                  <c:v>-1.300811782</c:v>
                </c:pt>
                <c:pt idx="1220">
                  <c:v>0.66798285199999996</c:v>
                </c:pt>
                <c:pt idx="1221">
                  <c:v>-0.16896471399999999</c:v>
                </c:pt>
                <c:pt idx="1222">
                  <c:v>-0.77755796399999999</c:v>
                </c:pt>
                <c:pt idx="1223">
                  <c:v>0.19258004100000001</c:v>
                </c:pt>
                <c:pt idx="1224">
                  <c:v>0.72030725699999998</c:v>
                </c:pt>
                <c:pt idx="1225">
                  <c:v>0.71351035100000004</c:v>
                </c:pt>
                <c:pt idx="1226">
                  <c:v>0.60490661300000004</c:v>
                </c:pt>
                <c:pt idx="1227">
                  <c:v>0.169974389</c:v>
                </c:pt>
                <c:pt idx="1228">
                  <c:v>10.96944534</c:v>
                </c:pt>
                <c:pt idx="1229">
                  <c:v>-11.56559667</c:v>
                </c:pt>
                <c:pt idx="1230">
                  <c:v>-0.41833221500000001</c:v>
                </c:pt>
                <c:pt idx="1231">
                  <c:v>2.8547084429999998</c:v>
                </c:pt>
                <c:pt idx="1232">
                  <c:v>-3.4128827469999998</c:v>
                </c:pt>
                <c:pt idx="1233">
                  <c:v>5.456188987</c:v>
                </c:pt>
                <c:pt idx="1234">
                  <c:v>0.76915488899999995</c:v>
                </c:pt>
                <c:pt idx="1235">
                  <c:v>0.61945835100000002</c:v>
                </c:pt>
                <c:pt idx="1236">
                  <c:v>-1.100811593</c:v>
                </c:pt>
                <c:pt idx="1237">
                  <c:v>0.459424903</c:v>
                </c:pt>
                <c:pt idx="1238">
                  <c:v>-0.14813933300000001</c:v>
                </c:pt>
                <c:pt idx="1239">
                  <c:v>0.35456776400000001</c:v>
                </c:pt>
                <c:pt idx="1240">
                  <c:v>-0.37360537599999999</c:v>
                </c:pt>
                <c:pt idx="1241">
                  <c:v>0.14362446800000001</c:v>
                </c:pt>
                <c:pt idx="1242">
                  <c:v>-0.44289709599999999</c:v>
                </c:pt>
                <c:pt idx="1243">
                  <c:v>0.64077994999999999</c:v>
                </c:pt>
                <c:pt idx="1244">
                  <c:v>0.26221634500000002</c:v>
                </c:pt>
                <c:pt idx="1245">
                  <c:v>0.216647222</c:v>
                </c:pt>
                <c:pt idx="1246">
                  <c:v>3.0271190639999999</c:v>
                </c:pt>
                <c:pt idx="1247">
                  <c:v>1.225481772</c:v>
                </c:pt>
                <c:pt idx="1248">
                  <c:v>1.7081444880000001</c:v>
                </c:pt>
                <c:pt idx="1249">
                  <c:v>4.2392761290000003</c:v>
                </c:pt>
                <c:pt idx="1250">
                  <c:v>-11.532293599999999</c:v>
                </c:pt>
                <c:pt idx="1251">
                  <c:v>-1.439429246</c:v>
                </c:pt>
                <c:pt idx="1252">
                  <c:v>6.0497711000000003E-2</c:v>
                </c:pt>
                <c:pt idx="1253">
                  <c:v>-0.40879332699999998</c:v>
                </c:pt>
                <c:pt idx="1254">
                  <c:v>-0.95497196900000003</c:v>
                </c:pt>
                <c:pt idx="1255">
                  <c:v>0.290635121</c:v>
                </c:pt>
                <c:pt idx="1256">
                  <c:v>0.40135180599999998</c:v>
                </c:pt>
                <c:pt idx="1257">
                  <c:v>1.0696945179999999</c:v>
                </c:pt>
                <c:pt idx="1258">
                  <c:v>-0.34718292699999997</c:v>
                </c:pt>
                <c:pt idx="1259">
                  <c:v>0.71834847099999999</c:v>
                </c:pt>
                <c:pt idx="1260">
                  <c:v>-5.2789174000000001E-2</c:v>
                </c:pt>
                <c:pt idx="1261">
                  <c:v>-0.53034881300000003</c:v>
                </c:pt>
                <c:pt idx="1262">
                  <c:v>3.0506298000000001E-2</c:v>
                </c:pt>
                <c:pt idx="1263">
                  <c:v>0.40074399300000002</c:v>
                </c:pt>
                <c:pt idx="1264">
                  <c:v>0.65082144200000003</c:v>
                </c:pt>
                <c:pt idx="1265">
                  <c:v>1.492231375</c:v>
                </c:pt>
                <c:pt idx="1266">
                  <c:v>10.83811824</c:v>
                </c:pt>
                <c:pt idx="1267">
                  <c:v>-14.40512275</c:v>
                </c:pt>
                <c:pt idx="1268">
                  <c:v>0.34272459999999999</c:v>
                </c:pt>
                <c:pt idx="1269">
                  <c:v>0.444981719</c:v>
                </c:pt>
                <c:pt idx="1270">
                  <c:v>-0.23922385400000001</c:v>
                </c:pt>
                <c:pt idx="1271">
                  <c:v>-0.14717530200000001</c:v>
                </c:pt>
                <c:pt idx="1272">
                  <c:v>6.3179758000000003E-2</c:v>
                </c:pt>
                <c:pt idx="1273">
                  <c:v>7.9801823999999993E-2</c:v>
                </c:pt>
                <c:pt idx="1274">
                  <c:v>5.8982964999999998E-2</c:v>
                </c:pt>
                <c:pt idx="1275">
                  <c:v>-0.29233496399999997</c:v>
                </c:pt>
                <c:pt idx="1276">
                  <c:v>0.34575174800000003</c:v>
                </c:pt>
                <c:pt idx="1277">
                  <c:v>-0.47503196199999997</c:v>
                </c:pt>
                <c:pt idx="1278">
                  <c:v>0.46627136499999999</c:v>
                </c:pt>
                <c:pt idx="1279">
                  <c:v>-7.9975529000000004E-2</c:v>
                </c:pt>
                <c:pt idx="1280">
                  <c:v>3.8245837069999999</c:v>
                </c:pt>
                <c:pt idx="1281">
                  <c:v>0.32473217799999998</c:v>
                </c:pt>
                <c:pt idx="1282">
                  <c:v>-0.29316126100000001</c:v>
                </c:pt>
                <c:pt idx="1283">
                  <c:v>0.67685037000000003</c:v>
                </c:pt>
                <c:pt idx="1284">
                  <c:v>-0.76599670399999997</c:v>
                </c:pt>
                <c:pt idx="1285">
                  <c:v>-1.094905547</c:v>
                </c:pt>
                <c:pt idx="1286">
                  <c:v>-1.224668214</c:v>
                </c:pt>
                <c:pt idx="1287">
                  <c:v>0.56187087300000005</c:v>
                </c:pt>
                <c:pt idx="1288">
                  <c:v>-0.54011878700000004</c:v>
                </c:pt>
                <c:pt idx="1289">
                  <c:v>-4.0370550999999998E-2</c:v>
                </c:pt>
                <c:pt idx="1290">
                  <c:v>0.25399718900000001</c:v>
                </c:pt>
                <c:pt idx="1291">
                  <c:v>0.196243902</c:v>
                </c:pt>
                <c:pt idx="1292">
                  <c:v>-1.9777686480000001</c:v>
                </c:pt>
                <c:pt idx="1293">
                  <c:v>2.5729161180000002</c:v>
                </c:pt>
                <c:pt idx="1294">
                  <c:v>2.619686293</c:v>
                </c:pt>
                <c:pt idx="1295">
                  <c:v>2.8256224699999999</c:v>
                </c:pt>
                <c:pt idx="1296">
                  <c:v>-6.5414397309999996</c:v>
                </c:pt>
                <c:pt idx="1297">
                  <c:v>0.154854608</c:v>
                </c:pt>
                <c:pt idx="1298">
                  <c:v>0.69145038999999997</c:v>
                </c:pt>
                <c:pt idx="1299">
                  <c:v>-0.27979644999999997</c:v>
                </c:pt>
                <c:pt idx="1300">
                  <c:v>9.9524357999999993E-2</c:v>
                </c:pt>
                <c:pt idx="1301">
                  <c:v>0.25280161000000001</c:v>
                </c:pt>
                <c:pt idx="1302">
                  <c:v>0.78629134700000003</c:v>
                </c:pt>
                <c:pt idx="1303">
                  <c:v>0.14173128900000001</c:v>
                </c:pt>
                <c:pt idx="1304">
                  <c:v>0.63403249299999997</c:v>
                </c:pt>
                <c:pt idx="1305">
                  <c:v>4.9008515000000002E-2</c:v>
                </c:pt>
                <c:pt idx="1306">
                  <c:v>-0.464364424</c:v>
                </c:pt>
                <c:pt idx="1307">
                  <c:v>0.76458636899999999</c:v>
                </c:pt>
                <c:pt idx="1308">
                  <c:v>0.63473036800000004</c:v>
                </c:pt>
                <c:pt idx="1309">
                  <c:v>-5.6439832909999996</c:v>
                </c:pt>
                <c:pt idx="1310">
                  <c:v>2.338062141</c:v>
                </c:pt>
                <c:pt idx="1311">
                  <c:v>8.0301235060000007</c:v>
                </c:pt>
                <c:pt idx="1312">
                  <c:v>2.1786990300000002</c:v>
                </c:pt>
                <c:pt idx="1313">
                  <c:v>-8.8596153100000006</c:v>
                </c:pt>
                <c:pt idx="1314">
                  <c:v>4.1057031000000001E-2</c:v>
                </c:pt>
                <c:pt idx="1315">
                  <c:v>-0.81524125300000005</c:v>
                </c:pt>
                <c:pt idx="1316">
                  <c:v>0.85304398699999995</c:v>
                </c:pt>
                <c:pt idx="1317">
                  <c:v>-0.42179441099999998</c:v>
                </c:pt>
                <c:pt idx="1318">
                  <c:v>1.7874964E-2</c:v>
                </c:pt>
                <c:pt idx="1319">
                  <c:v>0.235238898</c:v>
                </c:pt>
                <c:pt idx="1320">
                  <c:v>-0.59858771600000005</c:v>
                </c:pt>
                <c:pt idx="1321">
                  <c:v>-6.4166727000000007E-2</c:v>
                </c:pt>
                <c:pt idx="1322">
                  <c:v>0.236712536</c:v>
                </c:pt>
                <c:pt idx="1323">
                  <c:v>0.356982994</c:v>
                </c:pt>
                <c:pt idx="1324">
                  <c:v>-0.15537878499999999</c:v>
                </c:pt>
                <c:pt idx="1325">
                  <c:v>1.0029972199999999</c:v>
                </c:pt>
                <c:pt idx="1326">
                  <c:v>-4.5731482400000001</c:v>
                </c:pt>
                <c:pt idx="1327">
                  <c:v>5.1397477120000001</c:v>
                </c:pt>
                <c:pt idx="1328">
                  <c:v>0.85101936</c:v>
                </c:pt>
                <c:pt idx="1329">
                  <c:v>4.7323697539999996</c:v>
                </c:pt>
                <c:pt idx="1330">
                  <c:v>-6.5288707199999996</c:v>
                </c:pt>
                <c:pt idx="1331">
                  <c:v>-0.25537252399999999</c:v>
                </c:pt>
                <c:pt idx="1332">
                  <c:v>0.29886901700000001</c:v>
                </c:pt>
                <c:pt idx="1333">
                  <c:v>-1.1626408180000001</c:v>
                </c:pt>
                <c:pt idx="1334">
                  <c:v>1.286383657</c:v>
                </c:pt>
                <c:pt idx="1335">
                  <c:v>-0.20560840799999999</c:v>
                </c:pt>
                <c:pt idx="1336">
                  <c:v>0.47559363399999999</c:v>
                </c:pt>
                <c:pt idx="1337">
                  <c:v>0.24436063299999999</c:v>
                </c:pt>
                <c:pt idx="1338">
                  <c:v>0.71796311000000002</c:v>
                </c:pt>
                <c:pt idx="1339">
                  <c:v>0.91996162500000001</c:v>
                </c:pt>
                <c:pt idx="1340">
                  <c:v>0.67553320800000005</c:v>
                </c:pt>
                <c:pt idx="1341">
                  <c:v>0.15762910399999999</c:v>
                </c:pt>
                <c:pt idx="1342">
                  <c:v>-0.55137513000000005</c:v>
                </c:pt>
                <c:pt idx="1343">
                  <c:v>-2.590229801</c:v>
                </c:pt>
                <c:pt idx="1344">
                  <c:v>-1.470201678</c:v>
                </c:pt>
                <c:pt idx="1345">
                  <c:v>1.717958069</c:v>
                </c:pt>
                <c:pt idx="1346">
                  <c:v>8.3458604639999994</c:v>
                </c:pt>
                <c:pt idx="1347">
                  <c:v>1.753487837</c:v>
                </c:pt>
                <c:pt idx="1348">
                  <c:v>-6.889883223</c:v>
                </c:pt>
                <c:pt idx="1349">
                  <c:v>-0.60796962499999996</c:v>
                </c:pt>
                <c:pt idx="1350">
                  <c:v>-6.4719414000000003E-2</c:v>
                </c:pt>
                <c:pt idx="1351">
                  <c:v>0.63584393400000006</c:v>
                </c:pt>
                <c:pt idx="1352">
                  <c:v>0.36484784399999998</c:v>
                </c:pt>
                <c:pt idx="1353">
                  <c:v>0.105773821</c:v>
                </c:pt>
                <c:pt idx="1354">
                  <c:v>0.49776936500000002</c:v>
                </c:pt>
                <c:pt idx="1355">
                  <c:v>-0.219209819</c:v>
                </c:pt>
                <c:pt idx="1356">
                  <c:v>-0.44257151500000003</c:v>
                </c:pt>
                <c:pt idx="1357">
                  <c:v>-0.17780169400000001</c:v>
                </c:pt>
                <c:pt idx="1358">
                  <c:v>-5.3119352000000002E-2</c:v>
                </c:pt>
                <c:pt idx="1359">
                  <c:v>-5.1461343089999998</c:v>
                </c:pt>
                <c:pt idx="1360">
                  <c:v>6.0201369639999998</c:v>
                </c:pt>
                <c:pt idx="1361">
                  <c:v>0.78178684499999995</c:v>
                </c:pt>
                <c:pt idx="1362">
                  <c:v>0.115340832</c:v>
                </c:pt>
                <c:pt idx="1363">
                  <c:v>4.2297581000000001E-2</c:v>
                </c:pt>
                <c:pt idx="1364">
                  <c:v>0.14966105499999999</c:v>
                </c:pt>
                <c:pt idx="1365">
                  <c:v>1.2654761510000001</c:v>
                </c:pt>
                <c:pt idx="1366">
                  <c:v>5.557284E-3</c:v>
                </c:pt>
                <c:pt idx="1367">
                  <c:v>0.87565713199999995</c:v>
                </c:pt>
                <c:pt idx="1368">
                  <c:v>-7.5236229000000002E-2</c:v>
                </c:pt>
                <c:pt idx="1369">
                  <c:v>-1.0999429039999999</c:v>
                </c:pt>
                <c:pt idx="1370">
                  <c:v>0.30991384500000002</c:v>
                </c:pt>
                <c:pt idx="1371">
                  <c:v>-1.2303004289999999</c:v>
                </c:pt>
                <c:pt idx="1372">
                  <c:v>-7.954592109</c:v>
                </c:pt>
                <c:pt idx="1373">
                  <c:v>2.8892114709999999</c:v>
                </c:pt>
                <c:pt idx="1374">
                  <c:v>5.3214872639999999</c:v>
                </c:pt>
                <c:pt idx="1375">
                  <c:v>-0.37265022199999998</c:v>
                </c:pt>
                <c:pt idx="1376">
                  <c:v>-8.2211177999999996E-2</c:v>
                </c:pt>
                <c:pt idx="1377">
                  <c:v>-0.20473835000000001</c:v>
                </c:pt>
                <c:pt idx="1378">
                  <c:v>-3.233255E-3</c:v>
                </c:pt>
                <c:pt idx="1379">
                  <c:v>-0.26502815099999999</c:v>
                </c:pt>
                <c:pt idx="1380">
                  <c:v>-0.279925125</c:v>
                </c:pt>
                <c:pt idx="1381">
                  <c:v>8.1397426999999994E-2</c:v>
                </c:pt>
                <c:pt idx="1382">
                  <c:v>-0.50092792799999997</c:v>
                </c:pt>
                <c:pt idx="1383">
                  <c:v>0.64181322799999996</c:v>
                </c:pt>
                <c:pt idx="1384">
                  <c:v>0.71770270300000005</c:v>
                </c:pt>
                <c:pt idx="1385">
                  <c:v>0.99622656799999998</c:v>
                </c:pt>
                <c:pt idx="1386">
                  <c:v>-4.0035790000000002E-2</c:v>
                </c:pt>
                <c:pt idx="1387">
                  <c:v>0.48216534700000002</c:v>
                </c:pt>
                <c:pt idx="1388">
                  <c:v>-7.6600298520000001</c:v>
                </c:pt>
                <c:pt idx="1389">
                  <c:v>-5.0648799999999999E-3</c:v>
                </c:pt>
                <c:pt idx="1390">
                  <c:v>0.54676903099999996</c:v>
                </c:pt>
                <c:pt idx="1391">
                  <c:v>7.6262460130000003</c:v>
                </c:pt>
                <c:pt idx="1392">
                  <c:v>2.0169519029999998</c:v>
                </c:pt>
                <c:pt idx="1393">
                  <c:v>-3.0712578100000001</c:v>
                </c:pt>
                <c:pt idx="1394">
                  <c:v>-0.19303342800000001</c:v>
                </c:pt>
                <c:pt idx="1395">
                  <c:v>-9.6896463000000002E-2</c:v>
                </c:pt>
                <c:pt idx="1396">
                  <c:v>0.151980855</c:v>
                </c:pt>
                <c:pt idx="1397">
                  <c:v>4.2716535999999999E-2</c:v>
                </c:pt>
                <c:pt idx="1398">
                  <c:v>-0.11766146099999999</c:v>
                </c:pt>
                <c:pt idx="1399">
                  <c:v>-0.29134711099999999</c:v>
                </c:pt>
                <c:pt idx="1400">
                  <c:v>0.82977473400000001</c:v>
                </c:pt>
                <c:pt idx="1401">
                  <c:v>8.7085467E-2</c:v>
                </c:pt>
                <c:pt idx="1402">
                  <c:v>-7.4862390110000003</c:v>
                </c:pt>
                <c:pt idx="1403">
                  <c:v>-0.51571089400000003</c:v>
                </c:pt>
                <c:pt idx="1404">
                  <c:v>3.5485806260000001</c:v>
                </c:pt>
                <c:pt idx="1405">
                  <c:v>4.644281543</c:v>
                </c:pt>
                <c:pt idx="1406">
                  <c:v>2.548233959</c:v>
                </c:pt>
                <c:pt idx="1407">
                  <c:v>0.25328956600000002</c:v>
                </c:pt>
                <c:pt idx="1408">
                  <c:v>0.98734288800000003</c:v>
                </c:pt>
                <c:pt idx="1409">
                  <c:v>0.14305787</c:v>
                </c:pt>
                <c:pt idx="1410">
                  <c:v>-0.25562173100000002</c:v>
                </c:pt>
                <c:pt idx="1411">
                  <c:v>-0.13436256799999999</c:v>
                </c:pt>
                <c:pt idx="1412">
                  <c:v>-0.25942829099999998</c:v>
                </c:pt>
                <c:pt idx="1413">
                  <c:v>-12.24338871</c:v>
                </c:pt>
                <c:pt idx="1414">
                  <c:v>-1.9245965</c:v>
                </c:pt>
                <c:pt idx="1415">
                  <c:v>1.9769650299999999</c:v>
                </c:pt>
                <c:pt idx="1416">
                  <c:v>4.907613671</c:v>
                </c:pt>
                <c:pt idx="1417">
                  <c:v>4.1766567309999996</c:v>
                </c:pt>
                <c:pt idx="1418">
                  <c:v>5.5431017779999996</c:v>
                </c:pt>
                <c:pt idx="1419">
                  <c:v>-0.52641787200000001</c:v>
                </c:pt>
                <c:pt idx="1420">
                  <c:v>1.0063163959999999</c:v>
                </c:pt>
                <c:pt idx="1421">
                  <c:v>-0.104020841</c:v>
                </c:pt>
                <c:pt idx="1422">
                  <c:v>-0.93336616100000003</c:v>
                </c:pt>
                <c:pt idx="1423">
                  <c:v>-0.41362961599999998</c:v>
                </c:pt>
                <c:pt idx="1424">
                  <c:v>3.3436737000000001E-2</c:v>
                </c:pt>
                <c:pt idx="1425">
                  <c:v>-0.94215376500000003</c:v>
                </c:pt>
                <c:pt idx="1426">
                  <c:v>-0.35927798700000002</c:v>
                </c:pt>
                <c:pt idx="1427">
                  <c:v>-8.7244161000000001E-2</c:v>
                </c:pt>
                <c:pt idx="1428">
                  <c:v>-0.14527616800000001</c:v>
                </c:pt>
                <c:pt idx="1429">
                  <c:v>0.34378723900000002</c:v>
                </c:pt>
                <c:pt idx="1430">
                  <c:v>4.4045033450000002</c:v>
                </c:pt>
                <c:pt idx="1431">
                  <c:v>-2.2471524230000002</c:v>
                </c:pt>
                <c:pt idx="1432">
                  <c:v>3.4344445939999999</c:v>
                </c:pt>
                <c:pt idx="1433">
                  <c:v>8.6594645729999993</c:v>
                </c:pt>
                <c:pt idx="1434">
                  <c:v>4.2786686810000001</c:v>
                </c:pt>
                <c:pt idx="1435">
                  <c:v>-17.354803390000001</c:v>
                </c:pt>
                <c:pt idx="1436">
                  <c:v>0.52438510599999999</c:v>
                </c:pt>
                <c:pt idx="1437">
                  <c:v>-0.32431163400000002</c:v>
                </c:pt>
                <c:pt idx="1438">
                  <c:v>0.68733043199999999</c:v>
                </c:pt>
                <c:pt idx="1439">
                  <c:v>0.28077886699999999</c:v>
                </c:pt>
                <c:pt idx="1440">
                  <c:v>1.015489723</c:v>
                </c:pt>
                <c:pt idx="1441">
                  <c:v>0.35812216499999999</c:v>
                </c:pt>
                <c:pt idx="1442">
                  <c:v>0.15030258299999999</c:v>
                </c:pt>
                <c:pt idx="1443">
                  <c:v>0.36798122300000002</c:v>
                </c:pt>
                <c:pt idx="1444">
                  <c:v>0.34861732499999998</c:v>
                </c:pt>
                <c:pt idx="1445">
                  <c:v>-0.104861421</c:v>
                </c:pt>
                <c:pt idx="1446">
                  <c:v>-0.193979496</c:v>
                </c:pt>
                <c:pt idx="1447">
                  <c:v>-2.8835378930000002</c:v>
                </c:pt>
                <c:pt idx="1448">
                  <c:v>4.8142541300000001</c:v>
                </c:pt>
                <c:pt idx="1449">
                  <c:v>2.5810310959999998</c:v>
                </c:pt>
                <c:pt idx="1450">
                  <c:v>-1.6625787249999999</c:v>
                </c:pt>
                <c:pt idx="1451">
                  <c:v>-6.4922998989999998</c:v>
                </c:pt>
                <c:pt idx="1452">
                  <c:v>-0.18067186199999999</c:v>
                </c:pt>
                <c:pt idx="1453">
                  <c:v>7.9221020000000003E-2</c:v>
                </c:pt>
                <c:pt idx="1454">
                  <c:v>-0.67196553299999995</c:v>
                </c:pt>
                <c:pt idx="1455">
                  <c:v>-0.24963225</c:v>
                </c:pt>
                <c:pt idx="1456">
                  <c:v>0.67511356499999997</c:v>
                </c:pt>
                <c:pt idx="1457">
                  <c:v>0.17101971399999999</c:v>
                </c:pt>
                <c:pt idx="1458">
                  <c:v>-0.114583673</c:v>
                </c:pt>
                <c:pt idx="1459">
                  <c:v>0.35750361200000003</c:v>
                </c:pt>
                <c:pt idx="1460">
                  <c:v>0.66366031800000003</c:v>
                </c:pt>
                <c:pt idx="1461">
                  <c:v>0.50395080299999995</c:v>
                </c:pt>
                <c:pt idx="1462">
                  <c:v>0.120490391</c:v>
                </c:pt>
                <c:pt idx="1463">
                  <c:v>-0.58745819300000002</c:v>
                </c:pt>
                <c:pt idx="1464">
                  <c:v>0.72929352199999997</c:v>
                </c:pt>
                <c:pt idx="1465">
                  <c:v>-0.16016050600000001</c:v>
                </c:pt>
                <c:pt idx="1466">
                  <c:v>-1.128683119</c:v>
                </c:pt>
                <c:pt idx="1467">
                  <c:v>0.82729009499999995</c:v>
                </c:pt>
                <c:pt idx="1468">
                  <c:v>-0.97516769400000003</c:v>
                </c:pt>
                <c:pt idx="1469">
                  <c:v>0.60627586</c:v>
                </c:pt>
                <c:pt idx="1470">
                  <c:v>0.72778603399999997</c:v>
                </c:pt>
                <c:pt idx="1471">
                  <c:v>2.4390226639999999</c:v>
                </c:pt>
                <c:pt idx="1472">
                  <c:v>-2.4750340350000002</c:v>
                </c:pt>
                <c:pt idx="1473">
                  <c:v>0.106985011</c:v>
                </c:pt>
                <c:pt idx="1474">
                  <c:v>0.946350362</c:v>
                </c:pt>
                <c:pt idx="1475">
                  <c:v>-0.45887117399999999</c:v>
                </c:pt>
                <c:pt idx="1476">
                  <c:v>4.2769799999999997E-3</c:v>
                </c:pt>
                <c:pt idx="1477">
                  <c:v>-0.23626735099999999</c:v>
                </c:pt>
                <c:pt idx="1478">
                  <c:v>0.178109668</c:v>
                </c:pt>
                <c:pt idx="1479">
                  <c:v>1.0819126910000001</c:v>
                </c:pt>
                <c:pt idx="1480">
                  <c:v>-0.15015043</c:v>
                </c:pt>
                <c:pt idx="1481">
                  <c:v>0.54539443700000001</c:v>
                </c:pt>
                <c:pt idx="1482">
                  <c:v>-0.58236988099999998</c:v>
                </c:pt>
                <c:pt idx="1483">
                  <c:v>-0.971881734</c:v>
                </c:pt>
                <c:pt idx="1484">
                  <c:v>5.2628860999999999E-2</c:v>
                </c:pt>
                <c:pt idx="1485">
                  <c:v>8.0533462E-2</c:v>
                </c:pt>
                <c:pt idx="1486">
                  <c:v>-2.8726072380000001</c:v>
                </c:pt>
                <c:pt idx="1487">
                  <c:v>1.704211554</c:v>
                </c:pt>
                <c:pt idx="1488">
                  <c:v>0.73139543699999998</c:v>
                </c:pt>
                <c:pt idx="1489">
                  <c:v>6.8845632170000002</c:v>
                </c:pt>
                <c:pt idx="1490">
                  <c:v>-1.4275603299999999</c:v>
                </c:pt>
                <c:pt idx="1491">
                  <c:v>9.3113035610000008</c:v>
                </c:pt>
                <c:pt idx="1492">
                  <c:v>-12.93916664</c:v>
                </c:pt>
                <c:pt idx="1493">
                  <c:v>-1.0213170869999999</c:v>
                </c:pt>
                <c:pt idx="1494">
                  <c:v>0.14608578799999999</c:v>
                </c:pt>
                <c:pt idx="1495">
                  <c:v>0.426794389</c:v>
                </c:pt>
                <c:pt idx="1496">
                  <c:v>0.36766550799999997</c:v>
                </c:pt>
                <c:pt idx="1497">
                  <c:v>-0.238488907</c:v>
                </c:pt>
                <c:pt idx="1498">
                  <c:v>-0.48058359899999997</c:v>
                </c:pt>
                <c:pt idx="1499">
                  <c:v>0.54117974599999996</c:v>
                </c:pt>
                <c:pt idx="1500">
                  <c:v>-0.301403633</c:v>
                </c:pt>
                <c:pt idx="1501">
                  <c:v>0.94548197</c:v>
                </c:pt>
                <c:pt idx="1502">
                  <c:v>0.93723490200000004</c:v>
                </c:pt>
                <c:pt idx="1503">
                  <c:v>9.7159767999999994E-2</c:v>
                </c:pt>
                <c:pt idx="1504">
                  <c:v>-4.4831226859999997</c:v>
                </c:pt>
                <c:pt idx="1505">
                  <c:v>0.80254999000000005</c:v>
                </c:pt>
                <c:pt idx="1506">
                  <c:v>6.159058956</c:v>
                </c:pt>
                <c:pt idx="1507">
                  <c:v>9.573199421</c:v>
                </c:pt>
                <c:pt idx="1508">
                  <c:v>-9.8698333110000007</c:v>
                </c:pt>
                <c:pt idx="1509">
                  <c:v>0.927611823</c:v>
                </c:pt>
                <c:pt idx="1510">
                  <c:v>0.94839788700000005</c:v>
                </c:pt>
                <c:pt idx="1511">
                  <c:v>0.54985524100000005</c:v>
                </c:pt>
                <c:pt idx="1512">
                  <c:v>-0.21398528</c:v>
                </c:pt>
                <c:pt idx="1513">
                  <c:v>-2.3283469399999999</c:v>
                </c:pt>
                <c:pt idx="1514">
                  <c:v>-0.45501685400000003</c:v>
                </c:pt>
                <c:pt idx="1515">
                  <c:v>0.36090161399999998</c:v>
                </c:pt>
                <c:pt idx="1516">
                  <c:v>0.68084685700000003</c:v>
                </c:pt>
                <c:pt idx="1517">
                  <c:v>0.67279355500000004</c:v>
                </c:pt>
                <c:pt idx="1518">
                  <c:v>0.86672066999999997</c:v>
                </c:pt>
                <c:pt idx="1519">
                  <c:v>-1.312616778</c:v>
                </c:pt>
                <c:pt idx="1520">
                  <c:v>0.352102994</c:v>
                </c:pt>
                <c:pt idx="1521">
                  <c:v>0.46633555999999998</c:v>
                </c:pt>
                <c:pt idx="1522">
                  <c:v>-0.46201979500000001</c:v>
                </c:pt>
                <c:pt idx="1523">
                  <c:v>7.0698866069999999</c:v>
                </c:pt>
                <c:pt idx="1524">
                  <c:v>-6.6004875959999998</c:v>
                </c:pt>
                <c:pt idx="1525">
                  <c:v>0.84686245900000001</c:v>
                </c:pt>
                <c:pt idx="1526">
                  <c:v>0.82443633900000002</c:v>
                </c:pt>
                <c:pt idx="1527">
                  <c:v>-2.4777111000000001E-2</c:v>
                </c:pt>
                <c:pt idx="1528">
                  <c:v>1.1444197270000001</c:v>
                </c:pt>
                <c:pt idx="1529">
                  <c:v>-0.52604517699999997</c:v>
                </c:pt>
                <c:pt idx="1530">
                  <c:v>2.5879636029999999</c:v>
                </c:pt>
                <c:pt idx="1531">
                  <c:v>0.43482245000000003</c:v>
                </c:pt>
                <c:pt idx="1532">
                  <c:v>-0.78373342899999998</c:v>
                </c:pt>
                <c:pt idx="1533">
                  <c:v>0.23558301300000001</c:v>
                </c:pt>
                <c:pt idx="1534">
                  <c:v>0.89930915499999997</c:v>
                </c:pt>
                <c:pt idx="1535">
                  <c:v>0.17256881600000001</c:v>
                </c:pt>
                <c:pt idx="1536">
                  <c:v>-12.87878813</c:v>
                </c:pt>
                <c:pt idx="1537">
                  <c:v>-1.2111087970000001</c:v>
                </c:pt>
                <c:pt idx="1538">
                  <c:v>1.984013689</c:v>
                </c:pt>
                <c:pt idx="1539">
                  <c:v>7.0201871750000002</c:v>
                </c:pt>
                <c:pt idx="1540">
                  <c:v>-1.0469087420000001</c:v>
                </c:pt>
                <c:pt idx="1541">
                  <c:v>-0.216050457</c:v>
                </c:pt>
                <c:pt idx="1542">
                  <c:v>0.24839850199999999</c:v>
                </c:pt>
                <c:pt idx="1543">
                  <c:v>0.28697059899999999</c:v>
                </c:pt>
                <c:pt idx="1544">
                  <c:v>-0.38470136900000002</c:v>
                </c:pt>
                <c:pt idx="1545">
                  <c:v>0.63419409299999996</c:v>
                </c:pt>
                <c:pt idx="1546">
                  <c:v>-1.3907136410000001</c:v>
                </c:pt>
                <c:pt idx="1547">
                  <c:v>-0.76923768299999995</c:v>
                </c:pt>
                <c:pt idx="1548">
                  <c:v>0.37631896199999998</c:v>
                </c:pt>
                <c:pt idx="1549">
                  <c:v>-4.5163695050000001</c:v>
                </c:pt>
                <c:pt idx="1550">
                  <c:v>0.48019508599999999</c:v>
                </c:pt>
                <c:pt idx="1551">
                  <c:v>2.9704244690000001</c:v>
                </c:pt>
                <c:pt idx="1552">
                  <c:v>7.6639142949999997</c:v>
                </c:pt>
                <c:pt idx="1553">
                  <c:v>-7.4839698769999998</c:v>
                </c:pt>
                <c:pt idx="1554">
                  <c:v>8.9121353E-2</c:v>
                </c:pt>
                <c:pt idx="1555">
                  <c:v>1.379389652</c:v>
                </c:pt>
                <c:pt idx="1556">
                  <c:v>-0.84471765799999998</c:v>
                </c:pt>
                <c:pt idx="1557">
                  <c:v>-0.60720851200000003</c:v>
                </c:pt>
                <c:pt idx="1558">
                  <c:v>-0.25940218700000001</c:v>
                </c:pt>
                <c:pt idx="1559">
                  <c:v>-0.22322366799999999</c:v>
                </c:pt>
                <c:pt idx="1560">
                  <c:v>-0.28449347600000002</c:v>
                </c:pt>
                <c:pt idx="1561">
                  <c:v>0.86827375399999995</c:v>
                </c:pt>
                <c:pt idx="1562">
                  <c:v>0.40611551800000001</c:v>
                </c:pt>
                <c:pt idx="1563">
                  <c:v>1.0162807089999999</c:v>
                </c:pt>
                <c:pt idx="1564">
                  <c:v>-1.5752393520000001</c:v>
                </c:pt>
                <c:pt idx="1565">
                  <c:v>-5.4100287869999999</c:v>
                </c:pt>
                <c:pt idx="1566">
                  <c:v>2.5499449140000001</c:v>
                </c:pt>
                <c:pt idx="1567">
                  <c:v>4.4282355789999999</c:v>
                </c:pt>
                <c:pt idx="1568">
                  <c:v>6.5846503460000001</c:v>
                </c:pt>
                <c:pt idx="1569">
                  <c:v>-4.2273718379999998</c:v>
                </c:pt>
                <c:pt idx="1570">
                  <c:v>0.54002335800000001</c:v>
                </c:pt>
                <c:pt idx="1571">
                  <c:v>0.99708186700000001</c:v>
                </c:pt>
                <c:pt idx="1572">
                  <c:v>-0.62319199000000003</c:v>
                </c:pt>
                <c:pt idx="1573">
                  <c:v>9.5550195000000004E-2</c:v>
                </c:pt>
                <c:pt idx="1574">
                  <c:v>1.9693443000000001E-2</c:v>
                </c:pt>
                <c:pt idx="1575">
                  <c:v>0.12464301999999999</c:v>
                </c:pt>
                <c:pt idx="1576">
                  <c:v>1.215096424</c:v>
                </c:pt>
                <c:pt idx="1577">
                  <c:v>2.6538962999999999E-2</c:v>
                </c:pt>
                <c:pt idx="1578">
                  <c:v>-3.963005012</c:v>
                </c:pt>
                <c:pt idx="1579">
                  <c:v>4.9521649119999998</c:v>
                </c:pt>
                <c:pt idx="1580">
                  <c:v>0.62473229900000005</c:v>
                </c:pt>
                <c:pt idx="1581">
                  <c:v>2.1958006129999998</c:v>
                </c:pt>
                <c:pt idx="1582">
                  <c:v>0.70162477000000001</c:v>
                </c:pt>
                <c:pt idx="1583">
                  <c:v>0.26992593799999998</c:v>
                </c:pt>
                <c:pt idx="1584">
                  <c:v>-0.83293403799999999</c:v>
                </c:pt>
                <c:pt idx="1585">
                  <c:v>1.7631998849999999</c:v>
                </c:pt>
                <c:pt idx="1586">
                  <c:v>1.1954652729999999</c:v>
                </c:pt>
                <c:pt idx="1587">
                  <c:v>-0.457073695</c:v>
                </c:pt>
                <c:pt idx="1588">
                  <c:v>-2.0028927940000001</c:v>
                </c:pt>
                <c:pt idx="1589">
                  <c:v>1.18936887</c:v>
                </c:pt>
                <c:pt idx="1590">
                  <c:v>0.24675948</c:v>
                </c:pt>
                <c:pt idx="1591">
                  <c:v>-1.0500181179999999</c:v>
                </c:pt>
                <c:pt idx="1592">
                  <c:v>-16.881133760000001</c:v>
                </c:pt>
                <c:pt idx="1593">
                  <c:v>-9.8940532999999997E-2</c:v>
                </c:pt>
                <c:pt idx="1594">
                  <c:v>2.0922241279999998</c:v>
                </c:pt>
                <c:pt idx="1595">
                  <c:v>3.8443555869999999</c:v>
                </c:pt>
                <c:pt idx="1596">
                  <c:v>1.627688888</c:v>
                </c:pt>
                <c:pt idx="1597">
                  <c:v>-0.699981572</c:v>
                </c:pt>
                <c:pt idx="1598">
                  <c:v>4.458996108</c:v>
                </c:pt>
                <c:pt idx="1599">
                  <c:v>-0.16797404099999999</c:v>
                </c:pt>
                <c:pt idx="1600">
                  <c:v>-0.77562874299999995</c:v>
                </c:pt>
                <c:pt idx="1601">
                  <c:v>0.40916185500000002</c:v>
                </c:pt>
                <c:pt idx="1602">
                  <c:v>0.380573677</c:v>
                </c:pt>
                <c:pt idx="1603">
                  <c:v>0.12754595799999999</c:v>
                </c:pt>
                <c:pt idx="1604">
                  <c:v>0.30048844000000002</c:v>
                </c:pt>
                <c:pt idx="1605">
                  <c:v>-0.75224636700000003</c:v>
                </c:pt>
                <c:pt idx="1606">
                  <c:v>1.6360891550000001</c:v>
                </c:pt>
                <c:pt idx="1607">
                  <c:v>1.3693163690000001</c:v>
                </c:pt>
                <c:pt idx="1608">
                  <c:v>0.41195230399999999</c:v>
                </c:pt>
                <c:pt idx="1609">
                  <c:v>-4.7121153109999998</c:v>
                </c:pt>
                <c:pt idx="1610">
                  <c:v>1.7319072520000001</c:v>
                </c:pt>
                <c:pt idx="1611">
                  <c:v>-14.70952615</c:v>
                </c:pt>
                <c:pt idx="1612">
                  <c:v>1.044308813</c:v>
                </c:pt>
                <c:pt idx="1613">
                  <c:v>13.216764510000001</c:v>
                </c:pt>
                <c:pt idx="1614">
                  <c:v>-0.93056463199999995</c:v>
                </c:pt>
                <c:pt idx="1615">
                  <c:v>0.14621213499999999</c:v>
                </c:pt>
                <c:pt idx="1616">
                  <c:v>-0.166919384</c:v>
                </c:pt>
                <c:pt idx="1617">
                  <c:v>-0.77448667900000001</c:v>
                </c:pt>
                <c:pt idx="1618">
                  <c:v>-0.13870323300000001</c:v>
                </c:pt>
                <c:pt idx="1619">
                  <c:v>1.6260692729999999</c:v>
                </c:pt>
                <c:pt idx="1620">
                  <c:v>-0.94213960799999996</c:v>
                </c:pt>
                <c:pt idx="1621">
                  <c:v>1.48397416</c:v>
                </c:pt>
                <c:pt idx="1622">
                  <c:v>-0.41022389799999998</c:v>
                </c:pt>
                <c:pt idx="1623">
                  <c:v>2.5979545119999998</c:v>
                </c:pt>
                <c:pt idx="1624">
                  <c:v>-3.61931029</c:v>
                </c:pt>
                <c:pt idx="1625">
                  <c:v>1.306047663</c:v>
                </c:pt>
                <c:pt idx="1626">
                  <c:v>-11.33256199</c:v>
                </c:pt>
                <c:pt idx="1627">
                  <c:v>-3.8096507509999999</c:v>
                </c:pt>
                <c:pt idx="1628">
                  <c:v>1.464984514</c:v>
                </c:pt>
                <c:pt idx="1629">
                  <c:v>10.72935946</c:v>
                </c:pt>
                <c:pt idx="1630">
                  <c:v>-0.19585555199999999</c:v>
                </c:pt>
                <c:pt idx="1631">
                  <c:v>-1.1012441639999999</c:v>
                </c:pt>
                <c:pt idx="1632">
                  <c:v>-0.406857778</c:v>
                </c:pt>
                <c:pt idx="1633">
                  <c:v>-0.50485400000000002</c:v>
                </c:pt>
                <c:pt idx="1634">
                  <c:v>0.82152231099999995</c:v>
                </c:pt>
                <c:pt idx="1635">
                  <c:v>0.75626549799999998</c:v>
                </c:pt>
                <c:pt idx="1636">
                  <c:v>-8.9501879999999995E-3</c:v>
                </c:pt>
                <c:pt idx="1637">
                  <c:v>-0.51404362000000003</c:v>
                </c:pt>
                <c:pt idx="1638">
                  <c:v>0.25570719200000003</c:v>
                </c:pt>
                <c:pt idx="1639">
                  <c:v>0.30806605100000001</c:v>
                </c:pt>
                <c:pt idx="1640">
                  <c:v>3.9876443999999997E-2</c:v>
                </c:pt>
                <c:pt idx="1641">
                  <c:v>0.92280064399999995</c:v>
                </c:pt>
                <c:pt idx="1642">
                  <c:v>-0.53141160200000004</c:v>
                </c:pt>
                <c:pt idx="1643">
                  <c:v>4.1920832680000002</c:v>
                </c:pt>
                <c:pt idx="1644">
                  <c:v>-3.0053184900000001</c:v>
                </c:pt>
                <c:pt idx="1645">
                  <c:v>3.4313582120000001</c:v>
                </c:pt>
                <c:pt idx="1646">
                  <c:v>0.59938103300000001</c:v>
                </c:pt>
                <c:pt idx="1647">
                  <c:v>-3.9752108480000001</c:v>
                </c:pt>
                <c:pt idx="1648">
                  <c:v>0.196830003</c:v>
                </c:pt>
                <c:pt idx="1649">
                  <c:v>1.337541426</c:v>
                </c:pt>
                <c:pt idx="1650">
                  <c:v>0.88349356199999995</c:v>
                </c:pt>
                <c:pt idx="1651">
                  <c:v>-0.57100420100000004</c:v>
                </c:pt>
                <c:pt idx="1652">
                  <c:v>0.245508855</c:v>
                </c:pt>
                <c:pt idx="1653">
                  <c:v>-10.62171798</c:v>
                </c:pt>
                <c:pt idx="1654">
                  <c:v>11.98246172</c:v>
                </c:pt>
                <c:pt idx="1655">
                  <c:v>1.9234727060000001</c:v>
                </c:pt>
                <c:pt idx="1656">
                  <c:v>2.4569992360000001</c:v>
                </c:pt>
                <c:pt idx="1657">
                  <c:v>1.402326478</c:v>
                </c:pt>
                <c:pt idx="1658">
                  <c:v>0.51912416100000003</c:v>
                </c:pt>
                <c:pt idx="1659">
                  <c:v>3.517539432</c:v>
                </c:pt>
                <c:pt idx="1660">
                  <c:v>-4.9569091869999999</c:v>
                </c:pt>
                <c:pt idx="1661">
                  <c:v>-3.0715480730000002</c:v>
                </c:pt>
                <c:pt idx="1662">
                  <c:v>9.9307118999999999E-2</c:v>
                </c:pt>
                <c:pt idx="1663">
                  <c:v>-1.9184463300000001</c:v>
                </c:pt>
                <c:pt idx="1664">
                  <c:v>-0.44171265500000001</c:v>
                </c:pt>
                <c:pt idx="1665">
                  <c:v>-1.189960905</c:v>
                </c:pt>
                <c:pt idx="1666">
                  <c:v>-0.385697974</c:v>
                </c:pt>
                <c:pt idx="1667">
                  <c:v>-11.58195117</c:v>
                </c:pt>
                <c:pt idx="1668">
                  <c:v>-3.3955310129999998</c:v>
                </c:pt>
                <c:pt idx="1669">
                  <c:v>1.246179562</c:v>
                </c:pt>
                <c:pt idx="1670">
                  <c:v>9.9507864650000002</c:v>
                </c:pt>
                <c:pt idx="1671">
                  <c:v>0.15995551499999999</c:v>
                </c:pt>
                <c:pt idx="1672">
                  <c:v>1.0224883199999999</c:v>
                </c:pt>
                <c:pt idx="1673">
                  <c:v>-0.221740416</c:v>
                </c:pt>
                <c:pt idx="1674">
                  <c:v>0.30118805599999998</c:v>
                </c:pt>
                <c:pt idx="1675">
                  <c:v>-2.4380575090000001</c:v>
                </c:pt>
                <c:pt idx="1676">
                  <c:v>-0.26493314099999998</c:v>
                </c:pt>
                <c:pt idx="1677">
                  <c:v>-1.440808353</c:v>
                </c:pt>
                <c:pt idx="1678">
                  <c:v>-0.97363580900000002</c:v>
                </c:pt>
                <c:pt idx="1679">
                  <c:v>-0.40170331799999998</c:v>
                </c:pt>
                <c:pt idx="1680">
                  <c:v>-0.13251507900000001</c:v>
                </c:pt>
                <c:pt idx="1681">
                  <c:v>0.13749402299999999</c:v>
                </c:pt>
                <c:pt idx="1682">
                  <c:v>8.6744668999999996E-2</c:v>
                </c:pt>
                <c:pt idx="1683">
                  <c:v>6.1481488420000003</c:v>
                </c:pt>
                <c:pt idx="1684">
                  <c:v>6.1744748449999998</c:v>
                </c:pt>
                <c:pt idx="1685">
                  <c:v>-5.549346721</c:v>
                </c:pt>
                <c:pt idx="1686">
                  <c:v>-9.1387262119999999</c:v>
                </c:pt>
                <c:pt idx="1687">
                  <c:v>1.8556778309999999</c:v>
                </c:pt>
                <c:pt idx="1688">
                  <c:v>-2.6402473020000001</c:v>
                </c:pt>
                <c:pt idx="1689">
                  <c:v>0.93668839299999995</c:v>
                </c:pt>
                <c:pt idx="1690">
                  <c:v>-2.4224373039999998</c:v>
                </c:pt>
                <c:pt idx="1691">
                  <c:v>-0.14540998999999999</c:v>
                </c:pt>
                <c:pt idx="1692">
                  <c:v>0.83747168999999999</c:v>
                </c:pt>
                <c:pt idx="1693">
                  <c:v>6.5677821999999997E-2</c:v>
                </c:pt>
                <c:pt idx="1694">
                  <c:v>1.8568409100000001</c:v>
                </c:pt>
                <c:pt idx="1695">
                  <c:v>0.31007987300000001</c:v>
                </c:pt>
                <c:pt idx="1696">
                  <c:v>-0.249423389</c:v>
                </c:pt>
                <c:pt idx="1697">
                  <c:v>-0.50562619799999997</c:v>
                </c:pt>
                <c:pt idx="1698">
                  <c:v>6.3064234309999998</c:v>
                </c:pt>
                <c:pt idx="1699">
                  <c:v>3.5054676319999998</c:v>
                </c:pt>
                <c:pt idx="1700">
                  <c:v>-0.65852865800000004</c:v>
                </c:pt>
                <c:pt idx="1701">
                  <c:v>-13.24051105</c:v>
                </c:pt>
                <c:pt idx="1702">
                  <c:v>1.985096572</c:v>
                </c:pt>
                <c:pt idx="1703">
                  <c:v>-2.5567757950000001</c:v>
                </c:pt>
                <c:pt idx="1704">
                  <c:v>-0.12124845099999999</c:v>
                </c:pt>
                <c:pt idx="1705">
                  <c:v>0.19890171300000001</c:v>
                </c:pt>
                <c:pt idx="1706">
                  <c:v>0.24923779800000001</c:v>
                </c:pt>
                <c:pt idx="1707">
                  <c:v>0.31707110399999999</c:v>
                </c:pt>
                <c:pt idx="1708">
                  <c:v>0.62693766100000003</c:v>
                </c:pt>
                <c:pt idx="1709">
                  <c:v>-1.1083037570000001</c:v>
                </c:pt>
                <c:pt idx="1710">
                  <c:v>-0.32429502399999999</c:v>
                </c:pt>
                <c:pt idx="1711">
                  <c:v>1.1454937789999999</c:v>
                </c:pt>
                <c:pt idx="1712">
                  <c:v>0.27749129900000002</c:v>
                </c:pt>
                <c:pt idx="1713">
                  <c:v>-0.32672360499999997</c:v>
                </c:pt>
                <c:pt idx="1714">
                  <c:v>-1.171780901</c:v>
                </c:pt>
                <c:pt idx="1715">
                  <c:v>9.4170642269999991</c:v>
                </c:pt>
                <c:pt idx="1716">
                  <c:v>3.5411036920000001</c:v>
                </c:pt>
                <c:pt idx="1717">
                  <c:v>-8.9293432660000001</c:v>
                </c:pt>
                <c:pt idx="1718">
                  <c:v>-6.5573327360000002</c:v>
                </c:pt>
                <c:pt idx="1719">
                  <c:v>0.60181856099999997</c:v>
                </c:pt>
                <c:pt idx="1720">
                  <c:v>1.1749045629999999</c:v>
                </c:pt>
                <c:pt idx="1721">
                  <c:v>1.900990526</c:v>
                </c:pt>
                <c:pt idx="1722">
                  <c:v>0.82540408899999995</c:v>
                </c:pt>
                <c:pt idx="1723">
                  <c:v>-0.19771902099999999</c:v>
                </c:pt>
                <c:pt idx="1724">
                  <c:v>-0.18908483800000001</c:v>
                </c:pt>
                <c:pt idx="1725">
                  <c:v>-0.89392445200000004</c:v>
                </c:pt>
                <c:pt idx="1726">
                  <c:v>1.2169861580000001</c:v>
                </c:pt>
                <c:pt idx="1727">
                  <c:v>-1.06516145</c:v>
                </c:pt>
                <c:pt idx="1728">
                  <c:v>-0.25169760899999999</c:v>
                </c:pt>
                <c:pt idx="1729">
                  <c:v>18.91517692</c:v>
                </c:pt>
                <c:pt idx="1730">
                  <c:v>-6.1826485289999997</c:v>
                </c:pt>
                <c:pt idx="1731">
                  <c:v>-11.14129447</c:v>
                </c:pt>
                <c:pt idx="1732">
                  <c:v>-0.75936636800000001</c:v>
                </c:pt>
                <c:pt idx="1733">
                  <c:v>0.67583743900000004</c:v>
                </c:pt>
                <c:pt idx="1734">
                  <c:v>0.19079982600000001</c:v>
                </c:pt>
                <c:pt idx="1735">
                  <c:v>-1.206952445</c:v>
                </c:pt>
                <c:pt idx="1736">
                  <c:v>-0.50510904000000001</c:v>
                </c:pt>
                <c:pt idx="1737">
                  <c:v>-0.65806170900000005</c:v>
                </c:pt>
                <c:pt idx="1738">
                  <c:v>-0.27121644700000003</c:v>
                </c:pt>
                <c:pt idx="1739">
                  <c:v>8.6113484000000004E-2</c:v>
                </c:pt>
                <c:pt idx="1740">
                  <c:v>0.13301532299999999</c:v>
                </c:pt>
                <c:pt idx="1741">
                  <c:v>0.85921202399999996</c:v>
                </c:pt>
                <c:pt idx="1742">
                  <c:v>1.187843167</c:v>
                </c:pt>
                <c:pt idx="1743">
                  <c:v>0.27849887000000001</c:v>
                </c:pt>
                <c:pt idx="1744">
                  <c:v>-0.69598593499999994</c:v>
                </c:pt>
                <c:pt idx="1745">
                  <c:v>12.472640589999999</c:v>
                </c:pt>
                <c:pt idx="1746">
                  <c:v>4.3519332520000003</c:v>
                </c:pt>
                <c:pt idx="1747">
                  <c:v>-16.585963419999999</c:v>
                </c:pt>
                <c:pt idx="1748">
                  <c:v>-0.51403157799999999</c:v>
                </c:pt>
                <c:pt idx="1749">
                  <c:v>1.648352024</c:v>
                </c:pt>
                <c:pt idx="1750">
                  <c:v>-1.818210493</c:v>
                </c:pt>
                <c:pt idx="1751">
                  <c:v>-0.80159702600000005</c:v>
                </c:pt>
                <c:pt idx="1752">
                  <c:v>1.7685190559999999</c:v>
                </c:pt>
                <c:pt idx="1753">
                  <c:v>11.935143119999999</c:v>
                </c:pt>
                <c:pt idx="1754">
                  <c:v>-1.843627363</c:v>
                </c:pt>
                <c:pt idx="1755">
                  <c:v>3.6616729330000002</c:v>
                </c:pt>
                <c:pt idx="1756">
                  <c:v>3.301829277</c:v>
                </c:pt>
                <c:pt idx="1757">
                  <c:v>-17.940429309999999</c:v>
                </c:pt>
                <c:pt idx="1758">
                  <c:v>0.14509248199999999</c:v>
                </c:pt>
                <c:pt idx="1759">
                  <c:v>-1.0832792000000001E-2</c:v>
                </c:pt>
                <c:pt idx="1760">
                  <c:v>2.2580078700000001</c:v>
                </c:pt>
                <c:pt idx="1761">
                  <c:v>0.267536683</c:v>
                </c:pt>
                <c:pt idx="1762">
                  <c:v>-0.69179997800000004</c:v>
                </c:pt>
                <c:pt idx="1763">
                  <c:v>-0.88732579700000003</c:v>
                </c:pt>
                <c:pt idx="1764">
                  <c:v>-0.112123132</c:v>
                </c:pt>
                <c:pt idx="1765">
                  <c:v>0.46233380299999999</c:v>
                </c:pt>
                <c:pt idx="1766">
                  <c:v>7.1028876000000005E-2</c:v>
                </c:pt>
                <c:pt idx="1767">
                  <c:v>1.0767433150000001</c:v>
                </c:pt>
                <c:pt idx="1768">
                  <c:v>0.53292671700000005</c:v>
                </c:pt>
                <c:pt idx="1769">
                  <c:v>0.73252241600000001</c:v>
                </c:pt>
                <c:pt idx="1770">
                  <c:v>1.2333001459999999</c:v>
                </c:pt>
                <c:pt idx="1771">
                  <c:v>-0.29284016400000001</c:v>
                </c:pt>
                <c:pt idx="1772">
                  <c:v>-0.16506256799999999</c:v>
                </c:pt>
                <c:pt idx="1773">
                  <c:v>-0.56017147499999997</c:v>
                </c:pt>
                <c:pt idx="1774">
                  <c:v>8.6914879190000001</c:v>
                </c:pt>
                <c:pt idx="1775">
                  <c:v>5.4105001909999997</c:v>
                </c:pt>
                <c:pt idx="1776">
                  <c:v>-15.643701139999999</c:v>
                </c:pt>
                <c:pt idx="1777">
                  <c:v>-2.636445567</c:v>
                </c:pt>
                <c:pt idx="1778">
                  <c:v>3.7821642579999999</c:v>
                </c:pt>
                <c:pt idx="1779">
                  <c:v>-0.19241035300000001</c:v>
                </c:pt>
                <c:pt idx="1780">
                  <c:v>2.081325954</c:v>
                </c:pt>
                <c:pt idx="1781">
                  <c:v>1.0553621479999999</c:v>
                </c:pt>
                <c:pt idx="1782">
                  <c:v>1.352393787</c:v>
                </c:pt>
                <c:pt idx="1783">
                  <c:v>0.56779458999999999</c:v>
                </c:pt>
                <c:pt idx="1784">
                  <c:v>-1.3785913830000001</c:v>
                </c:pt>
                <c:pt idx="1785">
                  <c:v>-0.38714010500000001</c:v>
                </c:pt>
                <c:pt idx="1786">
                  <c:v>-0.46300297000000001</c:v>
                </c:pt>
                <c:pt idx="1787">
                  <c:v>1.207840274</c:v>
                </c:pt>
                <c:pt idx="1788">
                  <c:v>-3.3541598050000001</c:v>
                </c:pt>
                <c:pt idx="1789">
                  <c:v>0.65331017700000005</c:v>
                </c:pt>
                <c:pt idx="1790">
                  <c:v>3.9457052680000002</c:v>
                </c:pt>
                <c:pt idx="1791">
                  <c:v>1.4163327059999999</c:v>
                </c:pt>
                <c:pt idx="1792">
                  <c:v>2.0222181300000002</c:v>
                </c:pt>
                <c:pt idx="1793">
                  <c:v>-7.6461627300000004</c:v>
                </c:pt>
                <c:pt idx="1794">
                  <c:v>0.70740184699999997</c:v>
                </c:pt>
                <c:pt idx="1795">
                  <c:v>6.7432854E-2</c:v>
                </c:pt>
                <c:pt idx="1796">
                  <c:v>0.27142231500000003</c:v>
                </c:pt>
                <c:pt idx="1797">
                  <c:v>0.13934925000000001</c:v>
                </c:pt>
                <c:pt idx="1798">
                  <c:v>1.2817953520000001</c:v>
                </c:pt>
                <c:pt idx="1799">
                  <c:v>1.168996667</c:v>
                </c:pt>
                <c:pt idx="1800">
                  <c:v>-0.28539364</c:v>
                </c:pt>
                <c:pt idx="1801">
                  <c:v>-1.10247659</c:v>
                </c:pt>
                <c:pt idx="1802">
                  <c:v>2.4604946999999999E-2</c:v>
                </c:pt>
                <c:pt idx="1803">
                  <c:v>-0.36012997000000002</c:v>
                </c:pt>
                <c:pt idx="1804">
                  <c:v>-0.23349144299999999</c:v>
                </c:pt>
                <c:pt idx="1805">
                  <c:v>-4.9843096300000003</c:v>
                </c:pt>
                <c:pt idx="1806">
                  <c:v>2.841643286</c:v>
                </c:pt>
                <c:pt idx="1807">
                  <c:v>3.5482018260000001</c:v>
                </c:pt>
                <c:pt idx="1808">
                  <c:v>2.3364525509999998</c:v>
                </c:pt>
                <c:pt idx="1809">
                  <c:v>-3.0825352079999999</c:v>
                </c:pt>
                <c:pt idx="1810">
                  <c:v>0.97062037000000001</c:v>
                </c:pt>
                <c:pt idx="1811">
                  <c:v>-0.175467607</c:v>
                </c:pt>
                <c:pt idx="1812">
                  <c:v>1.4723148049999999</c:v>
                </c:pt>
                <c:pt idx="1813">
                  <c:v>1.675422975</c:v>
                </c:pt>
                <c:pt idx="1814">
                  <c:v>-0.211065422</c:v>
                </c:pt>
                <c:pt idx="1815">
                  <c:v>-9.9763694999999999E-2</c:v>
                </c:pt>
                <c:pt idx="1816">
                  <c:v>-9.8165019000000006E-2</c:v>
                </c:pt>
                <c:pt idx="1817">
                  <c:v>1.749690593</c:v>
                </c:pt>
                <c:pt idx="1818">
                  <c:v>-1.4091744749999999</c:v>
                </c:pt>
                <c:pt idx="1819">
                  <c:v>-0.25240435999999999</c:v>
                </c:pt>
                <c:pt idx="1820">
                  <c:v>-1.2957083760000001</c:v>
                </c:pt>
                <c:pt idx="1821">
                  <c:v>-2.2389072570000002</c:v>
                </c:pt>
                <c:pt idx="1822">
                  <c:v>6.8722295000000003E-2</c:v>
                </c:pt>
                <c:pt idx="1823">
                  <c:v>-0.32378421400000001</c:v>
                </c:pt>
                <c:pt idx="1824">
                  <c:v>-0.24186484999999999</c:v>
                </c:pt>
                <c:pt idx="1825">
                  <c:v>-0.95969821499999997</c:v>
                </c:pt>
                <c:pt idx="1826">
                  <c:v>-0.39664262300000003</c:v>
                </c:pt>
                <c:pt idx="1827">
                  <c:v>-1.1515689220000001</c:v>
                </c:pt>
                <c:pt idx="1828">
                  <c:v>3.7017188999999999E-2</c:v>
                </c:pt>
                <c:pt idx="1829">
                  <c:v>0.45420973199999998</c:v>
                </c:pt>
                <c:pt idx="1830">
                  <c:v>0.67402709599999999</c:v>
                </c:pt>
                <c:pt idx="1831">
                  <c:v>4.9281853E-2</c:v>
                </c:pt>
                <c:pt idx="1832">
                  <c:v>2.6553021600000002</c:v>
                </c:pt>
                <c:pt idx="1833">
                  <c:v>-0.45880310200000002</c:v>
                </c:pt>
                <c:pt idx="1834">
                  <c:v>-5.5080467649999996</c:v>
                </c:pt>
                <c:pt idx="1835">
                  <c:v>-0.44516476399999999</c:v>
                </c:pt>
                <c:pt idx="1836">
                  <c:v>-7.6141554E-2</c:v>
                </c:pt>
                <c:pt idx="1837">
                  <c:v>0.97068630600000005</c:v>
                </c:pt>
                <c:pt idx="1838">
                  <c:v>3.5559419000000002E-2</c:v>
                </c:pt>
                <c:pt idx="1839">
                  <c:v>0.112094891</c:v>
                </c:pt>
                <c:pt idx="1840">
                  <c:v>1.360150478</c:v>
                </c:pt>
                <c:pt idx="1841">
                  <c:v>-0.37397291199999999</c:v>
                </c:pt>
                <c:pt idx="1842">
                  <c:v>0.477768415</c:v>
                </c:pt>
                <c:pt idx="1843">
                  <c:v>1.1147268260000001</c:v>
                </c:pt>
                <c:pt idx="1844">
                  <c:v>-0.97215190299999998</c:v>
                </c:pt>
                <c:pt idx="1845">
                  <c:v>-7.5747130000000003E-3</c:v>
                </c:pt>
                <c:pt idx="1846">
                  <c:v>0.4779909</c:v>
                </c:pt>
                <c:pt idx="1847">
                  <c:v>1.1090650740000001</c:v>
                </c:pt>
                <c:pt idx="1848">
                  <c:v>-4.7817234070000003</c:v>
                </c:pt>
                <c:pt idx="1849">
                  <c:v>6.50303773</c:v>
                </c:pt>
                <c:pt idx="1850">
                  <c:v>0.478703767</c:v>
                </c:pt>
                <c:pt idx="1851">
                  <c:v>3.8096247160000001</c:v>
                </c:pt>
                <c:pt idx="1852">
                  <c:v>-8.5083276029999997</c:v>
                </c:pt>
                <c:pt idx="1853">
                  <c:v>-1.3982089609999999</c:v>
                </c:pt>
                <c:pt idx="1854">
                  <c:v>0.585382454</c:v>
                </c:pt>
                <c:pt idx="1855">
                  <c:v>-0.50352959100000005</c:v>
                </c:pt>
                <c:pt idx="1856">
                  <c:v>-0.93057866300000003</c:v>
                </c:pt>
                <c:pt idx="1857">
                  <c:v>0.29620912999999999</c:v>
                </c:pt>
                <c:pt idx="1858">
                  <c:v>0</c:v>
                </c:pt>
                <c:pt idx="1859">
                  <c:v>1.0411618570000001</c:v>
                </c:pt>
                <c:pt idx="1860">
                  <c:v>-7.7307958999999996E-2</c:v>
                </c:pt>
                <c:pt idx="1861">
                  <c:v>-0.80972604599999998</c:v>
                </c:pt>
                <c:pt idx="1862">
                  <c:v>-0.88632777699999998</c:v>
                </c:pt>
                <c:pt idx="1863">
                  <c:v>0.51201237799999999</c:v>
                </c:pt>
                <c:pt idx="1864">
                  <c:v>6.5958077360000003</c:v>
                </c:pt>
                <c:pt idx="1865">
                  <c:v>-1.4280461600000001</c:v>
                </c:pt>
                <c:pt idx="1866">
                  <c:v>-0.99747263900000005</c:v>
                </c:pt>
                <c:pt idx="1867">
                  <c:v>-4.169242648</c:v>
                </c:pt>
                <c:pt idx="1868">
                  <c:v>8.8489544609999999</c:v>
                </c:pt>
                <c:pt idx="1869">
                  <c:v>3.8201761080000001</c:v>
                </c:pt>
                <c:pt idx="1870">
                  <c:v>-1.4787581590000001</c:v>
                </c:pt>
                <c:pt idx="1871">
                  <c:v>-9.8460063219999991</c:v>
                </c:pt>
                <c:pt idx="1872">
                  <c:v>0.92236689999999999</c:v>
                </c:pt>
                <c:pt idx="1873">
                  <c:v>-0.151498047</c:v>
                </c:pt>
                <c:pt idx="1874">
                  <c:v>0.84878866100000006</c:v>
                </c:pt>
                <c:pt idx="1875">
                  <c:v>-4.3703595999999997E-2</c:v>
                </c:pt>
                <c:pt idx="1876">
                  <c:v>0.193245212</c:v>
                </c:pt>
                <c:pt idx="1877">
                  <c:v>-0.49119206700000001</c:v>
                </c:pt>
                <c:pt idx="1878">
                  <c:v>-0.46281033399999999</c:v>
                </c:pt>
                <c:pt idx="1879">
                  <c:v>0.39662793200000002</c:v>
                </c:pt>
                <c:pt idx="1880">
                  <c:v>0.42471936500000002</c:v>
                </c:pt>
                <c:pt idx="1881">
                  <c:v>0.40848986799999998</c:v>
                </c:pt>
                <c:pt idx="1882">
                  <c:v>7.1090014000000007E-2</c:v>
                </c:pt>
                <c:pt idx="1883">
                  <c:v>3.3769251640000002</c:v>
                </c:pt>
                <c:pt idx="1884">
                  <c:v>-2.2698440390000001</c:v>
                </c:pt>
                <c:pt idx="1885">
                  <c:v>4.2833333529999997</c:v>
                </c:pt>
                <c:pt idx="1886">
                  <c:v>-4.0716835079999996</c:v>
                </c:pt>
                <c:pt idx="1887">
                  <c:v>-0.363926794</c:v>
                </c:pt>
                <c:pt idx="1888">
                  <c:v>-0.13943464699999999</c:v>
                </c:pt>
                <c:pt idx="1889">
                  <c:v>0.73081605900000002</c:v>
                </c:pt>
                <c:pt idx="1890">
                  <c:v>0.521165816</c:v>
                </c:pt>
                <c:pt idx="1891">
                  <c:v>0.42930499300000002</c:v>
                </c:pt>
                <c:pt idx="1892">
                  <c:v>1.2024557339999999</c:v>
                </c:pt>
                <c:pt idx="1893">
                  <c:v>-0.28585728900000001</c:v>
                </c:pt>
                <c:pt idx="1894">
                  <c:v>-0.136165552</c:v>
                </c:pt>
                <c:pt idx="1895">
                  <c:v>0.12873815199999999</c:v>
                </c:pt>
                <c:pt idx="1896">
                  <c:v>8.7790657999999994E-2</c:v>
                </c:pt>
                <c:pt idx="1897">
                  <c:v>6.1841554E-2</c:v>
                </c:pt>
                <c:pt idx="1898">
                  <c:v>-3.6661012589999999</c:v>
                </c:pt>
                <c:pt idx="1899">
                  <c:v>-2.1636665690000001</c:v>
                </c:pt>
                <c:pt idx="1900">
                  <c:v>2.8736089960000002</c:v>
                </c:pt>
                <c:pt idx="1901">
                  <c:v>3.6963451460000001</c:v>
                </c:pt>
                <c:pt idx="1902">
                  <c:v>0.40480250499999998</c:v>
                </c:pt>
                <c:pt idx="1903">
                  <c:v>-1.9338552179999999</c:v>
                </c:pt>
                <c:pt idx="1904">
                  <c:v>-0.128136421</c:v>
                </c:pt>
                <c:pt idx="1905">
                  <c:v>-0.19842083499999999</c:v>
                </c:pt>
                <c:pt idx="1906">
                  <c:v>0.26240851799999998</c:v>
                </c:pt>
                <c:pt idx="1907">
                  <c:v>7.8570953999999998E-2</c:v>
                </c:pt>
                <c:pt idx="1908">
                  <c:v>0.227668175</c:v>
                </c:pt>
                <c:pt idx="1909">
                  <c:v>7.9710095999999994E-2</c:v>
                </c:pt>
                <c:pt idx="1910">
                  <c:v>0.667152309</c:v>
                </c:pt>
                <c:pt idx="1911">
                  <c:v>-1.4766080100000001</c:v>
                </c:pt>
                <c:pt idx="1912">
                  <c:v>-3.7233828020000002</c:v>
                </c:pt>
                <c:pt idx="1913">
                  <c:v>8.6793284380000006</c:v>
                </c:pt>
                <c:pt idx="1914">
                  <c:v>-3.3873989940000002</c:v>
                </c:pt>
                <c:pt idx="1915">
                  <c:v>0.84704278700000002</c:v>
                </c:pt>
                <c:pt idx="1916">
                  <c:v>-5.6176429999999999E-2</c:v>
                </c:pt>
                <c:pt idx="1917">
                  <c:v>0.48297368499999999</c:v>
                </c:pt>
                <c:pt idx="1918">
                  <c:v>0.55053690499999997</c:v>
                </c:pt>
                <c:pt idx="1919">
                  <c:v>0.97047857500000001</c:v>
                </c:pt>
                <c:pt idx="1920">
                  <c:v>9.3587641999999999E-2</c:v>
                </c:pt>
                <c:pt idx="1921">
                  <c:v>-1.065909343</c:v>
                </c:pt>
                <c:pt idx="1922">
                  <c:v>-0.48768241299999998</c:v>
                </c:pt>
                <c:pt idx="1923">
                  <c:v>0.36531416500000002</c:v>
                </c:pt>
                <c:pt idx="1924">
                  <c:v>0.14343136300000001</c:v>
                </c:pt>
                <c:pt idx="1925">
                  <c:v>-0.690094019</c:v>
                </c:pt>
                <c:pt idx="1926">
                  <c:v>-4.7709604360000002</c:v>
                </c:pt>
                <c:pt idx="1927">
                  <c:v>0.75463904500000001</c:v>
                </c:pt>
                <c:pt idx="1928">
                  <c:v>-4.5084780320000002</c:v>
                </c:pt>
                <c:pt idx="1929">
                  <c:v>4.3199981919999999</c:v>
                </c:pt>
                <c:pt idx="1930">
                  <c:v>2.6086302859999999</c:v>
                </c:pt>
                <c:pt idx="1931">
                  <c:v>3.2770347150000001</c:v>
                </c:pt>
                <c:pt idx="1932">
                  <c:v>-0.43615157500000001</c:v>
                </c:pt>
                <c:pt idx="1933">
                  <c:v>0.44917404300000002</c:v>
                </c:pt>
                <c:pt idx="1934">
                  <c:v>0.29389318199999998</c:v>
                </c:pt>
                <c:pt idx="1935">
                  <c:v>0.175181695</c:v>
                </c:pt>
                <c:pt idx="1936">
                  <c:v>-0.48070094499999999</c:v>
                </c:pt>
                <c:pt idx="1937">
                  <c:v>0.90200386700000001</c:v>
                </c:pt>
                <c:pt idx="1938">
                  <c:v>-0.61268794500000001</c:v>
                </c:pt>
                <c:pt idx="1939">
                  <c:v>0.242561323</c:v>
                </c:pt>
                <c:pt idx="1940">
                  <c:v>0.49854825200000003</c:v>
                </c:pt>
                <c:pt idx="1941">
                  <c:v>0.54152966199999997</c:v>
                </c:pt>
                <c:pt idx="1942">
                  <c:v>-6.4823736930000004</c:v>
                </c:pt>
                <c:pt idx="1943">
                  <c:v>0.66185332100000005</c:v>
                </c:pt>
                <c:pt idx="1944">
                  <c:v>-5.5243230130000001</c:v>
                </c:pt>
                <c:pt idx="1945">
                  <c:v>11.40544352</c:v>
                </c:pt>
                <c:pt idx="1946">
                  <c:v>-1.5912675430000001</c:v>
                </c:pt>
                <c:pt idx="1947">
                  <c:v>3.7339435999999997E-2</c:v>
                </c:pt>
                <c:pt idx="1948">
                  <c:v>-0.350749429</c:v>
                </c:pt>
                <c:pt idx="1949">
                  <c:v>0.29491015700000001</c:v>
                </c:pt>
                <c:pt idx="1950">
                  <c:v>4.5364192999999997E-2</c:v>
                </c:pt>
                <c:pt idx="1951">
                  <c:v>-0.18724143400000001</c:v>
                </c:pt>
                <c:pt idx="1952">
                  <c:v>0.111074489</c:v>
                </c:pt>
                <c:pt idx="1953">
                  <c:v>0.63449739400000005</c:v>
                </c:pt>
                <c:pt idx="1954">
                  <c:v>-5.0428068719999999</c:v>
                </c:pt>
                <c:pt idx="1955">
                  <c:v>-5.6523803179999996</c:v>
                </c:pt>
                <c:pt idx="1956">
                  <c:v>2.6258746080000002</c:v>
                </c:pt>
                <c:pt idx="1957">
                  <c:v>-1.875254091</c:v>
                </c:pt>
                <c:pt idx="1958">
                  <c:v>9.0676459909999991</c:v>
                </c:pt>
                <c:pt idx="1959">
                  <c:v>1.0302833730000001</c:v>
                </c:pt>
                <c:pt idx="1960">
                  <c:v>0.57753046600000002</c:v>
                </c:pt>
                <c:pt idx="1961">
                  <c:v>0.418028715</c:v>
                </c:pt>
                <c:pt idx="1962">
                  <c:v>0.49777562800000003</c:v>
                </c:pt>
                <c:pt idx="1963">
                  <c:v>1.3438243000000001E-2</c:v>
                </c:pt>
                <c:pt idx="1964">
                  <c:v>0.69657500100000003</c:v>
                </c:pt>
                <c:pt idx="1965">
                  <c:v>-4.6577122999999998E-2</c:v>
                </c:pt>
                <c:pt idx="1966">
                  <c:v>0.46871195799999998</c:v>
                </c:pt>
                <c:pt idx="1967">
                  <c:v>-0.75575254400000003</c:v>
                </c:pt>
                <c:pt idx="1968">
                  <c:v>0.186522928</c:v>
                </c:pt>
                <c:pt idx="1969">
                  <c:v>2.006160494</c:v>
                </c:pt>
                <c:pt idx="1970">
                  <c:v>-0.36661976800000001</c:v>
                </c:pt>
                <c:pt idx="1971">
                  <c:v>5.032914968</c:v>
                </c:pt>
                <c:pt idx="1972">
                  <c:v>-2.1887110320000001</c:v>
                </c:pt>
                <c:pt idx="1973">
                  <c:v>-5.0264411930000001</c:v>
                </c:pt>
                <c:pt idx="1974">
                  <c:v>1.32854881</c:v>
                </c:pt>
                <c:pt idx="1975">
                  <c:v>0.57858771799999997</c:v>
                </c:pt>
                <c:pt idx="1976">
                  <c:v>0.73633210000000004</c:v>
                </c:pt>
                <c:pt idx="1977">
                  <c:v>0.86762963800000004</c:v>
                </c:pt>
                <c:pt idx="1978">
                  <c:v>0.21373150799999999</c:v>
                </c:pt>
                <c:pt idx="1979">
                  <c:v>-1.2881721829999999</c:v>
                </c:pt>
                <c:pt idx="1980">
                  <c:v>-0.67721021199999998</c:v>
                </c:pt>
                <c:pt idx="1981">
                  <c:v>0.83578628200000005</c:v>
                </c:pt>
                <c:pt idx="1982">
                  <c:v>0.17521186699999999</c:v>
                </c:pt>
                <c:pt idx="1983">
                  <c:v>0.51753282</c:v>
                </c:pt>
                <c:pt idx="1984">
                  <c:v>0.37748760799999997</c:v>
                </c:pt>
                <c:pt idx="1985">
                  <c:v>-3.9854008369999998</c:v>
                </c:pt>
                <c:pt idx="1986">
                  <c:v>3.023876155</c:v>
                </c:pt>
                <c:pt idx="1987">
                  <c:v>3.6914816000000003E-2</c:v>
                </c:pt>
                <c:pt idx="1988">
                  <c:v>0.77800273200000003</c:v>
                </c:pt>
                <c:pt idx="1989">
                  <c:v>3.7280051259999998</c:v>
                </c:pt>
                <c:pt idx="1990">
                  <c:v>-7.7597650580000002</c:v>
                </c:pt>
                <c:pt idx="1991">
                  <c:v>-0.17735617200000001</c:v>
                </c:pt>
                <c:pt idx="1992">
                  <c:v>0.52207861099999997</c:v>
                </c:pt>
                <c:pt idx="1993">
                  <c:v>0.15628428699999999</c:v>
                </c:pt>
                <c:pt idx="1994">
                  <c:v>0.73067432899999996</c:v>
                </c:pt>
                <c:pt idx="1995">
                  <c:v>-0.80069937099999999</c:v>
                </c:pt>
                <c:pt idx="1996">
                  <c:v>0.239176683</c:v>
                </c:pt>
                <c:pt idx="1997">
                  <c:v>-0.29323808600000001</c:v>
                </c:pt>
                <c:pt idx="1998">
                  <c:v>-1.2481374E-2</c:v>
                </c:pt>
                <c:pt idx="1999">
                  <c:v>-0.25942428200000001</c:v>
                </c:pt>
                <c:pt idx="2000">
                  <c:v>0.79105141199999995</c:v>
                </c:pt>
                <c:pt idx="2001">
                  <c:v>0.508774159</c:v>
                </c:pt>
                <c:pt idx="2002">
                  <c:v>1.918259385</c:v>
                </c:pt>
                <c:pt idx="2003">
                  <c:v>-0.69261025899999995</c:v>
                </c:pt>
                <c:pt idx="2004">
                  <c:v>0.56044622200000005</c:v>
                </c:pt>
                <c:pt idx="2005">
                  <c:v>-1.2049783519999999</c:v>
                </c:pt>
                <c:pt idx="2006">
                  <c:v>-0.183558005</c:v>
                </c:pt>
                <c:pt idx="2007">
                  <c:v>0.59629327399999998</c:v>
                </c:pt>
                <c:pt idx="2008">
                  <c:v>0.99379762000000005</c:v>
                </c:pt>
                <c:pt idx="2009">
                  <c:v>-3.3280975810000002</c:v>
                </c:pt>
                <c:pt idx="2010">
                  <c:v>1.1899308019999999</c:v>
                </c:pt>
                <c:pt idx="2011">
                  <c:v>1.84587192</c:v>
                </c:pt>
                <c:pt idx="2012">
                  <c:v>-1.138248688</c:v>
                </c:pt>
                <c:pt idx="2013">
                  <c:v>6.9634050429999998</c:v>
                </c:pt>
                <c:pt idx="2014">
                  <c:v>-3.725409671</c:v>
                </c:pt>
                <c:pt idx="2015">
                  <c:v>1.307834465</c:v>
                </c:pt>
                <c:pt idx="2016">
                  <c:v>1.183077361</c:v>
                </c:pt>
                <c:pt idx="2017">
                  <c:v>4.7300806000000001E-2</c:v>
                </c:pt>
                <c:pt idx="2018">
                  <c:v>-0.94339293499999999</c:v>
                </c:pt>
                <c:pt idx="2019">
                  <c:v>0.27473090900000002</c:v>
                </c:pt>
                <c:pt idx="2020">
                  <c:v>0.75129548300000004</c:v>
                </c:pt>
                <c:pt idx="2021">
                  <c:v>-0.23352710500000001</c:v>
                </c:pt>
                <c:pt idx="2022">
                  <c:v>-0.85884542900000005</c:v>
                </c:pt>
                <c:pt idx="2023">
                  <c:v>-0.31329833099999999</c:v>
                </c:pt>
                <c:pt idx="2024">
                  <c:v>-0.331690033</c:v>
                </c:pt>
                <c:pt idx="2025">
                  <c:v>-0.43845995799999998</c:v>
                </c:pt>
                <c:pt idx="2026">
                  <c:v>1.259169059</c:v>
                </c:pt>
                <c:pt idx="2027">
                  <c:v>-4.7150424879999999</c:v>
                </c:pt>
                <c:pt idx="2028">
                  <c:v>6.8253166900000002</c:v>
                </c:pt>
                <c:pt idx="2029">
                  <c:v>-4.8814434169999998</c:v>
                </c:pt>
                <c:pt idx="2030">
                  <c:v>-0.68352782300000003</c:v>
                </c:pt>
                <c:pt idx="2031">
                  <c:v>0.97304512700000001</c:v>
                </c:pt>
                <c:pt idx="2032">
                  <c:v>-0.799564473</c:v>
                </c:pt>
                <c:pt idx="2033">
                  <c:v>-0.17385149</c:v>
                </c:pt>
                <c:pt idx="2034">
                  <c:v>-0.398665675</c:v>
                </c:pt>
                <c:pt idx="2035">
                  <c:v>-0.224972857</c:v>
                </c:pt>
                <c:pt idx="2036">
                  <c:v>1.3382494119999999</c:v>
                </c:pt>
                <c:pt idx="2037">
                  <c:v>0.53713398300000004</c:v>
                </c:pt>
                <c:pt idx="2038">
                  <c:v>-1.6344195509999999</c:v>
                </c:pt>
                <c:pt idx="2039">
                  <c:v>-0.77879297400000003</c:v>
                </c:pt>
                <c:pt idx="2040">
                  <c:v>-1.4046273999999999E-2</c:v>
                </c:pt>
                <c:pt idx="2041">
                  <c:v>-0.28529837699999999</c:v>
                </c:pt>
                <c:pt idx="2042">
                  <c:v>-0.60118232199999999</c:v>
                </c:pt>
                <c:pt idx="2043">
                  <c:v>5.0748677899999999</c:v>
                </c:pt>
                <c:pt idx="2044">
                  <c:v>-3.006502958</c:v>
                </c:pt>
                <c:pt idx="2045">
                  <c:v>2.512606715</c:v>
                </c:pt>
                <c:pt idx="2046">
                  <c:v>2.6143656879999999</c:v>
                </c:pt>
                <c:pt idx="2047">
                  <c:v>-3.8838325810000001</c:v>
                </c:pt>
                <c:pt idx="2048">
                  <c:v>2.2365014730000001</c:v>
                </c:pt>
                <c:pt idx="2049">
                  <c:v>1.2649603469999999</c:v>
                </c:pt>
                <c:pt idx="2050">
                  <c:v>1.573952609</c:v>
                </c:pt>
                <c:pt idx="2051">
                  <c:v>-1.2294844949999999</c:v>
                </c:pt>
                <c:pt idx="2052">
                  <c:v>-0.45372725800000002</c:v>
                </c:pt>
                <c:pt idx="2053">
                  <c:v>-1.3459114169999999</c:v>
                </c:pt>
                <c:pt idx="2054">
                  <c:v>-1.364008731</c:v>
                </c:pt>
                <c:pt idx="2055">
                  <c:v>-4.5321387999999997E-2</c:v>
                </c:pt>
                <c:pt idx="2056">
                  <c:v>0.22656826199999999</c:v>
                </c:pt>
                <c:pt idx="2057">
                  <c:v>0.69237841</c:v>
                </c:pt>
                <c:pt idx="2058">
                  <c:v>-0.17521020400000001</c:v>
                </c:pt>
                <c:pt idx="2059">
                  <c:v>1.7109230999999999E-2</c:v>
                </c:pt>
                <c:pt idx="2060">
                  <c:v>-3.758518644</c:v>
                </c:pt>
                <c:pt idx="2061">
                  <c:v>0.13952848600000001</c:v>
                </c:pt>
                <c:pt idx="2062">
                  <c:v>-1.141189214</c:v>
                </c:pt>
                <c:pt idx="2063">
                  <c:v>0.90176878199999999</c:v>
                </c:pt>
                <c:pt idx="2064">
                  <c:v>0.30567759300000003</c:v>
                </c:pt>
                <c:pt idx="2065">
                  <c:v>-1.935661326</c:v>
                </c:pt>
                <c:pt idx="2066">
                  <c:v>0.18817956799999999</c:v>
                </c:pt>
                <c:pt idx="2067">
                  <c:v>7.1598623E-2</c:v>
                </c:pt>
                <c:pt idx="2068">
                  <c:v>-0.15506560999999999</c:v>
                </c:pt>
                <c:pt idx="2069">
                  <c:v>0.85537061199999997</c:v>
                </c:pt>
                <c:pt idx="2070">
                  <c:v>0.80589305899999997</c:v>
                </c:pt>
                <c:pt idx="2071">
                  <c:v>4.2423880999999997E-2</c:v>
                </c:pt>
                <c:pt idx="2072">
                  <c:v>0.96508254900000001</c:v>
                </c:pt>
                <c:pt idx="2073">
                  <c:v>0.373690886</c:v>
                </c:pt>
                <c:pt idx="2074">
                  <c:v>1.6952852940000001</c:v>
                </c:pt>
                <c:pt idx="2075">
                  <c:v>-2.2256644950000002</c:v>
                </c:pt>
                <c:pt idx="2076">
                  <c:v>3.0930926219999999</c:v>
                </c:pt>
                <c:pt idx="2077">
                  <c:v>0.57864930699999995</c:v>
                </c:pt>
                <c:pt idx="2078">
                  <c:v>-1.698703455</c:v>
                </c:pt>
                <c:pt idx="2079">
                  <c:v>3.865149E-3</c:v>
                </c:pt>
                <c:pt idx="2080">
                  <c:v>-2.44301E-2</c:v>
                </c:pt>
                <c:pt idx="2081">
                  <c:v>1.013882019</c:v>
                </c:pt>
                <c:pt idx="2082">
                  <c:v>-0.347007238</c:v>
                </c:pt>
                <c:pt idx="2083">
                  <c:v>2.2717999249999998</c:v>
                </c:pt>
                <c:pt idx="2084">
                  <c:v>-0.227169964</c:v>
                </c:pt>
                <c:pt idx="2085">
                  <c:v>0.10275411600000001</c:v>
                </c:pt>
                <c:pt idx="2086">
                  <c:v>0.48212149900000001</c:v>
                </c:pt>
                <c:pt idx="2087">
                  <c:v>-8.0935170349999996</c:v>
                </c:pt>
                <c:pt idx="2088">
                  <c:v>0.63697562799999996</c:v>
                </c:pt>
                <c:pt idx="2089">
                  <c:v>3.4184996810000001</c:v>
                </c:pt>
                <c:pt idx="2090">
                  <c:v>2.7097524200000001</c:v>
                </c:pt>
                <c:pt idx="2091">
                  <c:v>-0.70701428099999997</c:v>
                </c:pt>
                <c:pt idx="2092">
                  <c:v>1.4898718150000001</c:v>
                </c:pt>
                <c:pt idx="2093">
                  <c:v>-0.77701090299999998</c:v>
                </c:pt>
                <c:pt idx="2094">
                  <c:v>-0.34566666499999998</c:v>
                </c:pt>
                <c:pt idx="2095">
                  <c:v>0.47948159400000001</c:v>
                </c:pt>
                <c:pt idx="2096">
                  <c:v>3.0516649999999998E-3</c:v>
                </c:pt>
                <c:pt idx="2097">
                  <c:v>0.76538324000000002</c:v>
                </c:pt>
                <c:pt idx="2098">
                  <c:v>-0.200148309</c:v>
                </c:pt>
                <c:pt idx="2099">
                  <c:v>-0.34031781700000002</c:v>
                </c:pt>
                <c:pt idx="2100">
                  <c:v>0.34671856299999998</c:v>
                </c:pt>
                <c:pt idx="2101">
                  <c:v>-1.4759991530000001</c:v>
                </c:pt>
                <c:pt idx="2102">
                  <c:v>-0.30567627800000002</c:v>
                </c:pt>
                <c:pt idx="2103">
                  <c:v>-0.54868464699999997</c:v>
                </c:pt>
                <c:pt idx="2104">
                  <c:v>-4.8464279479999997</c:v>
                </c:pt>
                <c:pt idx="2105">
                  <c:v>5.9037108890000001</c:v>
                </c:pt>
                <c:pt idx="2106">
                  <c:v>-3.595120423</c:v>
                </c:pt>
                <c:pt idx="2107">
                  <c:v>3.2049266080000001</c:v>
                </c:pt>
                <c:pt idx="2108">
                  <c:v>0.56021854400000004</c:v>
                </c:pt>
                <c:pt idx="2109">
                  <c:v>0.21649299499999999</c:v>
                </c:pt>
                <c:pt idx="2110">
                  <c:v>-0.843798614</c:v>
                </c:pt>
                <c:pt idx="2111">
                  <c:v>-5.0378200000000004E-4</c:v>
                </c:pt>
                <c:pt idx="2112">
                  <c:v>-0.12247264400000001</c:v>
                </c:pt>
                <c:pt idx="2113">
                  <c:v>-0.89626055900000001</c:v>
                </c:pt>
                <c:pt idx="2114">
                  <c:v>0.85329223499999995</c:v>
                </c:pt>
                <c:pt idx="2115">
                  <c:v>-1.73097005</c:v>
                </c:pt>
                <c:pt idx="2116">
                  <c:v>1.0427170219999999</c:v>
                </c:pt>
                <c:pt idx="2117">
                  <c:v>-1.395554403</c:v>
                </c:pt>
                <c:pt idx="2118">
                  <c:v>2.6847860140000002</c:v>
                </c:pt>
                <c:pt idx="2119">
                  <c:v>0.80136639099999996</c:v>
                </c:pt>
                <c:pt idx="2120">
                  <c:v>0.217305946</c:v>
                </c:pt>
                <c:pt idx="2121">
                  <c:v>0.39629114999999998</c:v>
                </c:pt>
                <c:pt idx="2122">
                  <c:v>1.1256410130000001</c:v>
                </c:pt>
                <c:pt idx="2123">
                  <c:v>0.547075647</c:v>
                </c:pt>
                <c:pt idx="2124">
                  <c:v>-0.30464999500000001</c:v>
                </c:pt>
                <c:pt idx="2125">
                  <c:v>-0.62421717600000004</c:v>
                </c:pt>
                <c:pt idx="2126">
                  <c:v>-0.19247444699999999</c:v>
                </c:pt>
                <c:pt idx="2127">
                  <c:v>0.33862711000000001</c:v>
                </c:pt>
                <c:pt idx="2128">
                  <c:v>1.5144744050000001</c:v>
                </c:pt>
                <c:pt idx="2129">
                  <c:v>-1.0940848759999999</c:v>
                </c:pt>
                <c:pt idx="2130">
                  <c:v>-0.83528404899999997</c:v>
                </c:pt>
                <c:pt idx="2131">
                  <c:v>-7.7194500010000002</c:v>
                </c:pt>
                <c:pt idx="2132">
                  <c:v>2.4273559109999998</c:v>
                </c:pt>
                <c:pt idx="2133">
                  <c:v>1.610548512</c:v>
                </c:pt>
                <c:pt idx="2134">
                  <c:v>0.25130436</c:v>
                </c:pt>
                <c:pt idx="2135">
                  <c:v>1.716486497</c:v>
                </c:pt>
                <c:pt idx="2136">
                  <c:v>2.56111903</c:v>
                </c:pt>
                <c:pt idx="2137">
                  <c:v>0.66575881599999998</c:v>
                </c:pt>
                <c:pt idx="2138">
                  <c:v>0.18609685300000001</c:v>
                </c:pt>
                <c:pt idx="2139">
                  <c:v>1.507998221</c:v>
                </c:pt>
                <c:pt idx="2140">
                  <c:v>-0.999384245</c:v>
                </c:pt>
                <c:pt idx="2141">
                  <c:v>-0.63363476200000002</c:v>
                </c:pt>
                <c:pt idx="2142">
                  <c:v>0.16314809399999999</c:v>
                </c:pt>
                <c:pt idx="2143">
                  <c:v>-0.88050164600000003</c:v>
                </c:pt>
                <c:pt idx="2144">
                  <c:v>-0.75466653500000003</c:v>
                </c:pt>
                <c:pt idx="2145">
                  <c:v>0.86617607200000002</c:v>
                </c:pt>
                <c:pt idx="2146">
                  <c:v>5.6498730420000003</c:v>
                </c:pt>
                <c:pt idx="2147">
                  <c:v>-2.3026172890000001</c:v>
                </c:pt>
                <c:pt idx="2148">
                  <c:v>4.203124012</c:v>
                </c:pt>
                <c:pt idx="2149">
                  <c:v>0.828703682</c:v>
                </c:pt>
                <c:pt idx="2150">
                  <c:v>-8.0238453429999996</c:v>
                </c:pt>
                <c:pt idx="2151">
                  <c:v>-3.3950907969999999</c:v>
                </c:pt>
                <c:pt idx="2152">
                  <c:v>4.4808393390000001</c:v>
                </c:pt>
                <c:pt idx="2153">
                  <c:v>1.0159400679999999</c:v>
                </c:pt>
                <c:pt idx="2154">
                  <c:v>0.91870272799999997</c:v>
                </c:pt>
                <c:pt idx="2155">
                  <c:v>6.3638603000000002E-2</c:v>
                </c:pt>
                <c:pt idx="2156">
                  <c:v>0.30773361999999999</c:v>
                </c:pt>
                <c:pt idx="2157">
                  <c:v>4.4003091449999996</c:v>
                </c:pt>
                <c:pt idx="2158">
                  <c:v>-0.80482010800000003</c:v>
                </c:pt>
                <c:pt idx="2159">
                  <c:v>0.23439874899999999</c:v>
                </c:pt>
                <c:pt idx="2160">
                  <c:v>-1.4443891E-2</c:v>
                </c:pt>
                <c:pt idx="2161">
                  <c:v>-0.19293976400000001</c:v>
                </c:pt>
                <c:pt idx="2162">
                  <c:v>-0.22246391300000001</c:v>
                </c:pt>
                <c:pt idx="2163">
                  <c:v>-6.1472870799999999</c:v>
                </c:pt>
                <c:pt idx="2164">
                  <c:v>1.7029564829999999</c:v>
                </c:pt>
                <c:pt idx="2165">
                  <c:v>3.0826440000000002</c:v>
                </c:pt>
                <c:pt idx="2166">
                  <c:v>1.91519046</c:v>
                </c:pt>
                <c:pt idx="2167">
                  <c:v>-3.8725108509999999</c:v>
                </c:pt>
                <c:pt idx="2168">
                  <c:v>2.922295562</c:v>
                </c:pt>
                <c:pt idx="2169">
                  <c:v>0.30876094199999998</c:v>
                </c:pt>
                <c:pt idx="2170">
                  <c:v>-1.3311730939999999</c:v>
                </c:pt>
                <c:pt idx="2171">
                  <c:v>-0.72443137300000005</c:v>
                </c:pt>
                <c:pt idx="2172">
                  <c:v>-0.30848430999999998</c:v>
                </c:pt>
                <c:pt idx="2173">
                  <c:v>-0.48346527299999997</c:v>
                </c:pt>
                <c:pt idx="2174">
                  <c:v>-0.483294275</c:v>
                </c:pt>
                <c:pt idx="2175">
                  <c:v>-0.76173211500000004</c:v>
                </c:pt>
                <c:pt idx="2176">
                  <c:v>1.3533379E-2</c:v>
                </c:pt>
                <c:pt idx="2177">
                  <c:v>-8.8649903000000002E-2</c:v>
                </c:pt>
                <c:pt idx="2178">
                  <c:v>0.70007535700000001</c:v>
                </c:pt>
                <c:pt idx="2179">
                  <c:v>-2.5366681639999999</c:v>
                </c:pt>
                <c:pt idx="2180">
                  <c:v>1.67984003</c:v>
                </c:pt>
                <c:pt idx="2181">
                  <c:v>0.55776755</c:v>
                </c:pt>
                <c:pt idx="2182">
                  <c:v>-3.6165853769999998</c:v>
                </c:pt>
                <c:pt idx="2183">
                  <c:v>0.40730536299999998</c:v>
                </c:pt>
                <c:pt idx="2184">
                  <c:v>0.1845832</c:v>
                </c:pt>
                <c:pt idx="2185">
                  <c:v>-0.83746277499999999</c:v>
                </c:pt>
                <c:pt idx="2186">
                  <c:v>-0.44083382900000001</c:v>
                </c:pt>
                <c:pt idx="2187">
                  <c:v>0.17664191200000001</c:v>
                </c:pt>
                <c:pt idx="2188">
                  <c:v>0.34930658399999998</c:v>
                </c:pt>
                <c:pt idx="2189">
                  <c:v>-0.70099893000000002</c:v>
                </c:pt>
                <c:pt idx="2190">
                  <c:v>0.61420493200000004</c:v>
                </c:pt>
                <c:pt idx="2191">
                  <c:v>-4.8991252999999998E-2</c:v>
                </c:pt>
                <c:pt idx="2192">
                  <c:v>2.0794842629999999</c:v>
                </c:pt>
                <c:pt idx="2193">
                  <c:v>3.8409671090000002</c:v>
                </c:pt>
                <c:pt idx="2194">
                  <c:v>-4.0151168689999999</c:v>
                </c:pt>
                <c:pt idx="2195">
                  <c:v>3.785855116</c:v>
                </c:pt>
                <c:pt idx="2196">
                  <c:v>-2.2421296370000001</c:v>
                </c:pt>
                <c:pt idx="2197">
                  <c:v>-1.6603637019999999</c:v>
                </c:pt>
                <c:pt idx="2198">
                  <c:v>2.718009795</c:v>
                </c:pt>
                <c:pt idx="2199">
                  <c:v>0.346956602</c:v>
                </c:pt>
                <c:pt idx="2200">
                  <c:v>-0.26702594699999999</c:v>
                </c:pt>
                <c:pt idx="2201">
                  <c:v>0.39598483299999998</c:v>
                </c:pt>
                <c:pt idx="2202">
                  <c:v>-1.4333236030000001</c:v>
                </c:pt>
                <c:pt idx="2203">
                  <c:v>-0.124578178</c:v>
                </c:pt>
                <c:pt idx="2204">
                  <c:v>-0.36896111700000001</c:v>
                </c:pt>
                <c:pt idx="2205">
                  <c:v>0.114517902</c:v>
                </c:pt>
                <c:pt idx="2206">
                  <c:v>-0.13636893999999999</c:v>
                </c:pt>
                <c:pt idx="2207">
                  <c:v>0.51941135800000005</c:v>
                </c:pt>
                <c:pt idx="2208">
                  <c:v>-0.29803265200000001</c:v>
                </c:pt>
                <c:pt idx="2209">
                  <c:v>0.14643097199999999</c:v>
                </c:pt>
                <c:pt idx="2210">
                  <c:v>0.57591325299999996</c:v>
                </c:pt>
                <c:pt idx="2211">
                  <c:v>1.579040854</c:v>
                </c:pt>
                <c:pt idx="2212">
                  <c:v>4.4722844659999996</c:v>
                </c:pt>
                <c:pt idx="2213">
                  <c:v>-13.16495503</c:v>
                </c:pt>
                <c:pt idx="2214">
                  <c:v>1.4463037780000001</c:v>
                </c:pt>
                <c:pt idx="2215">
                  <c:v>7.9222924600000004</c:v>
                </c:pt>
                <c:pt idx="2216">
                  <c:v>1.5470193999999999</c:v>
                </c:pt>
                <c:pt idx="2217">
                  <c:v>0.48153502399999998</c:v>
                </c:pt>
                <c:pt idx="2218">
                  <c:v>2.182397038</c:v>
                </c:pt>
                <c:pt idx="2219">
                  <c:v>-0.121004322</c:v>
                </c:pt>
                <c:pt idx="2220">
                  <c:v>-0.41780588600000002</c:v>
                </c:pt>
                <c:pt idx="2221">
                  <c:v>-0.29037231400000002</c:v>
                </c:pt>
                <c:pt idx="2222">
                  <c:v>-1.915739088</c:v>
                </c:pt>
                <c:pt idx="2223">
                  <c:v>0.225111115</c:v>
                </c:pt>
                <c:pt idx="2224">
                  <c:v>1.4019483850000001</c:v>
                </c:pt>
                <c:pt idx="2225">
                  <c:v>-1.0997560260000001</c:v>
                </c:pt>
                <c:pt idx="2226">
                  <c:v>0.31943740500000001</c:v>
                </c:pt>
                <c:pt idx="2227">
                  <c:v>-7.2997325809999998</c:v>
                </c:pt>
                <c:pt idx="2228">
                  <c:v>4.7576676259999999</c:v>
                </c:pt>
                <c:pt idx="2229">
                  <c:v>-1.872392042</c:v>
                </c:pt>
                <c:pt idx="2230">
                  <c:v>4.7522884110000003</c:v>
                </c:pt>
                <c:pt idx="2231">
                  <c:v>-6.2649817710000004</c:v>
                </c:pt>
                <c:pt idx="2232">
                  <c:v>-4.7285048749999996</c:v>
                </c:pt>
                <c:pt idx="2233">
                  <c:v>2.5066478270000001</c:v>
                </c:pt>
                <c:pt idx="2234">
                  <c:v>5.4821488739999999</c:v>
                </c:pt>
                <c:pt idx="2235">
                  <c:v>1.751335903</c:v>
                </c:pt>
                <c:pt idx="2236">
                  <c:v>-0.18672418800000001</c:v>
                </c:pt>
                <c:pt idx="2237">
                  <c:v>0.62956396599999997</c:v>
                </c:pt>
                <c:pt idx="2238">
                  <c:v>-0.39777863400000002</c:v>
                </c:pt>
                <c:pt idx="2239">
                  <c:v>-1.5599703039999999</c:v>
                </c:pt>
                <c:pt idx="2240">
                  <c:v>-0.76066189100000003</c:v>
                </c:pt>
                <c:pt idx="2241">
                  <c:v>0.842023203</c:v>
                </c:pt>
                <c:pt idx="2242">
                  <c:v>-0.115016571</c:v>
                </c:pt>
                <c:pt idx="2243">
                  <c:v>1.740946495</c:v>
                </c:pt>
                <c:pt idx="2244">
                  <c:v>1.1345828490000001</c:v>
                </c:pt>
                <c:pt idx="2245">
                  <c:v>-0.19387252799999999</c:v>
                </c:pt>
                <c:pt idx="2246">
                  <c:v>-7.2683752200000002</c:v>
                </c:pt>
                <c:pt idx="2247">
                  <c:v>5.2041507009999997</c:v>
                </c:pt>
                <c:pt idx="2248">
                  <c:v>-0.68374386399999998</c:v>
                </c:pt>
                <c:pt idx="2249">
                  <c:v>-1.1226349920000001</c:v>
                </c:pt>
                <c:pt idx="2250">
                  <c:v>3.424703139</c:v>
                </c:pt>
                <c:pt idx="2251">
                  <c:v>-2.5100487340000002</c:v>
                </c:pt>
                <c:pt idx="2252">
                  <c:v>0.54521014000000001</c:v>
                </c:pt>
                <c:pt idx="2253">
                  <c:v>-1.102308329</c:v>
                </c:pt>
                <c:pt idx="2254">
                  <c:v>3.7559800000000001</c:v>
                </c:pt>
                <c:pt idx="2255">
                  <c:v>-0.75033182399999998</c:v>
                </c:pt>
                <c:pt idx="2256">
                  <c:v>-0.32033152399999998</c:v>
                </c:pt>
                <c:pt idx="2257">
                  <c:v>-1.763108959</c:v>
                </c:pt>
                <c:pt idx="2258">
                  <c:v>1.714994323</c:v>
                </c:pt>
                <c:pt idx="2259">
                  <c:v>-2.8342212139999998</c:v>
                </c:pt>
                <c:pt idx="2260">
                  <c:v>1.6750079659999999</c:v>
                </c:pt>
                <c:pt idx="2261">
                  <c:v>-2.2019755160000001</c:v>
                </c:pt>
                <c:pt idx="2262">
                  <c:v>0.24991802699999999</c:v>
                </c:pt>
                <c:pt idx="2263">
                  <c:v>2.634587196</c:v>
                </c:pt>
                <c:pt idx="2264">
                  <c:v>-6.7959688969999998</c:v>
                </c:pt>
                <c:pt idx="2265">
                  <c:v>4.2935008840000002</c:v>
                </c:pt>
                <c:pt idx="2266">
                  <c:v>-0.275697103</c:v>
                </c:pt>
                <c:pt idx="2267">
                  <c:v>-3.354676489</c:v>
                </c:pt>
                <c:pt idx="2268">
                  <c:v>-4.6659875819999996</c:v>
                </c:pt>
                <c:pt idx="2269">
                  <c:v>6.7734260830000004</c:v>
                </c:pt>
                <c:pt idx="2270">
                  <c:v>-0.54460214399999995</c:v>
                </c:pt>
                <c:pt idx="2271">
                  <c:v>-0.55461037999999996</c:v>
                </c:pt>
                <c:pt idx="2272">
                  <c:v>0.85434388299999997</c:v>
                </c:pt>
                <c:pt idx="2273">
                  <c:v>0.23698386699999999</c:v>
                </c:pt>
                <c:pt idx="2274">
                  <c:v>-0.34774043199999999</c:v>
                </c:pt>
                <c:pt idx="2275">
                  <c:v>-1.527343135</c:v>
                </c:pt>
                <c:pt idx="2276">
                  <c:v>0.232339238</c:v>
                </c:pt>
                <c:pt idx="2277">
                  <c:v>0.25186039700000001</c:v>
                </c:pt>
                <c:pt idx="2278">
                  <c:v>-1.8803411759999999</c:v>
                </c:pt>
                <c:pt idx="2279">
                  <c:v>-0.75280246399999995</c:v>
                </c:pt>
                <c:pt idx="2280">
                  <c:v>2.434157436</c:v>
                </c:pt>
                <c:pt idx="2281">
                  <c:v>-1.0646984129999999</c:v>
                </c:pt>
                <c:pt idx="2282">
                  <c:v>3.0528930779999999</c:v>
                </c:pt>
                <c:pt idx="2283">
                  <c:v>-6.2636037189999998</c:v>
                </c:pt>
                <c:pt idx="2284">
                  <c:v>0.76352567699999996</c:v>
                </c:pt>
                <c:pt idx="2285">
                  <c:v>-2.0792965209999998</c:v>
                </c:pt>
                <c:pt idx="2286">
                  <c:v>0.107170974</c:v>
                </c:pt>
                <c:pt idx="2287">
                  <c:v>0.77314299200000003</c:v>
                </c:pt>
                <c:pt idx="2288">
                  <c:v>-1.358637002</c:v>
                </c:pt>
                <c:pt idx="2289">
                  <c:v>0.20661080600000001</c:v>
                </c:pt>
                <c:pt idx="2290">
                  <c:v>0.97246227100000004</c:v>
                </c:pt>
                <c:pt idx="2291">
                  <c:v>-0.77350344999999998</c:v>
                </c:pt>
                <c:pt idx="2292">
                  <c:v>-0.136904369</c:v>
                </c:pt>
                <c:pt idx="2293">
                  <c:v>-0.82440955599999999</c:v>
                </c:pt>
                <c:pt idx="2294">
                  <c:v>-4.4804277000000003E-2</c:v>
                </c:pt>
                <c:pt idx="2295">
                  <c:v>1.1605172930000001</c:v>
                </c:pt>
                <c:pt idx="2296">
                  <c:v>5.523610025</c:v>
                </c:pt>
                <c:pt idx="2297">
                  <c:v>1.9851283710000001</c:v>
                </c:pt>
                <c:pt idx="2298">
                  <c:v>3.1775156359999999</c:v>
                </c:pt>
                <c:pt idx="2299">
                  <c:v>-2.7448004460000002</c:v>
                </c:pt>
                <c:pt idx="2300">
                  <c:v>-3.400903102</c:v>
                </c:pt>
                <c:pt idx="2301">
                  <c:v>-5.6540450059999996</c:v>
                </c:pt>
                <c:pt idx="2302">
                  <c:v>2.0161408920000001</c:v>
                </c:pt>
                <c:pt idx="2303">
                  <c:v>0.27729197700000002</c:v>
                </c:pt>
                <c:pt idx="2304">
                  <c:v>-0.80783991600000005</c:v>
                </c:pt>
                <c:pt idx="2305">
                  <c:v>1.0070959770000001</c:v>
                </c:pt>
                <c:pt idx="2306">
                  <c:v>0.34320186899999999</c:v>
                </c:pt>
                <c:pt idx="2307">
                  <c:v>0.31285960600000001</c:v>
                </c:pt>
                <c:pt idx="2308">
                  <c:v>-1.7076389460000001</c:v>
                </c:pt>
                <c:pt idx="2309">
                  <c:v>1.5250810260000001</c:v>
                </c:pt>
                <c:pt idx="2310">
                  <c:v>-0.36500763400000003</c:v>
                </c:pt>
                <c:pt idx="2311">
                  <c:v>2.485223489</c:v>
                </c:pt>
                <c:pt idx="2312">
                  <c:v>4.9601773549999999</c:v>
                </c:pt>
                <c:pt idx="2313">
                  <c:v>-10.324476199999999</c:v>
                </c:pt>
                <c:pt idx="2314">
                  <c:v>6.2259216510000002</c:v>
                </c:pt>
                <c:pt idx="2315">
                  <c:v>1.7849384589999999</c:v>
                </c:pt>
                <c:pt idx="2316">
                  <c:v>1.469690344</c:v>
                </c:pt>
                <c:pt idx="2317">
                  <c:v>2.3731600319999999</c:v>
                </c:pt>
                <c:pt idx="2318">
                  <c:v>0.17447342900000001</c:v>
                </c:pt>
                <c:pt idx="2319">
                  <c:v>0.54906868399999997</c:v>
                </c:pt>
                <c:pt idx="2320">
                  <c:v>2.6458861E-2</c:v>
                </c:pt>
                <c:pt idx="2321">
                  <c:v>-6.6812866570000002</c:v>
                </c:pt>
                <c:pt idx="2322">
                  <c:v>7.7109987249999996</c:v>
                </c:pt>
                <c:pt idx="2323">
                  <c:v>0.44101642200000002</c:v>
                </c:pt>
                <c:pt idx="2324">
                  <c:v>0.25687188900000002</c:v>
                </c:pt>
                <c:pt idx="2325">
                  <c:v>-0.401081933</c:v>
                </c:pt>
                <c:pt idx="2326">
                  <c:v>1.6892648370000001</c:v>
                </c:pt>
                <c:pt idx="2327">
                  <c:v>-1.864414E-3</c:v>
                </c:pt>
                <c:pt idx="2328">
                  <c:v>4.4594249960000001</c:v>
                </c:pt>
                <c:pt idx="2329">
                  <c:v>0.44088706</c:v>
                </c:pt>
                <c:pt idx="2330">
                  <c:v>-2.26205824</c:v>
                </c:pt>
                <c:pt idx="2331">
                  <c:v>0.30259040999999998</c:v>
                </c:pt>
                <c:pt idx="2332">
                  <c:v>-2.3085431949999999</c:v>
                </c:pt>
                <c:pt idx="2333">
                  <c:v>0.38005681299999999</c:v>
                </c:pt>
                <c:pt idx="2334">
                  <c:v>-0.76170317200000004</c:v>
                </c:pt>
                <c:pt idx="2335">
                  <c:v>-9.4403951129999992</c:v>
                </c:pt>
                <c:pt idx="2336">
                  <c:v>-10.60004518</c:v>
                </c:pt>
                <c:pt idx="2337">
                  <c:v>-6.195185114</c:v>
                </c:pt>
                <c:pt idx="2338">
                  <c:v>0.76316732200000004</c:v>
                </c:pt>
                <c:pt idx="2339">
                  <c:v>26.120975519999998</c:v>
                </c:pt>
                <c:pt idx="2340">
                  <c:v>-1.216903874</c:v>
                </c:pt>
                <c:pt idx="2341">
                  <c:v>1.294283734</c:v>
                </c:pt>
                <c:pt idx="2342">
                  <c:v>1.6701003860000001</c:v>
                </c:pt>
                <c:pt idx="2343">
                  <c:v>-3.1270854689999998</c:v>
                </c:pt>
                <c:pt idx="2344">
                  <c:v>-0.60687152200000005</c:v>
                </c:pt>
                <c:pt idx="2345">
                  <c:v>-2.6778572139999999</c:v>
                </c:pt>
                <c:pt idx="2346">
                  <c:v>-2.1069661129999999</c:v>
                </c:pt>
                <c:pt idx="2347">
                  <c:v>3.9259910000000002E-3</c:v>
                </c:pt>
                <c:pt idx="2348">
                  <c:v>-1.3918224720000001</c:v>
                </c:pt>
                <c:pt idx="2349">
                  <c:v>-0.46068553000000001</c:v>
                </c:pt>
                <c:pt idx="2350">
                  <c:v>2.1267235699999998</c:v>
                </c:pt>
                <c:pt idx="2351">
                  <c:v>-0.425571845</c:v>
                </c:pt>
                <c:pt idx="2352">
                  <c:v>-4.2390805790000003</c:v>
                </c:pt>
                <c:pt idx="2353">
                  <c:v>-14.0135448</c:v>
                </c:pt>
                <c:pt idx="2354">
                  <c:v>3.581854817</c:v>
                </c:pt>
                <c:pt idx="2355">
                  <c:v>-4.1555357290000003</c:v>
                </c:pt>
                <c:pt idx="2356">
                  <c:v>16.30415288</c:v>
                </c:pt>
                <c:pt idx="2357">
                  <c:v>-0.373199377</c:v>
                </c:pt>
                <c:pt idx="2358">
                  <c:v>0.66990821899999997</c:v>
                </c:pt>
                <c:pt idx="2359">
                  <c:v>0.98297731099999996</c:v>
                </c:pt>
                <c:pt idx="2360">
                  <c:v>0.27951951600000002</c:v>
                </c:pt>
                <c:pt idx="2361">
                  <c:v>2.9311820719999999</c:v>
                </c:pt>
                <c:pt idx="2362">
                  <c:v>0.14056228500000001</c:v>
                </c:pt>
                <c:pt idx="2363">
                  <c:v>-1.4941038209999999</c:v>
                </c:pt>
                <c:pt idx="2364">
                  <c:v>-8.3054793000000002E-2</c:v>
                </c:pt>
                <c:pt idx="2365">
                  <c:v>-1.371627728</c:v>
                </c:pt>
                <c:pt idx="2366">
                  <c:v>1.390651294</c:v>
                </c:pt>
                <c:pt idx="2367">
                  <c:v>-0.95020397499999998</c:v>
                </c:pt>
                <c:pt idx="2368">
                  <c:v>1.6238372560000001</c:v>
                </c:pt>
                <c:pt idx="2369">
                  <c:v>1.1462895399999999</c:v>
                </c:pt>
                <c:pt idx="2370">
                  <c:v>0.59370038300000005</c:v>
                </c:pt>
                <c:pt idx="2371">
                  <c:v>0.49729205999999998</c:v>
                </c:pt>
                <c:pt idx="2372">
                  <c:v>0.80115712400000005</c:v>
                </c:pt>
                <c:pt idx="2373">
                  <c:v>3.0478339189999999</c:v>
                </c:pt>
                <c:pt idx="2374">
                  <c:v>-6.0427512439999997</c:v>
                </c:pt>
                <c:pt idx="2375">
                  <c:v>-3.10481089</c:v>
                </c:pt>
                <c:pt idx="2376">
                  <c:v>0.57263525000000004</c:v>
                </c:pt>
                <c:pt idx="2377">
                  <c:v>-1.122087448</c:v>
                </c:pt>
                <c:pt idx="2378">
                  <c:v>2.5627105929999998</c:v>
                </c:pt>
                <c:pt idx="2379">
                  <c:v>2.1515588839999999</c:v>
                </c:pt>
                <c:pt idx="2380">
                  <c:v>-5.1510622179999999</c:v>
                </c:pt>
                <c:pt idx="2381">
                  <c:v>1.5552765580000001</c:v>
                </c:pt>
                <c:pt idx="2382">
                  <c:v>-18.334378220000001</c:v>
                </c:pt>
                <c:pt idx="2383">
                  <c:v>15.075169900000001</c:v>
                </c:pt>
                <c:pt idx="2384">
                  <c:v>2.1326763820000001</c:v>
                </c:pt>
                <c:pt idx="2385">
                  <c:v>1.7694490279999999</c:v>
                </c:pt>
                <c:pt idx="2386">
                  <c:v>0.460825386</c:v>
                </c:pt>
                <c:pt idx="2387">
                  <c:v>-1.234577721</c:v>
                </c:pt>
                <c:pt idx="2388">
                  <c:v>-0.628438944</c:v>
                </c:pt>
                <c:pt idx="2389">
                  <c:v>3.198052498</c:v>
                </c:pt>
                <c:pt idx="2390">
                  <c:v>-0.41445269600000001</c:v>
                </c:pt>
                <c:pt idx="2391">
                  <c:v>-3.6374049190000002</c:v>
                </c:pt>
                <c:pt idx="2392">
                  <c:v>-1.65129467</c:v>
                </c:pt>
                <c:pt idx="2393">
                  <c:v>-0.73139064300000001</c:v>
                </c:pt>
                <c:pt idx="2394">
                  <c:v>11.04786388</c:v>
                </c:pt>
                <c:pt idx="2395">
                  <c:v>-8.4787905109999997</c:v>
                </c:pt>
                <c:pt idx="2396">
                  <c:v>0.63338648200000003</c:v>
                </c:pt>
                <c:pt idx="2397">
                  <c:v>-16.351928010000002</c:v>
                </c:pt>
                <c:pt idx="2398">
                  <c:v>1.6641085280000001</c:v>
                </c:pt>
                <c:pt idx="2399">
                  <c:v>-4.073643315</c:v>
                </c:pt>
                <c:pt idx="2400">
                  <c:v>5.2646731620000002</c:v>
                </c:pt>
                <c:pt idx="2401">
                  <c:v>-1.413128148</c:v>
                </c:pt>
                <c:pt idx="2402">
                  <c:v>-0.57197681600000005</c:v>
                </c:pt>
                <c:pt idx="2403">
                  <c:v>0.26402872300000002</c:v>
                </c:pt>
                <c:pt idx="2404">
                  <c:v>1.267119055</c:v>
                </c:pt>
                <c:pt idx="2405">
                  <c:v>-0.937726438</c:v>
                </c:pt>
                <c:pt idx="2406">
                  <c:v>0.55119000600000001</c:v>
                </c:pt>
                <c:pt idx="2407">
                  <c:v>0.12592014100000001</c:v>
                </c:pt>
                <c:pt idx="2408">
                  <c:v>2.1079342059999999</c:v>
                </c:pt>
                <c:pt idx="2409">
                  <c:v>-0.58878969199999998</c:v>
                </c:pt>
                <c:pt idx="2410">
                  <c:v>1.0970926400000001</c:v>
                </c:pt>
                <c:pt idx="2411">
                  <c:v>-7.9083028E-2</c:v>
                </c:pt>
                <c:pt idx="2412">
                  <c:v>18.804706209999999</c:v>
                </c:pt>
                <c:pt idx="2413">
                  <c:v>-8.0388736870000006</c:v>
                </c:pt>
                <c:pt idx="2414">
                  <c:v>-14.072459309999999</c:v>
                </c:pt>
                <c:pt idx="2415">
                  <c:v>-3.182225013</c:v>
                </c:pt>
                <c:pt idx="2416">
                  <c:v>3.0762813859999998</c:v>
                </c:pt>
                <c:pt idx="2417">
                  <c:v>1.4927443490000001</c:v>
                </c:pt>
                <c:pt idx="2418">
                  <c:v>0.91966397799999999</c:v>
                </c:pt>
                <c:pt idx="2419">
                  <c:v>1.1085991980000001</c:v>
                </c:pt>
                <c:pt idx="2420">
                  <c:v>-0.250895696</c:v>
                </c:pt>
                <c:pt idx="2421">
                  <c:v>-0.383608063</c:v>
                </c:pt>
                <c:pt idx="2422">
                  <c:v>-0.40292420600000001</c:v>
                </c:pt>
                <c:pt idx="2423">
                  <c:v>-0.62554036599999996</c:v>
                </c:pt>
                <c:pt idx="2424">
                  <c:v>0.27202971799999998</c:v>
                </c:pt>
                <c:pt idx="2425">
                  <c:v>0.78163940700000001</c:v>
                </c:pt>
                <c:pt idx="2426">
                  <c:v>-1.228200645</c:v>
                </c:pt>
                <c:pt idx="2427">
                  <c:v>-0.212024568</c:v>
                </c:pt>
                <c:pt idx="2428">
                  <c:v>-2.02479437</c:v>
                </c:pt>
                <c:pt idx="2429">
                  <c:v>2.536977E-2</c:v>
                </c:pt>
                <c:pt idx="2430">
                  <c:v>1.3255091370000001</c:v>
                </c:pt>
                <c:pt idx="2431">
                  <c:v>20.021874709999999</c:v>
                </c:pt>
                <c:pt idx="2432">
                  <c:v>-3.2444650099999999</c:v>
                </c:pt>
                <c:pt idx="2433">
                  <c:v>-18.04888433</c:v>
                </c:pt>
                <c:pt idx="2434">
                  <c:v>-0.66377803599999996</c:v>
                </c:pt>
                <c:pt idx="2435">
                  <c:v>-1.182081674</c:v>
                </c:pt>
                <c:pt idx="2436">
                  <c:v>2.0096350570000001</c:v>
                </c:pt>
                <c:pt idx="2437">
                  <c:v>0.24547253999999999</c:v>
                </c:pt>
                <c:pt idx="2438">
                  <c:v>0.70007514999999998</c:v>
                </c:pt>
                <c:pt idx="2439">
                  <c:v>-0.33769208499999998</c:v>
                </c:pt>
                <c:pt idx="2440">
                  <c:v>0.103982225</c:v>
                </c:pt>
                <c:pt idx="2441">
                  <c:v>-1.0181816640000001</c:v>
                </c:pt>
                <c:pt idx="2442">
                  <c:v>-0.63000650999999996</c:v>
                </c:pt>
                <c:pt idx="2443">
                  <c:v>-0.58258688599999997</c:v>
                </c:pt>
                <c:pt idx="2444">
                  <c:v>0.371067437</c:v>
                </c:pt>
                <c:pt idx="2445">
                  <c:v>-1.0592653359999999</c:v>
                </c:pt>
                <c:pt idx="2446">
                  <c:v>23.813445529999999</c:v>
                </c:pt>
                <c:pt idx="2447">
                  <c:v>-6.1931129440000001</c:v>
                </c:pt>
                <c:pt idx="2448">
                  <c:v>-17.99888305</c:v>
                </c:pt>
                <c:pt idx="2449">
                  <c:v>-9.3758543E-2</c:v>
                </c:pt>
                <c:pt idx="2450">
                  <c:v>1.123623118</c:v>
                </c:pt>
                <c:pt idx="2451">
                  <c:v>-2.9167749E-2</c:v>
                </c:pt>
                <c:pt idx="2452">
                  <c:v>-7.7063174999999998E-2</c:v>
                </c:pt>
                <c:pt idx="2453">
                  <c:v>1.624825352</c:v>
                </c:pt>
                <c:pt idx="2454">
                  <c:v>2.0024983839999999</c:v>
                </c:pt>
                <c:pt idx="2455">
                  <c:v>-0.87513416899999996</c:v>
                </c:pt>
                <c:pt idx="2456">
                  <c:v>-4.1756805000000001E-2</c:v>
                </c:pt>
                <c:pt idx="2457">
                  <c:v>-0.96583221100000005</c:v>
                </c:pt>
                <c:pt idx="2458">
                  <c:v>0.256274522</c:v>
                </c:pt>
                <c:pt idx="2459">
                  <c:v>5.4165189050000002</c:v>
                </c:pt>
                <c:pt idx="2460">
                  <c:v>-5.3540809219999996</c:v>
                </c:pt>
                <c:pt idx="2461">
                  <c:v>-2.5037525270000001</c:v>
                </c:pt>
                <c:pt idx="2462">
                  <c:v>3.5510735859999998</c:v>
                </c:pt>
                <c:pt idx="2463">
                  <c:v>0.42690276199999999</c:v>
                </c:pt>
                <c:pt idx="2464">
                  <c:v>0.576926779</c:v>
                </c:pt>
                <c:pt idx="2465">
                  <c:v>0.50742594299999999</c:v>
                </c:pt>
                <c:pt idx="2466">
                  <c:v>-0.66805093299999996</c:v>
                </c:pt>
                <c:pt idx="2467">
                  <c:v>0.39552821700000002</c:v>
                </c:pt>
                <c:pt idx="2468">
                  <c:v>0.36586027100000001</c:v>
                </c:pt>
                <c:pt idx="2469">
                  <c:v>0.43440844899999997</c:v>
                </c:pt>
                <c:pt idx="2470">
                  <c:v>1.3405092919999999</c:v>
                </c:pt>
                <c:pt idx="2471">
                  <c:v>1.3438663719999999</c:v>
                </c:pt>
                <c:pt idx="2472">
                  <c:v>-0.50447467899999998</c:v>
                </c:pt>
                <c:pt idx="2473">
                  <c:v>1.0845912289999999</c:v>
                </c:pt>
                <c:pt idx="2474">
                  <c:v>-3.4051952000000001</c:v>
                </c:pt>
                <c:pt idx="2475">
                  <c:v>19.451472809999999</c:v>
                </c:pt>
                <c:pt idx="2476">
                  <c:v>-18.707408269999998</c:v>
                </c:pt>
                <c:pt idx="2477">
                  <c:v>-3.2745698929999998</c:v>
                </c:pt>
                <c:pt idx="2478">
                  <c:v>1.6002136650000001</c:v>
                </c:pt>
                <c:pt idx="2479">
                  <c:v>0.67685645000000005</c:v>
                </c:pt>
                <c:pt idx="2480">
                  <c:v>0.14878488100000001</c:v>
                </c:pt>
                <c:pt idx="2481">
                  <c:v>-1.682685408</c:v>
                </c:pt>
                <c:pt idx="2482">
                  <c:v>-1.9429162849999999</c:v>
                </c:pt>
                <c:pt idx="2483">
                  <c:v>1.8252733889999999</c:v>
                </c:pt>
                <c:pt idx="2484">
                  <c:v>-0.33431480099999999</c:v>
                </c:pt>
                <c:pt idx="2485">
                  <c:v>-0.102893996</c:v>
                </c:pt>
                <c:pt idx="2486">
                  <c:v>0.41890248400000002</c:v>
                </c:pt>
                <c:pt idx="2487">
                  <c:v>13.370717819999999</c:v>
                </c:pt>
                <c:pt idx="2488">
                  <c:v>-2.0659099150000002</c:v>
                </c:pt>
                <c:pt idx="2489">
                  <c:v>-16.46421067</c:v>
                </c:pt>
                <c:pt idx="2490">
                  <c:v>0.47150773899999998</c:v>
                </c:pt>
                <c:pt idx="2491">
                  <c:v>0.51482039599999996</c:v>
                </c:pt>
                <c:pt idx="2492">
                  <c:v>0.71148156600000001</c:v>
                </c:pt>
                <c:pt idx="2493">
                  <c:v>0.48608348899999998</c:v>
                </c:pt>
                <c:pt idx="2494">
                  <c:v>-7.3620617999999999E-2</c:v>
                </c:pt>
                <c:pt idx="2495">
                  <c:v>-0.75420880099999998</c:v>
                </c:pt>
                <c:pt idx="2496">
                  <c:v>-0.70520439599999996</c:v>
                </c:pt>
                <c:pt idx="2497">
                  <c:v>1.0846562609999999</c:v>
                </c:pt>
                <c:pt idx="2498">
                  <c:v>0.17249218899999999</c:v>
                </c:pt>
                <c:pt idx="2499">
                  <c:v>-3.4213251E-2</c:v>
                </c:pt>
                <c:pt idx="2500">
                  <c:v>22.339065789999999</c:v>
                </c:pt>
                <c:pt idx="2501">
                  <c:v>-5.9923176690000002</c:v>
                </c:pt>
                <c:pt idx="2502">
                  <c:v>-13.684954660000001</c:v>
                </c:pt>
                <c:pt idx="2503">
                  <c:v>-3.6238794969999999</c:v>
                </c:pt>
                <c:pt idx="2504">
                  <c:v>4.0215931620000003</c:v>
                </c:pt>
                <c:pt idx="2505">
                  <c:v>-2.302717001</c:v>
                </c:pt>
                <c:pt idx="2506">
                  <c:v>0.467649547</c:v>
                </c:pt>
                <c:pt idx="2507">
                  <c:v>-4.9728016999999999E-2</c:v>
                </c:pt>
                <c:pt idx="2508">
                  <c:v>-0.24263616700000001</c:v>
                </c:pt>
                <c:pt idx="2509">
                  <c:v>0.35847156899999999</c:v>
                </c:pt>
                <c:pt idx="2510">
                  <c:v>0.36973896899999997</c:v>
                </c:pt>
                <c:pt idx="2511">
                  <c:v>0.67138921500000004</c:v>
                </c:pt>
                <c:pt idx="2512">
                  <c:v>-0.55929782900000002</c:v>
                </c:pt>
                <c:pt idx="2513">
                  <c:v>0.40568227600000001</c:v>
                </c:pt>
                <c:pt idx="2514">
                  <c:v>0.29067088099999999</c:v>
                </c:pt>
                <c:pt idx="2515">
                  <c:v>0.18609073800000001</c:v>
                </c:pt>
                <c:pt idx="2516">
                  <c:v>4.3941632000000001E-2</c:v>
                </c:pt>
                <c:pt idx="2517">
                  <c:v>7.6863984140000001</c:v>
                </c:pt>
                <c:pt idx="2518">
                  <c:v>3.2720256609999998</c:v>
                </c:pt>
                <c:pt idx="2519">
                  <c:v>2.459701935</c:v>
                </c:pt>
                <c:pt idx="2520">
                  <c:v>-1.4138671</c:v>
                </c:pt>
                <c:pt idx="2521">
                  <c:v>-6.9906461469999996</c:v>
                </c:pt>
                <c:pt idx="2522">
                  <c:v>-0.75663850799999999</c:v>
                </c:pt>
                <c:pt idx="2523">
                  <c:v>6.3448721E-2</c:v>
                </c:pt>
                <c:pt idx="2524">
                  <c:v>0.65973588599999999</c:v>
                </c:pt>
                <c:pt idx="2525">
                  <c:v>0.181834043</c:v>
                </c:pt>
                <c:pt idx="2526">
                  <c:v>-0.93403436399999995</c:v>
                </c:pt>
                <c:pt idx="2527">
                  <c:v>0.82477434400000005</c:v>
                </c:pt>
                <c:pt idx="2528">
                  <c:v>0.27330347399999999</c:v>
                </c:pt>
                <c:pt idx="2529">
                  <c:v>-0.34659415900000001</c:v>
                </c:pt>
                <c:pt idx="2530">
                  <c:v>0.86462417499999999</c:v>
                </c:pt>
                <c:pt idx="2531">
                  <c:v>-2.3541620330000002</c:v>
                </c:pt>
                <c:pt idx="2532">
                  <c:v>6.6387471680000001</c:v>
                </c:pt>
                <c:pt idx="2533">
                  <c:v>1.858442876</c:v>
                </c:pt>
                <c:pt idx="2534">
                  <c:v>-6.7049871740000002</c:v>
                </c:pt>
                <c:pt idx="2535">
                  <c:v>-0.80475644999999996</c:v>
                </c:pt>
                <c:pt idx="2536">
                  <c:v>0.75710094900000002</c:v>
                </c:pt>
                <c:pt idx="2537">
                  <c:v>-0.62750693999999996</c:v>
                </c:pt>
                <c:pt idx="2538">
                  <c:v>0.43543060700000003</c:v>
                </c:pt>
                <c:pt idx="2539">
                  <c:v>1.6864747929999999</c:v>
                </c:pt>
                <c:pt idx="2540">
                  <c:v>0.451923252</c:v>
                </c:pt>
                <c:pt idx="2541">
                  <c:v>8.1322890999999994E-2</c:v>
                </c:pt>
                <c:pt idx="2542">
                  <c:v>0.96953159899999997</c:v>
                </c:pt>
                <c:pt idx="2543">
                  <c:v>-0.177690031</c:v>
                </c:pt>
                <c:pt idx="2544">
                  <c:v>-1.7799706500000001</c:v>
                </c:pt>
                <c:pt idx="2545">
                  <c:v>-0.123628847</c:v>
                </c:pt>
                <c:pt idx="2546">
                  <c:v>1.333058627</c:v>
                </c:pt>
                <c:pt idx="2547">
                  <c:v>-7.2799098229999997</c:v>
                </c:pt>
                <c:pt idx="2548">
                  <c:v>3.1244082629999999</c:v>
                </c:pt>
                <c:pt idx="2549">
                  <c:v>5.7711144860000001</c:v>
                </c:pt>
                <c:pt idx="2550">
                  <c:v>-3.2201087269999999</c:v>
                </c:pt>
                <c:pt idx="2551">
                  <c:v>-3.7738180000000003E-2</c:v>
                </c:pt>
                <c:pt idx="2552">
                  <c:v>0.62627928300000002</c:v>
                </c:pt>
                <c:pt idx="2553">
                  <c:v>-2.5640684E-2</c:v>
                </c:pt>
                <c:pt idx="2554">
                  <c:v>0.40624184000000002</c:v>
                </c:pt>
                <c:pt idx="2555">
                  <c:v>0.72063037399999996</c:v>
                </c:pt>
                <c:pt idx="2556">
                  <c:v>-0.40474906399999999</c:v>
                </c:pt>
                <c:pt idx="2557">
                  <c:v>0.50913014000000001</c:v>
                </c:pt>
                <c:pt idx="2558">
                  <c:v>3.2119586309999999</c:v>
                </c:pt>
                <c:pt idx="2559">
                  <c:v>-2.5073754109999999</c:v>
                </c:pt>
                <c:pt idx="2560">
                  <c:v>4.9397447950000002</c:v>
                </c:pt>
                <c:pt idx="2561">
                  <c:v>0.40580727799999999</c:v>
                </c:pt>
                <c:pt idx="2562">
                  <c:v>-1.6268706260000001</c:v>
                </c:pt>
                <c:pt idx="2563">
                  <c:v>0.236548333</c:v>
                </c:pt>
                <c:pt idx="2564">
                  <c:v>0.43042529699999998</c:v>
                </c:pt>
                <c:pt idx="2565">
                  <c:v>-0.61244247799999996</c:v>
                </c:pt>
                <c:pt idx="2566">
                  <c:v>-2.5982465700000001</c:v>
                </c:pt>
                <c:pt idx="2567">
                  <c:v>-0.44343845700000001</c:v>
                </c:pt>
                <c:pt idx="2568">
                  <c:v>0.61145110000000003</c:v>
                </c:pt>
                <c:pt idx="2569">
                  <c:v>-2.0558238E-2</c:v>
                </c:pt>
                <c:pt idx="2570">
                  <c:v>6.1058873999999999E-2</c:v>
                </c:pt>
                <c:pt idx="2571">
                  <c:v>-8.8169823999999994E-2</c:v>
                </c:pt>
                <c:pt idx="2572">
                  <c:v>-0.12764836900000001</c:v>
                </c:pt>
                <c:pt idx="2573">
                  <c:v>0.62705647099999995</c:v>
                </c:pt>
                <c:pt idx="2574">
                  <c:v>-9.796218928</c:v>
                </c:pt>
                <c:pt idx="2575">
                  <c:v>3.189298666</c:v>
                </c:pt>
                <c:pt idx="2576">
                  <c:v>2.2356818860000001</c:v>
                </c:pt>
                <c:pt idx="2577">
                  <c:v>14.21180895</c:v>
                </c:pt>
                <c:pt idx="2578">
                  <c:v>-11.92250851</c:v>
                </c:pt>
                <c:pt idx="2579">
                  <c:v>3.7340937840000001</c:v>
                </c:pt>
                <c:pt idx="2580">
                  <c:v>2.1131833999999999E-2</c:v>
                </c:pt>
                <c:pt idx="2581">
                  <c:v>-0.49307668199999999</c:v>
                </c:pt>
                <c:pt idx="2582">
                  <c:v>0.18198615800000001</c:v>
                </c:pt>
                <c:pt idx="2583">
                  <c:v>0.473840066</c:v>
                </c:pt>
                <c:pt idx="2584">
                  <c:v>-0.50774826799999995</c:v>
                </c:pt>
                <c:pt idx="2585">
                  <c:v>0.33739226100000003</c:v>
                </c:pt>
                <c:pt idx="2586">
                  <c:v>1.230026874</c:v>
                </c:pt>
                <c:pt idx="2587">
                  <c:v>-0.45485550899999999</c:v>
                </c:pt>
                <c:pt idx="2588">
                  <c:v>0.47794637000000001</c:v>
                </c:pt>
                <c:pt idx="2589">
                  <c:v>-0.51987834899999996</c:v>
                </c:pt>
                <c:pt idx="2590">
                  <c:v>-0.12957686199999999</c:v>
                </c:pt>
                <c:pt idx="2591">
                  <c:v>1.5294235089999999</c:v>
                </c:pt>
                <c:pt idx="2592">
                  <c:v>-13.601875</c:v>
                </c:pt>
                <c:pt idx="2593">
                  <c:v>9.8941344420000004</c:v>
                </c:pt>
                <c:pt idx="2594">
                  <c:v>4.539895252</c:v>
                </c:pt>
                <c:pt idx="2595">
                  <c:v>5.1280285440000002</c:v>
                </c:pt>
                <c:pt idx="2596">
                  <c:v>-14.04803053</c:v>
                </c:pt>
                <c:pt idx="2597">
                  <c:v>11.679759860000001</c:v>
                </c:pt>
                <c:pt idx="2598">
                  <c:v>-1.277046983</c:v>
                </c:pt>
                <c:pt idx="2599">
                  <c:v>-1.0348303670000001</c:v>
                </c:pt>
                <c:pt idx="2600">
                  <c:v>0.34830362199999998</c:v>
                </c:pt>
                <c:pt idx="2601">
                  <c:v>-1.529179925</c:v>
                </c:pt>
                <c:pt idx="2602">
                  <c:v>0.102032885</c:v>
                </c:pt>
                <c:pt idx="2603">
                  <c:v>-0.40185134500000003</c:v>
                </c:pt>
                <c:pt idx="2604">
                  <c:v>-0.30009889200000001</c:v>
                </c:pt>
                <c:pt idx="2605">
                  <c:v>1.8832376689999999</c:v>
                </c:pt>
                <c:pt idx="2606">
                  <c:v>-0.302086825</c:v>
                </c:pt>
                <c:pt idx="2607">
                  <c:v>-9.7324816330000008</c:v>
                </c:pt>
                <c:pt idx="2608">
                  <c:v>4.861304004</c:v>
                </c:pt>
                <c:pt idx="2609">
                  <c:v>-0.91269043400000005</c:v>
                </c:pt>
                <c:pt idx="2610">
                  <c:v>5.3497246379999996</c:v>
                </c:pt>
                <c:pt idx="2611">
                  <c:v>-6.9239238869999999</c:v>
                </c:pt>
                <c:pt idx="2612">
                  <c:v>-2.899226037</c:v>
                </c:pt>
                <c:pt idx="2613">
                  <c:v>13.95201183</c:v>
                </c:pt>
                <c:pt idx="2614">
                  <c:v>1.0521592449999999</c:v>
                </c:pt>
                <c:pt idx="2615">
                  <c:v>1.136276713</c:v>
                </c:pt>
                <c:pt idx="2616">
                  <c:v>-3.280996934</c:v>
                </c:pt>
                <c:pt idx="2617">
                  <c:v>-1.3792731140000001</c:v>
                </c:pt>
                <c:pt idx="2618">
                  <c:v>-1.798415584</c:v>
                </c:pt>
                <c:pt idx="2619">
                  <c:v>-0.345204444</c:v>
                </c:pt>
                <c:pt idx="2620">
                  <c:v>-0.176770231</c:v>
                </c:pt>
                <c:pt idx="2621">
                  <c:v>-2.256440268</c:v>
                </c:pt>
                <c:pt idx="2622">
                  <c:v>2.0074486999999998E-2</c:v>
                </c:pt>
                <c:pt idx="2623">
                  <c:v>-8.3744815179999996</c:v>
                </c:pt>
                <c:pt idx="2624">
                  <c:v>2.9901759509999999</c:v>
                </c:pt>
                <c:pt idx="2625">
                  <c:v>9.7321086579999996</c:v>
                </c:pt>
                <c:pt idx="2626">
                  <c:v>-8.271819442</c:v>
                </c:pt>
                <c:pt idx="2627">
                  <c:v>-0.79973531600000003</c:v>
                </c:pt>
                <c:pt idx="2628">
                  <c:v>-0.14352037600000001</c:v>
                </c:pt>
                <c:pt idx="2629">
                  <c:v>2.224198833</c:v>
                </c:pt>
                <c:pt idx="2630">
                  <c:v>-0.14828333699999999</c:v>
                </c:pt>
                <c:pt idx="2631">
                  <c:v>1.1341150879999999</c:v>
                </c:pt>
                <c:pt idx="2632">
                  <c:v>0.58649184099999996</c:v>
                </c:pt>
                <c:pt idx="2633">
                  <c:v>-3.2240421559999999</c:v>
                </c:pt>
                <c:pt idx="2634">
                  <c:v>-0.741491173</c:v>
                </c:pt>
                <c:pt idx="2635">
                  <c:v>0.91966641800000004</c:v>
                </c:pt>
                <c:pt idx="2636">
                  <c:v>0.83587623799999999</c:v>
                </c:pt>
                <c:pt idx="2637">
                  <c:v>0.71326927600000001</c:v>
                </c:pt>
                <c:pt idx="2638">
                  <c:v>8.2054241779999995</c:v>
                </c:pt>
                <c:pt idx="2639">
                  <c:v>-11.11269993</c:v>
                </c:pt>
                <c:pt idx="2640">
                  <c:v>3.569217686</c:v>
                </c:pt>
                <c:pt idx="2641">
                  <c:v>-0.53090934700000003</c:v>
                </c:pt>
                <c:pt idx="2642">
                  <c:v>0.185673536</c:v>
                </c:pt>
                <c:pt idx="2643">
                  <c:v>0.89218171300000004</c:v>
                </c:pt>
                <c:pt idx="2644">
                  <c:v>0.493285943</c:v>
                </c:pt>
                <c:pt idx="2645">
                  <c:v>0.196543367</c:v>
                </c:pt>
                <c:pt idx="2646">
                  <c:v>0.13866500300000001</c:v>
                </c:pt>
                <c:pt idx="2647">
                  <c:v>-1.095380048</c:v>
                </c:pt>
                <c:pt idx="2648">
                  <c:v>0.14660582</c:v>
                </c:pt>
                <c:pt idx="2649">
                  <c:v>0.48938143099999998</c:v>
                </c:pt>
                <c:pt idx="2650">
                  <c:v>1.9585694730000001</c:v>
                </c:pt>
                <c:pt idx="2651">
                  <c:v>0.79201697400000004</c:v>
                </c:pt>
                <c:pt idx="2652">
                  <c:v>-12.181769620000001</c:v>
                </c:pt>
                <c:pt idx="2653">
                  <c:v>9.6560821969999999</c:v>
                </c:pt>
                <c:pt idx="2654">
                  <c:v>-1.6129298620000001</c:v>
                </c:pt>
                <c:pt idx="2655">
                  <c:v>4.2093686889999997</c:v>
                </c:pt>
                <c:pt idx="2656">
                  <c:v>1.0744961099999999</c:v>
                </c:pt>
                <c:pt idx="2657">
                  <c:v>1.493344421</c:v>
                </c:pt>
                <c:pt idx="2658">
                  <c:v>0.12299133299999999</c:v>
                </c:pt>
                <c:pt idx="2659">
                  <c:v>-1.373458812</c:v>
                </c:pt>
                <c:pt idx="2660">
                  <c:v>-0.89601349600000002</c:v>
                </c:pt>
                <c:pt idx="2661">
                  <c:v>0.493485438</c:v>
                </c:pt>
                <c:pt idx="2662">
                  <c:v>-12.72296407</c:v>
                </c:pt>
                <c:pt idx="2663">
                  <c:v>2.8472358180000001</c:v>
                </c:pt>
                <c:pt idx="2664">
                  <c:v>7.7713215629999999</c:v>
                </c:pt>
                <c:pt idx="2665">
                  <c:v>-2.4419617580000001</c:v>
                </c:pt>
                <c:pt idx="2666">
                  <c:v>-1.433740123</c:v>
                </c:pt>
                <c:pt idx="2667">
                  <c:v>5.484251628</c:v>
                </c:pt>
                <c:pt idx="2668">
                  <c:v>2.2361706730000002</c:v>
                </c:pt>
                <c:pt idx="2669">
                  <c:v>-2.7981836430000002</c:v>
                </c:pt>
                <c:pt idx="2670">
                  <c:v>-0.70610095799999995</c:v>
                </c:pt>
                <c:pt idx="2671">
                  <c:v>1.7641065039999999</c:v>
                </c:pt>
                <c:pt idx="2672">
                  <c:v>-0.51165337799999999</c:v>
                </c:pt>
                <c:pt idx="2673">
                  <c:v>-3.544628001</c:v>
                </c:pt>
                <c:pt idx="2674">
                  <c:v>-0.68758235199999995</c:v>
                </c:pt>
                <c:pt idx="2675">
                  <c:v>-2.4985143700000001</c:v>
                </c:pt>
                <c:pt idx="2676">
                  <c:v>-1.138439231</c:v>
                </c:pt>
                <c:pt idx="2677">
                  <c:v>-0.34086775400000002</c:v>
                </c:pt>
                <c:pt idx="2678">
                  <c:v>-1.2994325369999999</c:v>
                </c:pt>
                <c:pt idx="2679">
                  <c:v>0.80386930999999995</c:v>
                </c:pt>
                <c:pt idx="2680">
                  <c:v>1.133311151</c:v>
                </c:pt>
                <c:pt idx="2681">
                  <c:v>-3.871479119</c:v>
                </c:pt>
                <c:pt idx="2682">
                  <c:v>1.661121171</c:v>
                </c:pt>
                <c:pt idx="2683">
                  <c:v>14.42567609</c:v>
                </c:pt>
                <c:pt idx="2684">
                  <c:v>-0.48503255899999997</c:v>
                </c:pt>
                <c:pt idx="2685">
                  <c:v>-9.466478919</c:v>
                </c:pt>
                <c:pt idx="2686">
                  <c:v>-1.230250155</c:v>
                </c:pt>
                <c:pt idx="2687">
                  <c:v>0.72311721500000004</c:v>
                </c:pt>
                <c:pt idx="2688">
                  <c:v>-4.5435833000000002E-2</c:v>
                </c:pt>
                <c:pt idx="2689">
                  <c:v>2.5324551660000001</c:v>
                </c:pt>
                <c:pt idx="2690">
                  <c:v>0.87872193799999998</c:v>
                </c:pt>
                <c:pt idx="2691">
                  <c:v>0.43292459900000002</c:v>
                </c:pt>
                <c:pt idx="2692">
                  <c:v>0.14791057199999999</c:v>
                </c:pt>
                <c:pt idx="2693">
                  <c:v>-0.121728629</c:v>
                </c:pt>
                <c:pt idx="2694">
                  <c:v>-0.72009086300000003</c:v>
                </c:pt>
                <c:pt idx="2695">
                  <c:v>-0.14730852799999999</c:v>
                </c:pt>
                <c:pt idx="2696">
                  <c:v>1.913539761</c:v>
                </c:pt>
                <c:pt idx="2697">
                  <c:v>10.607591810000001</c:v>
                </c:pt>
                <c:pt idx="2698">
                  <c:v>37.223889839999998</c:v>
                </c:pt>
                <c:pt idx="2699">
                  <c:v>6.2535890629999997</c:v>
                </c:pt>
                <c:pt idx="2700">
                  <c:v>-52.921753330000001</c:v>
                </c:pt>
                <c:pt idx="2701">
                  <c:v>-2.270200446</c:v>
                </c:pt>
                <c:pt idx="2702">
                  <c:v>0.53972531599999995</c:v>
                </c:pt>
                <c:pt idx="2703">
                  <c:v>0.410324091</c:v>
                </c:pt>
                <c:pt idx="2704">
                  <c:v>-0.99735352399999999</c:v>
                </c:pt>
                <c:pt idx="2705">
                  <c:v>-8.6431429000000004E-2</c:v>
                </c:pt>
                <c:pt idx="2706">
                  <c:v>0.43200321000000003</c:v>
                </c:pt>
                <c:pt idx="2707">
                  <c:v>0.87773511100000001</c:v>
                </c:pt>
                <c:pt idx="2708">
                  <c:v>-1.674477459</c:v>
                </c:pt>
                <c:pt idx="2709">
                  <c:v>1.642780251</c:v>
                </c:pt>
                <c:pt idx="2710">
                  <c:v>4.4114517969999998</c:v>
                </c:pt>
                <c:pt idx="2711">
                  <c:v>11.08356738</c:v>
                </c:pt>
                <c:pt idx="2712">
                  <c:v>-1.212737835</c:v>
                </c:pt>
                <c:pt idx="2713">
                  <c:v>33.400158750000003</c:v>
                </c:pt>
                <c:pt idx="2714">
                  <c:v>-43.311049580000002</c:v>
                </c:pt>
                <c:pt idx="2715">
                  <c:v>-0.212440303</c:v>
                </c:pt>
                <c:pt idx="2716">
                  <c:v>-2.3945343170000002</c:v>
                </c:pt>
                <c:pt idx="2717">
                  <c:v>-1.624514596</c:v>
                </c:pt>
                <c:pt idx="2718">
                  <c:v>-0.144333138</c:v>
                </c:pt>
                <c:pt idx="2719">
                  <c:v>0.24964782499999999</c:v>
                </c:pt>
                <c:pt idx="2720">
                  <c:v>0.54203502100000001</c:v>
                </c:pt>
                <c:pt idx="2721">
                  <c:v>-1.222396762</c:v>
                </c:pt>
                <c:pt idx="2722">
                  <c:v>-0.67318212399999999</c:v>
                </c:pt>
                <c:pt idx="2723">
                  <c:v>2.8380755000000001E-2</c:v>
                </c:pt>
                <c:pt idx="2724">
                  <c:v>0.46836686100000002</c:v>
                </c:pt>
                <c:pt idx="2725">
                  <c:v>6.0940591000000002E-2</c:v>
                </c:pt>
                <c:pt idx="2726">
                  <c:v>0.19018258099999999</c:v>
                </c:pt>
                <c:pt idx="2727">
                  <c:v>1.2967436800000001</c:v>
                </c:pt>
                <c:pt idx="2728">
                  <c:v>-1.0646603429999999</c:v>
                </c:pt>
                <c:pt idx="2729">
                  <c:v>4.6088143410000004</c:v>
                </c:pt>
                <c:pt idx="2730">
                  <c:v>-2.3865678309999998</c:v>
                </c:pt>
                <c:pt idx="2731">
                  <c:v>1.0601765649999999</c:v>
                </c:pt>
                <c:pt idx="2732">
                  <c:v>1.9759279519999999</c:v>
                </c:pt>
                <c:pt idx="2733">
                  <c:v>-0.82859059899999998</c:v>
                </c:pt>
                <c:pt idx="2734">
                  <c:v>0.28630968499999998</c:v>
                </c:pt>
                <c:pt idx="2735">
                  <c:v>-2.7250049619999999</c:v>
                </c:pt>
                <c:pt idx="2736">
                  <c:v>0.65650054000000002</c:v>
                </c:pt>
                <c:pt idx="2737">
                  <c:v>0.49686002499999998</c:v>
                </c:pt>
                <c:pt idx="2738">
                  <c:v>1.2711829610000001</c:v>
                </c:pt>
                <c:pt idx="2739">
                  <c:v>1.223165099</c:v>
                </c:pt>
                <c:pt idx="2740">
                  <c:v>-3.7824789060000001</c:v>
                </c:pt>
                <c:pt idx="2741">
                  <c:v>-0.46674992100000001</c:v>
                </c:pt>
                <c:pt idx="2742">
                  <c:v>4.3351141640000002</c:v>
                </c:pt>
                <c:pt idx="2743">
                  <c:v>24.6299803</c:v>
                </c:pt>
                <c:pt idx="2744">
                  <c:v>20.262428400000001</c:v>
                </c:pt>
                <c:pt idx="2745">
                  <c:v>2.749056446</c:v>
                </c:pt>
                <c:pt idx="2746">
                  <c:v>-41.60454017</c:v>
                </c:pt>
                <c:pt idx="2747">
                  <c:v>0.23600122700000001</c:v>
                </c:pt>
                <c:pt idx="2748">
                  <c:v>1.764556639</c:v>
                </c:pt>
                <c:pt idx="2749">
                  <c:v>-0.42446068100000001</c:v>
                </c:pt>
                <c:pt idx="2750">
                  <c:v>-1.333491977</c:v>
                </c:pt>
                <c:pt idx="2751">
                  <c:v>-0.42263488900000001</c:v>
                </c:pt>
                <c:pt idx="2752">
                  <c:v>2.719348149</c:v>
                </c:pt>
                <c:pt idx="2753">
                  <c:v>-1.171659673</c:v>
                </c:pt>
                <c:pt idx="2754">
                  <c:v>-0.81868339499999998</c:v>
                </c:pt>
                <c:pt idx="2755">
                  <c:v>-1.7527040000000001E-2</c:v>
                </c:pt>
                <c:pt idx="2756">
                  <c:v>-2.070242103</c:v>
                </c:pt>
                <c:pt idx="2757">
                  <c:v>-1.967164586</c:v>
                </c:pt>
                <c:pt idx="2758">
                  <c:v>0.489913828</c:v>
                </c:pt>
                <c:pt idx="2759">
                  <c:v>-9.9212123259999991</c:v>
                </c:pt>
                <c:pt idx="2760">
                  <c:v>15.27631414</c:v>
                </c:pt>
                <c:pt idx="2761">
                  <c:v>0.60348609600000003</c:v>
                </c:pt>
                <c:pt idx="2762">
                  <c:v>0.66833838599999995</c:v>
                </c:pt>
                <c:pt idx="2763">
                  <c:v>19.018946679999999</c:v>
                </c:pt>
                <c:pt idx="2764">
                  <c:v>-26.251713420000002</c:v>
                </c:pt>
                <c:pt idx="2765">
                  <c:v>0.71748970000000001</c:v>
                </c:pt>
                <c:pt idx="2766">
                  <c:v>-0.80109651000000004</c:v>
                </c:pt>
                <c:pt idx="2767">
                  <c:v>-0.82945678300000003</c:v>
                </c:pt>
                <c:pt idx="2768">
                  <c:v>1.6117662159999999</c:v>
                </c:pt>
                <c:pt idx="2769">
                  <c:v>0.78777057900000003</c:v>
                </c:pt>
                <c:pt idx="2770">
                  <c:v>-0.108929503</c:v>
                </c:pt>
                <c:pt idx="2771">
                  <c:v>-6.3581240999999997E-2</c:v>
                </c:pt>
                <c:pt idx="2772">
                  <c:v>0.45886817400000002</c:v>
                </c:pt>
                <c:pt idx="2773">
                  <c:v>1.482889562</c:v>
                </c:pt>
                <c:pt idx="2774">
                  <c:v>1.0371881629999999</c:v>
                </c:pt>
                <c:pt idx="2775">
                  <c:v>0.61691172500000002</c:v>
                </c:pt>
                <c:pt idx="2776">
                  <c:v>1.482907505</c:v>
                </c:pt>
                <c:pt idx="2777">
                  <c:v>1.6490644889999999</c:v>
                </c:pt>
                <c:pt idx="2778">
                  <c:v>-15.275461</c:v>
                </c:pt>
                <c:pt idx="2779">
                  <c:v>5.1796629449999996</c:v>
                </c:pt>
                <c:pt idx="2780">
                  <c:v>7.3113839450000002</c:v>
                </c:pt>
                <c:pt idx="2781">
                  <c:v>33.787964860000002</c:v>
                </c:pt>
                <c:pt idx="2782">
                  <c:v>-29.481345619999999</c:v>
                </c:pt>
                <c:pt idx="2783">
                  <c:v>0.63962258599999999</c:v>
                </c:pt>
                <c:pt idx="2784">
                  <c:v>-1.1266053039999999</c:v>
                </c:pt>
                <c:pt idx="2785">
                  <c:v>9.2099952999999998E-2</c:v>
                </c:pt>
                <c:pt idx="2786">
                  <c:v>1.207861042</c:v>
                </c:pt>
                <c:pt idx="2787">
                  <c:v>2.9039469790000001</c:v>
                </c:pt>
                <c:pt idx="2788">
                  <c:v>-2.2928416889999998</c:v>
                </c:pt>
                <c:pt idx="2789">
                  <c:v>1.750870503</c:v>
                </c:pt>
                <c:pt idx="2790">
                  <c:v>1.3998670600000001</c:v>
                </c:pt>
                <c:pt idx="2791">
                  <c:v>-0.83272019900000005</c:v>
                </c:pt>
                <c:pt idx="2792">
                  <c:v>-0.40107105999999998</c:v>
                </c:pt>
                <c:pt idx="2793">
                  <c:v>-7.6327478000000004E-2</c:v>
                </c:pt>
                <c:pt idx="2794">
                  <c:v>-18.130074409999999</c:v>
                </c:pt>
                <c:pt idx="2795">
                  <c:v>-0.973399448</c:v>
                </c:pt>
                <c:pt idx="2796">
                  <c:v>9.2730580000000007</c:v>
                </c:pt>
                <c:pt idx="2797">
                  <c:v>21.204950650000001</c:v>
                </c:pt>
                <c:pt idx="2798">
                  <c:v>17.727052459999999</c:v>
                </c:pt>
                <c:pt idx="2799">
                  <c:v>3.9979523440000002</c:v>
                </c:pt>
                <c:pt idx="2800">
                  <c:v>-5.5677692299999997</c:v>
                </c:pt>
                <c:pt idx="2801">
                  <c:v>-37.678923130000001</c:v>
                </c:pt>
                <c:pt idx="2802">
                  <c:v>3.055150754</c:v>
                </c:pt>
                <c:pt idx="2803">
                  <c:v>-0.80743451099999997</c:v>
                </c:pt>
                <c:pt idx="2804">
                  <c:v>0.274670847</c:v>
                </c:pt>
                <c:pt idx="2805">
                  <c:v>0.22633677599999999</c:v>
                </c:pt>
                <c:pt idx="2806">
                  <c:v>0.719061689</c:v>
                </c:pt>
                <c:pt idx="2807">
                  <c:v>1.1755207489999999</c:v>
                </c:pt>
                <c:pt idx="2808">
                  <c:v>1.3579591010000001</c:v>
                </c:pt>
                <c:pt idx="2809">
                  <c:v>1.9438470489999999</c:v>
                </c:pt>
                <c:pt idx="2810">
                  <c:v>-1.8829616300000001</c:v>
                </c:pt>
                <c:pt idx="2811">
                  <c:v>-13.43232484</c:v>
                </c:pt>
                <c:pt idx="2812">
                  <c:v>7.9844956070000004</c:v>
                </c:pt>
                <c:pt idx="2813">
                  <c:v>1.1919070009999999</c:v>
                </c:pt>
                <c:pt idx="2814">
                  <c:v>18.9890154</c:v>
                </c:pt>
                <c:pt idx="2815">
                  <c:v>-1.9169218159999999</c:v>
                </c:pt>
                <c:pt idx="2816">
                  <c:v>-3.0335995759999999</c:v>
                </c:pt>
                <c:pt idx="2817">
                  <c:v>9.4075888999999996E-2</c:v>
                </c:pt>
                <c:pt idx="2818">
                  <c:v>-0.184836467</c:v>
                </c:pt>
                <c:pt idx="2819">
                  <c:v>7.9875917000000005E-2</c:v>
                </c:pt>
                <c:pt idx="2820">
                  <c:v>1.710568994</c:v>
                </c:pt>
                <c:pt idx="2821">
                  <c:v>0.455581654</c:v>
                </c:pt>
                <c:pt idx="2822">
                  <c:v>-4.1152629090000001</c:v>
                </c:pt>
                <c:pt idx="2823">
                  <c:v>2.0549288300000002</c:v>
                </c:pt>
                <c:pt idx="2824">
                  <c:v>-0.297254254</c:v>
                </c:pt>
                <c:pt idx="2825">
                  <c:v>0.59641170600000004</c:v>
                </c:pt>
                <c:pt idx="2826">
                  <c:v>-19.980319130000002</c:v>
                </c:pt>
                <c:pt idx="2827">
                  <c:v>2.7964082509999999</c:v>
                </c:pt>
                <c:pt idx="2828">
                  <c:v>42.634620300000002</c:v>
                </c:pt>
                <c:pt idx="2829">
                  <c:v>3.3917278990000002</c:v>
                </c:pt>
                <c:pt idx="2830">
                  <c:v>-17.141859889999999</c:v>
                </c:pt>
                <c:pt idx="2831">
                  <c:v>9.1966787999999994E-2</c:v>
                </c:pt>
                <c:pt idx="2832">
                  <c:v>-3.4853909540000001</c:v>
                </c:pt>
                <c:pt idx="2833">
                  <c:v>7.6830971999999997E-2</c:v>
                </c:pt>
                <c:pt idx="2834">
                  <c:v>0.74872986699999999</c:v>
                </c:pt>
                <c:pt idx="2835">
                  <c:v>1.968219857</c:v>
                </c:pt>
                <c:pt idx="2836">
                  <c:v>2.2766929359999999</c:v>
                </c:pt>
                <c:pt idx="2837">
                  <c:v>1.737229546</c:v>
                </c:pt>
                <c:pt idx="2838">
                  <c:v>-0.23027525600000001</c:v>
                </c:pt>
                <c:pt idx="2839">
                  <c:v>0.12191388</c:v>
                </c:pt>
                <c:pt idx="2840">
                  <c:v>1.3996501779999999</c:v>
                </c:pt>
                <c:pt idx="2841">
                  <c:v>1.4982924989999999</c:v>
                </c:pt>
                <c:pt idx="2842">
                  <c:v>-45.052498700000001</c:v>
                </c:pt>
                <c:pt idx="2843">
                  <c:v>7.8477939599999997</c:v>
                </c:pt>
                <c:pt idx="2844">
                  <c:v>3.0222751520000002</c:v>
                </c:pt>
                <c:pt idx="2845">
                  <c:v>22.040584970000001</c:v>
                </c:pt>
                <c:pt idx="2846">
                  <c:v>22.051664379999998</c:v>
                </c:pt>
                <c:pt idx="2847">
                  <c:v>1.419840405</c:v>
                </c:pt>
                <c:pt idx="2848">
                  <c:v>-4.1291570249999996</c:v>
                </c:pt>
                <c:pt idx="2849">
                  <c:v>0.85040347199999999</c:v>
                </c:pt>
                <c:pt idx="2850">
                  <c:v>0.55080026500000001</c:v>
                </c:pt>
                <c:pt idx="2851">
                  <c:v>1.424511436</c:v>
                </c:pt>
                <c:pt idx="2852">
                  <c:v>-1.0687084950000001</c:v>
                </c:pt>
                <c:pt idx="2853">
                  <c:v>0.91624034700000001</c:v>
                </c:pt>
                <c:pt idx="2854">
                  <c:v>-2.0507549680000001</c:v>
                </c:pt>
                <c:pt idx="2855">
                  <c:v>0.67573511399999997</c:v>
                </c:pt>
                <c:pt idx="2856">
                  <c:v>0.14661231</c:v>
                </c:pt>
                <c:pt idx="2857">
                  <c:v>-2.2175526219999999</c:v>
                </c:pt>
                <c:pt idx="2858">
                  <c:v>-51.388508049999999</c:v>
                </c:pt>
                <c:pt idx="2859">
                  <c:v>4.5627643429999996</c:v>
                </c:pt>
                <c:pt idx="2860">
                  <c:v>-1.0402127379999999</c:v>
                </c:pt>
                <c:pt idx="2861">
                  <c:v>5.150860056</c:v>
                </c:pt>
                <c:pt idx="2862">
                  <c:v>1.2966214</c:v>
                </c:pt>
                <c:pt idx="2863">
                  <c:v>23.863990739999998</c:v>
                </c:pt>
                <c:pt idx="2864">
                  <c:v>21.25115314</c:v>
                </c:pt>
                <c:pt idx="2865">
                  <c:v>3.8193388289999999</c:v>
                </c:pt>
                <c:pt idx="2866">
                  <c:v>0.28231885099999998</c:v>
                </c:pt>
                <c:pt idx="2867">
                  <c:v>0.126265867</c:v>
                </c:pt>
                <c:pt idx="2868">
                  <c:v>-2.584748947</c:v>
                </c:pt>
                <c:pt idx="2869">
                  <c:v>0.75924715099999995</c:v>
                </c:pt>
                <c:pt idx="2870">
                  <c:v>-4.5403578089999996</c:v>
                </c:pt>
                <c:pt idx="2871">
                  <c:v>-0.24055352499999999</c:v>
                </c:pt>
                <c:pt idx="2872">
                  <c:v>-52.336224170000001</c:v>
                </c:pt>
                <c:pt idx="2873">
                  <c:v>15.07267558</c:v>
                </c:pt>
                <c:pt idx="2874">
                  <c:v>-5.5453196949999999</c:v>
                </c:pt>
                <c:pt idx="2875">
                  <c:v>41.566056740000001</c:v>
                </c:pt>
                <c:pt idx="2876">
                  <c:v>3.84002848</c:v>
                </c:pt>
                <c:pt idx="2877">
                  <c:v>-0.20177994599999999</c:v>
                </c:pt>
                <c:pt idx="2878">
                  <c:v>4.4986351000000001E-2</c:v>
                </c:pt>
                <c:pt idx="2879">
                  <c:v>-2.5105647430000002</c:v>
                </c:pt>
                <c:pt idx="2880">
                  <c:v>-3.4451716210000001</c:v>
                </c:pt>
                <c:pt idx="2881">
                  <c:v>-6.1780569999999998E-3</c:v>
                </c:pt>
                <c:pt idx="2882">
                  <c:v>1.0016329070000001</c:v>
                </c:pt>
                <c:pt idx="2883">
                  <c:v>0.67199788100000002</c:v>
                </c:pt>
                <c:pt idx="2884">
                  <c:v>2.9814855100000002</c:v>
                </c:pt>
                <c:pt idx="2885">
                  <c:v>-2.952883978</c:v>
                </c:pt>
                <c:pt idx="2886">
                  <c:v>-31.28081315</c:v>
                </c:pt>
                <c:pt idx="2887">
                  <c:v>-33.591719089999998</c:v>
                </c:pt>
                <c:pt idx="2888">
                  <c:v>4.5735396689999996</c:v>
                </c:pt>
                <c:pt idx="2889">
                  <c:v>11.04407303</c:v>
                </c:pt>
                <c:pt idx="2890">
                  <c:v>52.672584999999998</c:v>
                </c:pt>
                <c:pt idx="2891">
                  <c:v>4.322343965</c:v>
                </c:pt>
                <c:pt idx="2892">
                  <c:v>0.124370828</c:v>
                </c:pt>
                <c:pt idx="2893">
                  <c:v>2.2611716679999998</c:v>
                </c:pt>
                <c:pt idx="2894">
                  <c:v>1.9651975129999999</c:v>
                </c:pt>
                <c:pt idx="2895">
                  <c:v>-4.6380286020000003</c:v>
                </c:pt>
                <c:pt idx="2896">
                  <c:v>-0.49108653899999999</c:v>
                </c:pt>
                <c:pt idx="2897">
                  <c:v>-3.0790296709999998</c:v>
                </c:pt>
                <c:pt idx="2898">
                  <c:v>-0.290141123</c:v>
                </c:pt>
                <c:pt idx="2899">
                  <c:v>0.334516178</c:v>
                </c:pt>
                <c:pt idx="2900">
                  <c:v>-4.789877862</c:v>
                </c:pt>
                <c:pt idx="2901">
                  <c:v>0.365822327</c:v>
                </c:pt>
                <c:pt idx="2902">
                  <c:v>-44.587232540000002</c:v>
                </c:pt>
                <c:pt idx="2903">
                  <c:v>-14.14548203</c:v>
                </c:pt>
                <c:pt idx="2904">
                  <c:v>-6.5393874179999996</c:v>
                </c:pt>
                <c:pt idx="2905">
                  <c:v>6.1088330639999997</c:v>
                </c:pt>
                <c:pt idx="2906">
                  <c:v>54.28092968</c:v>
                </c:pt>
                <c:pt idx="2907">
                  <c:v>3.9153869019999998</c:v>
                </c:pt>
                <c:pt idx="2908">
                  <c:v>6.0990347859999998</c:v>
                </c:pt>
                <c:pt idx="2909">
                  <c:v>0.90387345500000005</c:v>
                </c:pt>
                <c:pt idx="2910">
                  <c:v>-4.7569518659999996</c:v>
                </c:pt>
                <c:pt idx="2911">
                  <c:v>-3.2416918720000001</c:v>
                </c:pt>
                <c:pt idx="2912">
                  <c:v>-2.753821608</c:v>
                </c:pt>
                <c:pt idx="2913">
                  <c:v>-1.634464479</c:v>
                </c:pt>
                <c:pt idx="2914">
                  <c:v>0.22037185300000001</c:v>
                </c:pt>
                <c:pt idx="2915">
                  <c:v>-0.57742510700000005</c:v>
                </c:pt>
                <c:pt idx="2916">
                  <c:v>-2.3031319039999998</c:v>
                </c:pt>
                <c:pt idx="2917">
                  <c:v>-3.299771512</c:v>
                </c:pt>
                <c:pt idx="2918">
                  <c:v>-0.85977123899999996</c:v>
                </c:pt>
                <c:pt idx="2919">
                  <c:v>-19.920807499999999</c:v>
                </c:pt>
                <c:pt idx="2920">
                  <c:v>-9.1338113790000008</c:v>
                </c:pt>
                <c:pt idx="2921">
                  <c:v>-16.799458619999999</c:v>
                </c:pt>
                <c:pt idx="2922">
                  <c:v>34.469208780000002</c:v>
                </c:pt>
                <c:pt idx="2923">
                  <c:v>-2.1884970589999999</c:v>
                </c:pt>
                <c:pt idx="2924">
                  <c:v>-1.177205222</c:v>
                </c:pt>
                <c:pt idx="2925">
                  <c:v>0.35938354900000002</c:v>
                </c:pt>
                <c:pt idx="2926">
                  <c:v>2.3214426669999999</c:v>
                </c:pt>
                <c:pt idx="2927">
                  <c:v>5.6580772289999999</c:v>
                </c:pt>
                <c:pt idx="2928">
                  <c:v>-2.7778141449999998</c:v>
                </c:pt>
                <c:pt idx="2929">
                  <c:v>0.76626681399999996</c:v>
                </c:pt>
                <c:pt idx="2930">
                  <c:v>25.236191349999999</c:v>
                </c:pt>
                <c:pt idx="2931">
                  <c:v>-13.72606987</c:v>
                </c:pt>
                <c:pt idx="2932">
                  <c:v>-22.4916792</c:v>
                </c:pt>
                <c:pt idx="2933">
                  <c:v>-31.372569909999999</c:v>
                </c:pt>
                <c:pt idx="2934">
                  <c:v>1.425656273</c:v>
                </c:pt>
                <c:pt idx="2935">
                  <c:v>20.71542998</c:v>
                </c:pt>
                <c:pt idx="2936">
                  <c:v>0.180969036</c:v>
                </c:pt>
                <c:pt idx="2937">
                  <c:v>-0.67449525799999999</c:v>
                </c:pt>
                <c:pt idx="2938">
                  <c:v>1.657074471</c:v>
                </c:pt>
                <c:pt idx="2939">
                  <c:v>-0.944895975</c:v>
                </c:pt>
                <c:pt idx="2940">
                  <c:v>1.7082182749999999</c:v>
                </c:pt>
                <c:pt idx="2941">
                  <c:v>-9.8912290999999999E-2</c:v>
                </c:pt>
                <c:pt idx="2942">
                  <c:v>-1.7539899539999999</c:v>
                </c:pt>
                <c:pt idx="2943">
                  <c:v>0.88876514500000003</c:v>
                </c:pt>
                <c:pt idx="2944">
                  <c:v>-0.31675536500000001</c:v>
                </c:pt>
                <c:pt idx="2945">
                  <c:v>-4.5423304089999998</c:v>
                </c:pt>
                <c:pt idx="2946">
                  <c:v>0.461473458</c:v>
                </c:pt>
                <c:pt idx="2947">
                  <c:v>50.106264639999999</c:v>
                </c:pt>
                <c:pt idx="2948">
                  <c:v>-48.957398509999997</c:v>
                </c:pt>
                <c:pt idx="2949">
                  <c:v>2.2045791850000001</c:v>
                </c:pt>
                <c:pt idx="2950">
                  <c:v>-22.900366959999999</c:v>
                </c:pt>
                <c:pt idx="2951">
                  <c:v>2.2096265709999998</c:v>
                </c:pt>
                <c:pt idx="2952">
                  <c:v>8.5402880900000007</c:v>
                </c:pt>
                <c:pt idx="2953">
                  <c:v>12.54531238</c:v>
                </c:pt>
                <c:pt idx="2954">
                  <c:v>-0.65685906699999996</c:v>
                </c:pt>
                <c:pt idx="2955">
                  <c:v>0.79348085000000002</c:v>
                </c:pt>
                <c:pt idx="2956">
                  <c:v>-3.0764429689999999</c:v>
                </c:pt>
                <c:pt idx="2957">
                  <c:v>-1.841754863</c:v>
                </c:pt>
                <c:pt idx="2958">
                  <c:v>0.79371389000000003</c:v>
                </c:pt>
                <c:pt idx="2959">
                  <c:v>3.3975027450000002</c:v>
                </c:pt>
                <c:pt idx="2960">
                  <c:v>3.6072007410000002</c:v>
                </c:pt>
                <c:pt idx="2961">
                  <c:v>-2.308904724</c:v>
                </c:pt>
                <c:pt idx="2962">
                  <c:v>3.8567693900000002</c:v>
                </c:pt>
                <c:pt idx="2963">
                  <c:v>-1.825095906</c:v>
                </c:pt>
                <c:pt idx="2964">
                  <c:v>-4.6139998450000004</c:v>
                </c:pt>
                <c:pt idx="2965">
                  <c:v>41.155671179999999</c:v>
                </c:pt>
                <c:pt idx="2966">
                  <c:v>-15.269314270000001</c:v>
                </c:pt>
                <c:pt idx="2967">
                  <c:v>-24.01937027</c:v>
                </c:pt>
                <c:pt idx="2968">
                  <c:v>-4.4074600650000004</c:v>
                </c:pt>
                <c:pt idx="2969">
                  <c:v>-15.026107789999999</c:v>
                </c:pt>
                <c:pt idx="2970">
                  <c:v>7.8995624339999999</c:v>
                </c:pt>
                <c:pt idx="2971">
                  <c:v>4.671871522</c:v>
                </c:pt>
                <c:pt idx="2972">
                  <c:v>-0.334650324</c:v>
                </c:pt>
                <c:pt idx="2973">
                  <c:v>-3.4252105730000002</c:v>
                </c:pt>
                <c:pt idx="2974">
                  <c:v>-0.55225315399999997</c:v>
                </c:pt>
                <c:pt idx="2975">
                  <c:v>1.4999138400000001</c:v>
                </c:pt>
                <c:pt idx="2976">
                  <c:v>-1.772362373</c:v>
                </c:pt>
                <c:pt idx="2977">
                  <c:v>-0.32891622100000001</c:v>
                </c:pt>
                <c:pt idx="2978">
                  <c:v>-1.821977067</c:v>
                </c:pt>
                <c:pt idx="2979">
                  <c:v>-2.0884435539999999</c:v>
                </c:pt>
                <c:pt idx="2980">
                  <c:v>0.19233434399999999</c:v>
                </c:pt>
                <c:pt idx="2981">
                  <c:v>0.39116687999999999</c:v>
                </c:pt>
                <c:pt idx="2982">
                  <c:v>0.78868312600000001</c:v>
                </c:pt>
                <c:pt idx="2983">
                  <c:v>54.624324119999997</c:v>
                </c:pt>
                <c:pt idx="2984">
                  <c:v>-15.94732681</c:v>
                </c:pt>
                <c:pt idx="2985">
                  <c:v>-45.27736711</c:v>
                </c:pt>
                <c:pt idx="2986">
                  <c:v>0.45792662499999998</c:v>
                </c:pt>
                <c:pt idx="2987">
                  <c:v>-2.4712238590000002</c:v>
                </c:pt>
                <c:pt idx="2988">
                  <c:v>-1.942583403</c:v>
                </c:pt>
                <c:pt idx="2989">
                  <c:v>-8.3668514999999999E-2</c:v>
                </c:pt>
                <c:pt idx="2990">
                  <c:v>-0.58967191200000002</c:v>
                </c:pt>
                <c:pt idx="2991">
                  <c:v>-1.4072103279999999</c:v>
                </c:pt>
                <c:pt idx="2992">
                  <c:v>0.43837027699999997</c:v>
                </c:pt>
                <c:pt idx="2993">
                  <c:v>1.526909313</c:v>
                </c:pt>
                <c:pt idx="2994">
                  <c:v>0.32085465499999999</c:v>
                </c:pt>
                <c:pt idx="2995">
                  <c:v>35.435610949999997</c:v>
                </c:pt>
                <c:pt idx="2996">
                  <c:v>-7.7186759269999996</c:v>
                </c:pt>
                <c:pt idx="2997">
                  <c:v>-24.884272129999999</c:v>
                </c:pt>
                <c:pt idx="2998">
                  <c:v>-3.829612746</c:v>
                </c:pt>
                <c:pt idx="2999">
                  <c:v>1.461904224</c:v>
                </c:pt>
                <c:pt idx="3000">
                  <c:v>-0.47385104300000003</c:v>
                </c:pt>
                <c:pt idx="3001">
                  <c:v>-0.20179280699999999</c:v>
                </c:pt>
                <c:pt idx="3002">
                  <c:v>-0.31874325599999997</c:v>
                </c:pt>
                <c:pt idx="3003">
                  <c:v>-0.50848743699999999</c:v>
                </c:pt>
                <c:pt idx="3004">
                  <c:v>9.8916593999999997E-2</c:v>
                </c:pt>
                <c:pt idx="3005">
                  <c:v>-0.177154441</c:v>
                </c:pt>
                <c:pt idx="3006">
                  <c:v>0.26866085200000001</c:v>
                </c:pt>
                <c:pt idx="3007">
                  <c:v>59.65727674</c:v>
                </c:pt>
                <c:pt idx="3008">
                  <c:v>-33.470780060000003</c:v>
                </c:pt>
                <c:pt idx="3009">
                  <c:v>-3.5348514450000001</c:v>
                </c:pt>
                <c:pt idx="3010">
                  <c:v>-15.852442050000001</c:v>
                </c:pt>
                <c:pt idx="3011">
                  <c:v>2.983956455</c:v>
                </c:pt>
                <c:pt idx="3012">
                  <c:v>-4.1865913209999999</c:v>
                </c:pt>
                <c:pt idx="3013">
                  <c:v>-0.59188841000000003</c:v>
                </c:pt>
                <c:pt idx="3014">
                  <c:v>0.203492267</c:v>
                </c:pt>
                <c:pt idx="3015">
                  <c:v>-1.865711057</c:v>
                </c:pt>
                <c:pt idx="3016">
                  <c:v>-0.30826356900000002</c:v>
                </c:pt>
                <c:pt idx="3017">
                  <c:v>-0.79567823299999996</c:v>
                </c:pt>
                <c:pt idx="3018">
                  <c:v>8.0537678499999998</c:v>
                </c:pt>
                <c:pt idx="3019">
                  <c:v>1.4969670639999999</c:v>
                </c:pt>
                <c:pt idx="3020">
                  <c:v>0.65192226499999995</c:v>
                </c:pt>
                <c:pt idx="3021">
                  <c:v>-1.9290710360000001</c:v>
                </c:pt>
                <c:pt idx="3022">
                  <c:v>-0.60590150300000001</c:v>
                </c:pt>
                <c:pt idx="3023">
                  <c:v>64.517161270000003</c:v>
                </c:pt>
                <c:pt idx="3024">
                  <c:v>-28.754571649999999</c:v>
                </c:pt>
                <c:pt idx="3025">
                  <c:v>-25.283476490000002</c:v>
                </c:pt>
                <c:pt idx="3026">
                  <c:v>-14.86850432</c:v>
                </c:pt>
                <c:pt idx="3027">
                  <c:v>-0.19690717999999999</c:v>
                </c:pt>
                <c:pt idx="3028">
                  <c:v>3.9564514110000002</c:v>
                </c:pt>
                <c:pt idx="3029">
                  <c:v>-1.7977574030000001</c:v>
                </c:pt>
                <c:pt idx="3030">
                  <c:v>-0.58454424900000002</c:v>
                </c:pt>
                <c:pt idx="3031">
                  <c:v>1.8415840450000001</c:v>
                </c:pt>
                <c:pt idx="3032">
                  <c:v>0.25744714699999999</c:v>
                </c:pt>
                <c:pt idx="3033">
                  <c:v>2.1665915830000002</c:v>
                </c:pt>
                <c:pt idx="3034">
                  <c:v>0.28132517899999998</c:v>
                </c:pt>
                <c:pt idx="3035">
                  <c:v>2.396299441</c:v>
                </c:pt>
                <c:pt idx="3036">
                  <c:v>-1.632562396</c:v>
                </c:pt>
                <c:pt idx="3037">
                  <c:v>1.862101282</c:v>
                </c:pt>
                <c:pt idx="3038">
                  <c:v>0.14090433899999999</c:v>
                </c:pt>
                <c:pt idx="3039">
                  <c:v>4.08377269</c:v>
                </c:pt>
                <c:pt idx="3040">
                  <c:v>0.39040053699999999</c:v>
                </c:pt>
                <c:pt idx="3041">
                  <c:v>-0.29698882500000001</c:v>
                </c:pt>
                <c:pt idx="3042">
                  <c:v>-0.435451696</c:v>
                </c:pt>
                <c:pt idx="3043">
                  <c:v>1.203422032</c:v>
                </c:pt>
                <c:pt idx="3044">
                  <c:v>-3.3342132489999998</c:v>
                </c:pt>
                <c:pt idx="3045">
                  <c:v>2.917494665</c:v>
                </c:pt>
                <c:pt idx="3046">
                  <c:v>1.4559269399999999</c:v>
                </c:pt>
                <c:pt idx="3047">
                  <c:v>-2.315725789</c:v>
                </c:pt>
                <c:pt idx="3048">
                  <c:v>-7.6488700549999997</c:v>
                </c:pt>
                <c:pt idx="3049">
                  <c:v>1.019517529</c:v>
                </c:pt>
                <c:pt idx="3050">
                  <c:v>-0.95706575500000002</c:v>
                </c:pt>
                <c:pt idx="3051">
                  <c:v>-3.0023221119999999</c:v>
                </c:pt>
                <c:pt idx="3052">
                  <c:v>38.002576779999998</c:v>
                </c:pt>
                <c:pt idx="3053">
                  <c:v>-16.721236640000001</c:v>
                </c:pt>
                <c:pt idx="3054">
                  <c:v>-2.7427207149999999</c:v>
                </c:pt>
                <c:pt idx="3055">
                  <c:v>-5.6284848959999998</c:v>
                </c:pt>
                <c:pt idx="3056">
                  <c:v>-12.80187461</c:v>
                </c:pt>
                <c:pt idx="3057">
                  <c:v>9.2739821800000009</c:v>
                </c:pt>
                <c:pt idx="3058">
                  <c:v>-9.0031848669999999</c:v>
                </c:pt>
                <c:pt idx="3059">
                  <c:v>0.99614387000000004</c:v>
                </c:pt>
                <c:pt idx="3060">
                  <c:v>1.910544335</c:v>
                </c:pt>
                <c:pt idx="3061">
                  <c:v>2.6707074249999998</c:v>
                </c:pt>
                <c:pt idx="3062">
                  <c:v>1.702387307</c:v>
                </c:pt>
                <c:pt idx="3063">
                  <c:v>-0.30003348400000002</c:v>
                </c:pt>
                <c:pt idx="3064">
                  <c:v>-3.6022609220000001</c:v>
                </c:pt>
                <c:pt idx="3065">
                  <c:v>-0.85699024999999995</c:v>
                </c:pt>
                <c:pt idx="3066">
                  <c:v>-3.6324331820000002</c:v>
                </c:pt>
                <c:pt idx="3067">
                  <c:v>-2.0951269460000002</c:v>
                </c:pt>
                <c:pt idx="3068">
                  <c:v>-9.0980935390000006</c:v>
                </c:pt>
                <c:pt idx="3069">
                  <c:v>1.5072215250000001</c:v>
                </c:pt>
                <c:pt idx="3070">
                  <c:v>11.11629872</c:v>
                </c:pt>
                <c:pt idx="3071">
                  <c:v>3.5887258549999999</c:v>
                </c:pt>
                <c:pt idx="3072">
                  <c:v>5.6821236859999997</c:v>
                </c:pt>
                <c:pt idx="3073">
                  <c:v>-11.820317770000001</c:v>
                </c:pt>
                <c:pt idx="3074">
                  <c:v>1.6364669009999999</c:v>
                </c:pt>
                <c:pt idx="3075">
                  <c:v>2.042378545</c:v>
                </c:pt>
                <c:pt idx="3076">
                  <c:v>-1.1950644669999999</c:v>
                </c:pt>
                <c:pt idx="3077">
                  <c:v>-1.8051780019999999</c:v>
                </c:pt>
                <c:pt idx="3078">
                  <c:v>0.51985282600000005</c:v>
                </c:pt>
                <c:pt idx="3079">
                  <c:v>-2.2925598969999998</c:v>
                </c:pt>
                <c:pt idx="3080">
                  <c:v>1.732454E-3</c:v>
                </c:pt>
                <c:pt idx="3081">
                  <c:v>-0.96426995299999996</c:v>
                </c:pt>
                <c:pt idx="3082">
                  <c:v>-1.591295718</c:v>
                </c:pt>
                <c:pt idx="3083">
                  <c:v>-0.42042662600000003</c:v>
                </c:pt>
                <c:pt idx="3084">
                  <c:v>2.4417514370000002</c:v>
                </c:pt>
                <c:pt idx="3085">
                  <c:v>1.0236440529999999</c:v>
                </c:pt>
                <c:pt idx="3086">
                  <c:v>-4.1361910799999997</c:v>
                </c:pt>
                <c:pt idx="3087">
                  <c:v>-3.1469632170000001</c:v>
                </c:pt>
                <c:pt idx="3088">
                  <c:v>10.81119284</c:v>
                </c:pt>
                <c:pt idx="3089">
                  <c:v>3.7552605479999999</c:v>
                </c:pt>
                <c:pt idx="3090">
                  <c:v>5.2790258019999996</c:v>
                </c:pt>
                <c:pt idx="3091">
                  <c:v>-24.271133880000001</c:v>
                </c:pt>
                <c:pt idx="3092">
                  <c:v>-0.47828796699999998</c:v>
                </c:pt>
                <c:pt idx="3093">
                  <c:v>-0.53097733999999996</c:v>
                </c:pt>
                <c:pt idx="3094">
                  <c:v>1.83500383</c:v>
                </c:pt>
                <c:pt idx="3095">
                  <c:v>0.65886445900000001</c:v>
                </c:pt>
                <c:pt idx="3096">
                  <c:v>1.3217849820000001</c:v>
                </c:pt>
                <c:pt idx="3097">
                  <c:v>-0.63098124799999999</c:v>
                </c:pt>
                <c:pt idx="3098">
                  <c:v>1.5030725519999999</c:v>
                </c:pt>
                <c:pt idx="3099">
                  <c:v>-2.6470575350000001</c:v>
                </c:pt>
                <c:pt idx="3100">
                  <c:v>-0.26339941900000002</c:v>
                </c:pt>
                <c:pt idx="3101">
                  <c:v>0.78034936399999999</c:v>
                </c:pt>
                <c:pt idx="3102">
                  <c:v>-0.316472788</c:v>
                </c:pt>
                <c:pt idx="3103">
                  <c:v>0.77463462400000005</c:v>
                </c:pt>
                <c:pt idx="3104">
                  <c:v>10.16989019</c:v>
                </c:pt>
                <c:pt idx="3105">
                  <c:v>-3.873172872</c:v>
                </c:pt>
                <c:pt idx="3106">
                  <c:v>7.0183521999999998E-2</c:v>
                </c:pt>
                <c:pt idx="3107">
                  <c:v>-5.2417146690000003</c:v>
                </c:pt>
                <c:pt idx="3108">
                  <c:v>-1.8062588000000001E-2</c:v>
                </c:pt>
                <c:pt idx="3109">
                  <c:v>3.3306310039999998</c:v>
                </c:pt>
                <c:pt idx="3110">
                  <c:v>1.351722275</c:v>
                </c:pt>
                <c:pt idx="3111">
                  <c:v>0.63263478900000003</c:v>
                </c:pt>
                <c:pt idx="3112">
                  <c:v>-1.1721923139999999</c:v>
                </c:pt>
                <c:pt idx="3113">
                  <c:v>1.1605416959999999</c:v>
                </c:pt>
                <c:pt idx="3114">
                  <c:v>-0.48607955899999999</c:v>
                </c:pt>
                <c:pt idx="3115">
                  <c:v>-7.1915255509999998</c:v>
                </c:pt>
                <c:pt idx="3116">
                  <c:v>2.840747806</c:v>
                </c:pt>
                <c:pt idx="3117">
                  <c:v>15.148854050000001</c:v>
                </c:pt>
                <c:pt idx="3118">
                  <c:v>-4.792105E-2</c:v>
                </c:pt>
                <c:pt idx="3119">
                  <c:v>-10.875373160000001</c:v>
                </c:pt>
                <c:pt idx="3120">
                  <c:v>2.3765642539999998</c:v>
                </c:pt>
                <c:pt idx="3121">
                  <c:v>1.4687958350000001</c:v>
                </c:pt>
                <c:pt idx="3122">
                  <c:v>-0.96978622000000003</c:v>
                </c:pt>
                <c:pt idx="3123">
                  <c:v>0.105930411</c:v>
                </c:pt>
                <c:pt idx="3124">
                  <c:v>0.32420845399999998</c:v>
                </c:pt>
                <c:pt idx="3125">
                  <c:v>-0.49073360900000002</c:v>
                </c:pt>
                <c:pt idx="3126">
                  <c:v>2.7794163080000001</c:v>
                </c:pt>
                <c:pt idx="3127">
                  <c:v>0.16944884199999999</c:v>
                </c:pt>
                <c:pt idx="3128">
                  <c:v>-0.42977670800000001</c:v>
                </c:pt>
                <c:pt idx="3129">
                  <c:v>5.1235147669999996</c:v>
                </c:pt>
                <c:pt idx="3130">
                  <c:v>-1.3636645789999999</c:v>
                </c:pt>
                <c:pt idx="3131">
                  <c:v>-8.2984144949999994</c:v>
                </c:pt>
                <c:pt idx="3132">
                  <c:v>-0.313387423</c:v>
                </c:pt>
                <c:pt idx="3133">
                  <c:v>-1.7795819859999999</c:v>
                </c:pt>
                <c:pt idx="3134">
                  <c:v>9.1874018199999998</c:v>
                </c:pt>
                <c:pt idx="3135">
                  <c:v>9.1636867780000006</c:v>
                </c:pt>
                <c:pt idx="3136">
                  <c:v>-3.481780412</c:v>
                </c:pt>
                <c:pt idx="3137">
                  <c:v>-16.91205068</c:v>
                </c:pt>
                <c:pt idx="3138">
                  <c:v>2.3386881640000001</c:v>
                </c:pt>
                <c:pt idx="3139">
                  <c:v>-0.98394757099999997</c:v>
                </c:pt>
                <c:pt idx="3140">
                  <c:v>-4.3163955769999998</c:v>
                </c:pt>
                <c:pt idx="3141">
                  <c:v>-1.799541093</c:v>
                </c:pt>
                <c:pt idx="3142">
                  <c:v>-4.0337193E-2</c:v>
                </c:pt>
                <c:pt idx="3143">
                  <c:v>1.265033898</c:v>
                </c:pt>
                <c:pt idx="3144">
                  <c:v>0.37141759499999999</c:v>
                </c:pt>
                <c:pt idx="3145">
                  <c:v>1.1814983969999999</c:v>
                </c:pt>
                <c:pt idx="3146">
                  <c:v>-0.12701363099999999</c:v>
                </c:pt>
                <c:pt idx="3147">
                  <c:v>0.14823091299999999</c:v>
                </c:pt>
                <c:pt idx="3148">
                  <c:v>8.2374029740000001</c:v>
                </c:pt>
                <c:pt idx="3149">
                  <c:v>-6.4145903369999999</c:v>
                </c:pt>
                <c:pt idx="3150">
                  <c:v>3.080656662</c:v>
                </c:pt>
                <c:pt idx="3151">
                  <c:v>7.6340207170000003</c:v>
                </c:pt>
                <c:pt idx="3152">
                  <c:v>2.9143778060000001</c:v>
                </c:pt>
                <c:pt idx="3153">
                  <c:v>8.1395687399999996</c:v>
                </c:pt>
                <c:pt idx="3154">
                  <c:v>-4.8169395399999999</c:v>
                </c:pt>
                <c:pt idx="3155">
                  <c:v>-12.364179119999999</c:v>
                </c:pt>
                <c:pt idx="3156">
                  <c:v>-0.10823690900000001</c:v>
                </c:pt>
                <c:pt idx="3157">
                  <c:v>0.54812354699999999</c:v>
                </c:pt>
                <c:pt idx="3158">
                  <c:v>-0.243143093</c:v>
                </c:pt>
                <c:pt idx="3159">
                  <c:v>-0.82494908099999997</c:v>
                </c:pt>
                <c:pt idx="3160">
                  <c:v>1.0435602660000001</c:v>
                </c:pt>
                <c:pt idx="3161">
                  <c:v>-6.3289252000000004E-2</c:v>
                </c:pt>
                <c:pt idx="3162">
                  <c:v>1.0916857680000001</c:v>
                </c:pt>
                <c:pt idx="3163">
                  <c:v>2.1033122409999998</c:v>
                </c:pt>
                <c:pt idx="3164">
                  <c:v>1.4440726399999999</c:v>
                </c:pt>
                <c:pt idx="3165">
                  <c:v>1.2422544550000001</c:v>
                </c:pt>
                <c:pt idx="3166">
                  <c:v>-4.0851240459999998</c:v>
                </c:pt>
                <c:pt idx="3167">
                  <c:v>-6.6559577360000004</c:v>
                </c:pt>
                <c:pt idx="3168">
                  <c:v>3.851075056</c:v>
                </c:pt>
                <c:pt idx="3169">
                  <c:v>-2.7202841960000002</c:v>
                </c:pt>
                <c:pt idx="3170">
                  <c:v>12.02405027</c:v>
                </c:pt>
                <c:pt idx="3171">
                  <c:v>-0.41828398300000003</c:v>
                </c:pt>
                <c:pt idx="3172">
                  <c:v>0.26337954400000002</c:v>
                </c:pt>
                <c:pt idx="3173">
                  <c:v>-0.75474328400000001</c:v>
                </c:pt>
                <c:pt idx="3174">
                  <c:v>0.40413592799999998</c:v>
                </c:pt>
                <c:pt idx="3175">
                  <c:v>0.57611189500000004</c:v>
                </c:pt>
                <c:pt idx="3176">
                  <c:v>1.32854947</c:v>
                </c:pt>
                <c:pt idx="3177">
                  <c:v>-4.7533605E-2</c:v>
                </c:pt>
                <c:pt idx="3178">
                  <c:v>0.61635667500000002</c:v>
                </c:pt>
                <c:pt idx="3179">
                  <c:v>0.16963645599999999</c:v>
                </c:pt>
                <c:pt idx="3180">
                  <c:v>-0.69388878200000004</c:v>
                </c:pt>
                <c:pt idx="3181">
                  <c:v>-14.76843908</c:v>
                </c:pt>
              </c:numCache>
            </c:numRef>
          </c:val>
          <c:extLst>
            <c:ext xmlns:c16="http://schemas.microsoft.com/office/drawing/2014/chart" uri="{C3380CC4-5D6E-409C-BE32-E72D297353CC}">
              <c16:uniqueId val="{00000000-4545-47C7-AF16-9DEFA33C5CAF}"/>
            </c:ext>
          </c:extLst>
        </c:ser>
        <c:dLbls>
          <c:showLegendKey val="0"/>
          <c:showVal val="0"/>
          <c:showCatName val="0"/>
          <c:showSerName val="0"/>
          <c:showPercent val="0"/>
          <c:showBubbleSize val="0"/>
        </c:dLbls>
        <c:axId val="700464959"/>
        <c:axId val="700476479"/>
      </c:areaChart>
      <c:dateAx>
        <c:axId val="700464959"/>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700476479"/>
        <c:crosses val="autoZero"/>
        <c:auto val="1"/>
        <c:lblOffset val="100"/>
        <c:baseTimeUnit val="days"/>
      </c:dateAx>
      <c:valAx>
        <c:axId val="700476479"/>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700464959"/>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sz="1300">
                <a:latin typeface="Times New Roman" panose="02020603050405020304" pitchFamily="18" charset="0"/>
                <a:cs typeface="Times New Roman" panose="02020603050405020304" pitchFamily="18" charset="0"/>
              </a:rPr>
              <a:t>Tỷ</a:t>
            </a:r>
            <a:r>
              <a:rPr lang="en-US" sz="1300" baseline="0">
                <a:latin typeface="Times New Roman" panose="02020603050405020304" pitchFamily="18" charset="0"/>
                <a:cs typeface="Times New Roman" panose="02020603050405020304" pitchFamily="18" charset="0"/>
              </a:rPr>
              <a:t> suất sinh lợi </a:t>
            </a:r>
            <a:r>
              <a:rPr lang="en-US" sz="1300">
                <a:latin typeface="Times New Roman" panose="02020603050405020304" pitchFamily="18" charset="0"/>
                <a:cs typeface="Times New Roman" panose="02020603050405020304" pitchFamily="18" charset="0"/>
              </a:rPr>
              <a:t>SP500</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areaChart>
        <c:grouping val="stacked"/>
        <c:varyColors val="0"/>
        <c:ser>
          <c:idx val="0"/>
          <c:order val="0"/>
          <c:tx>
            <c:strRef>
              <c:f>r_sp500!$B$1</c:f>
              <c:strCache>
                <c:ptCount val="1"/>
                <c:pt idx="0">
                  <c:v>r_sp500</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cat>
            <c:numRef>
              <c:f>r_sp500!$A$2:$A$3184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r_sp500!$B$2:$B$3184</c:f>
              <c:numCache>
                <c:formatCode>General</c:formatCode>
                <c:ptCount val="3183"/>
                <c:pt idx="0">
                  <c:v>0.55921788900000002</c:v>
                </c:pt>
                <c:pt idx="1">
                  <c:v>-0.38085396199999999</c:v>
                </c:pt>
                <c:pt idx="2">
                  <c:v>0.57057361900000003</c:v>
                </c:pt>
                <c:pt idx="3">
                  <c:v>0.301588207</c:v>
                </c:pt>
                <c:pt idx="4">
                  <c:v>0.34619791999999999</c:v>
                </c:pt>
                <c:pt idx="5">
                  <c:v>0.53262353100000004</c:v>
                </c:pt>
                <c:pt idx="6">
                  <c:v>2.1970430000000001E-3</c:v>
                </c:pt>
                <c:pt idx="7">
                  <c:v>0.39557737100000001</c:v>
                </c:pt>
                <c:pt idx="8">
                  <c:v>0.39101598199999998</c:v>
                </c:pt>
                <c:pt idx="9">
                  <c:v>-1.3291463960000001</c:v>
                </c:pt>
                <c:pt idx="10">
                  <c:v>-0.60681150299999997</c:v>
                </c:pt>
                <c:pt idx="11">
                  <c:v>-0.26646148600000003</c:v>
                </c:pt>
                <c:pt idx="12">
                  <c:v>0.47183882999999999</c:v>
                </c:pt>
                <c:pt idx="13">
                  <c:v>0.74037444100000005</c:v>
                </c:pt>
                <c:pt idx="14">
                  <c:v>3.717229514</c:v>
                </c:pt>
                <c:pt idx="15">
                  <c:v>-0.28160686499999998</c:v>
                </c:pt>
                <c:pt idx="16">
                  <c:v>-1.470595627</c:v>
                </c:pt>
                <c:pt idx="17">
                  <c:v>-0.330569163</c:v>
                </c:pt>
                <c:pt idx="18">
                  <c:v>0.16128426900000001</c:v>
                </c:pt>
                <c:pt idx="19">
                  <c:v>0.26479514500000001</c:v>
                </c:pt>
                <c:pt idx="20">
                  <c:v>-2.9953572000000001E-2</c:v>
                </c:pt>
                <c:pt idx="21">
                  <c:v>0.21434831900000001</c:v>
                </c:pt>
                <c:pt idx="22">
                  <c:v>-0.92337774100000003</c:v>
                </c:pt>
                <c:pt idx="23">
                  <c:v>-4.7500338000000003E-2</c:v>
                </c:pt>
                <c:pt idx="24">
                  <c:v>-0.18244427399999999</c:v>
                </c:pt>
                <c:pt idx="25">
                  <c:v>0.39637370399999999</c:v>
                </c:pt>
                <c:pt idx="26">
                  <c:v>-1.7117513000000001E-2</c:v>
                </c:pt>
                <c:pt idx="27">
                  <c:v>0.46681557099999998</c:v>
                </c:pt>
                <c:pt idx="28">
                  <c:v>0.91175593200000005</c:v>
                </c:pt>
                <c:pt idx="29">
                  <c:v>0.42275934300000001</c:v>
                </c:pt>
                <c:pt idx="30">
                  <c:v>-0.12539688900000001</c:v>
                </c:pt>
                <c:pt idx="31">
                  <c:v>0.40304807999999998</c:v>
                </c:pt>
                <c:pt idx="32">
                  <c:v>-0.18629115900000001</c:v>
                </c:pt>
                <c:pt idx="33">
                  <c:v>0.53133006199999999</c:v>
                </c:pt>
                <c:pt idx="34">
                  <c:v>-0.194285545</c:v>
                </c:pt>
                <c:pt idx="35">
                  <c:v>1.545403369</c:v>
                </c:pt>
                <c:pt idx="36">
                  <c:v>2.3469050120000001</c:v>
                </c:pt>
                <c:pt idx="37">
                  <c:v>0.44626607200000001</c:v>
                </c:pt>
                <c:pt idx="38">
                  <c:v>-0.58973459800000005</c:v>
                </c:pt>
                <c:pt idx="39">
                  <c:v>-0.30226412499999999</c:v>
                </c:pt>
                <c:pt idx="40">
                  <c:v>-2.2981777839999999</c:v>
                </c:pt>
                <c:pt idx="41">
                  <c:v>1.004246738</c:v>
                </c:pt>
                <c:pt idx="42">
                  <c:v>-3.9341419999999998E-3</c:v>
                </c:pt>
                <c:pt idx="43">
                  <c:v>-0.59939669500000003</c:v>
                </c:pt>
                <c:pt idx="44">
                  <c:v>0.15939320100000001</c:v>
                </c:pt>
                <c:pt idx="45">
                  <c:v>-0.31587066200000002</c:v>
                </c:pt>
                <c:pt idx="46">
                  <c:v>1.141798621</c:v>
                </c:pt>
                <c:pt idx="47">
                  <c:v>-0.89729494300000001</c:v>
                </c:pt>
                <c:pt idx="48">
                  <c:v>0.42307182799999998</c:v>
                </c:pt>
                <c:pt idx="49">
                  <c:v>-0.19865481700000001</c:v>
                </c:pt>
                <c:pt idx="50">
                  <c:v>0.967532744</c:v>
                </c:pt>
                <c:pt idx="51">
                  <c:v>1.7992285139999999</c:v>
                </c:pt>
                <c:pt idx="52">
                  <c:v>0.381647607</c:v>
                </c:pt>
                <c:pt idx="53">
                  <c:v>2.1411043570000001</c:v>
                </c:pt>
                <c:pt idx="54">
                  <c:v>2.2781128580000001</c:v>
                </c:pt>
                <c:pt idx="55">
                  <c:v>0.253614917</c:v>
                </c:pt>
                <c:pt idx="56">
                  <c:v>-6.2768122220000002</c:v>
                </c:pt>
                <c:pt idx="57">
                  <c:v>1.567000529</c:v>
                </c:pt>
                <c:pt idx="58">
                  <c:v>-0.49724964300000002</c:v>
                </c:pt>
                <c:pt idx="59">
                  <c:v>8.1299030999999994E-2</c:v>
                </c:pt>
                <c:pt idx="60">
                  <c:v>-1.754768654</c:v>
                </c:pt>
                <c:pt idx="61">
                  <c:v>-0.15593318</c:v>
                </c:pt>
                <c:pt idx="62">
                  <c:v>1.0734189169999999</c:v>
                </c:pt>
                <c:pt idx="63">
                  <c:v>-0.71659074099999998</c:v>
                </c:pt>
                <c:pt idx="64">
                  <c:v>-0.78470804699999996</c:v>
                </c:pt>
                <c:pt idx="65">
                  <c:v>-1.402541056</c:v>
                </c:pt>
                <c:pt idx="66">
                  <c:v>1.4693102950000001</c:v>
                </c:pt>
                <c:pt idx="67">
                  <c:v>-0.88016292299999999</c:v>
                </c:pt>
                <c:pt idx="68">
                  <c:v>1.089710215</c:v>
                </c:pt>
                <c:pt idx="69">
                  <c:v>0.101615443</c:v>
                </c:pt>
                <c:pt idx="70">
                  <c:v>0.54339884100000002</c:v>
                </c:pt>
                <c:pt idx="71">
                  <c:v>1.3919751920000001</c:v>
                </c:pt>
                <c:pt idx="72">
                  <c:v>-0.40919885099999997</c:v>
                </c:pt>
                <c:pt idx="73">
                  <c:v>9.0687065999999997E-2</c:v>
                </c:pt>
                <c:pt idx="74">
                  <c:v>0.15711783400000001</c:v>
                </c:pt>
                <c:pt idx="75">
                  <c:v>0.39259308999999998</c:v>
                </c:pt>
                <c:pt idx="76">
                  <c:v>-0.30698792200000002</c:v>
                </c:pt>
                <c:pt idx="77">
                  <c:v>-0.156338744</c:v>
                </c:pt>
                <c:pt idx="78">
                  <c:v>-0.25291522799999999</c:v>
                </c:pt>
                <c:pt idx="79">
                  <c:v>1.0153375689999999</c:v>
                </c:pt>
                <c:pt idx="80">
                  <c:v>-3.9391312999999997E-2</c:v>
                </c:pt>
                <c:pt idx="81">
                  <c:v>1.080955584</c:v>
                </c:pt>
                <c:pt idx="82">
                  <c:v>1.7248277249999999</c:v>
                </c:pt>
                <c:pt idx="83">
                  <c:v>0.11154343</c:v>
                </c:pt>
                <c:pt idx="84">
                  <c:v>0.79958649100000001</c:v>
                </c:pt>
                <c:pt idx="85">
                  <c:v>-0.599291672</c:v>
                </c:pt>
                <c:pt idx="86">
                  <c:v>-0.73943469399999995</c:v>
                </c:pt>
                <c:pt idx="87">
                  <c:v>2.4880405000000001E-2</c:v>
                </c:pt>
                <c:pt idx="88">
                  <c:v>0.69765789199999995</c:v>
                </c:pt>
                <c:pt idx="89">
                  <c:v>-1.011789447</c:v>
                </c:pt>
                <c:pt idx="90">
                  <c:v>0.24986983300000001</c:v>
                </c:pt>
                <c:pt idx="91">
                  <c:v>9.1599607E-2</c:v>
                </c:pt>
                <c:pt idx="92">
                  <c:v>0.11641104400000001</c:v>
                </c:pt>
                <c:pt idx="93">
                  <c:v>0.95640053800000002</c:v>
                </c:pt>
                <c:pt idx="94">
                  <c:v>0.48261000599999998</c:v>
                </c:pt>
                <c:pt idx="95">
                  <c:v>0.14067368499999999</c:v>
                </c:pt>
                <c:pt idx="96">
                  <c:v>0.50780026</c:v>
                </c:pt>
                <c:pt idx="97">
                  <c:v>-5.7829300000000001E-4</c:v>
                </c:pt>
                <c:pt idx="98">
                  <c:v>1.7057742469999999</c:v>
                </c:pt>
                <c:pt idx="99">
                  <c:v>1.0157373519999999</c:v>
                </c:pt>
                <c:pt idx="100">
                  <c:v>-0.45869419</c:v>
                </c:pt>
                <c:pt idx="101">
                  <c:v>2.1297197E-2</c:v>
                </c:pt>
                <c:pt idx="102">
                  <c:v>1.189362458</c:v>
                </c:pt>
                <c:pt idx="103">
                  <c:v>0.869332773</c:v>
                </c:pt>
                <c:pt idx="104">
                  <c:v>-1.1007735199999999</c:v>
                </c:pt>
                <c:pt idx="105">
                  <c:v>-0.57973363700000002</c:v>
                </c:pt>
                <c:pt idx="106">
                  <c:v>-0.20586901899999999</c:v>
                </c:pt>
                <c:pt idx="107">
                  <c:v>-2.8836478720000001</c:v>
                </c:pt>
                <c:pt idx="108">
                  <c:v>-3.0322221999999999E-2</c:v>
                </c:pt>
                <c:pt idx="109">
                  <c:v>-0.61749019299999997</c:v>
                </c:pt>
                <c:pt idx="110">
                  <c:v>-0.20155996700000001</c:v>
                </c:pt>
                <c:pt idx="111">
                  <c:v>0.111588877</c:v>
                </c:pt>
                <c:pt idx="112">
                  <c:v>0.85935659399999997</c:v>
                </c:pt>
                <c:pt idx="113">
                  <c:v>-0.280374823</c:v>
                </c:pt>
                <c:pt idx="114">
                  <c:v>-0.30595955699999999</c:v>
                </c:pt>
                <c:pt idx="115">
                  <c:v>-0.140324641</c:v>
                </c:pt>
                <c:pt idx="116">
                  <c:v>1.209607034</c:v>
                </c:pt>
                <c:pt idx="117">
                  <c:v>0.56332831299999997</c:v>
                </c:pt>
                <c:pt idx="118">
                  <c:v>0.62981688800000002</c:v>
                </c:pt>
                <c:pt idx="119">
                  <c:v>-0.65039961199999996</c:v>
                </c:pt>
                <c:pt idx="120">
                  <c:v>-0.28752059200000002</c:v>
                </c:pt>
                <c:pt idx="121">
                  <c:v>0.154029947</c:v>
                </c:pt>
                <c:pt idx="122">
                  <c:v>1.025138288</c:v>
                </c:pt>
                <c:pt idx="123">
                  <c:v>-0.51173894399999997</c:v>
                </c:pt>
                <c:pt idx="124">
                  <c:v>0.67819276299999998</c:v>
                </c:pt>
                <c:pt idx="125">
                  <c:v>0.355596992</c:v>
                </c:pt>
                <c:pt idx="126">
                  <c:v>0.17048185399999999</c:v>
                </c:pt>
                <c:pt idx="127">
                  <c:v>-0.34460520700000002</c:v>
                </c:pt>
                <c:pt idx="128">
                  <c:v>2.0902891690000001</c:v>
                </c:pt>
                <c:pt idx="129">
                  <c:v>0.12633935900000001</c:v>
                </c:pt>
                <c:pt idx="130">
                  <c:v>-0.39215461200000001</c:v>
                </c:pt>
                <c:pt idx="131">
                  <c:v>1.051542865</c:v>
                </c:pt>
                <c:pt idx="132">
                  <c:v>-0.31914641399999999</c:v>
                </c:pt>
                <c:pt idx="133">
                  <c:v>2.3044064259999999</c:v>
                </c:pt>
                <c:pt idx="134">
                  <c:v>-1.6236787960000001</c:v>
                </c:pt>
                <c:pt idx="135">
                  <c:v>-6.0083835000000002E-2</c:v>
                </c:pt>
                <c:pt idx="136">
                  <c:v>0.752837376</c:v>
                </c:pt>
                <c:pt idx="137">
                  <c:v>-6.5200975999999994E-2</c:v>
                </c:pt>
                <c:pt idx="138">
                  <c:v>0.52465060900000005</c:v>
                </c:pt>
                <c:pt idx="139">
                  <c:v>8.1165917000000004E-2</c:v>
                </c:pt>
                <c:pt idx="140">
                  <c:v>0.291713151</c:v>
                </c:pt>
                <c:pt idx="141">
                  <c:v>0.21918970500000001</c:v>
                </c:pt>
                <c:pt idx="142">
                  <c:v>1.223828387</c:v>
                </c:pt>
                <c:pt idx="143">
                  <c:v>0.87667247400000003</c:v>
                </c:pt>
                <c:pt idx="144">
                  <c:v>-0.56327271300000004</c:v>
                </c:pt>
                <c:pt idx="145">
                  <c:v>-0.29875721700000002</c:v>
                </c:pt>
                <c:pt idx="146">
                  <c:v>-6.7128904000000003E-2</c:v>
                </c:pt>
                <c:pt idx="147">
                  <c:v>0.41709541700000002</c:v>
                </c:pt>
                <c:pt idx="148">
                  <c:v>1.583999637</c:v>
                </c:pt>
                <c:pt idx="149">
                  <c:v>-0.34342967000000002</c:v>
                </c:pt>
                <c:pt idx="150">
                  <c:v>-0.80486143099999996</c:v>
                </c:pt>
                <c:pt idx="151">
                  <c:v>-0.85071338900000004</c:v>
                </c:pt>
                <c:pt idx="152">
                  <c:v>3.7010202999999998E-2</c:v>
                </c:pt>
                <c:pt idx="153">
                  <c:v>0.142941928</c:v>
                </c:pt>
                <c:pt idx="154">
                  <c:v>0.42227364000000001</c:v>
                </c:pt>
                <c:pt idx="155">
                  <c:v>0.16587067999999999</c:v>
                </c:pt>
                <c:pt idx="156">
                  <c:v>1.024879009</c:v>
                </c:pt>
                <c:pt idx="157">
                  <c:v>-1.4793144170000001</c:v>
                </c:pt>
                <c:pt idx="158">
                  <c:v>0.584925523</c:v>
                </c:pt>
                <c:pt idx="159">
                  <c:v>0.45180974899999998</c:v>
                </c:pt>
                <c:pt idx="160">
                  <c:v>-7.6281370000000001E-3</c:v>
                </c:pt>
                <c:pt idx="161">
                  <c:v>0.26435733700000003</c:v>
                </c:pt>
                <c:pt idx="162">
                  <c:v>1.355842043</c:v>
                </c:pt>
                <c:pt idx="163">
                  <c:v>1.2592684359999999</c:v>
                </c:pt>
                <c:pt idx="164">
                  <c:v>0.79366104100000001</c:v>
                </c:pt>
                <c:pt idx="165">
                  <c:v>-0.39137791100000002</c:v>
                </c:pt>
                <c:pt idx="166">
                  <c:v>-5.6911709999999997E-2</c:v>
                </c:pt>
                <c:pt idx="167">
                  <c:v>-0.54231665600000001</c:v>
                </c:pt>
                <c:pt idx="168">
                  <c:v>0.58565416999999997</c:v>
                </c:pt>
                <c:pt idx="169">
                  <c:v>0.37769911900000003</c:v>
                </c:pt>
                <c:pt idx="170">
                  <c:v>-9.4668376999999998E-2</c:v>
                </c:pt>
                <c:pt idx="171">
                  <c:v>9.7964713999999994E-2</c:v>
                </c:pt>
                <c:pt idx="172">
                  <c:v>-0.195614222</c:v>
                </c:pt>
                <c:pt idx="173">
                  <c:v>5.9675560000000002E-2</c:v>
                </c:pt>
                <c:pt idx="174">
                  <c:v>0.40528664599999997</c:v>
                </c:pt>
                <c:pt idx="175">
                  <c:v>-0.20229887899999999</c:v>
                </c:pt>
                <c:pt idx="176">
                  <c:v>0.73631338899999998</c:v>
                </c:pt>
                <c:pt idx="177">
                  <c:v>0.12812756</c:v>
                </c:pt>
                <c:pt idx="178">
                  <c:v>0.118964138</c:v>
                </c:pt>
                <c:pt idx="179">
                  <c:v>0.15958076800000001</c:v>
                </c:pt>
                <c:pt idx="180">
                  <c:v>1.8059191670000001</c:v>
                </c:pt>
                <c:pt idx="181">
                  <c:v>1.549572865</c:v>
                </c:pt>
                <c:pt idx="182">
                  <c:v>-0.71123289000000001</c:v>
                </c:pt>
                <c:pt idx="183">
                  <c:v>3.2620368110000002</c:v>
                </c:pt>
                <c:pt idx="184">
                  <c:v>1.0451180680000001</c:v>
                </c:pt>
                <c:pt idx="185">
                  <c:v>0.64540892100000002</c:v>
                </c:pt>
                <c:pt idx="186">
                  <c:v>1.1938544950000001</c:v>
                </c:pt>
                <c:pt idx="187">
                  <c:v>-0.48118717599999999</c:v>
                </c:pt>
                <c:pt idx="188">
                  <c:v>-1.190307182</c:v>
                </c:pt>
                <c:pt idx="189">
                  <c:v>-1.444339794</c:v>
                </c:pt>
                <c:pt idx="190">
                  <c:v>0.72394913999999999</c:v>
                </c:pt>
                <c:pt idx="191">
                  <c:v>-0.16869643400000001</c:v>
                </c:pt>
                <c:pt idx="192">
                  <c:v>-1.266518619</c:v>
                </c:pt>
                <c:pt idx="193">
                  <c:v>-0.85190096900000001</c:v>
                </c:pt>
                <c:pt idx="194">
                  <c:v>-1.3490386219999999</c:v>
                </c:pt>
                <c:pt idx="195">
                  <c:v>-9.8321329999999998E-3</c:v>
                </c:pt>
                <c:pt idx="196">
                  <c:v>1.053861945</c:v>
                </c:pt>
                <c:pt idx="197">
                  <c:v>-1.129742633</c:v>
                </c:pt>
                <c:pt idx="198">
                  <c:v>2.3682658860000001</c:v>
                </c:pt>
                <c:pt idx="199">
                  <c:v>2.2929233E-2</c:v>
                </c:pt>
                <c:pt idx="200">
                  <c:v>-1.484412872</c:v>
                </c:pt>
                <c:pt idx="201">
                  <c:v>0.40150212800000001</c:v>
                </c:pt>
                <c:pt idx="202">
                  <c:v>-0.22982509700000001</c:v>
                </c:pt>
                <c:pt idx="203">
                  <c:v>-1.6536873949999999</c:v>
                </c:pt>
                <c:pt idx="204">
                  <c:v>-0.94392046200000002</c:v>
                </c:pt>
                <c:pt idx="205">
                  <c:v>-0.14323831200000001</c:v>
                </c:pt>
                <c:pt idx="206">
                  <c:v>-1.2234084670000001</c:v>
                </c:pt>
                <c:pt idx="207">
                  <c:v>0.83945507399999997</c:v>
                </c:pt>
                <c:pt idx="208">
                  <c:v>-0.44713024899999998</c:v>
                </c:pt>
                <c:pt idx="209">
                  <c:v>0.67010127799999997</c:v>
                </c:pt>
                <c:pt idx="210">
                  <c:v>-0.17908840100000001</c:v>
                </c:pt>
                <c:pt idx="211">
                  <c:v>-0.69959927399999999</c:v>
                </c:pt>
                <c:pt idx="212">
                  <c:v>-0.24054677699999999</c:v>
                </c:pt>
                <c:pt idx="213">
                  <c:v>-0.15982216799999999</c:v>
                </c:pt>
                <c:pt idx="214">
                  <c:v>0.382580217</c:v>
                </c:pt>
                <c:pt idx="215">
                  <c:v>1.440410798</c:v>
                </c:pt>
                <c:pt idx="216">
                  <c:v>0.62450565099999999</c:v>
                </c:pt>
                <c:pt idx="217">
                  <c:v>0.66955233199999997</c:v>
                </c:pt>
                <c:pt idx="218">
                  <c:v>-1.3549420210000001</c:v>
                </c:pt>
                <c:pt idx="219">
                  <c:v>1.0984339030000001</c:v>
                </c:pt>
                <c:pt idx="220">
                  <c:v>-0.27812820900000002</c:v>
                </c:pt>
                <c:pt idx="221">
                  <c:v>0.68556214800000004</c:v>
                </c:pt>
                <c:pt idx="222">
                  <c:v>-1.4874023E-2</c:v>
                </c:pt>
                <c:pt idx="223">
                  <c:v>-0.77427623599999995</c:v>
                </c:pt>
                <c:pt idx="224">
                  <c:v>-1.9202191070000001</c:v>
                </c:pt>
                <c:pt idx="225">
                  <c:v>0.57339132699999995</c:v>
                </c:pt>
                <c:pt idx="226">
                  <c:v>-0.78831837699999996</c:v>
                </c:pt>
                <c:pt idx="227">
                  <c:v>-5.5769908999999999E-2</c:v>
                </c:pt>
                <c:pt idx="228">
                  <c:v>-0.25512255299999997</c:v>
                </c:pt>
                <c:pt idx="229">
                  <c:v>-1.660488475</c:v>
                </c:pt>
                <c:pt idx="230">
                  <c:v>0.14676396899999999</c:v>
                </c:pt>
                <c:pt idx="231">
                  <c:v>0.98294145099999997</c:v>
                </c:pt>
                <c:pt idx="232">
                  <c:v>-0.64454274899999997</c:v>
                </c:pt>
                <c:pt idx="233">
                  <c:v>-1.5545953E-2</c:v>
                </c:pt>
                <c:pt idx="234">
                  <c:v>0.28107581500000001</c:v>
                </c:pt>
                <c:pt idx="235">
                  <c:v>0.40259740399999999</c:v>
                </c:pt>
                <c:pt idx="236">
                  <c:v>3.2410229999999998E-2</c:v>
                </c:pt>
                <c:pt idx="237">
                  <c:v>-0.67798061799999998</c:v>
                </c:pt>
                <c:pt idx="238">
                  <c:v>0.23550834800000001</c:v>
                </c:pt>
                <c:pt idx="239">
                  <c:v>1.0940023459999999</c:v>
                </c:pt>
                <c:pt idx="240">
                  <c:v>-0.10249062</c:v>
                </c:pt>
                <c:pt idx="241">
                  <c:v>0.84345092700000002</c:v>
                </c:pt>
                <c:pt idx="242">
                  <c:v>0.73838174999999995</c:v>
                </c:pt>
                <c:pt idx="243">
                  <c:v>0.91218197999999995</c:v>
                </c:pt>
                <c:pt idx="244">
                  <c:v>-0.28692926099999999</c:v>
                </c:pt>
                <c:pt idx="245">
                  <c:v>-0.99243189200000004</c:v>
                </c:pt>
                <c:pt idx="246">
                  <c:v>0.11700018299999999</c:v>
                </c:pt>
                <c:pt idx="247">
                  <c:v>1.6657913470000001</c:v>
                </c:pt>
                <c:pt idx="248">
                  <c:v>-3.5407247000000003E-2</c:v>
                </c:pt>
                <c:pt idx="249">
                  <c:v>1.1390657230000001</c:v>
                </c:pt>
                <c:pt idx="250">
                  <c:v>-0.84812648499999999</c:v>
                </c:pt>
                <c:pt idx="251">
                  <c:v>-0.52590818500000003</c:v>
                </c:pt>
                <c:pt idx="252">
                  <c:v>-0.47463803700000001</c:v>
                </c:pt>
                <c:pt idx="253">
                  <c:v>-0.36783763400000002</c:v>
                </c:pt>
                <c:pt idx="254">
                  <c:v>1.2104580060000001</c:v>
                </c:pt>
                <c:pt idx="255">
                  <c:v>8.1907206999999996E-2</c:v>
                </c:pt>
                <c:pt idx="256">
                  <c:v>0.69086648799999995</c:v>
                </c:pt>
                <c:pt idx="257">
                  <c:v>0.927790267</c:v>
                </c:pt>
                <c:pt idx="258">
                  <c:v>0.73170090099999996</c:v>
                </c:pt>
                <c:pt idx="259">
                  <c:v>1.0956057260000001</c:v>
                </c:pt>
                <c:pt idx="260">
                  <c:v>0.98062291499999998</c:v>
                </c:pt>
                <c:pt idx="261">
                  <c:v>-0.612737223</c:v>
                </c:pt>
                <c:pt idx="262">
                  <c:v>1.664493E-3</c:v>
                </c:pt>
                <c:pt idx="263">
                  <c:v>1.2964582739999999</c:v>
                </c:pt>
                <c:pt idx="264">
                  <c:v>0.87195647899999995</c:v>
                </c:pt>
                <c:pt idx="265">
                  <c:v>-0.73455507900000006</c:v>
                </c:pt>
                <c:pt idx="266">
                  <c:v>-1.1285515559999999</c:v>
                </c:pt>
                <c:pt idx="267">
                  <c:v>1.5504597E-2</c:v>
                </c:pt>
                <c:pt idx="268">
                  <c:v>-0.14469557499999999</c:v>
                </c:pt>
                <c:pt idx="269">
                  <c:v>0.94007742800000005</c:v>
                </c:pt>
                <c:pt idx="270">
                  <c:v>1.1820660160000001</c:v>
                </c:pt>
                <c:pt idx="271">
                  <c:v>-0.63981358600000005</c:v>
                </c:pt>
                <c:pt idx="272">
                  <c:v>0.295386857</c:v>
                </c:pt>
                <c:pt idx="273">
                  <c:v>-0.32826123800000001</c:v>
                </c:pt>
                <c:pt idx="274">
                  <c:v>0.447389023</c:v>
                </c:pt>
                <c:pt idx="275">
                  <c:v>-1.213964104</c:v>
                </c:pt>
                <c:pt idx="276">
                  <c:v>0.82193596099999999</c:v>
                </c:pt>
                <c:pt idx="277">
                  <c:v>1.937716738</c:v>
                </c:pt>
                <c:pt idx="278">
                  <c:v>-0.38486098800000001</c:v>
                </c:pt>
                <c:pt idx="279">
                  <c:v>-1.5937145589999999</c:v>
                </c:pt>
                <c:pt idx="280">
                  <c:v>8.5121206000000005E-2</c:v>
                </c:pt>
                <c:pt idx="281">
                  <c:v>9.0278599000000001E-2</c:v>
                </c:pt>
                <c:pt idx="282">
                  <c:v>-0.59703399499999998</c:v>
                </c:pt>
                <c:pt idx="283">
                  <c:v>-8.4242039999999994E-3</c:v>
                </c:pt>
                <c:pt idx="284">
                  <c:v>8.5478425999999996E-2</c:v>
                </c:pt>
                <c:pt idx="285">
                  <c:v>0.33007789700000001</c:v>
                </c:pt>
                <c:pt idx="286">
                  <c:v>-0.20714988100000001</c:v>
                </c:pt>
                <c:pt idx="287">
                  <c:v>1.3175446749999999</c:v>
                </c:pt>
                <c:pt idx="288">
                  <c:v>-0.4184831</c:v>
                </c:pt>
                <c:pt idx="289">
                  <c:v>-4.8671160000000003E-3</c:v>
                </c:pt>
                <c:pt idx="290">
                  <c:v>1.4333332809999999</c:v>
                </c:pt>
                <c:pt idx="291">
                  <c:v>0.56989944599999998</c:v>
                </c:pt>
                <c:pt idx="292">
                  <c:v>1.413686115</c:v>
                </c:pt>
                <c:pt idx="293">
                  <c:v>-0.15750808399999999</c:v>
                </c:pt>
                <c:pt idx="294">
                  <c:v>0.164558974</c:v>
                </c:pt>
                <c:pt idx="295">
                  <c:v>0.56239581199999999</c:v>
                </c:pt>
                <c:pt idx="296">
                  <c:v>0.29800838499999999</c:v>
                </c:pt>
                <c:pt idx="297">
                  <c:v>-0.37015763800000001</c:v>
                </c:pt>
                <c:pt idx="298">
                  <c:v>0.88788249100000005</c:v>
                </c:pt>
                <c:pt idx="299">
                  <c:v>-1.1080586450000001</c:v>
                </c:pt>
                <c:pt idx="300">
                  <c:v>1.740955129</c:v>
                </c:pt>
                <c:pt idx="301">
                  <c:v>-0.70053363999999996</c:v>
                </c:pt>
                <c:pt idx="302">
                  <c:v>1.63423808</c:v>
                </c:pt>
                <c:pt idx="303">
                  <c:v>-0.151088161</c:v>
                </c:pt>
                <c:pt idx="304">
                  <c:v>-3.180202661</c:v>
                </c:pt>
                <c:pt idx="305">
                  <c:v>-1.4758715650000001</c:v>
                </c:pt>
                <c:pt idx="306">
                  <c:v>1.6018800259999999</c:v>
                </c:pt>
                <c:pt idx="307">
                  <c:v>0.28447875500000003</c:v>
                </c:pt>
                <c:pt idx="308">
                  <c:v>-0.52781839600000002</c:v>
                </c:pt>
                <c:pt idx="309">
                  <c:v>-0.15747857300000001</c:v>
                </c:pt>
                <c:pt idx="310">
                  <c:v>-2.0244784409999999</c:v>
                </c:pt>
                <c:pt idx="311">
                  <c:v>-0.27712852100000002</c:v>
                </c:pt>
                <c:pt idx="312">
                  <c:v>-1.388464417</c:v>
                </c:pt>
                <c:pt idx="313">
                  <c:v>0.27692856599999999</c:v>
                </c:pt>
                <c:pt idx="314">
                  <c:v>-2.8041607999999999E-2</c:v>
                </c:pt>
                <c:pt idx="315">
                  <c:v>1.138355096</c:v>
                </c:pt>
                <c:pt idx="316">
                  <c:v>-0.66761777700000002</c:v>
                </c:pt>
                <c:pt idx="317">
                  <c:v>0.16478432300000001</c:v>
                </c:pt>
                <c:pt idx="318">
                  <c:v>-0.61594169200000004</c:v>
                </c:pt>
                <c:pt idx="319">
                  <c:v>-1.0408643989999999</c:v>
                </c:pt>
                <c:pt idx="320">
                  <c:v>2.4990520950000001</c:v>
                </c:pt>
                <c:pt idx="321">
                  <c:v>1.453628532</c:v>
                </c:pt>
                <c:pt idx="322">
                  <c:v>0.66927132199999995</c:v>
                </c:pt>
                <c:pt idx="323">
                  <c:v>-0.203252611</c:v>
                </c:pt>
                <c:pt idx="324">
                  <c:v>0.39888505499999999</c:v>
                </c:pt>
                <c:pt idx="325">
                  <c:v>0.34101315900000001</c:v>
                </c:pt>
                <c:pt idx="326">
                  <c:v>1.9721564680000001</c:v>
                </c:pt>
                <c:pt idx="327">
                  <c:v>-7.6792984999999994E-2</c:v>
                </c:pt>
                <c:pt idx="328">
                  <c:v>1.8380612869999999</c:v>
                </c:pt>
                <c:pt idx="329">
                  <c:v>-0.65525124300000004</c:v>
                </c:pt>
                <c:pt idx="330">
                  <c:v>1.7310618959999999</c:v>
                </c:pt>
                <c:pt idx="331">
                  <c:v>-1.2093462699999999</c:v>
                </c:pt>
                <c:pt idx="332">
                  <c:v>-0.40578262599999998</c:v>
                </c:pt>
                <c:pt idx="333">
                  <c:v>0.58509063900000002</c:v>
                </c:pt>
                <c:pt idx="334">
                  <c:v>-1.4557129499999999</c:v>
                </c:pt>
                <c:pt idx="335">
                  <c:v>1.4758594439999999</c:v>
                </c:pt>
                <c:pt idx="336">
                  <c:v>0.10367470099999999</c:v>
                </c:pt>
                <c:pt idx="337">
                  <c:v>-0.90482780299999999</c:v>
                </c:pt>
                <c:pt idx="338">
                  <c:v>-1.1200267829999999</c:v>
                </c:pt>
                <c:pt idx="339">
                  <c:v>-2.5237460789999999</c:v>
                </c:pt>
                <c:pt idx="340">
                  <c:v>-0.60711580300000001</c:v>
                </c:pt>
                <c:pt idx="341">
                  <c:v>0.72632622300000005</c:v>
                </c:pt>
                <c:pt idx="342">
                  <c:v>1.4178262829999999</c:v>
                </c:pt>
                <c:pt idx="343">
                  <c:v>-0.73766872100000003</c:v>
                </c:pt>
                <c:pt idx="344">
                  <c:v>0.74936120900000003</c:v>
                </c:pt>
                <c:pt idx="345">
                  <c:v>-1.636793484</c:v>
                </c:pt>
                <c:pt idx="346">
                  <c:v>-1.92516295</c:v>
                </c:pt>
                <c:pt idx="347">
                  <c:v>-8.6800027000000002E-2</c:v>
                </c:pt>
                <c:pt idx="348">
                  <c:v>3.0478587579999998</c:v>
                </c:pt>
                <c:pt idx="349">
                  <c:v>-0.15931188700000001</c:v>
                </c:pt>
                <c:pt idx="350">
                  <c:v>-1.5564652910000001</c:v>
                </c:pt>
                <c:pt idx="351">
                  <c:v>0.56141721899999997</c:v>
                </c:pt>
                <c:pt idx="352">
                  <c:v>1.3488571920000001</c:v>
                </c:pt>
                <c:pt idx="353">
                  <c:v>-0.38912128000000001</c:v>
                </c:pt>
                <c:pt idx="354">
                  <c:v>0.47472883300000002</c:v>
                </c:pt>
                <c:pt idx="355">
                  <c:v>-0.30941096200000001</c:v>
                </c:pt>
                <c:pt idx="356">
                  <c:v>-0.82862978700000001</c:v>
                </c:pt>
                <c:pt idx="357">
                  <c:v>0.86753813099999999</c:v>
                </c:pt>
                <c:pt idx="358">
                  <c:v>-0.89759576699999999</c:v>
                </c:pt>
                <c:pt idx="359">
                  <c:v>0.91983590400000004</c:v>
                </c:pt>
                <c:pt idx="360">
                  <c:v>3.8537996990000001</c:v>
                </c:pt>
                <c:pt idx="361">
                  <c:v>0.95680617999999995</c:v>
                </c:pt>
                <c:pt idx="362">
                  <c:v>1.3526781459999999</c:v>
                </c:pt>
                <c:pt idx="363">
                  <c:v>-3.5962212070000001</c:v>
                </c:pt>
                <c:pt idx="364">
                  <c:v>-0.41096940900000001</c:v>
                </c:pt>
                <c:pt idx="365">
                  <c:v>-0.748230697</c:v>
                </c:pt>
                <c:pt idx="366">
                  <c:v>2.432803458</c:v>
                </c:pt>
                <c:pt idx="367">
                  <c:v>-0.61011723799999995</c:v>
                </c:pt>
                <c:pt idx="368">
                  <c:v>-0.74151380600000005</c:v>
                </c:pt>
                <c:pt idx="369">
                  <c:v>2.7947682390000002</c:v>
                </c:pt>
                <c:pt idx="370">
                  <c:v>2.3447767850000001</c:v>
                </c:pt>
                <c:pt idx="371">
                  <c:v>-0.79827185199999995</c:v>
                </c:pt>
                <c:pt idx="372">
                  <c:v>-0.66944367000000005</c:v>
                </c:pt>
                <c:pt idx="373">
                  <c:v>1.136276018</c:v>
                </c:pt>
                <c:pt idx="374">
                  <c:v>2.6135556910000002</c:v>
                </c:pt>
                <c:pt idx="375">
                  <c:v>-2.394716377</c:v>
                </c:pt>
                <c:pt idx="376">
                  <c:v>2.23381081</c:v>
                </c:pt>
                <c:pt idx="377">
                  <c:v>8.9762859E-2</c:v>
                </c:pt>
                <c:pt idx="378">
                  <c:v>-1.5181392279999999</c:v>
                </c:pt>
                <c:pt idx="379">
                  <c:v>-2.1352776269999998</c:v>
                </c:pt>
                <c:pt idx="380">
                  <c:v>1.948114439</c:v>
                </c:pt>
                <c:pt idx="381">
                  <c:v>-0.21226109800000001</c:v>
                </c:pt>
                <c:pt idx="382">
                  <c:v>-2.7777202939999999</c:v>
                </c:pt>
                <c:pt idx="383">
                  <c:v>-0.84633092700000001</c:v>
                </c:pt>
                <c:pt idx="384">
                  <c:v>-1.726467379</c:v>
                </c:pt>
                <c:pt idx="385">
                  <c:v>-0.45023791099999999</c:v>
                </c:pt>
                <c:pt idx="386">
                  <c:v>-0.72080449099999999</c:v>
                </c:pt>
                <c:pt idx="387">
                  <c:v>-1.1382294719999999</c:v>
                </c:pt>
                <c:pt idx="388">
                  <c:v>0.33812716999999998</c:v>
                </c:pt>
                <c:pt idx="389">
                  <c:v>-1.851449873</c:v>
                </c:pt>
                <c:pt idx="390">
                  <c:v>2.4763817619999999</c:v>
                </c:pt>
                <c:pt idx="391">
                  <c:v>-1.190625</c:v>
                </c:pt>
                <c:pt idx="392">
                  <c:v>-0.78477602599999996</c:v>
                </c:pt>
                <c:pt idx="393">
                  <c:v>-1.108936779</c:v>
                </c:pt>
                <c:pt idx="394">
                  <c:v>-0.66887235099999998</c:v>
                </c:pt>
                <c:pt idx="395">
                  <c:v>-3.4268526750000001</c:v>
                </c:pt>
                <c:pt idx="396">
                  <c:v>1.3993218650000001</c:v>
                </c:pt>
                <c:pt idx="397">
                  <c:v>0.29119072499999998</c:v>
                </c:pt>
                <c:pt idx="398">
                  <c:v>-0.224030906</c:v>
                </c:pt>
                <c:pt idx="399">
                  <c:v>-2.1632427729999999</c:v>
                </c:pt>
                <c:pt idx="400">
                  <c:v>-1.2983869379999999</c:v>
                </c:pt>
                <c:pt idx="401">
                  <c:v>0.22669440299999999</c:v>
                </c:pt>
                <c:pt idx="402">
                  <c:v>-0.72640786400000001</c:v>
                </c:pt>
                <c:pt idx="403">
                  <c:v>0.58355387000000003</c:v>
                </c:pt>
                <c:pt idx="404">
                  <c:v>1.717407441</c:v>
                </c:pt>
                <c:pt idx="405">
                  <c:v>1.6103700809999999</c:v>
                </c:pt>
                <c:pt idx="406">
                  <c:v>-0.28654144100000001</c:v>
                </c:pt>
                <c:pt idx="407">
                  <c:v>-7.7764713999999999E-2</c:v>
                </c:pt>
                <c:pt idx="408">
                  <c:v>1.5517460750000001</c:v>
                </c:pt>
                <c:pt idx="409">
                  <c:v>-0.95117411399999996</c:v>
                </c:pt>
                <c:pt idx="410">
                  <c:v>1.4107749540000001</c:v>
                </c:pt>
                <c:pt idx="411">
                  <c:v>1.2060363279999999</c:v>
                </c:pt>
                <c:pt idx="412">
                  <c:v>2.582003453</c:v>
                </c:pt>
                <c:pt idx="413">
                  <c:v>-1.16103329</c:v>
                </c:pt>
                <c:pt idx="414">
                  <c:v>0.131425124</c:v>
                </c:pt>
                <c:pt idx="415">
                  <c:v>-0.93762699199999999</c:v>
                </c:pt>
                <c:pt idx="416">
                  <c:v>0.98130542399999998</c:v>
                </c:pt>
                <c:pt idx="417">
                  <c:v>0.58785037200000001</c:v>
                </c:pt>
                <c:pt idx="418">
                  <c:v>1.8854767290000001</c:v>
                </c:pt>
                <c:pt idx="419">
                  <c:v>1.9019223489999999</c:v>
                </c:pt>
                <c:pt idx="420">
                  <c:v>-0.30031001899999998</c:v>
                </c:pt>
                <c:pt idx="421">
                  <c:v>-0.446685903</c:v>
                </c:pt>
                <c:pt idx="422">
                  <c:v>-2.1711885309999999</c:v>
                </c:pt>
                <c:pt idx="423">
                  <c:v>1.4853713470000001</c:v>
                </c:pt>
                <c:pt idx="424">
                  <c:v>0.51496709200000002</c:v>
                </c:pt>
                <c:pt idx="425">
                  <c:v>1.0498459920000001</c:v>
                </c:pt>
                <c:pt idx="426">
                  <c:v>-0.87978148300000003</c:v>
                </c:pt>
                <c:pt idx="427">
                  <c:v>-7.1200650000000004E-2</c:v>
                </c:pt>
                <c:pt idx="428">
                  <c:v>-2.034865838</c:v>
                </c:pt>
                <c:pt idx="429">
                  <c:v>-0.29775299300000002</c:v>
                </c:pt>
                <c:pt idx="430">
                  <c:v>3.0105537080000002</c:v>
                </c:pt>
                <c:pt idx="431">
                  <c:v>0.94870490600000001</c:v>
                </c:pt>
                <c:pt idx="432">
                  <c:v>-0.13023811499999999</c:v>
                </c:pt>
                <c:pt idx="433">
                  <c:v>2.4182488499999999</c:v>
                </c:pt>
                <c:pt idx="434">
                  <c:v>0.21984287499999999</c:v>
                </c:pt>
                <c:pt idx="435">
                  <c:v>-3.3052215020000002</c:v>
                </c:pt>
                <c:pt idx="436">
                  <c:v>1.448705618</c:v>
                </c:pt>
                <c:pt idx="437">
                  <c:v>-0.37808440599999998</c:v>
                </c:pt>
                <c:pt idx="438">
                  <c:v>-3.95398732</c:v>
                </c:pt>
                <c:pt idx="439">
                  <c:v>-2.954242534</c:v>
                </c:pt>
                <c:pt idx="440">
                  <c:v>-3.4939055469999998</c:v>
                </c:pt>
                <c:pt idx="441">
                  <c:v>0.68806698200000005</c:v>
                </c:pt>
                <c:pt idx="442">
                  <c:v>-0.62940552000000005</c:v>
                </c:pt>
                <c:pt idx="443">
                  <c:v>2.4441095490000002</c:v>
                </c:pt>
                <c:pt idx="444">
                  <c:v>1.9688139440000001</c:v>
                </c:pt>
                <c:pt idx="445">
                  <c:v>0.94063856000000001</c:v>
                </c:pt>
                <c:pt idx="446">
                  <c:v>-0.815394595</c:v>
                </c:pt>
                <c:pt idx="447">
                  <c:v>1.8385022950000001</c:v>
                </c:pt>
                <c:pt idx="448">
                  <c:v>1.4611357E-2</c:v>
                </c:pt>
                <c:pt idx="449">
                  <c:v>-0.58508922100000005</c:v>
                </c:pt>
                <c:pt idx="450">
                  <c:v>-4.1233767989999999</c:v>
                </c:pt>
                <c:pt idx="451">
                  <c:v>1.601466048</c:v>
                </c:pt>
                <c:pt idx="452">
                  <c:v>2.3589314529999998</c:v>
                </c:pt>
                <c:pt idx="453">
                  <c:v>-1.789704476</c:v>
                </c:pt>
                <c:pt idx="454">
                  <c:v>0.245486711</c:v>
                </c:pt>
                <c:pt idx="455">
                  <c:v>-7.1601852929999996</c:v>
                </c:pt>
                <c:pt idx="456">
                  <c:v>2.4445646000000001</c:v>
                </c:pt>
                <c:pt idx="457">
                  <c:v>0.20959051400000001</c:v>
                </c:pt>
                <c:pt idx="458">
                  <c:v>-2.8550028429999998</c:v>
                </c:pt>
                <c:pt idx="459">
                  <c:v>0.56816875700000002</c:v>
                </c:pt>
                <c:pt idx="460">
                  <c:v>-2.8131990519999999</c:v>
                </c:pt>
                <c:pt idx="461">
                  <c:v>-1.4862847320000001</c:v>
                </c:pt>
                <c:pt idx="462">
                  <c:v>-6.1871896000000003E-2</c:v>
                </c:pt>
                <c:pt idx="463">
                  <c:v>1.5930040160000001</c:v>
                </c:pt>
                <c:pt idx="464">
                  <c:v>-2.049115E-2</c:v>
                </c:pt>
                <c:pt idx="465">
                  <c:v>-1.2218479950000001</c:v>
                </c:pt>
                <c:pt idx="466">
                  <c:v>-0.93320445699999999</c:v>
                </c:pt>
                <c:pt idx="467">
                  <c:v>-0.26545074899999999</c:v>
                </c:pt>
                <c:pt idx="468">
                  <c:v>-1.0092866300000001</c:v>
                </c:pt>
                <c:pt idx="469">
                  <c:v>0.34044855299999999</c:v>
                </c:pt>
                <c:pt idx="470">
                  <c:v>-1.577632728</c:v>
                </c:pt>
                <c:pt idx="471">
                  <c:v>-0.63136103499999996</c:v>
                </c:pt>
                <c:pt idx="472">
                  <c:v>1.2182027289999999</c:v>
                </c:pt>
                <c:pt idx="473">
                  <c:v>0.71195596500000002</c:v>
                </c:pt>
                <c:pt idx="474">
                  <c:v>0.50534023699999997</c:v>
                </c:pt>
                <c:pt idx="475">
                  <c:v>1.424203031</c:v>
                </c:pt>
                <c:pt idx="476">
                  <c:v>-1.2348713149999999</c:v>
                </c:pt>
                <c:pt idx="477">
                  <c:v>1.080600126</c:v>
                </c:pt>
                <c:pt idx="478">
                  <c:v>1.159477045</c:v>
                </c:pt>
                <c:pt idx="479">
                  <c:v>1.2272191400000001</c:v>
                </c:pt>
                <c:pt idx="480">
                  <c:v>2.213699884</c:v>
                </c:pt>
                <c:pt idx="481">
                  <c:v>2.1182551140000001</c:v>
                </c:pt>
                <c:pt idx="482">
                  <c:v>-2.0494916679999999</c:v>
                </c:pt>
                <c:pt idx="483">
                  <c:v>2.1072590450000002</c:v>
                </c:pt>
                <c:pt idx="484">
                  <c:v>-4.5188308450000001</c:v>
                </c:pt>
                <c:pt idx="485">
                  <c:v>-0.48376091999999998</c:v>
                </c:pt>
                <c:pt idx="486">
                  <c:v>2.2126148360000002</c:v>
                </c:pt>
                <c:pt idx="487">
                  <c:v>-0.373773048</c:v>
                </c:pt>
                <c:pt idx="488">
                  <c:v>-1.019465404</c:v>
                </c:pt>
                <c:pt idx="489">
                  <c:v>-0.71920421199999995</c:v>
                </c:pt>
                <c:pt idx="490">
                  <c:v>-2.1400503</c:v>
                </c:pt>
                <c:pt idx="491">
                  <c:v>8.8083278000000001E-2</c:v>
                </c:pt>
                <c:pt idx="492">
                  <c:v>1.5643739210000001</c:v>
                </c:pt>
                <c:pt idx="493">
                  <c:v>-0.384794207</c:v>
                </c:pt>
                <c:pt idx="494">
                  <c:v>-3.7437859709999999</c:v>
                </c:pt>
                <c:pt idx="495">
                  <c:v>1.4426018949999999</c:v>
                </c:pt>
                <c:pt idx="496">
                  <c:v>3.8690940870000001</c:v>
                </c:pt>
                <c:pt idx="497">
                  <c:v>-0.14931718899999999</c:v>
                </c:pt>
                <c:pt idx="498">
                  <c:v>-1.2251336719999999</c:v>
                </c:pt>
                <c:pt idx="499">
                  <c:v>0.27702106700000001</c:v>
                </c:pt>
                <c:pt idx="500">
                  <c:v>-1.909838919</c:v>
                </c:pt>
                <c:pt idx="501">
                  <c:v>-1.1114306629999999</c:v>
                </c:pt>
                <c:pt idx="502">
                  <c:v>-0.97257597100000004</c:v>
                </c:pt>
                <c:pt idx="503">
                  <c:v>-1.8571962369999999</c:v>
                </c:pt>
                <c:pt idx="504">
                  <c:v>8.3673934000000005E-2</c:v>
                </c:pt>
                <c:pt idx="505">
                  <c:v>-1.4362980519999999</c:v>
                </c:pt>
                <c:pt idx="506">
                  <c:v>0.281794773</c:v>
                </c:pt>
                <c:pt idx="507">
                  <c:v>0.76889868800000005</c:v>
                </c:pt>
                <c:pt idx="508">
                  <c:v>-0.40754982699999998</c:v>
                </c:pt>
                <c:pt idx="509">
                  <c:v>-2.0528456519999998</c:v>
                </c:pt>
                <c:pt idx="510">
                  <c:v>0.30922905499999997</c:v>
                </c:pt>
                <c:pt idx="511">
                  <c:v>-0.30088407299999997</c:v>
                </c:pt>
                <c:pt idx="512">
                  <c:v>0.139882063</c:v>
                </c:pt>
                <c:pt idx="513">
                  <c:v>-0.10023388699999999</c:v>
                </c:pt>
                <c:pt idx="514">
                  <c:v>1.3744043180000001</c:v>
                </c:pt>
                <c:pt idx="515">
                  <c:v>0.61980161099999997</c:v>
                </c:pt>
                <c:pt idx="516">
                  <c:v>1.014368089</c:v>
                </c:pt>
                <c:pt idx="517">
                  <c:v>1.7619689430000001</c:v>
                </c:pt>
                <c:pt idx="518">
                  <c:v>-1.1449094440000001</c:v>
                </c:pt>
                <c:pt idx="519">
                  <c:v>-1.0356093550000001</c:v>
                </c:pt>
                <c:pt idx="520">
                  <c:v>-0.87860160399999998</c:v>
                </c:pt>
                <c:pt idx="521">
                  <c:v>1.6224670969999999</c:v>
                </c:pt>
                <c:pt idx="522">
                  <c:v>-0.75029105799999996</c:v>
                </c:pt>
                <c:pt idx="523">
                  <c:v>-0.91675303600000002</c:v>
                </c:pt>
                <c:pt idx="524">
                  <c:v>0.229465107</c:v>
                </c:pt>
                <c:pt idx="525">
                  <c:v>0.30677484599999999</c:v>
                </c:pt>
                <c:pt idx="526">
                  <c:v>3.2175519779999999</c:v>
                </c:pt>
                <c:pt idx="527">
                  <c:v>0.561240619</c:v>
                </c:pt>
                <c:pt idx="528">
                  <c:v>-1.189441336</c:v>
                </c:pt>
                <c:pt idx="529">
                  <c:v>-1.9149821279999999</c:v>
                </c:pt>
                <c:pt idx="530">
                  <c:v>1.3124654609999999</c:v>
                </c:pt>
                <c:pt idx="531">
                  <c:v>-2.2999905859999998</c:v>
                </c:pt>
                <c:pt idx="532">
                  <c:v>0.396403059</c:v>
                </c:pt>
                <c:pt idx="533">
                  <c:v>-0.32193101000000002</c:v>
                </c:pt>
                <c:pt idx="534">
                  <c:v>-0.13826112300000001</c:v>
                </c:pt>
                <c:pt idx="535">
                  <c:v>0.33641389300000002</c:v>
                </c:pt>
                <c:pt idx="536">
                  <c:v>-0.259862121</c:v>
                </c:pt>
                <c:pt idx="537">
                  <c:v>0.385775812</c:v>
                </c:pt>
                <c:pt idx="538">
                  <c:v>0.71795509899999999</c:v>
                </c:pt>
                <c:pt idx="539">
                  <c:v>-1.120747481</c:v>
                </c:pt>
                <c:pt idx="540">
                  <c:v>8.9369314000000005E-2</c:v>
                </c:pt>
                <c:pt idx="541">
                  <c:v>0.78862570899999995</c:v>
                </c:pt>
                <c:pt idx="542">
                  <c:v>1.191466717</c:v>
                </c:pt>
                <c:pt idx="543">
                  <c:v>0.195613964</c:v>
                </c:pt>
                <c:pt idx="544">
                  <c:v>0.97725988500000005</c:v>
                </c:pt>
                <c:pt idx="545">
                  <c:v>-0.50621923700000004</c:v>
                </c:pt>
                <c:pt idx="546">
                  <c:v>0.181593478</c:v>
                </c:pt>
                <c:pt idx="547">
                  <c:v>0.47413219600000001</c:v>
                </c:pt>
                <c:pt idx="548">
                  <c:v>-0.107755077</c:v>
                </c:pt>
                <c:pt idx="549">
                  <c:v>0.299361879</c:v>
                </c:pt>
                <c:pt idx="550">
                  <c:v>0.36661628099999999</c:v>
                </c:pt>
                <c:pt idx="551">
                  <c:v>0.73506066000000003</c:v>
                </c:pt>
                <c:pt idx="552">
                  <c:v>0.33713290600000001</c:v>
                </c:pt>
                <c:pt idx="553">
                  <c:v>0.74301384500000001</c:v>
                </c:pt>
                <c:pt idx="554">
                  <c:v>1.6928182839999999</c:v>
                </c:pt>
                <c:pt idx="555">
                  <c:v>0.30294707799999998</c:v>
                </c:pt>
                <c:pt idx="556">
                  <c:v>-0.93115441899999996</c:v>
                </c:pt>
                <c:pt idx="557">
                  <c:v>1.926762139</c:v>
                </c:pt>
                <c:pt idx="558">
                  <c:v>-1.1999682469999999</c:v>
                </c:pt>
                <c:pt idx="559">
                  <c:v>0.15840041899999999</c:v>
                </c:pt>
                <c:pt idx="560">
                  <c:v>-2.0578963319999999</c:v>
                </c:pt>
                <c:pt idx="561">
                  <c:v>-0.27869570599999999</c:v>
                </c:pt>
                <c:pt idx="562">
                  <c:v>0.50627323099999999</c:v>
                </c:pt>
                <c:pt idx="563">
                  <c:v>-0.91616035799999995</c:v>
                </c:pt>
                <c:pt idx="564">
                  <c:v>-0.15411248799999999</c:v>
                </c:pt>
                <c:pt idx="565">
                  <c:v>0.842695321</c:v>
                </c:pt>
                <c:pt idx="566">
                  <c:v>-0.57452075700000005</c:v>
                </c:pt>
                <c:pt idx="567">
                  <c:v>-0.54898597999999998</c:v>
                </c:pt>
                <c:pt idx="568">
                  <c:v>-0.59245954499999998</c:v>
                </c:pt>
                <c:pt idx="569">
                  <c:v>-5.9716679000000002E-2</c:v>
                </c:pt>
                <c:pt idx="570">
                  <c:v>-0.13478430999999999</c:v>
                </c:pt>
                <c:pt idx="571">
                  <c:v>0.42928967699999998</c:v>
                </c:pt>
                <c:pt idx="572">
                  <c:v>0.87756983399999999</c:v>
                </c:pt>
                <c:pt idx="573">
                  <c:v>-0.58441869599999996</c:v>
                </c:pt>
                <c:pt idx="574">
                  <c:v>0.222657734</c:v>
                </c:pt>
                <c:pt idx="575">
                  <c:v>0.14945852000000001</c:v>
                </c:pt>
                <c:pt idx="576">
                  <c:v>0.847424701</c:v>
                </c:pt>
                <c:pt idx="577">
                  <c:v>0.81153313400000004</c:v>
                </c:pt>
                <c:pt idx="578">
                  <c:v>0.12491342900000001</c:v>
                </c:pt>
                <c:pt idx="579">
                  <c:v>-1.0804318289999999</c:v>
                </c:pt>
                <c:pt idx="580">
                  <c:v>-0.44638424999999998</c:v>
                </c:pt>
                <c:pt idx="581">
                  <c:v>0.161275906</c:v>
                </c:pt>
                <c:pt idx="582">
                  <c:v>0.29410135100000001</c:v>
                </c:pt>
                <c:pt idx="583">
                  <c:v>0.245371275</c:v>
                </c:pt>
                <c:pt idx="584">
                  <c:v>6.7618590000000003E-3</c:v>
                </c:pt>
                <c:pt idx="585">
                  <c:v>0.76477881999999997</c:v>
                </c:pt>
                <c:pt idx="586">
                  <c:v>-0.46228186300000002</c:v>
                </c:pt>
                <c:pt idx="587">
                  <c:v>0.630501953</c:v>
                </c:pt>
                <c:pt idx="588">
                  <c:v>-0.54002672500000004</c:v>
                </c:pt>
                <c:pt idx="589">
                  <c:v>0.41951601799999999</c:v>
                </c:pt>
                <c:pt idx="590">
                  <c:v>-2.0449664999999999E-2</c:v>
                </c:pt>
                <c:pt idx="591">
                  <c:v>-0.47145308200000002</c:v>
                </c:pt>
                <c:pt idx="592">
                  <c:v>1.4486074980000001</c:v>
                </c:pt>
                <c:pt idx="593">
                  <c:v>2.3256862159999998</c:v>
                </c:pt>
                <c:pt idx="594">
                  <c:v>-1.6003695979999999</c:v>
                </c:pt>
                <c:pt idx="595">
                  <c:v>-0.755137579</c:v>
                </c:pt>
                <c:pt idx="596">
                  <c:v>-0.32744496499999998</c:v>
                </c:pt>
                <c:pt idx="597">
                  <c:v>0.116658102</c:v>
                </c:pt>
                <c:pt idx="598">
                  <c:v>-0.35184756099999998</c:v>
                </c:pt>
                <c:pt idx="599">
                  <c:v>0.34269298599999998</c:v>
                </c:pt>
                <c:pt idx="600">
                  <c:v>0.26352891699999997</c:v>
                </c:pt>
                <c:pt idx="601">
                  <c:v>0.33557078499999998</c:v>
                </c:pt>
                <c:pt idx="602">
                  <c:v>0.54482208799999998</c:v>
                </c:pt>
                <c:pt idx="603">
                  <c:v>0.51987955699999999</c:v>
                </c:pt>
                <c:pt idx="604">
                  <c:v>0.13272329099999999</c:v>
                </c:pt>
                <c:pt idx="605">
                  <c:v>2.7964205999999998E-2</c:v>
                </c:pt>
                <c:pt idx="606">
                  <c:v>0.23100356799999999</c:v>
                </c:pt>
                <c:pt idx="607">
                  <c:v>0.33227286299999997</c:v>
                </c:pt>
                <c:pt idx="608">
                  <c:v>0.58061115399999996</c:v>
                </c:pt>
                <c:pt idx="609">
                  <c:v>-0.10838577000000001</c:v>
                </c:pt>
                <c:pt idx="610">
                  <c:v>0.50996427499999997</c:v>
                </c:pt>
                <c:pt idx="611">
                  <c:v>1.3919568819999999</c:v>
                </c:pt>
                <c:pt idx="612">
                  <c:v>-1.3232910099999999</c:v>
                </c:pt>
                <c:pt idx="613">
                  <c:v>-4.2625746999999999E-2</c:v>
                </c:pt>
                <c:pt idx="614">
                  <c:v>-0.54071416100000003</c:v>
                </c:pt>
                <c:pt idx="615">
                  <c:v>0.17440905700000001</c:v>
                </c:pt>
                <c:pt idx="616">
                  <c:v>0.463423537</c:v>
                </c:pt>
                <c:pt idx="617">
                  <c:v>-0.18231545599999999</c:v>
                </c:pt>
                <c:pt idx="618">
                  <c:v>1.8926399999999999E-2</c:v>
                </c:pt>
                <c:pt idx="619">
                  <c:v>0.58136249600000001</c:v>
                </c:pt>
                <c:pt idx="620">
                  <c:v>-4.9963717999999997E-2</c:v>
                </c:pt>
                <c:pt idx="621">
                  <c:v>7.6145155000000006E-2</c:v>
                </c:pt>
                <c:pt idx="622">
                  <c:v>0.30516175800000001</c:v>
                </c:pt>
                <c:pt idx="623">
                  <c:v>-0.21466401399999999</c:v>
                </c:pt>
                <c:pt idx="624">
                  <c:v>0.98647992600000001</c:v>
                </c:pt>
                <c:pt idx="625">
                  <c:v>-7.6969335999999999E-2</c:v>
                </c:pt>
                <c:pt idx="626">
                  <c:v>0.75541273200000003</c:v>
                </c:pt>
                <c:pt idx="627">
                  <c:v>-0.85634516400000005</c:v>
                </c:pt>
                <c:pt idx="628">
                  <c:v>-0.25428214999999998</c:v>
                </c:pt>
                <c:pt idx="629">
                  <c:v>0.52366201800000001</c:v>
                </c:pt>
                <c:pt idx="630">
                  <c:v>-0.87045690799999997</c:v>
                </c:pt>
                <c:pt idx="631">
                  <c:v>-1.049766201</c:v>
                </c:pt>
                <c:pt idx="632">
                  <c:v>1.173995755</c:v>
                </c:pt>
                <c:pt idx="633">
                  <c:v>-8.3633023000000001E-2</c:v>
                </c:pt>
                <c:pt idx="634">
                  <c:v>-2.1494334E-2</c:v>
                </c:pt>
                <c:pt idx="635">
                  <c:v>0.176868518</c:v>
                </c:pt>
                <c:pt idx="636">
                  <c:v>1.0871763809999999</c:v>
                </c:pt>
                <c:pt idx="637">
                  <c:v>2.4184089999999998E-3</c:v>
                </c:pt>
                <c:pt idx="638">
                  <c:v>-0.68448846500000005</c:v>
                </c:pt>
                <c:pt idx="639">
                  <c:v>-0.53181420899999998</c:v>
                </c:pt>
                <c:pt idx="640">
                  <c:v>0.361421665</c:v>
                </c:pt>
                <c:pt idx="641">
                  <c:v>1.1018664600000001</c:v>
                </c:pt>
                <c:pt idx="642">
                  <c:v>-0.40888967399999998</c:v>
                </c:pt>
                <c:pt idx="643">
                  <c:v>1.0778373029999999</c:v>
                </c:pt>
                <c:pt idx="644">
                  <c:v>0.57030419799999998</c:v>
                </c:pt>
                <c:pt idx="645">
                  <c:v>1.3343744900000001</c:v>
                </c:pt>
                <c:pt idx="646">
                  <c:v>1.176072008</c:v>
                </c:pt>
                <c:pt idx="647">
                  <c:v>0.36058792099999998</c:v>
                </c:pt>
                <c:pt idx="648">
                  <c:v>-0.31527070000000001</c:v>
                </c:pt>
                <c:pt idx="649">
                  <c:v>-8.5581962999999997E-2</c:v>
                </c:pt>
                <c:pt idx="650">
                  <c:v>1.648946545</c:v>
                </c:pt>
                <c:pt idx="651">
                  <c:v>0.52317201899999999</c:v>
                </c:pt>
                <c:pt idx="652">
                  <c:v>-0.54874746699999999</c:v>
                </c:pt>
                <c:pt idx="653">
                  <c:v>-0.76677529200000005</c:v>
                </c:pt>
                <c:pt idx="654">
                  <c:v>0.70030972400000002</c:v>
                </c:pt>
                <c:pt idx="655">
                  <c:v>-6.1313646999999999E-2</c:v>
                </c:pt>
                <c:pt idx="656">
                  <c:v>-1.485527217</c:v>
                </c:pt>
                <c:pt idx="657">
                  <c:v>0.287269626</c:v>
                </c:pt>
                <c:pt idx="658">
                  <c:v>-0.15633670999999999</c:v>
                </c:pt>
                <c:pt idx="659">
                  <c:v>0.64710420199999996</c:v>
                </c:pt>
                <c:pt idx="660">
                  <c:v>1.7369052920000001</c:v>
                </c:pt>
                <c:pt idx="661">
                  <c:v>1.405820442</c:v>
                </c:pt>
                <c:pt idx="662">
                  <c:v>4.1879336000000003E-2</c:v>
                </c:pt>
                <c:pt idx="663">
                  <c:v>-1.316013791</c:v>
                </c:pt>
                <c:pt idx="664">
                  <c:v>1.5387923240000001</c:v>
                </c:pt>
                <c:pt idx="665">
                  <c:v>-0.47379186899999998</c:v>
                </c:pt>
                <c:pt idx="666">
                  <c:v>-2.4786238009999999</c:v>
                </c:pt>
                <c:pt idx="667">
                  <c:v>1.2535572189999999</c:v>
                </c:pt>
                <c:pt idx="668">
                  <c:v>-0.77603431899999997</c:v>
                </c:pt>
                <c:pt idx="669">
                  <c:v>-0.18668411100000001</c:v>
                </c:pt>
                <c:pt idx="670">
                  <c:v>7.1563668999999996E-2</c:v>
                </c:pt>
                <c:pt idx="671">
                  <c:v>-0.11243421200000001</c:v>
                </c:pt>
                <c:pt idx="672">
                  <c:v>2.2051553250000002</c:v>
                </c:pt>
                <c:pt idx="673">
                  <c:v>0.10187423299999999</c:v>
                </c:pt>
                <c:pt idx="674">
                  <c:v>2.973496704</c:v>
                </c:pt>
                <c:pt idx="675">
                  <c:v>-1.9516456069999999</c:v>
                </c:pt>
                <c:pt idx="676">
                  <c:v>0.97106172800000001</c:v>
                </c:pt>
                <c:pt idx="677">
                  <c:v>-2.600009623</c:v>
                </c:pt>
                <c:pt idx="678">
                  <c:v>-0.150551618</c:v>
                </c:pt>
                <c:pt idx="679">
                  <c:v>0.36118476599999999</c:v>
                </c:pt>
                <c:pt idx="680">
                  <c:v>-0.30151037800000002</c:v>
                </c:pt>
                <c:pt idx="681">
                  <c:v>3.3744759999999999E-2</c:v>
                </c:pt>
                <c:pt idx="682">
                  <c:v>1.382902037</c:v>
                </c:pt>
                <c:pt idx="683">
                  <c:v>0.81141172800000005</c:v>
                </c:pt>
                <c:pt idx="684">
                  <c:v>-0.72187206100000001</c:v>
                </c:pt>
                <c:pt idx="685">
                  <c:v>-0.37605398499999998</c:v>
                </c:pt>
                <c:pt idx="686">
                  <c:v>0.22598879699999999</c:v>
                </c:pt>
                <c:pt idx="687">
                  <c:v>4.2100831999999998E-2</c:v>
                </c:pt>
                <c:pt idx="688">
                  <c:v>-0.110476903</c:v>
                </c:pt>
                <c:pt idx="689">
                  <c:v>1.475152215</c:v>
                </c:pt>
                <c:pt idx="690">
                  <c:v>1.272705397</c:v>
                </c:pt>
                <c:pt idx="691">
                  <c:v>-0.84222920400000001</c:v>
                </c:pt>
                <c:pt idx="692">
                  <c:v>0.134066249</c:v>
                </c:pt>
                <c:pt idx="693">
                  <c:v>-0.22512873999999999</c:v>
                </c:pt>
                <c:pt idx="694">
                  <c:v>0.86846011999999995</c:v>
                </c:pt>
                <c:pt idx="695">
                  <c:v>0.35438486499999999</c:v>
                </c:pt>
                <c:pt idx="696">
                  <c:v>7.3197515000000005E-2</c:v>
                </c:pt>
                <c:pt idx="697">
                  <c:v>-0.20590075299999999</c:v>
                </c:pt>
                <c:pt idx="698">
                  <c:v>-0.39166480399999998</c:v>
                </c:pt>
                <c:pt idx="699">
                  <c:v>-0.35253470999999997</c:v>
                </c:pt>
                <c:pt idx="700">
                  <c:v>0.57383941800000005</c:v>
                </c:pt>
                <c:pt idx="701">
                  <c:v>0.17847972500000001</c:v>
                </c:pt>
                <c:pt idx="702">
                  <c:v>1.2830292729999999</c:v>
                </c:pt>
                <c:pt idx="703">
                  <c:v>-0.43769732</c:v>
                </c:pt>
                <c:pt idx="704">
                  <c:v>-0.12548422200000001</c:v>
                </c:pt>
                <c:pt idx="705">
                  <c:v>-0.92534207099999999</c:v>
                </c:pt>
                <c:pt idx="706">
                  <c:v>0.96351625500000004</c:v>
                </c:pt>
                <c:pt idx="707">
                  <c:v>-6.2707038000000007E-2</c:v>
                </c:pt>
                <c:pt idx="708">
                  <c:v>1.3003228229999999</c:v>
                </c:pt>
                <c:pt idx="709">
                  <c:v>-0.46006224499999998</c:v>
                </c:pt>
                <c:pt idx="710">
                  <c:v>0.23665393500000001</c:v>
                </c:pt>
                <c:pt idx="711">
                  <c:v>-0.15691459599999999</c:v>
                </c:pt>
                <c:pt idx="712">
                  <c:v>2.1661095210000001</c:v>
                </c:pt>
                <c:pt idx="713">
                  <c:v>-0.68353348999999997</c:v>
                </c:pt>
                <c:pt idx="714">
                  <c:v>0.39442265500000001</c:v>
                </c:pt>
                <c:pt idx="715">
                  <c:v>-1.1620099260000001</c:v>
                </c:pt>
                <c:pt idx="716">
                  <c:v>-0.48090303299999998</c:v>
                </c:pt>
                <c:pt idx="717">
                  <c:v>1.1564028420000001</c:v>
                </c:pt>
                <c:pt idx="718">
                  <c:v>1.353535028</c:v>
                </c:pt>
                <c:pt idx="719">
                  <c:v>-1.0042702240000001</c:v>
                </c:pt>
                <c:pt idx="720">
                  <c:v>0.62331738199999998</c:v>
                </c:pt>
                <c:pt idx="721">
                  <c:v>1.1643355950000001</c:v>
                </c:pt>
                <c:pt idx="722">
                  <c:v>-2.849084E-2</c:v>
                </c:pt>
                <c:pt idx="723">
                  <c:v>4.1054663639999998</c:v>
                </c:pt>
                <c:pt idx="724">
                  <c:v>2.9885342549999998</c:v>
                </c:pt>
                <c:pt idx="725">
                  <c:v>-1.2188415500000001</c:v>
                </c:pt>
                <c:pt idx="726">
                  <c:v>1.188265186</c:v>
                </c:pt>
                <c:pt idx="727">
                  <c:v>-3.5940641200000001</c:v>
                </c:pt>
                <c:pt idx="728">
                  <c:v>-0.30331162699999997</c:v>
                </c:pt>
                <c:pt idx="729">
                  <c:v>-1.8758560070000001</c:v>
                </c:pt>
                <c:pt idx="730">
                  <c:v>0.343985655</c:v>
                </c:pt>
                <c:pt idx="731">
                  <c:v>0.51966266400000005</c:v>
                </c:pt>
                <c:pt idx="732">
                  <c:v>-0.218064546</c:v>
                </c:pt>
                <c:pt idx="733">
                  <c:v>0.47161659500000003</c:v>
                </c:pt>
                <c:pt idx="734">
                  <c:v>-1.646758964</c:v>
                </c:pt>
                <c:pt idx="735">
                  <c:v>1.4353174E-2</c:v>
                </c:pt>
                <c:pt idx="736">
                  <c:v>-0.15490536699999999</c:v>
                </c:pt>
                <c:pt idx="737">
                  <c:v>-0.66280275799999999</c:v>
                </c:pt>
                <c:pt idx="738">
                  <c:v>-0.63297638300000003</c:v>
                </c:pt>
                <c:pt idx="739">
                  <c:v>5.786437222</c:v>
                </c:pt>
                <c:pt idx="740">
                  <c:v>-0.48152505899999998</c:v>
                </c:pt>
                <c:pt idx="741">
                  <c:v>1.597002408</c:v>
                </c:pt>
                <c:pt idx="742">
                  <c:v>1.5859524789999999</c:v>
                </c:pt>
                <c:pt idx="743">
                  <c:v>0.29922132299999998</c:v>
                </c:pt>
                <c:pt idx="744">
                  <c:v>-2.5198087509999998</c:v>
                </c:pt>
                <c:pt idx="745">
                  <c:v>-1.1233548820000001</c:v>
                </c:pt>
                <c:pt idx="746">
                  <c:v>-0.84538879499999997</c:v>
                </c:pt>
                <c:pt idx="747">
                  <c:v>-0.46267045899999998</c:v>
                </c:pt>
                <c:pt idx="748">
                  <c:v>0.521763384</c:v>
                </c:pt>
                <c:pt idx="749">
                  <c:v>1.264051332</c:v>
                </c:pt>
                <c:pt idx="750">
                  <c:v>-1.721110734</c:v>
                </c:pt>
                <c:pt idx="751">
                  <c:v>-0.82039721799999998</c:v>
                </c:pt>
                <c:pt idx="752">
                  <c:v>-0.81661574699999995</c:v>
                </c:pt>
                <c:pt idx="753">
                  <c:v>-2.051118915</c:v>
                </c:pt>
                <c:pt idx="754">
                  <c:v>0.75139104099999998</c:v>
                </c:pt>
                <c:pt idx="755">
                  <c:v>-0.21973954000000001</c:v>
                </c:pt>
                <c:pt idx="756">
                  <c:v>0.66928144999999994</c:v>
                </c:pt>
                <c:pt idx="757">
                  <c:v>0.16945992300000001</c:v>
                </c:pt>
                <c:pt idx="758">
                  <c:v>1.014122497</c:v>
                </c:pt>
                <c:pt idx="759">
                  <c:v>0.35782376799999999</c:v>
                </c:pt>
                <c:pt idx="760">
                  <c:v>0.99876351900000004</c:v>
                </c:pt>
                <c:pt idx="761">
                  <c:v>0.34499569800000002</c:v>
                </c:pt>
                <c:pt idx="762">
                  <c:v>0.316554263</c:v>
                </c:pt>
                <c:pt idx="763">
                  <c:v>-0.443485929</c:v>
                </c:pt>
                <c:pt idx="764">
                  <c:v>0.50276626800000002</c:v>
                </c:pt>
                <c:pt idx="765">
                  <c:v>-1.7787792E-2</c:v>
                </c:pt>
                <c:pt idx="766">
                  <c:v>-0.20433251099999999</c:v>
                </c:pt>
                <c:pt idx="767">
                  <c:v>0.86161326900000001</c:v>
                </c:pt>
                <c:pt idx="768">
                  <c:v>6.2681891000000003E-2</c:v>
                </c:pt>
                <c:pt idx="769">
                  <c:v>0.64100863500000005</c:v>
                </c:pt>
                <c:pt idx="770">
                  <c:v>0.64211968699999999</c:v>
                </c:pt>
                <c:pt idx="771">
                  <c:v>1.8405146640000001</c:v>
                </c:pt>
                <c:pt idx="772">
                  <c:v>-0.375119586</c:v>
                </c:pt>
                <c:pt idx="773">
                  <c:v>1.2351935700000001</c:v>
                </c:pt>
                <c:pt idx="774">
                  <c:v>-0.65037858199999998</c:v>
                </c:pt>
                <c:pt idx="775">
                  <c:v>-1.123503852</c:v>
                </c:pt>
                <c:pt idx="776">
                  <c:v>0.57245346399999997</c:v>
                </c:pt>
                <c:pt idx="777">
                  <c:v>0.168994218</c:v>
                </c:pt>
                <c:pt idx="778">
                  <c:v>0.83687665099999997</c:v>
                </c:pt>
                <c:pt idx="779">
                  <c:v>0.28259571900000002</c:v>
                </c:pt>
                <c:pt idx="780">
                  <c:v>-0.341498578</c:v>
                </c:pt>
                <c:pt idx="781">
                  <c:v>0.90596967799999994</c:v>
                </c:pt>
                <c:pt idx="782">
                  <c:v>1.331736904</c:v>
                </c:pt>
                <c:pt idx="783">
                  <c:v>9.8298805000000003E-2</c:v>
                </c:pt>
                <c:pt idx="784">
                  <c:v>-0.56311442700000003</c:v>
                </c:pt>
                <c:pt idx="785">
                  <c:v>0.77907665400000004</c:v>
                </c:pt>
                <c:pt idx="786">
                  <c:v>0.487627056</c:v>
                </c:pt>
                <c:pt idx="787">
                  <c:v>0.45149694800000001</c:v>
                </c:pt>
                <c:pt idx="788">
                  <c:v>0.50191540700000004</c:v>
                </c:pt>
                <c:pt idx="789">
                  <c:v>1.5308660059999999</c:v>
                </c:pt>
                <c:pt idx="790">
                  <c:v>9.5027449999999999E-2</c:v>
                </c:pt>
                <c:pt idx="791">
                  <c:v>-2.6208307350000002</c:v>
                </c:pt>
                <c:pt idx="792">
                  <c:v>0.428855551</c:v>
                </c:pt>
                <c:pt idx="793">
                  <c:v>0.64997976400000002</c:v>
                </c:pt>
                <c:pt idx="794">
                  <c:v>-0.56655551500000001</c:v>
                </c:pt>
                <c:pt idx="795">
                  <c:v>5.7796045999999997E-2</c:v>
                </c:pt>
                <c:pt idx="796">
                  <c:v>-0.35907832499999998</c:v>
                </c:pt>
                <c:pt idx="797">
                  <c:v>1.876882256</c:v>
                </c:pt>
                <c:pt idx="798">
                  <c:v>2.125741224</c:v>
                </c:pt>
                <c:pt idx="799">
                  <c:v>-6.0740220489999999</c:v>
                </c:pt>
                <c:pt idx="800">
                  <c:v>-1.3172631109999999</c:v>
                </c:pt>
                <c:pt idx="801">
                  <c:v>3.786289268</c:v>
                </c:pt>
                <c:pt idx="802">
                  <c:v>-0.34000545999999998</c:v>
                </c:pt>
                <c:pt idx="803">
                  <c:v>1.357275378</c:v>
                </c:pt>
                <c:pt idx="804">
                  <c:v>0.81806045699999996</c:v>
                </c:pt>
                <c:pt idx="805">
                  <c:v>0.37377092699999998</c:v>
                </c:pt>
                <c:pt idx="806">
                  <c:v>0.48073849600000002</c:v>
                </c:pt>
                <c:pt idx="807">
                  <c:v>-0.211019235</c:v>
                </c:pt>
                <c:pt idx="808">
                  <c:v>1.4698584109999999</c:v>
                </c:pt>
                <c:pt idx="809">
                  <c:v>1.224120747</c:v>
                </c:pt>
                <c:pt idx="810">
                  <c:v>0.233743903</c:v>
                </c:pt>
                <c:pt idx="811">
                  <c:v>-0.78039618399999999</c:v>
                </c:pt>
                <c:pt idx="812">
                  <c:v>1.652425418</c:v>
                </c:pt>
                <c:pt idx="813">
                  <c:v>-1.0550057020000001</c:v>
                </c:pt>
                <c:pt idx="814">
                  <c:v>3.1011836119999998</c:v>
                </c:pt>
                <c:pt idx="815">
                  <c:v>0.39186922499999999</c:v>
                </c:pt>
                <c:pt idx="816">
                  <c:v>1.1458917799999999</c:v>
                </c:pt>
                <c:pt idx="817">
                  <c:v>-3.8367921919999999</c:v>
                </c:pt>
                <c:pt idx="818">
                  <c:v>1.7064554999999999E-2</c:v>
                </c:pt>
                <c:pt idx="819">
                  <c:v>2.8176728190000002</c:v>
                </c:pt>
                <c:pt idx="820">
                  <c:v>-0.52522968199999998</c:v>
                </c:pt>
                <c:pt idx="821">
                  <c:v>-0.52595951900000004</c:v>
                </c:pt>
                <c:pt idx="822">
                  <c:v>1.4627920400000001</c:v>
                </c:pt>
                <c:pt idx="823">
                  <c:v>1.3808010669999999</c:v>
                </c:pt>
                <c:pt idx="824">
                  <c:v>-5.3599187E-2</c:v>
                </c:pt>
                <c:pt idx="825">
                  <c:v>2.2653111959999999</c:v>
                </c:pt>
                <c:pt idx="826">
                  <c:v>-3.1154719420000001</c:v>
                </c:pt>
                <c:pt idx="827">
                  <c:v>-1.8042540760000001</c:v>
                </c:pt>
                <c:pt idx="828">
                  <c:v>2.6436984300000002</c:v>
                </c:pt>
                <c:pt idx="829">
                  <c:v>-1.647308625</c:v>
                </c:pt>
                <c:pt idx="830">
                  <c:v>3.0139414179999999</c:v>
                </c:pt>
                <c:pt idx="831">
                  <c:v>-1.015968677</c:v>
                </c:pt>
                <c:pt idx="832">
                  <c:v>1.4368996999999999</c:v>
                </c:pt>
                <c:pt idx="833">
                  <c:v>9.9840425889999995</c:v>
                </c:pt>
                <c:pt idx="834">
                  <c:v>-3.7810271320000002</c:v>
                </c:pt>
                <c:pt idx="835">
                  <c:v>-1.6157548370000001</c:v>
                </c:pt>
                <c:pt idx="836">
                  <c:v>3.2973847570000001</c:v>
                </c:pt>
                <c:pt idx="837">
                  <c:v>-3.4267410379999999</c:v>
                </c:pt>
                <c:pt idx="838">
                  <c:v>6.0539077399999996</c:v>
                </c:pt>
                <c:pt idx="839">
                  <c:v>1.149741484</c:v>
                </c:pt>
                <c:pt idx="840">
                  <c:v>8.9670898619999999</c:v>
                </c:pt>
                <c:pt idx="841">
                  <c:v>-7.4063276419999999</c:v>
                </c:pt>
                <c:pt idx="842">
                  <c:v>0.47009967000000003</c:v>
                </c:pt>
                <c:pt idx="843">
                  <c:v>-5.3226290049999996</c:v>
                </c:pt>
                <c:pt idx="844">
                  <c:v>5.8242813260000004</c:v>
                </c:pt>
                <c:pt idx="845">
                  <c:v>-3.8840232449999998</c:v>
                </c:pt>
                <c:pt idx="846">
                  <c:v>-10.18633167</c:v>
                </c:pt>
                <c:pt idx="847">
                  <c:v>-7.9005924189999996</c:v>
                </c:pt>
                <c:pt idx="848">
                  <c:v>-1.0375272959999999</c:v>
                </c:pt>
                <c:pt idx="849">
                  <c:v>-2.8490833470000001</c:v>
                </c:pt>
                <c:pt idx="850">
                  <c:v>3.671527888</c:v>
                </c:pt>
                <c:pt idx="851">
                  <c:v>-4.5157954619999998</c:v>
                </c:pt>
                <c:pt idx="852">
                  <c:v>-0.37792697800000002</c:v>
                </c:pt>
                <c:pt idx="853">
                  <c:v>-6.4854148069999997</c:v>
                </c:pt>
                <c:pt idx="854">
                  <c:v>-1.0549941389999999</c:v>
                </c:pt>
                <c:pt idx="855">
                  <c:v>-0.38464999900000002</c:v>
                </c:pt>
                <c:pt idx="856">
                  <c:v>0.47065875400000001</c:v>
                </c:pt>
                <c:pt idx="857">
                  <c:v>-0.29331181699999997</c:v>
                </c:pt>
                <c:pt idx="858">
                  <c:v>0.186553407</c:v>
                </c:pt>
                <c:pt idx="859">
                  <c:v>-0.162883367</c:v>
                </c:pt>
                <c:pt idx="860">
                  <c:v>0.641218132</c:v>
                </c:pt>
                <c:pt idx="861">
                  <c:v>0.90046229600000005</c:v>
                </c:pt>
                <c:pt idx="862">
                  <c:v>-0.54244532499999998</c:v>
                </c:pt>
                <c:pt idx="863">
                  <c:v>2.9389350400000001</c:v>
                </c:pt>
                <c:pt idx="864">
                  <c:v>-2.4535699150000001</c:v>
                </c:pt>
                <c:pt idx="865">
                  <c:v>0.385171396</c:v>
                </c:pt>
                <c:pt idx="866">
                  <c:v>0.83256865199999996</c:v>
                </c:pt>
                <c:pt idx="867">
                  <c:v>0.185621963</c:v>
                </c:pt>
                <c:pt idx="868">
                  <c:v>0.25922947200000002</c:v>
                </c:pt>
                <c:pt idx="869">
                  <c:v>1.1517503200000001</c:v>
                </c:pt>
                <c:pt idx="870">
                  <c:v>-0.280712762</c:v>
                </c:pt>
                <c:pt idx="871">
                  <c:v>0.77308814699999995</c:v>
                </c:pt>
                <c:pt idx="872">
                  <c:v>-0.57883250200000003</c:v>
                </c:pt>
                <c:pt idx="873">
                  <c:v>3.0864669999999999E-3</c:v>
                </c:pt>
                <c:pt idx="874">
                  <c:v>0.51057620199999998</c:v>
                </c:pt>
                <c:pt idx="875">
                  <c:v>-1.8612153999999999E-2</c:v>
                </c:pt>
                <c:pt idx="876">
                  <c:v>8.6886371000000004E-2</c:v>
                </c:pt>
                <c:pt idx="877">
                  <c:v>0.49170733599999999</c:v>
                </c:pt>
                <c:pt idx="878">
                  <c:v>0.44712026300000002</c:v>
                </c:pt>
                <c:pt idx="879">
                  <c:v>-4.3862397999999997E-2</c:v>
                </c:pt>
                <c:pt idx="880">
                  <c:v>3.4461693000000002E-2</c:v>
                </c:pt>
                <c:pt idx="881">
                  <c:v>0.71067246699999997</c:v>
                </c:pt>
                <c:pt idx="882">
                  <c:v>6.3117370000000004E-3</c:v>
                </c:pt>
                <c:pt idx="883">
                  <c:v>0.85576256799999995</c:v>
                </c:pt>
                <c:pt idx="884">
                  <c:v>0.178412179</c:v>
                </c:pt>
                <c:pt idx="885">
                  <c:v>-0.31519152499999997</c:v>
                </c:pt>
                <c:pt idx="886">
                  <c:v>1.057737505</c:v>
                </c:pt>
                <c:pt idx="887">
                  <c:v>0.63164889400000002</c:v>
                </c:pt>
                <c:pt idx="888">
                  <c:v>-0.66698061099999995</c:v>
                </c:pt>
                <c:pt idx="889">
                  <c:v>-0.86652607000000004</c:v>
                </c:pt>
                <c:pt idx="890">
                  <c:v>-0.40034368599999998</c:v>
                </c:pt>
                <c:pt idx="891">
                  <c:v>0.41626344999999998</c:v>
                </c:pt>
                <c:pt idx="892">
                  <c:v>0.21995195400000001</c:v>
                </c:pt>
                <c:pt idx="893">
                  <c:v>0.74633188100000003</c:v>
                </c:pt>
                <c:pt idx="894">
                  <c:v>0.21886776899999999</c:v>
                </c:pt>
                <c:pt idx="895">
                  <c:v>-0.16097878600000001</c:v>
                </c:pt>
                <c:pt idx="896">
                  <c:v>-0.37568076</c:v>
                </c:pt>
                <c:pt idx="897">
                  <c:v>-5.7671976E-2</c:v>
                </c:pt>
                <c:pt idx="898">
                  <c:v>4.8057669999999997E-2</c:v>
                </c:pt>
                <c:pt idx="899">
                  <c:v>0.76885099899999998</c:v>
                </c:pt>
                <c:pt idx="900">
                  <c:v>8.3998324999999999E-2</c:v>
                </c:pt>
                <c:pt idx="901">
                  <c:v>7.1130657E-2</c:v>
                </c:pt>
                <c:pt idx="902">
                  <c:v>0.155370006</c:v>
                </c:pt>
                <c:pt idx="903">
                  <c:v>5.8326044000000001E-2</c:v>
                </c:pt>
                <c:pt idx="904">
                  <c:v>0.27263892299999998</c:v>
                </c:pt>
                <c:pt idx="905">
                  <c:v>-4.8740070000000003E-2</c:v>
                </c:pt>
                <c:pt idx="906">
                  <c:v>0.37102171099999998</c:v>
                </c:pt>
                <c:pt idx="907">
                  <c:v>0.95995495099999995</c:v>
                </c:pt>
                <c:pt idx="908">
                  <c:v>-0.30241295800000001</c:v>
                </c:pt>
                <c:pt idx="909">
                  <c:v>0.32546012299999999</c:v>
                </c:pt>
                <c:pt idx="910">
                  <c:v>0.47198701399999998</c:v>
                </c:pt>
                <c:pt idx="911">
                  <c:v>0.40776465899999997</c:v>
                </c:pt>
                <c:pt idx="912">
                  <c:v>0.192857678</c:v>
                </c:pt>
                <c:pt idx="913">
                  <c:v>-7.3196703000000002E-2</c:v>
                </c:pt>
                <c:pt idx="914">
                  <c:v>0.68414557099999995</c:v>
                </c:pt>
                <c:pt idx="915">
                  <c:v>-0.39103674399999999</c:v>
                </c:pt>
                <c:pt idx="916">
                  <c:v>0.27389956300000001</c:v>
                </c:pt>
                <c:pt idx="917">
                  <c:v>-0.20048792100000001</c:v>
                </c:pt>
                <c:pt idx="918">
                  <c:v>1.138073551</c:v>
                </c:pt>
                <c:pt idx="919">
                  <c:v>-0.53204152800000004</c:v>
                </c:pt>
                <c:pt idx="920">
                  <c:v>-0.24486385399999999</c:v>
                </c:pt>
                <c:pt idx="921">
                  <c:v>0.61497295399999996</c:v>
                </c:pt>
                <c:pt idx="922">
                  <c:v>-0.85589661100000003</c:v>
                </c:pt>
                <c:pt idx="923">
                  <c:v>-0.490090831</c:v>
                </c:pt>
                <c:pt idx="924">
                  <c:v>3.32585E-3</c:v>
                </c:pt>
                <c:pt idx="925">
                  <c:v>3.3264586999999998E-2</c:v>
                </c:pt>
                <c:pt idx="926">
                  <c:v>0.87885479899999996</c:v>
                </c:pt>
                <c:pt idx="927">
                  <c:v>0.114182099</c:v>
                </c:pt>
                <c:pt idx="928">
                  <c:v>1.2919115059999999</c:v>
                </c:pt>
                <c:pt idx="929">
                  <c:v>0.385383217</c:v>
                </c:pt>
                <c:pt idx="930">
                  <c:v>6.4945055000000002E-2</c:v>
                </c:pt>
                <c:pt idx="931">
                  <c:v>1.26281248</c:v>
                </c:pt>
                <c:pt idx="932">
                  <c:v>0.64963491200000001</c:v>
                </c:pt>
                <c:pt idx="933">
                  <c:v>-0.32013389399999997</c:v>
                </c:pt>
                <c:pt idx="934">
                  <c:v>1.093365184</c:v>
                </c:pt>
                <c:pt idx="935">
                  <c:v>-2.6275341750000001</c:v>
                </c:pt>
                <c:pt idx="936">
                  <c:v>-5.1305732E-2</c:v>
                </c:pt>
                <c:pt idx="937">
                  <c:v>0.82061955099999995</c:v>
                </c:pt>
                <c:pt idx="938">
                  <c:v>-0.79668015199999997</c:v>
                </c:pt>
                <c:pt idx="939">
                  <c:v>1.204336351</c:v>
                </c:pt>
                <c:pt idx="940">
                  <c:v>1.6791276470000001</c:v>
                </c:pt>
                <c:pt idx="941">
                  <c:v>-2.9723528930000001</c:v>
                </c:pt>
                <c:pt idx="942">
                  <c:v>-0.402428754</c:v>
                </c:pt>
                <c:pt idx="943">
                  <c:v>1.8584894510000001</c:v>
                </c:pt>
                <c:pt idx="944">
                  <c:v>1.3720605560000001</c:v>
                </c:pt>
                <c:pt idx="945">
                  <c:v>-3.7567151459999999</c:v>
                </c:pt>
                <c:pt idx="946">
                  <c:v>-0.90327543700000001</c:v>
                </c:pt>
                <c:pt idx="947">
                  <c:v>-1.094511727</c:v>
                </c:pt>
                <c:pt idx="948">
                  <c:v>-0.25852654400000002</c:v>
                </c:pt>
                <c:pt idx="949">
                  <c:v>-0.162066549</c:v>
                </c:pt>
                <c:pt idx="950">
                  <c:v>0.73637058200000005</c:v>
                </c:pt>
                <c:pt idx="951">
                  <c:v>-0.52795102100000002</c:v>
                </c:pt>
                <c:pt idx="952">
                  <c:v>0.46804287900000002</c:v>
                </c:pt>
                <c:pt idx="953">
                  <c:v>0.68441966499999995</c:v>
                </c:pt>
                <c:pt idx="954">
                  <c:v>0.281803729</c:v>
                </c:pt>
                <c:pt idx="955">
                  <c:v>-0.61959104399999998</c:v>
                </c:pt>
                <c:pt idx="956">
                  <c:v>0.35788983800000002</c:v>
                </c:pt>
                <c:pt idx="957">
                  <c:v>-0.65460122899999995</c:v>
                </c:pt>
                <c:pt idx="958">
                  <c:v>0.136577912</c:v>
                </c:pt>
                <c:pt idx="959">
                  <c:v>0.226931517</c:v>
                </c:pt>
                <c:pt idx="960">
                  <c:v>0.57631253500000001</c:v>
                </c:pt>
                <c:pt idx="961">
                  <c:v>-0.48606434599999998</c:v>
                </c:pt>
                <c:pt idx="962">
                  <c:v>-0.18041500299999999</c:v>
                </c:pt>
                <c:pt idx="963">
                  <c:v>1.0570390869999999</c:v>
                </c:pt>
                <c:pt idx="964">
                  <c:v>0.76192779799999999</c:v>
                </c:pt>
                <c:pt idx="965">
                  <c:v>0.57613468400000001</c:v>
                </c:pt>
                <c:pt idx="966">
                  <c:v>0.38022208299999999</c:v>
                </c:pt>
                <c:pt idx="967">
                  <c:v>-0.123473743</c:v>
                </c:pt>
                <c:pt idx="968">
                  <c:v>-0.95178708199999995</c:v>
                </c:pt>
                <c:pt idx="969">
                  <c:v>-0.17639680299999999</c:v>
                </c:pt>
                <c:pt idx="970">
                  <c:v>-0.12532391100000001</c:v>
                </c:pt>
                <c:pt idx="971">
                  <c:v>0.94207168799999996</c:v>
                </c:pt>
                <c:pt idx="972">
                  <c:v>0.29772620900000002</c:v>
                </c:pt>
                <c:pt idx="973">
                  <c:v>0.96772171500000004</c:v>
                </c:pt>
                <c:pt idx="974">
                  <c:v>9.3478983000000002E-2</c:v>
                </c:pt>
                <c:pt idx="975">
                  <c:v>-0.15920814599999999</c:v>
                </c:pt>
                <c:pt idx="976">
                  <c:v>0.40891348500000002</c:v>
                </c:pt>
                <c:pt idx="977">
                  <c:v>-0.204665755</c:v>
                </c:pt>
                <c:pt idx="978">
                  <c:v>5.0205033009999998</c:v>
                </c:pt>
                <c:pt idx="979">
                  <c:v>-0.28017847899999998</c:v>
                </c:pt>
                <c:pt idx="980">
                  <c:v>-1.328299624</c:v>
                </c:pt>
                <c:pt idx="981">
                  <c:v>0.211777031</c:v>
                </c:pt>
                <c:pt idx="982">
                  <c:v>-0.69467103600000002</c:v>
                </c:pt>
                <c:pt idx="983">
                  <c:v>-0.84214764399999997</c:v>
                </c:pt>
                <c:pt idx="984">
                  <c:v>0.13809467</c:v>
                </c:pt>
                <c:pt idx="985">
                  <c:v>-1.201035834</c:v>
                </c:pt>
                <c:pt idx="986">
                  <c:v>-0.28318231700000002</c:v>
                </c:pt>
                <c:pt idx="987">
                  <c:v>0.17121197799999999</c:v>
                </c:pt>
                <c:pt idx="988">
                  <c:v>-0.58579615900000004</c:v>
                </c:pt>
                <c:pt idx="989">
                  <c:v>0.88349360300000002</c:v>
                </c:pt>
                <c:pt idx="990">
                  <c:v>0.583953536</c:v>
                </c:pt>
                <c:pt idx="991">
                  <c:v>0.796986313</c:v>
                </c:pt>
                <c:pt idx="992">
                  <c:v>-2.0695491029999999</c:v>
                </c:pt>
                <c:pt idx="993">
                  <c:v>-0.30260366399999999</c:v>
                </c:pt>
                <c:pt idx="994">
                  <c:v>-0.16309537800000001</c:v>
                </c:pt>
                <c:pt idx="995">
                  <c:v>-1.9162674280000001</c:v>
                </c:pt>
                <c:pt idx="996">
                  <c:v>0.46709141999999998</c:v>
                </c:pt>
                <c:pt idx="997">
                  <c:v>-3.4168176000000001E-2</c:v>
                </c:pt>
                <c:pt idx="998">
                  <c:v>-0.22180902799999999</c:v>
                </c:pt>
                <c:pt idx="999">
                  <c:v>0.87988653299999997</c:v>
                </c:pt>
                <c:pt idx="1000">
                  <c:v>0.10321693699999999</c:v>
                </c:pt>
                <c:pt idx="1001">
                  <c:v>0.15847317899999999</c:v>
                </c:pt>
                <c:pt idx="1002">
                  <c:v>-0.23073621899999999</c:v>
                </c:pt>
                <c:pt idx="1003">
                  <c:v>-1.031903E-2</c:v>
                </c:pt>
                <c:pt idx="1004">
                  <c:v>0.66257403000000004</c:v>
                </c:pt>
                <c:pt idx="1005">
                  <c:v>0.34683719600000001</c:v>
                </c:pt>
                <c:pt idx="1006">
                  <c:v>0.166910116</c:v>
                </c:pt>
                <c:pt idx="1007">
                  <c:v>0.21600538</c:v>
                </c:pt>
                <c:pt idx="1008">
                  <c:v>1.150566923</c:v>
                </c:pt>
                <c:pt idx="1009">
                  <c:v>0.67259271600000003</c:v>
                </c:pt>
                <c:pt idx="1010">
                  <c:v>0.35582161099999998</c:v>
                </c:pt>
                <c:pt idx="1011">
                  <c:v>-0.46586972399999999</c:v>
                </c:pt>
                <c:pt idx="1012">
                  <c:v>0.715700326</c:v>
                </c:pt>
                <c:pt idx="1013">
                  <c:v>-8.2156065E-2</c:v>
                </c:pt>
                <c:pt idx="1014">
                  <c:v>-0.83557527200000004</c:v>
                </c:pt>
                <c:pt idx="1015">
                  <c:v>-0.29698791499999999</c:v>
                </c:pt>
                <c:pt idx="1016">
                  <c:v>-1.0590416E-2</c:v>
                </c:pt>
                <c:pt idx="1017">
                  <c:v>0.367790491</c:v>
                </c:pt>
                <c:pt idx="1018">
                  <c:v>0.497248405</c:v>
                </c:pt>
                <c:pt idx="1019">
                  <c:v>-8.5418377000000004E-2</c:v>
                </c:pt>
                <c:pt idx="1020">
                  <c:v>0.69256309900000002</c:v>
                </c:pt>
                <c:pt idx="1021">
                  <c:v>1.537825411</c:v>
                </c:pt>
                <c:pt idx="1022">
                  <c:v>-0.81517760299999997</c:v>
                </c:pt>
                <c:pt idx="1023">
                  <c:v>-0.76920691299999999</c:v>
                </c:pt>
                <c:pt idx="1024">
                  <c:v>1.4323569E-2</c:v>
                </c:pt>
                <c:pt idx="1025">
                  <c:v>-5.3702809999999997E-2</c:v>
                </c:pt>
                <c:pt idx="1026">
                  <c:v>-7.8711989999999996E-2</c:v>
                </c:pt>
                <c:pt idx="1027">
                  <c:v>0.12167193</c:v>
                </c:pt>
                <c:pt idx="1028">
                  <c:v>0.63941592999999997</c:v>
                </c:pt>
                <c:pt idx="1029">
                  <c:v>-0.35254371400000001</c:v>
                </c:pt>
                <c:pt idx="1030">
                  <c:v>0.17611649800000001</c:v>
                </c:pt>
                <c:pt idx="1031">
                  <c:v>0.15120426300000001</c:v>
                </c:pt>
                <c:pt idx="1032">
                  <c:v>1.083088848</c:v>
                </c:pt>
                <c:pt idx="1033">
                  <c:v>-0.26551745999999998</c:v>
                </c:pt>
                <c:pt idx="1034">
                  <c:v>0.30194467899999999</c:v>
                </c:pt>
                <c:pt idx="1035">
                  <c:v>2.3444621300000001</c:v>
                </c:pt>
                <c:pt idx="1036">
                  <c:v>1.544824092</c:v>
                </c:pt>
                <c:pt idx="1037">
                  <c:v>-0.14383589999999999</c:v>
                </c:pt>
                <c:pt idx="1038">
                  <c:v>-0.79117317300000001</c:v>
                </c:pt>
                <c:pt idx="1039">
                  <c:v>0.84792579000000001</c:v>
                </c:pt>
                <c:pt idx="1040">
                  <c:v>0.13633783599999999</c:v>
                </c:pt>
                <c:pt idx="1041">
                  <c:v>0.22004713300000001</c:v>
                </c:pt>
                <c:pt idx="1042">
                  <c:v>-1.425471003</c:v>
                </c:pt>
                <c:pt idx="1043">
                  <c:v>1.3077993699999999</c:v>
                </c:pt>
                <c:pt idx="1044">
                  <c:v>0.75779574800000005</c:v>
                </c:pt>
                <c:pt idx="1045">
                  <c:v>0.22195019099999999</c:v>
                </c:pt>
                <c:pt idx="1046">
                  <c:v>0.53778026899999998</c:v>
                </c:pt>
                <c:pt idx="1047">
                  <c:v>-1.1554238E-2</c:v>
                </c:pt>
                <c:pt idx="1048">
                  <c:v>0.85863996899999995</c:v>
                </c:pt>
                <c:pt idx="1049">
                  <c:v>0.96407920700000005</c:v>
                </c:pt>
                <c:pt idx="1050">
                  <c:v>0.70056961600000001</c:v>
                </c:pt>
                <c:pt idx="1051">
                  <c:v>1.841569901</c:v>
                </c:pt>
                <c:pt idx="1052">
                  <c:v>-0.124635658</c:v>
                </c:pt>
                <c:pt idx="1053">
                  <c:v>0.85141238600000002</c:v>
                </c:pt>
                <c:pt idx="1054">
                  <c:v>2.0924949129999999</c:v>
                </c:pt>
                <c:pt idx="1055">
                  <c:v>-2.0803371039999998</c:v>
                </c:pt>
                <c:pt idx="1056">
                  <c:v>-1.5921854520000001</c:v>
                </c:pt>
                <c:pt idx="1057">
                  <c:v>-1.551523247</c:v>
                </c:pt>
                <c:pt idx="1058">
                  <c:v>1.1782958E-2</c:v>
                </c:pt>
                <c:pt idx="1059">
                  <c:v>-2.098876068</c:v>
                </c:pt>
                <c:pt idx="1060">
                  <c:v>-1.9275318699999999</c:v>
                </c:pt>
                <c:pt idx="1061">
                  <c:v>-2.2634675999999999E-2</c:v>
                </c:pt>
                <c:pt idx="1062">
                  <c:v>0.540858748</c:v>
                </c:pt>
                <c:pt idx="1063">
                  <c:v>-3.4126457999999998E-2</c:v>
                </c:pt>
                <c:pt idx="1064">
                  <c:v>0.17454660299999999</c:v>
                </c:pt>
                <c:pt idx="1065">
                  <c:v>-2.3570241090000001</c:v>
                </c:pt>
                <c:pt idx="1066">
                  <c:v>-0.155670899</c:v>
                </c:pt>
                <c:pt idx="1067">
                  <c:v>-3.2896145369999998</c:v>
                </c:pt>
                <c:pt idx="1068">
                  <c:v>1.088181386</c:v>
                </c:pt>
                <c:pt idx="1069">
                  <c:v>0.81484626900000001</c:v>
                </c:pt>
                <c:pt idx="1070">
                  <c:v>-0.21891427299999999</c:v>
                </c:pt>
                <c:pt idx="1071">
                  <c:v>2.2706467620000002</c:v>
                </c:pt>
                <c:pt idx="1072">
                  <c:v>0.328628274</c:v>
                </c:pt>
                <c:pt idx="1073">
                  <c:v>0.88291671199999999</c:v>
                </c:pt>
                <c:pt idx="1074">
                  <c:v>0.302354817</c:v>
                </c:pt>
                <c:pt idx="1075">
                  <c:v>-1.8303027540000001</c:v>
                </c:pt>
                <c:pt idx="1076">
                  <c:v>-1.680526006</c:v>
                </c:pt>
                <c:pt idx="1077">
                  <c:v>0.22317762899999999</c:v>
                </c:pt>
                <c:pt idx="1078">
                  <c:v>1.05306765</c:v>
                </c:pt>
                <c:pt idx="1079">
                  <c:v>-0.75961868300000002</c:v>
                </c:pt>
                <c:pt idx="1080">
                  <c:v>-0.14683212400000001</c:v>
                </c:pt>
                <c:pt idx="1081">
                  <c:v>-1.9901877100000001</c:v>
                </c:pt>
                <c:pt idx="1082">
                  <c:v>-1.176084621</c:v>
                </c:pt>
                <c:pt idx="1083">
                  <c:v>2.723413157</c:v>
                </c:pt>
                <c:pt idx="1084">
                  <c:v>-7.6660524999999993E-2</c:v>
                </c:pt>
                <c:pt idx="1085">
                  <c:v>1.052815066</c:v>
                </c:pt>
                <c:pt idx="1086">
                  <c:v>1.0789271</c:v>
                </c:pt>
                <c:pt idx="1087">
                  <c:v>1.555311415</c:v>
                </c:pt>
                <c:pt idx="1088">
                  <c:v>-0.660392219</c:v>
                </c:pt>
                <c:pt idx="1089">
                  <c:v>-1.748641764</c:v>
                </c:pt>
                <c:pt idx="1090">
                  <c:v>1.8464817650000001</c:v>
                </c:pt>
                <c:pt idx="1091">
                  <c:v>-3.135448072</c:v>
                </c:pt>
                <c:pt idx="1092">
                  <c:v>-0.55307057999999998</c:v>
                </c:pt>
                <c:pt idx="1093">
                  <c:v>-0.430871279</c:v>
                </c:pt>
                <c:pt idx="1094">
                  <c:v>-3.6123253000000001E-2</c:v>
                </c:pt>
                <c:pt idx="1095">
                  <c:v>-1.4485731959999999</c:v>
                </c:pt>
                <c:pt idx="1096">
                  <c:v>-2.4915021999999998E-2</c:v>
                </c:pt>
                <c:pt idx="1097">
                  <c:v>2.1257117060000001</c:v>
                </c:pt>
                <c:pt idx="1098">
                  <c:v>-0.59080619099999998</c:v>
                </c:pt>
                <c:pt idx="1099">
                  <c:v>-4.1517065679999998</c:v>
                </c:pt>
                <c:pt idx="1100">
                  <c:v>-1.0209801709999999</c:v>
                </c:pt>
                <c:pt idx="1101">
                  <c:v>0</c:v>
                </c:pt>
                <c:pt idx="1102">
                  <c:v>-0.53733209400000004</c:v>
                </c:pt>
                <c:pt idx="1103">
                  <c:v>-3.7539459999999997E-2</c:v>
                </c:pt>
                <c:pt idx="1104">
                  <c:v>0.78442521200000004</c:v>
                </c:pt>
                <c:pt idx="1105">
                  <c:v>0.123877377</c:v>
                </c:pt>
                <c:pt idx="1106">
                  <c:v>-2.4099288999999999E-2</c:v>
                </c:pt>
                <c:pt idx="1107">
                  <c:v>2.7542519000000001E-2</c:v>
                </c:pt>
                <c:pt idx="1108">
                  <c:v>0.56283707199999999</c:v>
                </c:pt>
                <c:pt idx="1109">
                  <c:v>0.37467519999999999</c:v>
                </c:pt>
                <c:pt idx="1110">
                  <c:v>0.18786534899999999</c:v>
                </c:pt>
                <c:pt idx="1111">
                  <c:v>-0.586776678</c:v>
                </c:pt>
                <c:pt idx="1112">
                  <c:v>-0.28002023399999998</c:v>
                </c:pt>
                <c:pt idx="1113">
                  <c:v>-0.165568663</c:v>
                </c:pt>
                <c:pt idx="1114">
                  <c:v>1.3786923E-2</c:v>
                </c:pt>
                <c:pt idx="1115">
                  <c:v>-0.44367323600000003</c:v>
                </c:pt>
                <c:pt idx="1116">
                  <c:v>0.56784115400000001</c:v>
                </c:pt>
                <c:pt idx="1117">
                  <c:v>2.7613821E-2</c:v>
                </c:pt>
                <c:pt idx="1118">
                  <c:v>0.762383704</c:v>
                </c:pt>
                <c:pt idx="1119">
                  <c:v>0.61761977300000004</c:v>
                </c:pt>
                <c:pt idx="1120">
                  <c:v>-0.20979028699999999</c:v>
                </c:pt>
                <c:pt idx="1121">
                  <c:v>0.20629017299999999</c:v>
                </c:pt>
                <c:pt idx="1122">
                  <c:v>0.2453043</c:v>
                </c:pt>
                <c:pt idx="1123">
                  <c:v>0.33035807099999998</c:v>
                </c:pt>
                <c:pt idx="1124">
                  <c:v>2.4644849999999999E-2</c:v>
                </c:pt>
                <c:pt idx="1125">
                  <c:v>0.63936352299999999</c:v>
                </c:pt>
                <c:pt idx="1126">
                  <c:v>-1.260668855</c:v>
                </c:pt>
                <c:pt idx="1127">
                  <c:v>0.25577701800000002</c:v>
                </c:pt>
                <c:pt idx="1128">
                  <c:v>0.35496549100000002</c:v>
                </c:pt>
                <c:pt idx="1129">
                  <c:v>0.46228578100000001</c:v>
                </c:pt>
                <c:pt idx="1130">
                  <c:v>0.38628558699999999</c:v>
                </c:pt>
                <c:pt idx="1131">
                  <c:v>0.48764089599999999</c:v>
                </c:pt>
                <c:pt idx="1132">
                  <c:v>-0.57637047200000002</c:v>
                </c:pt>
                <c:pt idx="1133">
                  <c:v>-0.65768774299999999</c:v>
                </c:pt>
                <c:pt idx="1134">
                  <c:v>-0.30614961899999998</c:v>
                </c:pt>
                <c:pt idx="1135">
                  <c:v>0.90709172199999999</c:v>
                </c:pt>
                <c:pt idx="1136">
                  <c:v>0.47624214799999998</c:v>
                </c:pt>
                <c:pt idx="1137">
                  <c:v>0.18542296</c:v>
                </c:pt>
                <c:pt idx="1138">
                  <c:v>-9.6320218999999999E-2</c:v>
                </c:pt>
                <c:pt idx="1139">
                  <c:v>-0.39501127899999999</c:v>
                </c:pt>
                <c:pt idx="1140">
                  <c:v>0.21332582899999999</c:v>
                </c:pt>
                <c:pt idx="1141">
                  <c:v>0.39942991799999999</c:v>
                </c:pt>
                <c:pt idx="1142">
                  <c:v>-0.103576987</c:v>
                </c:pt>
                <c:pt idx="1143">
                  <c:v>0.107150521</c:v>
                </c:pt>
                <c:pt idx="1144">
                  <c:v>0.87217680500000005</c:v>
                </c:pt>
                <c:pt idx="1145">
                  <c:v>-0.36702570800000001</c:v>
                </c:pt>
                <c:pt idx="1146">
                  <c:v>0.88023656400000005</c:v>
                </c:pt>
                <c:pt idx="1147">
                  <c:v>0.84419393700000001</c:v>
                </c:pt>
                <c:pt idx="1148">
                  <c:v>0.85875238700000001</c:v>
                </c:pt>
                <c:pt idx="1149">
                  <c:v>-0.496333672</c:v>
                </c:pt>
                <c:pt idx="1150">
                  <c:v>0.30486148800000001</c:v>
                </c:pt>
                <c:pt idx="1151">
                  <c:v>7.7281179000000005E-2</c:v>
                </c:pt>
                <c:pt idx="1152">
                  <c:v>0.61670462599999998</c:v>
                </c:pt>
                <c:pt idx="1153">
                  <c:v>-0.86673233299999997</c:v>
                </c:pt>
                <c:pt idx="1154">
                  <c:v>0.220580215</c:v>
                </c:pt>
                <c:pt idx="1155">
                  <c:v>-1.381600924</c:v>
                </c:pt>
                <c:pt idx="1156">
                  <c:v>0.18529625399999999</c:v>
                </c:pt>
                <c:pt idx="1157">
                  <c:v>-0.634393384</c:v>
                </c:pt>
                <c:pt idx="1158">
                  <c:v>0.16998503200000001</c:v>
                </c:pt>
                <c:pt idx="1159">
                  <c:v>-0.71775388799999995</c:v>
                </c:pt>
                <c:pt idx="1160">
                  <c:v>-0.154418001</c:v>
                </c:pt>
                <c:pt idx="1161">
                  <c:v>0.17238906700000001</c:v>
                </c:pt>
                <c:pt idx="1162">
                  <c:v>0.107894274</c:v>
                </c:pt>
                <c:pt idx="1163">
                  <c:v>0.30994366499999998</c:v>
                </c:pt>
                <c:pt idx="1164">
                  <c:v>2.3778902230000001</c:v>
                </c:pt>
                <c:pt idx="1165">
                  <c:v>-0.68885764100000002</c:v>
                </c:pt>
                <c:pt idx="1166">
                  <c:v>9.9168097999999996E-2</c:v>
                </c:pt>
                <c:pt idx="1167">
                  <c:v>-0.23857162000000001</c:v>
                </c:pt>
                <c:pt idx="1168">
                  <c:v>-0.20142468999999999</c:v>
                </c:pt>
                <c:pt idx="1169">
                  <c:v>1.0976346E-2</c:v>
                </c:pt>
                <c:pt idx="1170">
                  <c:v>0.73448732699999997</c:v>
                </c:pt>
                <c:pt idx="1171">
                  <c:v>-0.26136106599999998</c:v>
                </c:pt>
                <c:pt idx="1172">
                  <c:v>-8.8193148999999998E-2</c:v>
                </c:pt>
                <c:pt idx="1173">
                  <c:v>0.40854691599999998</c:v>
                </c:pt>
                <c:pt idx="1174">
                  <c:v>-0.68731319000000002</c:v>
                </c:pt>
                <c:pt idx="1175">
                  <c:v>8.7947529999999996E-2</c:v>
                </c:pt>
                <c:pt idx="1176">
                  <c:v>0.168782604</c:v>
                </c:pt>
                <c:pt idx="1177">
                  <c:v>0.93343111700000003</c:v>
                </c:pt>
                <c:pt idx="1178">
                  <c:v>2.5566854810000001</c:v>
                </c:pt>
                <c:pt idx="1179">
                  <c:v>-0.22790301199999999</c:v>
                </c:pt>
                <c:pt idx="1180">
                  <c:v>-1.2892217159999999</c:v>
                </c:pt>
                <c:pt idx="1181">
                  <c:v>0.11242693400000001</c:v>
                </c:pt>
                <c:pt idx="1182">
                  <c:v>1.2185381369999999</c:v>
                </c:pt>
                <c:pt idx="1183">
                  <c:v>-1.345945784</c:v>
                </c:pt>
                <c:pt idx="1184">
                  <c:v>7.490076E-3</c:v>
                </c:pt>
                <c:pt idx="1185">
                  <c:v>-0.85770215500000002</c:v>
                </c:pt>
                <c:pt idx="1186">
                  <c:v>-0.57389497899999997</c:v>
                </c:pt>
                <c:pt idx="1187">
                  <c:v>8.1255775000000002E-2</c:v>
                </c:pt>
                <c:pt idx="1188">
                  <c:v>1.0623776599999999</c:v>
                </c:pt>
                <c:pt idx="1189">
                  <c:v>0.80613848399999999</c:v>
                </c:pt>
                <c:pt idx="1190">
                  <c:v>-0.289457564</c:v>
                </c:pt>
                <c:pt idx="1191">
                  <c:v>0.266872304</c:v>
                </c:pt>
                <c:pt idx="1192">
                  <c:v>1.6584505650000001</c:v>
                </c:pt>
                <c:pt idx="1193">
                  <c:v>-1.0544244169999999</c:v>
                </c:pt>
                <c:pt idx="1194">
                  <c:v>1.3687092949999999</c:v>
                </c:pt>
                <c:pt idx="1195">
                  <c:v>-0.29132188599999997</c:v>
                </c:pt>
                <c:pt idx="1196">
                  <c:v>-1.745377438</c:v>
                </c:pt>
                <c:pt idx="1197">
                  <c:v>2.6798378899999999</c:v>
                </c:pt>
                <c:pt idx="1198">
                  <c:v>-2.1178161549999999</c:v>
                </c:pt>
                <c:pt idx="1199">
                  <c:v>-2.7312073360000002</c:v>
                </c:pt>
                <c:pt idx="1200">
                  <c:v>0.147335103</c:v>
                </c:pt>
                <c:pt idx="1201">
                  <c:v>-1.4309746640000001</c:v>
                </c:pt>
                <c:pt idx="1202">
                  <c:v>0.170930887</c:v>
                </c:pt>
                <c:pt idx="1203">
                  <c:v>-8.0046576999999994E-2</c:v>
                </c:pt>
                <c:pt idx="1204">
                  <c:v>-0.57300512199999998</c:v>
                </c:pt>
                <c:pt idx="1205">
                  <c:v>-0.63803543600000001</c:v>
                </c:pt>
                <c:pt idx="1206">
                  <c:v>-0.129273215</c:v>
                </c:pt>
                <c:pt idx="1207">
                  <c:v>1.7229324420000001</c:v>
                </c:pt>
                <c:pt idx="1208">
                  <c:v>0.44641297699999999</c:v>
                </c:pt>
                <c:pt idx="1209">
                  <c:v>-0.63972728300000004</c:v>
                </c:pt>
                <c:pt idx="1210">
                  <c:v>-1.2780999120000001</c:v>
                </c:pt>
                <c:pt idx="1211">
                  <c:v>1.1688421259999999</c:v>
                </c:pt>
                <c:pt idx="1212">
                  <c:v>1.588645302</c:v>
                </c:pt>
                <c:pt idx="1213">
                  <c:v>4.6555237439999999</c:v>
                </c:pt>
                <c:pt idx="1214">
                  <c:v>-3.8274001040000001</c:v>
                </c:pt>
                <c:pt idx="1215">
                  <c:v>1.2306462300000001</c:v>
                </c:pt>
                <c:pt idx="1216">
                  <c:v>-4.1846800499999999</c:v>
                </c:pt>
                <c:pt idx="1217">
                  <c:v>-2.2092235609999999</c:v>
                </c:pt>
                <c:pt idx="1218">
                  <c:v>4.9590875999999999E-2</c:v>
                </c:pt>
                <c:pt idx="1219">
                  <c:v>-1.095872416</c:v>
                </c:pt>
                <c:pt idx="1220">
                  <c:v>-0.677566157</c:v>
                </c:pt>
                <c:pt idx="1221">
                  <c:v>1.179965022</c:v>
                </c:pt>
                <c:pt idx="1222">
                  <c:v>3.5221810000000001E-3</c:v>
                </c:pt>
                <c:pt idx="1223">
                  <c:v>0.21508796899999999</c:v>
                </c:pt>
                <c:pt idx="1224">
                  <c:v>0.80449816399999996</c:v>
                </c:pt>
                <c:pt idx="1225">
                  <c:v>0.43863629700000001</c:v>
                </c:pt>
                <c:pt idx="1226">
                  <c:v>-0.164268151</c:v>
                </c:pt>
                <c:pt idx="1227">
                  <c:v>0.93924332700000002</c:v>
                </c:pt>
                <c:pt idx="1228">
                  <c:v>0.31746058399999999</c:v>
                </c:pt>
                <c:pt idx="1229">
                  <c:v>0.70343667300000001</c:v>
                </c:pt>
                <c:pt idx="1230">
                  <c:v>1.8195382E-2</c:v>
                </c:pt>
                <c:pt idx="1231">
                  <c:v>1.2672305530000001</c:v>
                </c:pt>
                <c:pt idx="1232">
                  <c:v>0.63968862400000004</c:v>
                </c:pt>
                <c:pt idx="1233">
                  <c:v>0.30836128699999998</c:v>
                </c:pt>
                <c:pt idx="1234">
                  <c:v>0.18249199699999999</c:v>
                </c:pt>
                <c:pt idx="1235">
                  <c:v>7.8312919999999994E-2</c:v>
                </c:pt>
                <c:pt idx="1236">
                  <c:v>-0.104403604</c:v>
                </c:pt>
                <c:pt idx="1237">
                  <c:v>-4.8436075000000002E-2</c:v>
                </c:pt>
                <c:pt idx="1238">
                  <c:v>0.20134985699999999</c:v>
                </c:pt>
                <c:pt idx="1239">
                  <c:v>-8.5809694000000006E-2</c:v>
                </c:pt>
                <c:pt idx="1240">
                  <c:v>-0.32392008500000002</c:v>
                </c:pt>
                <c:pt idx="1241">
                  <c:v>0.53671392299999998</c:v>
                </c:pt>
                <c:pt idx="1242">
                  <c:v>0.89343287299999996</c:v>
                </c:pt>
                <c:pt idx="1243">
                  <c:v>-0.406412842</c:v>
                </c:pt>
                <c:pt idx="1244">
                  <c:v>-4.8808877000000001E-2</c:v>
                </c:pt>
                <c:pt idx="1245">
                  <c:v>1.0224382139999999</c:v>
                </c:pt>
                <c:pt idx="1246">
                  <c:v>0.29242562999999999</c:v>
                </c:pt>
                <c:pt idx="1247">
                  <c:v>-1.1409229999999999E-2</c:v>
                </c:pt>
                <c:pt idx="1248">
                  <c:v>-0.37198752299999999</c:v>
                </c:pt>
                <c:pt idx="1249">
                  <c:v>-0.10602848600000001</c:v>
                </c:pt>
                <c:pt idx="1250">
                  <c:v>-0.20416657999999999</c:v>
                </c:pt>
                <c:pt idx="1251">
                  <c:v>0.81537133799999995</c:v>
                </c:pt>
                <c:pt idx="1252">
                  <c:v>-3.4265482E-2</c:v>
                </c:pt>
                <c:pt idx="1253">
                  <c:v>0.979274906</c:v>
                </c:pt>
                <c:pt idx="1254">
                  <c:v>-3.8433452999999999E-2</c:v>
                </c:pt>
                <c:pt idx="1255">
                  <c:v>0.203865827</c:v>
                </c:pt>
                <c:pt idx="1256">
                  <c:v>-7.3131774999999996E-2</c:v>
                </c:pt>
                <c:pt idx="1257">
                  <c:v>0.65237343199999998</c:v>
                </c:pt>
                <c:pt idx="1258">
                  <c:v>0.127884689</c:v>
                </c:pt>
                <c:pt idx="1259">
                  <c:v>-0.26334148899999998</c:v>
                </c:pt>
                <c:pt idx="1260">
                  <c:v>0.81550683000000002</c:v>
                </c:pt>
                <c:pt idx="1261">
                  <c:v>-0.55604303899999996</c:v>
                </c:pt>
                <c:pt idx="1262">
                  <c:v>-0.22851841000000001</c:v>
                </c:pt>
                <c:pt idx="1263">
                  <c:v>9.6766085000000002E-2</c:v>
                </c:pt>
                <c:pt idx="1264">
                  <c:v>-8.9028243000000007E-2</c:v>
                </c:pt>
                <c:pt idx="1265">
                  <c:v>-0.231875201</c:v>
                </c:pt>
                <c:pt idx="1266">
                  <c:v>0.43326953699999998</c:v>
                </c:pt>
                <c:pt idx="1267">
                  <c:v>0.159078156</c:v>
                </c:pt>
                <c:pt idx="1268">
                  <c:v>9.7123217999999997E-2</c:v>
                </c:pt>
                <c:pt idx="1269">
                  <c:v>-0.32208646600000002</c:v>
                </c:pt>
                <c:pt idx="1270">
                  <c:v>0.80521683700000002</c:v>
                </c:pt>
                <c:pt idx="1271">
                  <c:v>0.125058638</c:v>
                </c:pt>
                <c:pt idx="1272">
                  <c:v>-0.46427331100000002</c:v>
                </c:pt>
                <c:pt idx="1273">
                  <c:v>0.15971643999999999</c:v>
                </c:pt>
                <c:pt idx="1274">
                  <c:v>-0.39687223799999999</c:v>
                </c:pt>
                <c:pt idx="1275">
                  <c:v>0.50999662800000001</c:v>
                </c:pt>
                <c:pt idx="1276">
                  <c:v>0.10543787</c:v>
                </c:pt>
                <c:pt idx="1277">
                  <c:v>7.0353726000000005E-2</c:v>
                </c:pt>
                <c:pt idx="1278">
                  <c:v>0.172184436</c:v>
                </c:pt>
                <c:pt idx="1279">
                  <c:v>-7.8302408000000004E-2</c:v>
                </c:pt>
                <c:pt idx="1280">
                  <c:v>1.4109720539999999</c:v>
                </c:pt>
                <c:pt idx="1281">
                  <c:v>0.36981849500000002</c:v>
                </c:pt>
                <c:pt idx="1282">
                  <c:v>0.123577381</c:v>
                </c:pt>
                <c:pt idx="1283">
                  <c:v>0.40769072000000001</c:v>
                </c:pt>
                <c:pt idx="1284">
                  <c:v>4.0052070000000002E-3</c:v>
                </c:pt>
                <c:pt idx="1285">
                  <c:v>-0.22004849900000001</c:v>
                </c:pt>
                <c:pt idx="1286">
                  <c:v>6.3964181999999994E-2</c:v>
                </c:pt>
                <c:pt idx="1287">
                  <c:v>-0.30346613300000003</c:v>
                </c:pt>
                <c:pt idx="1288">
                  <c:v>5.9821733000000002E-2</c:v>
                </c:pt>
                <c:pt idx="1289">
                  <c:v>0.25964184000000001</c:v>
                </c:pt>
                <c:pt idx="1290">
                  <c:v>0.18415474200000001</c:v>
                </c:pt>
                <c:pt idx="1291">
                  <c:v>-0.112134573</c:v>
                </c:pt>
                <c:pt idx="1292">
                  <c:v>0.41311599900000001</c:v>
                </c:pt>
                <c:pt idx="1293">
                  <c:v>1.078907324</c:v>
                </c:pt>
                <c:pt idx="1294">
                  <c:v>-0.16643329300000001</c:v>
                </c:pt>
                <c:pt idx="1295">
                  <c:v>0.31279858100000002</c:v>
                </c:pt>
                <c:pt idx="1296">
                  <c:v>-0.56395321399999998</c:v>
                </c:pt>
                <c:pt idx="1297">
                  <c:v>0.57209090399999996</c:v>
                </c:pt>
                <c:pt idx="1298">
                  <c:v>0.4608585</c:v>
                </c:pt>
                <c:pt idx="1299">
                  <c:v>8.5880794999999996E-2</c:v>
                </c:pt>
                <c:pt idx="1300">
                  <c:v>4.5014630999999999E-2</c:v>
                </c:pt>
                <c:pt idx="1301">
                  <c:v>0.16796054799999999</c:v>
                </c:pt>
                <c:pt idx="1302">
                  <c:v>-0.204792208</c:v>
                </c:pt>
                <c:pt idx="1303">
                  <c:v>-0.34718711499999999</c:v>
                </c:pt>
                <c:pt idx="1304">
                  <c:v>0.98753081799999998</c:v>
                </c:pt>
                <c:pt idx="1305">
                  <c:v>0.115368781</c:v>
                </c:pt>
                <c:pt idx="1306">
                  <c:v>-0.18123408899999999</c:v>
                </c:pt>
                <c:pt idx="1307">
                  <c:v>-1.5557366509999999</c:v>
                </c:pt>
                <c:pt idx="1308">
                  <c:v>9.3232541000000002E-2</c:v>
                </c:pt>
                <c:pt idx="1309">
                  <c:v>0.99856141399999998</c:v>
                </c:pt>
                <c:pt idx="1310">
                  <c:v>-1.366930685</c:v>
                </c:pt>
                <c:pt idx="1311">
                  <c:v>0.109154869</c:v>
                </c:pt>
                <c:pt idx="1312">
                  <c:v>-0.218190721</c:v>
                </c:pt>
                <c:pt idx="1313">
                  <c:v>0.29507489199999998</c:v>
                </c:pt>
                <c:pt idx="1314">
                  <c:v>-7.2839109999999999E-2</c:v>
                </c:pt>
                <c:pt idx="1315">
                  <c:v>-0.133400727</c:v>
                </c:pt>
                <c:pt idx="1316">
                  <c:v>-9.6907058000000004E-2</c:v>
                </c:pt>
                <c:pt idx="1317">
                  <c:v>2.8254859E-2</c:v>
                </c:pt>
                <c:pt idx="1318">
                  <c:v>0.291085712</c:v>
                </c:pt>
                <c:pt idx="1319">
                  <c:v>-0.105212052</c:v>
                </c:pt>
                <c:pt idx="1320">
                  <c:v>-3.6393781E-2</c:v>
                </c:pt>
                <c:pt idx="1321">
                  <c:v>-1.6170763000000001E-2</c:v>
                </c:pt>
                <c:pt idx="1322">
                  <c:v>0.53502073100000003</c:v>
                </c:pt>
                <c:pt idx="1323">
                  <c:v>5.2846603999999998E-2</c:v>
                </c:pt>
                <c:pt idx="1324">
                  <c:v>0.46870946400000002</c:v>
                </c:pt>
                <c:pt idx="1325">
                  <c:v>0.18810064800000001</c:v>
                </c:pt>
                <c:pt idx="1326">
                  <c:v>0.727096678</c:v>
                </c:pt>
                <c:pt idx="1327">
                  <c:v>1.2369349E-2</c:v>
                </c:pt>
                <c:pt idx="1328">
                  <c:v>0.63702387100000002</c:v>
                </c:pt>
                <c:pt idx="1329">
                  <c:v>-0.79358935100000005</c:v>
                </c:pt>
                <c:pt idx="1330">
                  <c:v>0.23081372</c:v>
                </c:pt>
                <c:pt idx="1331">
                  <c:v>0.15279472699999999</c:v>
                </c:pt>
                <c:pt idx="1332">
                  <c:v>-0.86413178700000004</c:v>
                </c:pt>
                <c:pt idx="1333">
                  <c:v>0.87653078600000001</c:v>
                </c:pt>
                <c:pt idx="1334">
                  <c:v>-0.77814996299999994</c:v>
                </c:pt>
                <c:pt idx="1335">
                  <c:v>0.15596785299999999</c:v>
                </c:pt>
                <c:pt idx="1336">
                  <c:v>-4.5173611000000002E-2</c:v>
                </c:pt>
                <c:pt idx="1337">
                  <c:v>-5.7464188999999999E-2</c:v>
                </c:pt>
                <c:pt idx="1338">
                  <c:v>-0.67478019</c:v>
                </c:pt>
                <c:pt idx="1339">
                  <c:v>0.83083130800000005</c:v>
                </c:pt>
                <c:pt idx="1340">
                  <c:v>2.8772839000000001E-2</c:v>
                </c:pt>
                <c:pt idx="1341">
                  <c:v>-0.221747791</c:v>
                </c:pt>
                <c:pt idx="1342">
                  <c:v>-9.8396958000000007E-2</c:v>
                </c:pt>
                <c:pt idx="1343">
                  <c:v>0.44766692800000002</c:v>
                </c:pt>
                <c:pt idx="1344">
                  <c:v>-9.8741060000000005E-2</c:v>
                </c:pt>
                <c:pt idx="1345">
                  <c:v>-5.3444060000000002E-2</c:v>
                </c:pt>
                <c:pt idx="1346">
                  <c:v>-0.24629543300000001</c:v>
                </c:pt>
                <c:pt idx="1347">
                  <c:v>0.369671003</c:v>
                </c:pt>
                <c:pt idx="1348">
                  <c:v>0.75590520800000005</c:v>
                </c:pt>
                <c:pt idx="1349">
                  <c:v>-0.16571385</c:v>
                </c:pt>
                <c:pt idx="1350">
                  <c:v>2.8980107000000001E-2</c:v>
                </c:pt>
                <c:pt idx="1351">
                  <c:v>0.44403019300000002</c:v>
                </c:pt>
                <c:pt idx="1352">
                  <c:v>0.24985438200000001</c:v>
                </c:pt>
                <c:pt idx="1353">
                  <c:v>0.183624123</c:v>
                </c:pt>
                <c:pt idx="1354">
                  <c:v>0.515108872</c:v>
                </c:pt>
                <c:pt idx="1355">
                  <c:v>0.67405571799999997</c:v>
                </c:pt>
                <c:pt idx="1356">
                  <c:v>0.36843372800000002</c:v>
                </c:pt>
                <c:pt idx="1357">
                  <c:v>-1.8370737539999999</c:v>
                </c:pt>
                <c:pt idx="1358">
                  <c:v>-6.6625028000000003E-2</c:v>
                </c:pt>
                <c:pt idx="1359">
                  <c:v>0.47567476800000003</c:v>
                </c:pt>
                <c:pt idx="1360">
                  <c:v>5.8572506000000003E-2</c:v>
                </c:pt>
                <c:pt idx="1361">
                  <c:v>0.22205007299999999</c:v>
                </c:pt>
                <c:pt idx="1362">
                  <c:v>-0.19275095</c:v>
                </c:pt>
                <c:pt idx="1363">
                  <c:v>5.8624012000000003E-2</c:v>
                </c:pt>
                <c:pt idx="1364">
                  <c:v>-5.0251257000000001E-2</c:v>
                </c:pt>
                <c:pt idx="1365">
                  <c:v>0.604688161</c:v>
                </c:pt>
                <c:pt idx="1366">
                  <c:v>1.079855504</c:v>
                </c:pt>
                <c:pt idx="1367">
                  <c:v>-0.30183889400000002</c:v>
                </c:pt>
                <c:pt idx="1368">
                  <c:v>0.74989699499999996</c:v>
                </c:pt>
                <c:pt idx="1369">
                  <c:v>-0.17092560400000001</c:v>
                </c:pt>
                <c:pt idx="1370">
                  <c:v>-0.28990470499999998</c:v>
                </c:pt>
                <c:pt idx="1371">
                  <c:v>0.85936525799999997</c:v>
                </c:pt>
                <c:pt idx="1372">
                  <c:v>-0.68467039699999999</c:v>
                </c:pt>
                <c:pt idx="1373">
                  <c:v>-0.45102620900000001</c:v>
                </c:pt>
                <c:pt idx="1374">
                  <c:v>-0.305201373</c:v>
                </c:pt>
                <c:pt idx="1375">
                  <c:v>-0.228291297</c:v>
                </c:pt>
                <c:pt idx="1376">
                  <c:v>0.29603337200000002</c:v>
                </c:pt>
                <c:pt idx="1377">
                  <c:v>0.10593894700000001</c:v>
                </c:pt>
                <c:pt idx="1378">
                  <c:v>0.72337662800000002</c:v>
                </c:pt>
                <c:pt idx="1379">
                  <c:v>-0.102441532</c:v>
                </c:pt>
                <c:pt idx="1380">
                  <c:v>-8.5287851999999997E-2</c:v>
                </c:pt>
                <c:pt idx="1381">
                  <c:v>-0.10224949799999999</c:v>
                </c:pt>
                <c:pt idx="1382">
                  <c:v>0.18753734899999999</c:v>
                </c:pt>
                <c:pt idx="1383">
                  <c:v>-1.448502731</c:v>
                </c:pt>
                <c:pt idx="1384">
                  <c:v>-0.134465101</c:v>
                </c:pt>
                <c:pt idx="1385">
                  <c:v>-0.16363525600000001</c:v>
                </c:pt>
                <c:pt idx="1386">
                  <c:v>0.83777617599999998</c:v>
                </c:pt>
                <c:pt idx="1387">
                  <c:v>-0.341851817</c:v>
                </c:pt>
                <c:pt idx="1388">
                  <c:v>3.7925875999999997E-2</c:v>
                </c:pt>
                <c:pt idx="1389">
                  <c:v>0.40544020400000003</c:v>
                </c:pt>
                <c:pt idx="1390">
                  <c:v>-0.228262347</c:v>
                </c:pt>
                <c:pt idx="1391">
                  <c:v>-0.61875394699999997</c:v>
                </c:pt>
                <c:pt idx="1392">
                  <c:v>5.0367262000000003E-2</c:v>
                </c:pt>
                <c:pt idx="1393">
                  <c:v>0.61484233099999996</c:v>
                </c:pt>
                <c:pt idx="1394">
                  <c:v>0.147957162</c:v>
                </c:pt>
                <c:pt idx="1395">
                  <c:v>4.2313715000000002E-2</c:v>
                </c:pt>
                <c:pt idx="1396">
                  <c:v>-0.109978438</c:v>
                </c:pt>
                <c:pt idx="1397">
                  <c:v>0.60213047099999994</c:v>
                </c:pt>
                <c:pt idx="1398">
                  <c:v>0.17027077199999999</c:v>
                </c:pt>
                <c:pt idx="1399">
                  <c:v>-8.5171626E-2</c:v>
                </c:pt>
                <c:pt idx="1400">
                  <c:v>0.495008265</c:v>
                </c:pt>
                <c:pt idx="1401">
                  <c:v>0.40293251800000002</c:v>
                </c:pt>
                <c:pt idx="1402">
                  <c:v>0.52107001600000002</c:v>
                </c:pt>
                <c:pt idx="1403">
                  <c:v>0.92826206600000005</c:v>
                </c:pt>
                <c:pt idx="1404">
                  <c:v>9.1557131999999999E-2</c:v>
                </c:pt>
                <c:pt idx="1405">
                  <c:v>-0.20915040300000001</c:v>
                </c:pt>
                <c:pt idx="1406">
                  <c:v>0.75587470800000001</c:v>
                </c:pt>
                <c:pt idx="1407">
                  <c:v>0.65562463999999998</c:v>
                </c:pt>
                <c:pt idx="1408">
                  <c:v>-0.26892995400000003</c:v>
                </c:pt>
                <c:pt idx="1409">
                  <c:v>0.33517120700000003</c:v>
                </c:pt>
                <c:pt idx="1410">
                  <c:v>-0.36158430800000002</c:v>
                </c:pt>
                <c:pt idx="1411">
                  <c:v>0.17621926199999999</c:v>
                </c:pt>
                <c:pt idx="1412">
                  <c:v>-0.29499195900000003</c:v>
                </c:pt>
                <c:pt idx="1413">
                  <c:v>0.18481853400000001</c:v>
                </c:pt>
                <c:pt idx="1414">
                  <c:v>-0.21558844199999999</c:v>
                </c:pt>
                <c:pt idx="1415">
                  <c:v>0.28167792899999999</c:v>
                </c:pt>
                <c:pt idx="1416">
                  <c:v>-0.356365453</c:v>
                </c:pt>
                <c:pt idx="1417">
                  <c:v>0.84678992399999997</c:v>
                </c:pt>
                <c:pt idx="1418">
                  <c:v>0.37718311500000001</c:v>
                </c:pt>
                <c:pt idx="1419">
                  <c:v>-2.6671408000000001E-2</c:v>
                </c:pt>
                <c:pt idx="1420">
                  <c:v>-0.84093617600000004</c:v>
                </c:pt>
                <c:pt idx="1421">
                  <c:v>0.348793925</c:v>
                </c:pt>
                <c:pt idx="1422">
                  <c:v>-0.18558619600000001</c:v>
                </c:pt>
                <c:pt idx="1423">
                  <c:v>-0.24691370600000001</c:v>
                </c:pt>
                <c:pt idx="1424">
                  <c:v>0.36617957200000001</c:v>
                </c:pt>
                <c:pt idx="1425">
                  <c:v>0.194664487</c:v>
                </c:pt>
                <c:pt idx="1426">
                  <c:v>-0.17256259700000001</c:v>
                </c:pt>
                <c:pt idx="1427">
                  <c:v>0.38535693199999999</c:v>
                </c:pt>
                <c:pt idx="1428">
                  <c:v>-0.81326415100000005</c:v>
                </c:pt>
                <c:pt idx="1429">
                  <c:v>0.64919520500000005</c:v>
                </c:pt>
                <c:pt idx="1430">
                  <c:v>-0.110705203</c:v>
                </c:pt>
                <c:pt idx="1431">
                  <c:v>0.59036503200000001</c:v>
                </c:pt>
                <c:pt idx="1432">
                  <c:v>0.21838448799999999</c:v>
                </c:pt>
                <c:pt idx="1433">
                  <c:v>1.6464609450000001</c:v>
                </c:pt>
                <c:pt idx="1434">
                  <c:v>0.61877443899999995</c:v>
                </c:pt>
                <c:pt idx="1435">
                  <c:v>-0.35080561700000001</c:v>
                </c:pt>
                <c:pt idx="1436">
                  <c:v>-0.267968822</c:v>
                </c:pt>
                <c:pt idx="1437">
                  <c:v>0.136165598</c:v>
                </c:pt>
                <c:pt idx="1438">
                  <c:v>-0.52548252299999998</c:v>
                </c:pt>
                <c:pt idx="1439">
                  <c:v>0.47099403200000001</c:v>
                </c:pt>
                <c:pt idx="1440">
                  <c:v>0.213583049</c:v>
                </c:pt>
                <c:pt idx="1441">
                  <c:v>0.74427868100000005</c:v>
                </c:pt>
                <c:pt idx="1442">
                  <c:v>-0.238040854</c:v>
                </c:pt>
                <c:pt idx="1443">
                  <c:v>0.46746189599999999</c:v>
                </c:pt>
                <c:pt idx="1444">
                  <c:v>-0.160649978</c:v>
                </c:pt>
                <c:pt idx="1445">
                  <c:v>0.74575680499999997</c:v>
                </c:pt>
                <c:pt idx="1446">
                  <c:v>-9.2408630000000002E-3</c:v>
                </c:pt>
                <c:pt idx="1447">
                  <c:v>-0.14312428899999999</c:v>
                </c:pt>
                <c:pt idx="1448">
                  <c:v>1.674847245</c:v>
                </c:pt>
                <c:pt idx="1449">
                  <c:v>2.1961183310000001</c:v>
                </c:pt>
                <c:pt idx="1450">
                  <c:v>-0.167708897</c:v>
                </c:pt>
                <c:pt idx="1451">
                  <c:v>-1.779448599</c:v>
                </c:pt>
                <c:pt idx="1452">
                  <c:v>-9.4060099999999994E-3</c:v>
                </c:pt>
                <c:pt idx="1453">
                  <c:v>-0.30990305099999998</c:v>
                </c:pt>
                <c:pt idx="1454">
                  <c:v>-0.29959764</c:v>
                </c:pt>
                <c:pt idx="1455">
                  <c:v>-0.177462336</c:v>
                </c:pt>
                <c:pt idx="1456">
                  <c:v>-0.37722713299999999</c:v>
                </c:pt>
                <c:pt idx="1457">
                  <c:v>0.47058910399999998</c:v>
                </c:pt>
                <c:pt idx="1458">
                  <c:v>-4.6701690000000001E-3</c:v>
                </c:pt>
                <c:pt idx="1459">
                  <c:v>-0.14000375600000001</c:v>
                </c:pt>
                <c:pt idx="1460">
                  <c:v>0.21942631200000001</c:v>
                </c:pt>
                <c:pt idx="1461">
                  <c:v>0.61414599599999997</c:v>
                </c:pt>
                <c:pt idx="1462">
                  <c:v>-0.30520037799999999</c:v>
                </c:pt>
                <c:pt idx="1463">
                  <c:v>1.8754689000000001E-2</c:v>
                </c:pt>
                <c:pt idx="1464">
                  <c:v>-0.19206901600000001</c:v>
                </c:pt>
                <c:pt idx="1465">
                  <c:v>-1.468086762</c:v>
                </c:pt>
                <c:pt idx="1466">
                  <c:v>0.79641111799999997</c:v>
                </c:pt>
                <c:pt idx="1467">
                  <c:v>0.23270977600000001</c:v>
                </c:pt>
                <c:pt idx="1468">
                  <c:v>-0.86295422799999999</c:v>
                </c:pt>
                <c:pt idx="1469">
                  <c:v>7.3940573999999995E-2</c:v>
                </c:pt>
                <c:pt idx="1470">
                  <c:v>1.0830011260000001</c:v>
                </c:pt>
                <c:pt idx="1471">
                  <c:v>0.59998304999999996</c:v>
                </c:pt>
                <c:pt idx="1472">
                  <c:v>-3.7604588000000001E-2</c:v>
                </c:pt>
                <c:pt idx="1473">
                  <c:v>-2.483244724</c:v>
                </c:pt>
                <c:pt idx="1474">
                  <c:v>0.47792012299999997</c:v>
                </c:pt>
                <c:pt idx="1475">
                  <c:v>-0.23924557099999999</c:v>
                </c:pt>
                <c:pt idx="1476">
                  <c:v>-0.19740623900000001</c:v>
                </c:pt>
                <c:pt idx="1477">
                  <c:v>0.52421143599999998</c:v>
                </c:pt>
                <c:pt idx="1478">
                  <c:v>-0.16123463099999999</c:v>
                </c:pt>
                <c:pt idx="1479">
                  <c:v>-0.13339775200000001</c:v>
                </c:pt>
                <c:pt idx="1480">
                  <c:v>-0.52724602300000001</c:v>
                </c:pt>
                <c:pt idx="1481">
                  <c:v>0.19681892200000001</c:v>
                </c:pt>
                <c:pt idx="1482">
                  <c:v>-5.9544259000000002E-2</c:v>
                </c:pt>
                <c:pt idx="1483">
                  <c:v>-0.14184724100000001</c:v>
                </c:pt>
                <c:pt idx="1484">
                  <c:v>0.219719946</c:v>
                </c:pt>
                <c:pt idx="1485">
                  <c:v>0.183469458</c:v>
                </c:pt>
                <c:pt idx="1486">
                  <c:v>-0.27049967200000002</c:v>
                </c:pt>
                <c:pt idx="1487">
                  <c:v>-7.7804988000000005E-2</c:v>
                </c:pt>
                <c:pt idx="1488">
                  <c:v>0.224425862</c:v>
                </c:pt>
                <c:pt idx="1489">
                  <c:v>0.76868574899999997</c:v>
                </c:pt>
                <c:pt idx="1490">
                  <c:v>1.8484288000000001E-2</c:v>
                </c:pt>
                <c:pt idx="1491">
                  <c:v>-0.32298279400000002</c:v>
                </c:pt>
                <c:pt idx="1492">
                  <c:v>-0.12890159200000001</c:v>
                </c:pt>
                <c:pt idx="1493">
                  <c:v>0.16115296900000001</c:v>
                </c:pt>
                <c:pt idx="1494">
                  <c:v>0.16141309100000001</c:v>
                </c:pt>
                <c:pt idx="1495">
                  <c:v>-0.11993174600000001</c:v>
                </c:pt>
                <c:pt idx="1496">
                  <c:v>3.2275168999999999E-2</c:v>
                </c:pt>
                <c:pt idx="1497">
                  <c:v>-0.29929802500000002</c:v>
                </c:pt>
                <c:pt idx="1498">
                  <c:v>0.45159285999999998</c:v>
                </c:pt>
                <c:pt idx="1499">
                  <c:v>-0.359596533</c:v>
                </c:pt>
                <c:pt idx="1500">
                  <c:v>0.4242766</c:v>
                </c:pt>
                <c:pt idx="1501">
                  <c:v>9.7098609000000002E-2</c:v>
                </c:pt>
                <c:pt idx="1502">
                  <c:v>-9.7098609000000002E-2</c:v>
                </c:pt>
                <c:pt idx="1503">
                  <c:v>0.528243664</c:v>
                </c:pt>
                <c:pt idx="1504">
                  <c:v>1.3938901E-2</c:v>
                </c:pt>
                <c:pt idx="1505">
                  <c:v>0.69475485199999998</c:v>
                </c:pt>
                <c:pt idx="1506">
                  <c:v>1.855971671</c:v>
                </c:pt>
                <c:pt idx="1507">
                  <c:v>-0.23805000800000001</c:v>
                </c:pt>
                <c:pt idx="1508">
                  <c:v>0.19039465</c:v>
                </c:pt>
                <c:pt idx="1509">
                  <c:v>1.3478391919999999</c:v>
                </c:pt>
                <c:pt idx="1510">
                  <c:v>1.6898792650000001</c:v>
                </c:pt>
                <c:pt idx="1511">
                  <c:v>1.763906408</c:v>
                </c:pt>
                <c:pt idx="1512">
                  <c:v>-1.8277335859999999</c:v>
                </c:pt>
                <c:pt idx="1513">
                  <c:v>-3.6576221609999999</c:v>
                </c:pt>
                <c:pt idx="1514">
                  <c:v>1.329002341</c:v>
                </c:pt>
                <c:pt idx="1515">
                  <c:v>-0.16769282599999999</c:v>
                </c:pt>
                <c:pt idx="1516">
                  <c:v>0.27324386000000001</c:v>
                </c:pt>
                <c:pt idx="1517">
                  <c:v>0.57770235800000003</c:v>
                </c:pt>
                <c:pt idx="1518">
                  <c:v>-0.32777432200000001</c:v>
                </c:pt>
                <c:pt idx="1519">
                  <c:v>0.31329101399999998</c:v>
                </c:pt>
                <c:pt idx="1520">
                  <c:v>-0.18327390099999999</c:v>
                </c:pt>
                <c:pt idx="1521">
                  <c:v>-0.182938622</c:v>
                </c:pt>
                <c:pt idx="1522">
                  <c:v>-1.5747605440000001</c:v>
                </c:pt>
                <c:pt idx="1523">
                  <c:v>0.60787573800000005</c:v>
                </c:pt>
                <c:pt idx="1524">
                  <c:v>0.109620391</c:v>
                </c:pt>
                <c:pt idx="1525">
                  <c:v>-0.100092952</c:v>
                </c:pt>
                <c:pt idx="1526">
                  <c:v>0.42967697199999999</c:v>
                </c:pt>
                <c:pt idx="1527">
                  <c:v>-1.9136008999999999E-2</c:v>
                </c:pt>
                <c:pt idx="1528">
                  <c:v>0.69121381100000001</c:v>
                </c:pt>
                <c:pt idx="1529">
                  <c:v>1.3627426520000001</c:v>
                </c:pt>
                <c:pt idx="1530">
                  <c:v>-0.20974082799999999</c:v>
                </c:pt>
                <c:pt idx="1531">
                  <c:v>0.60113075999999999</c:v>
                </c:pt>
                <c:pt idx="1532">
                  <c:v>-0.37185677499999997</c:v>
                </c:pt>
                <c:pt idx="1533">
                  <c:v>1.9536973999999999E-2</c:v>
                </c:pt>
                <c:pt idx="1534">
                  <c:v>-0.94801264200000002</c:v>
                </c:pt>
                <c:pt idx="1535">
                  <c:v>0.97732526099999995</c:v>
                </c:pt>
                <c:pt idx="1536">
                  <c:v>-0.85144163900000003</c:v>
                </c:pt>
                <c:pt idx="1537">
                  <c:v>-0.97867479899999998</c:v>
                </c:pt>
                <c:pt idx="1538">
                  <c:v>1.2406328419999999</c:v>
                </c:pt>
                <c:pt idx="1539">
                  <c:v>-0.827190592</c:v>
                </c:pt>
                <c:pt idx="1540">
                  <c:v>-0.93023926599999995</c:v>
                </c:pt>
                <c:pt idx="1541">
                  <c:v>0.167188173</c:v>
                </c:pt>
                <c:pt idx="1542">
                  <c:v>0.18662524899999999</c:v>
                </c:pt>
                <c:pt idx="1543">
                  <c:v>-0.181844334</c:v>
                </c:pt>
                <c:pt idx="1544">
                  <c:v>4.7811429999999999E-3</c:v>
                </c:pt>
                <c:pt idx="1545">
                  <c:v>-0.51980374100000004</c:v>
                </c:pt>
                <c:pt idx="1546">
                  <c:v>7.6132474000000006E-2</c:v>
                </c:pt>
                <c:pt idx="1547">
                  <c:v>0.96138490099999996</c:v>
                </c:pt>
                <c:pt idx="1548">
                  <c:v>-0.100876675</c:v>
                </c:pt>
                <c:pt idx="1549">
                  <c:v>1.9783422559999999</c:v>
                </c:pt>
                <c:pt idx="1550">
                  <c:v>-0.27386558599999999</c:v>
                </c:pt>
                <c:pt idx="1551">
                  <c:v>0.27876286500000003</c:v>
                </c:pt>
                <c:pt idx="1552">
                  <c:v>-1.5019603319999999</c:v>
                </c:pt>
                <c:pt idx="1553">
                  <c:v>0.63400091400000003</c:v>
                </c:pt>
                <c:pt idx="1554">
                  <c:v>-0.20370557</c:v>
                </c:pt>
                <c:pt idx="1555">
                  <c:v>0.43215488800000001</c:v>
                </c:pt>
                <c:pt idx="1556">
                  <c:v>0.87977106999999999</c:v>
                </c:pt>
                <c:pt idx="1557">
                  <c:v>5.4015568E-2</c:v>
                </c:pt>
                <c:pt idx="1558">
                  <c:v>-3.9286942999999998E-2</c:v>
                </c:pt>
                <c:pt idx="1559">
                  <c:v>-0.64113764200000001</c:v>
                </c:pt>
                <c:pt idx="1560">
                  <c:v>9.7575249999999995E-3</c:v>
                </c:pt>
                <c:pt idx="1561">
                  <c:v>0.44007699</c:v>
                </c:pt>
                <c:pt idx="1562">
                  <c:v>0.658835167</c:v>
                </c:pt>
                <c:pt idx="1563">
                  <c:v>0.558978478</c:v>
                </c:pt>
                <c:pt idx="1564">
                  <c:v>-0.18337261999999999</c:v>
                </c:pt>
                <c:pt idx="1565">
                  <c:v>1.49658585</c:v>
                </c:pt>
                <c:pt idx="1566">
                  <c:v>0.51903666599999998</c:v>
                </c:pt>
                <c:pt idx="1567">
                  <c:v>-0.70984767100000001</c:v>
                </c:pt>
                <c:pt idx="1568">
                  <c:v>0.346742728</c:v>
                </c:pt>
                <c:pt idx="1569">
                  <c:v>1.957109105</c:v>
                </c:pt>
                <c:pt idx="1570">
                  <c:v>-0.18975824299999999</c:v>
                </c:pt>
                <c:pt idx="1571">
                  <c:v>1.128441705</c:v>
                </c:pt>
                <c:pt idx="1572">
                  <c:v>0.44143303499999997</c:v>
                </c:pt>
                <c:pt idx="1573">
                  <c:v>-1.251697319</c:v>
                </c:pt>
                <c:pt idx="1574">
                  <c:v>1.4340317709999999</c:v>
                </c:pt>
                <c:pt idx="1575">
                  <c:v>0</c:v>
                </c:pt>
                <c:pt idx="1576">
                  <c:v>-0.46819000399999999</c:v>
                </c:pt>
                <c:pt idx="1577">
                  <c:v>1.6325184660000001</c:v>
                </c:pt>
                <c:pt idx="1578">
                  <c:v>-0.88758756100000002</c:v>
                </c:pt>
                <c:pt idx="1579">
                  <c:v>0.49796984</c:v>
                </c:pt>
                <c:pt idx="1580">
                  <c:v>-1.9359472230000001</c:v>
                </c:pt>
                <c:pt idx="1581">
                  <c:v>2.4416905830000002</c:v>
                </c:pt>
                <c:pt idx="1582">
                  <c:v>0.55079050399999996</c:v>
                </c:pt>
                <c:pt idx="1583">
                  <c:v>-1.088058059</c:v>
                </c:pt>
                <c:pt idx="1584">
                  <c:v>1.4018797569999999</c:v>
                </c:pt>
                <c:pt idx="1585">
                  <c:v>-1.5750854169999999</c:v>
                </c:pt>
                <c:pt idx="1586">
                  <c:v>2.007535839</c:v>
                </c:pt>
                <c:pt idx="1587">
                  <c:v>0.52034556700000001</c:v>
                </c:pt>
                <c:pt idx="1588">
                  <c:v>-1.1762954430000001</c:v>
                </c:pt>
                <c:pt idx="1589">
                  <c:v>5.3168866000000002E-2</c:v>
                </c:pt>
                <c:pt idx="1590">
                  <c:v>-2.1830908280000001</c:v>
                </c:pt>
                <c:pt idx="1591">
                  <c:v>1.652670023</c:v>
                </c:pt>
                <c:pt idx="1592">
                  <c:v>-2.5282098730000002</c:v>
                </c:pt>
                <c:pt idx="1593">
                  <c:v>0.77672304299999995</c:v>
                </c:pt>
                <c:pt idx="1594">
                  <c:v>8.8410437999999994E-2</c:v>
                </c:pt>
                <c:pt idx="1595">
                  <c:v>-1.091832533</c:v>
                </c:pt>
                <c:pt idx="1596">
                  <c:v>-2.4000745270000001</c:v>
                </c:pt>
                <c:pt idx="1597">
                  <c:v>-1.119172311</c:v>
                </c:pt>
                <c:pt idx="1598">
                  <c:v>-2.487800343</c:v>
                </c:pt>
                <c:pt idx="1599">
                  <c:v>-0.72432592500000004</c:v>
                </c:pt>
                <c:pt idx="1600">
                  <c:v>1.0592858249999999</c:v>
                </c:pt>
                <c:pt idx="1601">
                  <c:v>-0.21857932199999999</c:v>
                </c:pt>
                <c:pt idx="1602">
                  <c:v>1.0731810319999999</c:v>
                </c:pt>
                <c:pt idx="1603">
                  <c:v>0.87680971600000002</c:v>
                </c:pt>
                <c:pt idx="1604">
                  <c:v>0.77979882099999998</c:v>
                </c:pt>
                <c:pt idx="1605">
                  <c:v>-1.798734072</c:v>
                </c:pt>
                <c:pt idx="1606">
                  <c:v>-1.516432461</c:v>
                </c:pt>
                <c:pt idx="1607">
                  <c:v>1.442998438</c:v>
                </c:pt>
                <c:pt idx="1608">
                  <c:v>1.0577423779999999</c:v>
                </c:pt>
                <c:pt idx="1609">
                  <c:v>0.47096237600000002</c:v>
                </c:pt>
                <c:pt idx="1610">
                  <c:v>-2.5123990749999998</c:v>
                </c:pt>
                <c:pt idx="1611">
                  <c:v>0.68073782299999996</c:v>
                </c:pt>
                <c:pt idx="1612">
                  <c:v>-1.448282804</c:v>
                </c:pt>
                <c:pt idx="1613">
                  <c:v>-4.3270271999999999E-2</c:v>
                </c:pt>
                <c:pt idx="1614">
                  <c:v>-0.46517288099999998</c:v>
                </c:pt>
                <c:pt idx="1615">
                  <c:v>5.7430008999999997E-2</c:v>
                </c:pt>
                <c:pt idx="1616">
                  <c:v>-9.5739589999999999E-3</c:v>
                </c:pt>
                <c:pt idx="1617">
                  <c:v>-4.7866360000000004E-3</c:v>
                </c:pt>
                <c:pt idx="1618">
                  <c:v>0.38365671499999998</c:v>
                </c:pt>
                <c:pt idx="1619">
                  <c:v>-0.115251645</c:v>
                </c:pt>
                <c:pt idx="1620">
                  <c:v>1.606227082</c:v>
                </c:pt>
                <c:pt idx="1621">
                  <c:v>-0.13646556400000001</c:v>
                </c:pt>
                <c:pt idx="1622">
                  <c:v>1.4817993519999999</c:v>
                </c:pt>
                <c:pt idx="1623">
                  <c:v>-1.1305109339999999</c:v>
                </c:pt>
                <c:pt idx="1624">
                  <c:v>-1.4074486150000001</c:v>
                </c:pt>
                <c:pt idx="1625">
                  <c:v>-0.17334364899999999</c:v>
                </c:pt>
                <c:pt idx="1626">
                  <c:v>-0.98617295999999999</c:v>
                </c:pt>
                <c:pt idx="1627">
                  <c:v>-3.3340478E-2</c:v>
                </c:pt>
                <c:pt idx="1628">
                  <c:v>-0.47034317199999998</c:v>
                </c:pt>
                <c:pt idx="1629">
                  <c:v>1.4513765700000001</c:v>
                </c:pt>
                <c:pt idx="1630">
                  <c:v>-0.479755286</c:v>
                </c:pt>
                <c:pt idx="1631">
                  <c:v>-4.3065291999999998E-2</c:v>
                </c:pt>
                <c:pt idx="1632">
                  <c:v>1.174162953</c:v>
                </c:pt>
                <c:pt idx="1633">
                  <c:v>-0.25621826399999997</c:v>
                </c:pt>
                <c:pt idx="1634">
                  <c:v>-0.19293851200000001</c:v>
                </c:pt>
                <c:pt idx="1635">
                  <c:v>1.099897224</c:v>
                </c:pt>
                <c:pt idx="1636">
                  <c:v>1.650575371</c:v>
                </c:pt>
                <c:pt idx="1637">
                  <c:v>-0.58769954599999996</c:v>
                </c:pt>
                <c:pt idx="1638">
                  <c:v>-0.14269900299999999</c:v>
                </c:pt>
                <c:pt idx="1639">
                  <c:v>2.9507228999999999E-2</c:v>
                </c:pt>
                <c:pt idx="1640">
                  <c:v>0.45353787400000001</c:v>
                </c:pt>
                <c:pt idx="1641">
                  <c:v>1.4783375679999999</c:v>
                </c:pt>
                <c:pt idx="1642">
                  <c:v>-0.47525040099999999</c:v>
                </c:pt>
                <c:pt idx="1643">
                  <c:v>-0.68636497399999996</c:v>
                </c:pt>
                <c:pt idx="1644">
                  <c:v>0.203428585</c:v>
                </c:pt>
                <c:pt idx="1645">
                  <c:v>4.7499649269999997</c:v>
                </c:pt>
                <c:pt idx="1646">
                  <c:v>-0.586816526</c:v>
                </c:pt>
                <c:pt idx="1647">
                  <c:v>-1.3730192809999999</c:v>
                </c:pt>
                <c:pt idx="1648">
                  <c:v>-1.631159209</c:v>
                </c:pt>
                <c:pt idx="1649">
                  <c:v>-0.255927878</c:v>
                </c:pt>
                <c:pt idx="1650">
                  <c:v>0.86576269400000005</c:v>
                </c:pt>
                <c:pt idx="1651">
                  <c:v>1.277013615</c:v>
                </c:pt>
                <c:pt idx="1652">
                  <c:v>0.56482820300000003</c:v>
                </c:pt>
                <c:pt idx="1653">
                  <c:v>1.4627575509999999</c:v>
                </c:pt>
                <c:pt idx="1654">
                  <c:v>-3.005887655</c:v>
                </c:pt>
                <c:pt idx="1655">
                  <c:v>-0.843205117</c:v>
                </c:pt>
                <c:pt idx="1656">
                  <c:v>6.0353067000000003E-2</c:v>
                </c:pt>
                <c:pt idx="1657">
                  <c:v>2.4032519589999999</c:v>
                </c:pt>
                <c:pt idx="1658">
                  <c:v>3.8291487709999998</c:v>
                </c:pt>
                <c:pt idx="1659">
                  <c:v>-1.3614334939999999</c:v>
                </c:pt>
                <c:pt idx="1660">
                  <c:v>-4.0221772170000003</c:v>
                </c:pt>
                <c:pt idx="1661">
                  <c:v>-3.2349448870000002</c:v>
                </c:pt>
                <c:pt idx="1662">
                  <c:v>-2.1335827439999999</c:v>
                </c:pt>
                <c:pt idx="1663">
                  <c:v>-0.828449608</c:v>
                </c:pt>
                <c:pt idx="1664">
                  <c:v>-0.26194856999999999</c:v>
                </c:pt>
                <c:pt idx="1665">
                  <c:v>0.90783747400000003</c:v>
                </c:pt>
                <c:pt idx="1666">
                  <c:v>-0.12951194999999999</c:v>
                </c:pt>
                <c:pt idx="1667">
                  <c:v>0.119912718</c:v>
                </c:pt>
                <c:pt idx="1668">
                  <c:v>-0.77449352100000002</c:v>
                </c:pt>
                <c:pt idx="1669">
                  <c:v>0.31003339800000002</c:v>
                </c:pt>
                <c:pt idx="1670">
                  <c:v>-0.50034652000000002</c:v>
                </c:pt>
                <c:pt idx="1671">
                  <c:v>-0.22789868399999999</c:v>
                </c:pt>
                <c:pt idx="1672">
                  <c:v>0</c:v>
                </c:pt>
                <c:pt idx="1673">
                  <c:v>0.73302246400000004</c:v>
                </c:pt>
                <c:pt idx="1674">
                  <c:v>1.230548118</c:v>
                </c:pt>
                <c:pt idx="1675">
                  <c:v>-0.58351381999999996</c:v>
                </c:pt>
                <c:pt idx="1676">
                  <c:v>-1.076076287</c:v>
                </c:pt>
                <c:pt idx="1677">
                  <c:v>-0.56920749500000001</c:v>
                </c:pt>
                <c:pt idx="1678">
                  <c:v>-0.236216862</c:v>
                </c:pt>
                <c:pt idx="1679">
                  <c:v>-0.240367737</c:v>
                </c:pt>
                <c:pt idx="1680">
                  <c:v>0.79873761600000004</c:v>
                </c:pt>
                <c:pt idx="1681">
                  <c:v>-7.1152435E-2</c:v>
                </c:pt>
                <c:pt idx="1682">
                  <c:v>0.441963414</c:v>
                </c:pt>
                <c:pt idx="1683">
                  <c:v>1.1014909509999999</c:v>
                </c:pt>
                <c:pt idx="1684">
                  <c:v>1.2258202380000001</c:v>
                </c:pt>
                <c:pt idx="1685">
                  <c:v>0.22449985</c:v>
                </c:pt>
                <c:pt idx="1686">
                  <c:v>-1.6763958480000001</c:v>
                </c:pt>
                <c:pt idx="1687">
                  <c:v>0.18755866700000001</c:v>
                </c:pt>
                <c:pt idx="1688">
                  <c:v>0.69074058000000005</c:v>
                </c:pt>
                <c:pt idx="1689">
                  <c:v>0.26694509500000002</c:v>
                </c:pt>
                <c:pt idx="1690">
                  <c:v>-2.1111120400000001</c:v>
                </c:pt>
                <c:pt idx="1691">
                  <c:v>-3.8060802999999997E-2</c:v>
                </c:pt>
                <c:pt idx="1692">
                  <c:v>-0.29922366700000003</c:v>
                </c:pt>
                <c:pt idx="1693">
                  <c:v>-0.737104074</c:v>
                </c:pt>
                <c:pt idx="1694">
                  <c:v>0.14132946199999999</c:v>
                </c:pt>
                <c:pt idx="1695">
                  <c:v>0.98541635000000005</c:v>
                </c:pt>
                <c:pt idx="1696">
                  <c:v>0.19539167900000001</c:v>
                </c:pt>
                <c:pt idx="1697">
                  <c:v>0.56928419299999999</c:v>
                </c:pt>
                <c:pt idx="1698">
                  <c:v>-1.168544048</c:v>
                </c:pt>
                <c:pt idx="1699">
                  <c:v>0.175601004</c:v>
                </c:pt>
                <c:pt idx="1700">
                  <c:v>1.237917589</c:v>
                </c:pt>
                <c:pt idx="1701">
                  <c:v>-1.6597891410000001</c:v>
                </c:pt>
                <c:pt idx="1702">
                  <c:v>0.21308339600000001</c:v>
                </c:pt>
                <c:pt idx="1703">
                  <c:v>0.104339587</c:v>
                </c:pt>
                <c:pt idx="1704">
                  <c:v>-0.63384158099999999</c:v>
                </c:pt>
                <c:pt idx="1705">
                  <c:v>-0.12722947800000001</c:v>
                </c:pt>
                <c:pt idx="1706">
                  <c:v>0.91303233800000005</c:v>
                </c:pt>
                <c:pt idx="1707">
                  <c:v>-1.035396811</c:v>
                </c:pt>
                <c:pt idx="1708">
                  <c:v>-0.22081805600000001</c:v>
                </c:pt>
                <c:pt idx="1709">
                  <c:v>0.23492939400000001</c:v>
                </c:pt>
                <c:pt idx="1710">
                  <c:v>-9.4037997999999998E-2</c:v>
                </c:pt>
                <c:pt idx="1711">
                  <c:v>-6.5774022000000001E-2</c:v>
                </c:pt>
                <c:pt idx="1712">
                  <c:v>0.30574590499999998</c:v>
                </c:pt>
                <c:pt idx="1713">
                  <c:v>7.5404123000000003E-2</c:v>
                </c:pt>
                <c:pt idx="1714">
                  <c:v>1.0712018249999999</c:v>
                </c:pt>
                <c:pt idx="1715">
                  <c:v>-0.3235171</c:v>
                </c:pt>
                <c:pt idx="1716">
                  <c:v>-0.51167970600000001</c:v>
                </c:pt>
                <c:pt idx="1717">
                  <c:v>1.711072892</c:v>
                </c:pt>
                <c:pt idx="1718">
                  <c:v>-1.3702441599999999</c:v>
                </c:pt>
                <c:pt idx="1719">
                  <c:v>-0.41641095500000003</c:v>
                </c:pt>
                <c:pt idx="1720">
                  <c:v>0.22691826500000001</c:v>
                </c:pt>
                <c:pt idx="1721">
                  <c:v>0.23217807600000001</c:v>
                </c:pt>
                <c:pt idx="1722">
                  <c:v>0.508882748</c:v>
                </c:pt>
                <c:pt idx="1723">
                  <c:v>-0.14769995799999999</c:v>
                </c:pt>
                <c:pt idx="1724">
                  <c:v>0.91831523500000001</c:v>
                </c:pt>
                <c:pt idx="1725">
                  <c:v>-1.1370816699999999</c:v>
                </c:pt>
                <c:pt idx="1726">
                  <c:v>-7.5980628999999994E-2</c:v>
                </c:pt>
                <c:pt idx="1727">
                  <c:v>0.51399313599999996</c:v>
                </c:pt>
                <c:pt idx="1728">
                  <c:v>0.162360954</c:v>
                </c:pt>
                <c:pt idx="1729">
                  <c:v>5.7366862999999997E-2</c:v>
                </c:pt>
                <c:pt idx="1730">
                  <c:v>0.44571255900000001</c:v>
                </c:pt>
                <c:pt idx="1731">
                  <c:v>0.71826575999999998</c:v>
                </c:pt>
                <c:pt idx="1732">
                  <c:v>-4.3531887999999998E-2</c:v>
                </c:pt>
                <c:pt idx="1733">
                  <c:v>-0.88106296799999995</c:v>
                </c:pt>
                <c:pt idx="1734">
                  <c:v>1.215292735</c:v>
                </c:pt>
                <c:pt idx="1735">
                  <c:v>0.23316827800000001</c:v>
                </c:pt>
                <c:pt idx="1736">
                  <c:v>-0.238020174</c:v>
                </c:pt>
                <c:pt idx="1737">
                  <c:v>-1.4641691029999999</c:v>
                </c:pt>
                <c:pt idx="1738">
                  <c:v>-0.61488789700000002</c:v>
                </c:pt>
                <c:pt idx="1739">
                  <c:v>-0.17566770100000001</c:v>
                </c:pt>
                <c:pt idx="1740">
                  <c:v>0.89579862399999999</c:v>
                </c:pt>
                <c:pt idx="1741">
                  <c:v>-0.48701394999999997</c:v>
                </c:pt>
                <c:pt idx="1742">
                  <c:v>1.207547377</c:v>
                </c:pt>
                <c:pt idx="1743">
                  <c:v>-0.332090306</c:v>
                </c:pt>
                <c:pt idx="1744">
                  <c:v>1.344769455</c:v>
                </c:pt>
                <c:pt idx="1745">
                  <c:v>-0.60690109299999995</c:v>
                </c:pt>
                <c:pt idx="1746">
                  <c:v>-0.65134237500000003</c:v>
                </c:pt>
                <c:pt idx="1747">
                  <c:v>0.39029610799999997</c:v>
                </c:pt>
                <c:pt idx="1748">
                  <c:v>-1.746832004</c:v>
                </c:pt>
                <c:pt idx="1749">
                  <c:v>-0.45441714100000002</c:v>
                </c:pt>
                <c:pt idx="1750">
                  <c:v>0.31692748999999998</c:v>
                </c:pt>
                <c:pt idx="1751">
                  <c:v>-0.151493662</c:v>
                </c:pt>
                <c:pt idx="1752">
                  <c:v>0.802683072</c:v>
                </c:pt>
                <c:pt idx="1753">
                  <c:v>0.40616469599999999</c:v>
                </c:pt>
                <c:pt idx="1754">
                  <c:v>0.96223980399999998</c:v>
                </c:pt>
                <c:pt idx="1755">
                  <c:v>-4.8343040000000002E-3</c:v>
                </c:pt>
                <c:pt idx="1756">
                  <c:v>1.064330996</c:v>
                </c:pt>
                <c:pt idx="1757">
                  <c:v>-0.429038735</c:v>
                </c:pt>
                <c:pt idx="1758">
                  <c:v>0.68342955800000005</c:v>
                </c:pt>
                <c:pt idx="1759">
                  <c:v>-0.41549613699999999</c:v>
                </c:pt>
                <c:pt idx="1760">
                  <c:v>1.4346320539999999</c:v>
                </c:pt>
                <c:pt idx="1761">
                  <c:v>1.2849422269999999</c:v>
                </c:pt>
                <c:pt idx="1762">
                  <c:v>-1.3047344089999999</c:v>
                </c:pt>
                <c:pt idx="1763">
                  <c:v>0.94448184300000004</c:v>
                </c:pt>
                <c:pt idx="1764">
                  <c:v>-1.354288129</c:v>
                </c:pt>
                <c:pt idx="1765">
                  <c:v>-1.350776668</c:v>
                </c:pt>
                <c:pt idx="1766">
                  <c:v>0.25797672999999999</c:v>
                </c:pt>
                <c:pt idx="1767">
                  <c:v>-0.55407189099999998</c:v>
                </c:pt>
                <c:pt idx="1768">
                  <c:v>1.5188434479999999</c:v>
                </c:pt>
                <c:pt idx="1769">
                  <c:v>0.47353711500000001</c:v>
                </c:pt>
                <c:pt idx="1770">
                  <c:v>0.15339323599999999</c:v>
                </c:pt>
                <c:pt idx="1771">
                  <c:v>1.330993453</c:v>
                </c:pt>
                <c:pt idx="1772">
                  <c:v>-0.92907761200000005</c:v>
                </c:pt>
                <c:pt idx="1773">
                  <c:v>-0.58002790100000001</c:v>
                </c:pt>
                <c:pt idx="1774">
                  <c:v>-0.26164456000000003</c:v>
                </c:pt>
                <c:pt idx="1775">
                  <c:v>-0.81019814199999995</c:v>
                </c:pt>
                <c:pt idx="1776">
                  <c:v>0.92859389299999995</c:v>
                </c:pt>
                <c:pt idx="1777">
                  <c:v>1.1567709980000001</c:v>
                </c:pt>
                <c:pt idx="1778">
                  <c:v>-3.8065777789999999</c:v>
                </c:pt>
                <c:pt idx="1779">
                  <c:v>-0.49389920300000001</c:v>
                </c:pt>
                <c:pt idx="1780">
                  <c:v>0.580462641</c:v>
                </c:pt>
                <c:pt idx="1781">
                  <c:v>0.375976535</c:v>
                </c:pt>
                <c:pt idx="1782">
                  <c:v>0.45983768899999999</c:v>
                </c:pt>
                <c:pt idx="1783">
                  <c:v>2.371186915</c:v>
                </c:pt>
                <c:pt idx="1784">
                  <c:v>2.0173305560000001</c:v>
                </c:pt>
                <c:pt idx="1785">
                  <c:v>-0.85304507399999996</c:v>
                </c:pt>
                <c:pt idx="1786">
                  <c:v>-0.63629063100000005</c:v>
                </c:pt>
                <c:pt idx="1787">
                  <c:v>-1.634670836</c:v>
                </c:pt>
                <c:pt idx="1788">
                  <c:v>-1.1965662530000001</c:v>
                </c:pt>
                <c:pt idx="1789">
                  <c:v>-2.4271256000000001E-2</c:v>
                </c:pt>
                <c:pt idx="1790">
                  <c:v>-0.730230292</c:v>
                </c:pt>
                <c:pt idx="1791">
                  <c:v>5.3015882E-2</c:v>
                </c:pt>
                <c:pt idx="1792">
                  <c:v>0.37190025700000001</c:v>
                </c:pt>
                <c:pt idx="1793">
                  <c:v>-4.8376954E-2</c:v>
                </c:pt>
                <c:pt idx="1794">
                  <c:v>-0.25118359299999998</c:v>
                </c:pt>
                <c:pt idx="1795">
                  <c:v>0.28020695699999998</c:v>
                </c:pt>
                <c:pt idx="1796">
                  <c:v>0.16947104900000001</c:v>
                </c:pt>
                <c:pt idx="1797">
                  <c:v>0.51988553299999996</c:v>
                </c:pt>
                <c:pt idx="1798">
                  <c:v>0.19992692300000001</c:v>
                </c:pt>
                <c:pt idx="1799">
                  <c:v>-0.151201102</c:v>
                </c:pt>
                <c:pt idx="1800">
                  <c:v>0.51305968700000004</c:v>
                </c:pt>
                <c:pt idx="1801">
                  <c:v>7.3509595999999996E-2</c:v>
                </c:pt>
                <c:pt idx="1802">
                  <c:v>2.4515212000000002E-2</c:v>
                </c:pt>
                <c:pt idx="1803">
                  <c:v>5.3954630000000003E-2</c:v>
                </c:pt>
                <c:pt idx="1804">
                  <c:v>-7.3567280999999998E-2</c:v>
                </c:pt>
                <c:pt idx="1805">
                  <c:v>0.383142231</c:v>
                </c:pt>
                <c:pt idx="1806">
                  <c:v>3.445645E-2</c:v>
                </c:pt>
                <c:pt idx="1807">
                  <c:v>0.94477986199999997</c:v>
                </c:pt>
                <c:pt idx="1808">
                  <c:v>-0.28288562</c:v>
                </c:pt>
                <c:pt idx="1809">
                  <c:v>-9.9112939999999993E-3</c:v>
                </c:pt>
                <c:pt idx="1810">
                  <c:v>1.161325884</c:v>
                </c:pt>
                <c:pt idx="1811">
                  <c:v>0.62358763800000006</c:v>
                </c:pt>
                <c:pt idx="1812">
                  <c:v>-0.13611274300000001</c:v>
                </c:pt>
                <c:pt idx="1813">
                  <c:v>1.1858447379999999</c:v>
                </c:pt>
                <c:pt idx="1814">
                  <c:v>-0.15281955</c:v>
                </c:pt>
                <c:pt idx="1815">
                  <c:v>1.1930810510000001</c:v>
                </c:pt>
                <c:pt idx="1816">
                  <c:v>1.9400915379999999</c:v>
                </c:pt>
                <c:pt idx="1817">
                  <c:v>0.90746639399999995</c:v>
                </c:pt>
                <c:pt idx="1818">
                  <c:v>1.2801540300000001</c:v>
                </c:pt>
                <c:pt idx="1819">
                  <c:v>1.6106084999999999E-2</c:v>
                </c:pt>
                <c:pt idx="1820">
                  <c:v>-0.81279523499999995</c:v>
                </c:pt>
                <c:pt idx="1821">
                  <c:v>-4.9152750809999999</c:v>
                </c:pt>
                <c:pt idx="1822">
                  <c:v>-0.27847414300000001</c:v>
                </c:pt>
                <c:pt idx="1823">
                  <c:v>-0.25248713099999998</c:v>
                </c:pt>
                <c:pt idx="1824">
                  <c:v>0.85089654400000003</c:v>
                </c:pt>
                <c:pt idx="1825">
                  <c:v>-1.6295797380000001</c:v>
                </c:pt>
                <c:pt idx="1826">
                  <c:v>0.20037075300000001</c:v>
                </c:pt>
                <c:pt idx="1827">
                  <c:v>-0.80405956700000003</c:v>
                </c:pt>
                <c:pt idx="1828">
                  <c:v>-4.9728978E-2</c:v>
                </c:pt>
                <c:pt idx="1829">
                  <c:v>0.48841362999999999</c:v>
                </c:pt>
                <c:pt idx="1830">
                  <c:v>0.12998052099999999</c:v>
                </c:pt>
                <c:pt idx="1831">
                  <c:v>0.677628393</c:v>
                </c:pt>
                <c:pt idx="1832">
                  <c:v>-1.1119016690000001</c:v>
                </c:pt>
                <c:pt idx="1833">
                  <c:v>0.49932694700000002</c:v>
                </c:pt>
                <c:pt idx="1834">
                  <c:v>-0.28492183900000001</c:v>
                </c:pt>
                <c:pt idx="1835">
                  <c:v>0.33499193799999999</c:v>
                </c:pt>
                <c:pt idx="1836">
                  <c:v>-0.17013615000000001</c:v>
                </c:pt>
                <c:pt idx="1837">
                  <c:v>4.999875E-3</c:v>
                </c:pt>
                <c:pt idx="1838">
                  <c:v>0.10505516400000001</c:v>
                </c:pt>
                <c:pt idx="1839">
                  <c:v>0.47663336899999997</c:v>
                </c:pt>
                <c:pt idx="1840">
                  <c:v>-0.200964698</c:v>
                </c:pt>
                <c:pt idx="1841">
                  <c:v>0.29656459400000001</c:v>
                </c:pt>
                <c:pt idx="1842">
                  <c:v>0.24696970800000001</c:v>
                </c:pt>
                <c:pt idx="1843">
                  <c:v>0.50084843999999995</c:v>
                </c:pt>
                <c:pt idx="1844">
                  <c:v>0.84036247900000005</c:v>
                </c:pt>
                <c:pt idx="1845">
                  <c:v>0.43568586799999998</c:v>
                </c:pt>
                <c:pt idx="1846">
                  <c:v>0.664865225</c:v>
                </c:pt>
                <c:pt idx="1847">
                  <c:v>0.113830405</c:v>
                </c:pt>
                <c:pt idx="1848">
                  <c:v>1.145487897</c:v>
                </c:pt>
                <c:pt idx="1849">
                  <c:v>-0.55355512399999995</c:v>
                </c:pt>
                <c:pt idx="1850">
                  <c:v>-0.97430289800000003</c:v>
                </c:pt>
                <c:pt idx="1851">
                  <c:v>0.71425178099999997</c:v>
                </c:pt>
                <c:pt idx="1852">
                  <c:v>-0.28527730099999998</c:v>
                </c:pt>
                <c:pt idx="1853">
                  <c:v>-2.020167142</c:v>
                </c:pt>
                <c:pt idx="1854">
                  <c:v>5.0760129999999999E-3</c:v>
                </c:pt>
                <c:pt idx="1855">
                  <c:v>-0.42043472999999998</c:v>
                </c:pt>
                <c:pt idx="1856">
                  <c:v>-0.48912181799999999</c:v>
                </c:pt>
                <c:pt idx="1857">
                  <c:v>5.0314466000000002E-2</c:v>
                </c:pt>
                <c:pt idx="1858">
                  <c:v>0.17630025999999999</c:v>
                </c:pt>
                <c:pt idx="1859">
                  <c:v>0.26756206500000002</c:v>
                </c:pt>
                <c:pt idx="1860">
                  <c:v>1.0212725</c:v>
                </c:pt>
                <c:pt idx="1861">
                  <c:v>-1.192998387</c:v>
                </c:pt>
                <c:pt idx="1862">
                  <c:v>0.41973310000000003</c:v>
                </c:pt>
                <c:pt idx="1863">
                  <c:v>-0.192385641</c:v>
                </c:pt>
                <c:pt idx="1864">
                  <c:v>0.48165986599999999</c:v>
                </c:pt>
                <c:pt idx="1865">
                  <c:v>0.147496403</c:v>
                </c:pt>
                <c:pt idx="1866">
                  <c:v>5.0911313999999999E-2</c:v>
                </c:pt>
                <c:pt idx="1867">
                  <c:v>-0.71041045700000005</c:v>
                </c:pt>
                <c:pt idx="1868">
                  <c:v>-0.388585183</c:v>
                </c:pt>
                <c:pt idx="1869">
                  <c:v>0.54545589800000005</c:v>
                </c:pt>
                <c:pt idx="1870">
                  <c:v>6.5857799999999994E-2</c:v>
                </c:pt>
                <c:pt idx="1871">
                  <c:v>0.66607593399999998</c:v>
                </c:pt>
                <c:pt idx="1872">
                  <c:v>-4.0803836000000003E-2</c:v>
                </c:pt>
                <c:pt idx="1873">
                  <c:v>0.193966678</c:v>
                </c:pt>
                <c:pt idx="1874">
                  <c:v>-0.11744582200000001</c:v>
                </c:pt>
                <c:pt idx="1875">
                  <c:v>0.485996608</c:v>
                </c:pt>
                <c:pt idx="1876">
                  <c:v>-0.64407522100000003</c:v>
                </c:pt>
                <c:pt idx="1877">
                  <c:v>-1.5284677E-2</c:v>
                </c:pt>
                <c:pt idx="1878">
                  <c:v>0.17336329</c:v>
                </c:pt>
                <c:pt idx="1879">
                  <c:v>0.12766502399999999</c:v>
                </c:pt>
                <c:pt idx="1880">
                  <c:v>0.76943185400000003</c:v>
                </c:pt>
                <c:pt idx="1881">
                  <c:v>0.21650609000000001</c:v>
                </c:pt>
                <c:pt idx="1882">
                  <c:v>8.2601965999999999E-2</c:v>
                </c:pt>
                <c:pt idx="1883">
                  <c:v>-0.39689750800000001</c:v>
                </c:pt>
                <c:pt idx="1884">
                  <c:v>-0.35432804699999998</c:v>
                </c:pt>
                <c:pt idx="1885">
                  <c:v>1.372924791</c:v>
                </c:pt>
                <c:pt idx="1886">
                  <c:v>3.1186651999999999E-2</c:v>
                </c:pt>
                <c:pt idx="1887">
                  <c:v>0.18732443800000001</c:v>
                </c:pt>
                <c:pt idx="1888">
                  <c:v>0.53266615100000003</c:v>
                </c:pt>
                <c:pt idx="1889">
                  <c:v>-0.109898747</c:v>
                </c:pt>
                <c:pt idx="1890">
                  <c:v>0.59805025599999995</c:v>
                </c:pt>
                <c:pt idx="1891">
                  <c:v>0.42183031199999999</c:v>
                </c:pt>
                <c:pt idx="1892">
                  <c:v>0.23806386099999999</c:v>
                </c:pt>
                <c:pt idx="1893">
                  <c:v>0.80834305299999998</c:v>
                </c:pt>
                <c:pt idx="1894">
                  <c:v>-0.65462326999999998</c:v>
                </c:pt>
                <c:pt idx="1895">
                  <c:v>0.38267386599999997</c:v>
                </c:pt>
                <c:pt idx="1896">
                  <c:v>0.37879843600000002</c:v>
                </c:pt>
                <c:pt idx="1897">
                  <c:v>-0.94167162999999998</c:v>
                </c:pt>
                <c:pt idx="1898">
                  <c:v>-0.43326708400000002</c:v>
                </c:pt>
                <c:pt idx="1899">
                  <c:v>0.96419479799999996</c:v>
                </c:pt>
                <c:pt idx="1900">
                  <c:v>0.15449778</c:v>
                </c:pt>
                <c:pt idx="1901">
                  <c:v>0.33110844699999997</c:v>
                </c:pt>
                <c:pt idx="1902">
                  <c:v>0.32147477299999999</c:v>
                </c:pt>
                <c:pt idx="1903">
                  <c:v>-0.81240425400000005</c:v>
                </c:pt>
                <c:pt idx="1904">
                  <c:v>0.17048485699999999</c:v>
                </c:pt>
                <c:pt idx="1905">
                  <c:v>-0.218381402</c:v>
                </c:pt>
                <c:pt idx="1906">
                  <c:v>0.40518261999999999</c:v>
                </c:pt>
                <c:pt idx="1907">
                  <c:v>0.38001490900000001</c:v>
                </c:pt>
                <c:pt idx="1908">
                  <c:v>0.13415257799999999</c:v>
                </c:pt>
                <c:pt idx="1909">
                  <c:v>1.041760427</c:v>
                </c:pt>
                <c:pt idx="1910">
                  <c:v>0.67508967200000003</c:v>
                </c:pt>
                <c:pt idx="1911">
                  <c:v>0.81727136700000003</c:v>
                </c:pt>
                <c:pt idx="1912">
                  <c:v>-1.9795067930000001</c:v>
                </c:pt>
                <c:pt idx="1913">
                  <c:v>-1.9675570570000001</c:v>
                </c:pt>
                <c:pt idx="1914">
                  <c:v>0.87740851600000003</c:v>
                </c:pt>
                <c:pt idx="1915">
                  <c:v>0.78822896600000003</c:v>
                </c:pt>
                <c:pt idx="1916">
                  <c:v>0.46403795599999997</c:v>
                </c:pt>
                <c:pt idx="1917">
                  <c:v>-0.19451054300000001</c:v>
                </c:pt>
                <c:pt idx="1918">
                  <c:v>-0.69926593400000003</c:v>
                </c:pt>
                <c:pt idx="1919">
                  <c:v>0.44050568099999998</c:v>
                </c:pt>
                <c:pt idx="1920">
                  <c:v>-0.78297176999999996</c:v>
                </c:pt>
                <c:pt idx="1921">
                  <c:v>0.60008752700000001</c:v>
                </c:pt>
                <c:pt idx="1922">
                  <c:v>-0.61077071699999996</c:v>
                </c:pt>
                <c:pt idx="1923">
                  <c:v>0.71830917299999997</c:v>
                </c:pt>
                <c:pt idx="1924">
                  <c:v>0.95678991499999999</c:v>
                </c:pt>
                <c:pt idx="1925">
                  <c:v>-0.28204173399999999</c:v>
                </c:pt>
                <c:pt idx="1926">
                  <c:v>-1.1791764039999999</c:v>
                </c:pt>
                <c:pt idx="1927">
                  <c:v>-0.480590448</c:v>
                </c:pt>
                <c:pt idx="1928">
                  <c:v>-4.2607585000000003E-2</c:v>
                </c:pt>
                <c:pt idx="1929">
                  <c:v>5.3262318000000003E-2</c:v>
                </c:pt>
                <c:pt idx="1930">
                  <c:v>0.16529369999999999</c:v>
                </c:pt>
                <c:pt idx="1931">
                  <c:v>1.5163211270000001</c:v>
                </c:pt>
                <c:pt idx="1932">
                  <c:v>-0.46486570199999999</c:v>
                </c:pt>
                <c:pt idx="1933">
                  <c:v>0.49195936499999998</c:v>
                </c:pt>
                <c:pt idx="1934">
                  <c:v>5.4196139999999997E-3</c:v>
                </c:pt>
                <c:pt idx="1935">
                  <c:v>-0.135402301</c:v>
                </c:pt>
                <c:pt idx="1936">
                  <c:v>0.61892808499999996</c:v>
                </c:pt>
                <c:pt idx="1937">
                  <c:v>-0.195865133</c:v>
                </c:pt>
                <c:pt idx="1938">
                  <c:v>0.59968560000000004</c:v>
                </c:pt>
                <c:pt idx="1939">
                  <c:v>-0.65402456799999997</c:v>
                </c:pt>
                <c:pt idx="1940">
                  <c:v>0.119584729</c:v>
                </c:pt>
                <c:pt idx="1941">
                  <c:v>0.47977411800000003</c:v>
                </c:pt>
                <c:pt idx="1942">
                  <c:v>0.57548595400000002</c:v>
                </c:pt>
                <c:pt idx="1943">
                  <c:v>1.0776264099999999</c:v>
                </c:pt>
                <c:pt idx="1944">
                  <c:v>0.15569398200000001</c:v>
                </c:pt>
                <c:pt idx="1945">
                  <c:v>0.86067708399999998</c:v>
                </c:pt>
                <c:pt idx="1946">
                  <c:v>-0.48713666100000003</c:v>
                </c:pt>
                <c:pt idx="1947">
                  <c:v>-2.1112755029999999</c:v>
                </c:pt>
                <c:pt idx="1948">
                  <c:v>-0.89291168700000001</c:v>
                </c:pt>
                <c:pt idx="1949">
                  <c:v>5.9641609999999998E-2</c:v>
                </c:pt>
                <c:pt idx="1950">
                  <c:v>0.27698592</c:v>
                </c:pt>
                <c:pt idx="1951">
                  <c:v>-0.39081632500000002</c:v>
                </c:pt>
                <c:pt idx="1952">
                  <c:v>-0.13534365800000001</c:v>
                </c:pt>
                <c:pt idx="1953">
                  <c:v>0.51528332499999996</c:v>
                </c:pt>
                <c:pt idx="1954">
                  <c:v>-0.19015027600000001</c:v>
                </c:pt>
                <c:pt idx="1955">
                  <c:v>0.233664011</c:v>
                </c:pt>
                <c:pt idx="1956">
                  <c:v>3.2647730999999999E-2</c:v>
                </c:pt>
                <c:pt idx="1957">
                  <c:v>-2.1766338E-2</c:v>
                </c:pt>
                <c:pt idx="1958">
                  <c:v>-0.17396035900000001</c:v>
                </c:pt>
                <c:pt idx="1959">
                  <c:v>-1.6293279000000001E-2</c:v>
                </c:pt>
                <c:pt idx="1960">
                  <c:v>-3.2578596000000001E-2</c:v>
                </c:pt>
                <c:pt idx="1961">
                  <c:v>0.47343162500000002</c:v>
                </c:pt>
                <c:pt idx="1962">
                  <c:v>0.82156229400000003</c:v>
                </c:pt>
                <c:pt idx="1963">
                  <c:v>0.47961722600000001</c:v>
                </c:pt>
                <c:pt idx="1964">
                  <c:v>-6.0768445999999997E-2</c:v>
                </c:pt>
                <c:pt idx="1965">
                  <c:v>1.653850654</c:v>
                </c:pt>
                <c:pt idx="1966">
                  <c:v>-0.308339417</c:v>
                </c:pt>
                <c:pt idx="1967">
                  <c:v>0.62889757499999999</c:v>
                </c:pt>
                <c:pt idx="1968">
                  <c:v>-1.1265067E-2</c:v>
                </c:pt>
                <c:pt idx="1969">
                  <c:v>-0.37664828</c:v>
                </c:pt>
                <c:pt idx="1970">
                  <c:v>-1.459392024</c:v>
                </c:pt>
                <c:pt idx="1971">
                  <c:v>0.86638329300000005</c:v>
                </c:pt>
                <c:pt idx="1972">
                  <c:v>-0.133779284</c:v>
                </c:pt>
                <c:pt idx="1973">
                  <c:v>-0.588727055</c:v>
                </c:pt>
                <c:pt idx="1974">
                  <c:v>-7.7497927999999994E-2</c:v>
                </c:pt>
                <c:pt idx="1975">
                  <c:v>0.24376743400000001</c:v>
                </c:pt>
                <c:pt idx="1976">
                  <c:v>1.6642166E-2</c:v>
                </c:pt>
                <c:pt idx="1977">
                  <c:v>-0.12751921399999999</c:v>
                </c:pt>
                <c:pt idx="1978">
                  <c:v>0.49991772200000001</c:v>
                </c:pt>
                <c:pt idx="1979">
                  <c:v>0.80510330900000004</c:v>
                </c:pt>
                <c:pt idx="1980">
                  <c:v>-0.36421747599999998</c:v>
                </c:pt>
                <c:pt idx="1981">
                  <c:v>-0.201151099</c:v>
                </c:pt>
                <c:pt idx="1982">
                  <c:v>-0.37329068100000001</c:v>
                </c:pt>
                <c:pt idx="1983">
                  <c:v>0.423540535</c:v>
                </c:pt>
                <c:pt idx="1984">
                  <c:v>0.48144301699999997</c:v>
                </c:pt>
                <c:pt idx="1985">
                  <c:v>0.80570624899999999</c:v>
                </c:pt>
                <c:pt idx="1986">
                  <c:v>-0.23731506199999999</c:v>
                </c:pt>
                <c:pt idx="1987">
                  <c:v>1.403791061</c:v>
                </c:pt>
                <c:pt idx="1988">
                  <c:v>-1.3247485999999999</c:v>
                </c:pt>
                <c:pt idx="1989">
                  <c:v>0.50395055799999999</c:v>
                </c:pt>
                <c:pt idx="1990">
                  <c:v>0.28992942599999999</c:v>
                </c:pt>
                <c:pt idx="1991">
                  <c:v>-0.386386071</c:v>
                </c:pt>
                <c:pt idx="1992">
                  <c:v>-0.49217987499999999</c:v>
                </c:pt>
                <c:pt idx="1993">
                  <c:v>0.56025725900000001</c:v>
                </c:pt>
                <c:pt idx="1994">
                  <c:v>0.13061133599999999</c:v>
                </c:pt>
                <c:pt idx="1995">
                  <c:v>0.43850977200000002</c:v>
                </c:pt>
                <c:pt idx="1996">
                  <c:v>0.32585422600000002</c:v>
                </c:pt>
                <c:pt idx="1997">
                  <c:v>-0.474137588</c:v>
                </c:pt>
                <c:pt idx="1998">
                  <c:v>0.57152810300000001</c:v>
                </c:pt>
                <c:pt idx="1999">
                  <c:v>1.1463945999999999E-2</c:v>
                </c:pt>
                <c:pt idx="2000">
                  <c:v>0.64985707599999998</c:v>
                </c:pt>
                <c:pt idx="2001">
                  <c:v>0.67734070899999999</c:v>
                </c:pt>
                <c:pt idx="2002">
                  <c:v>2.35097516</c:v>
                </c:pt>
                <c:pt idx="2003">
                  <c:v>-0.61067986900000004</c:v>
                </c:pt>
                <c:pt idx="2004">
                  <c:v>-0.40702017600000001</c:v>
                </c:pt>
                <c:pt idx="2005">
                  <c:v>0.34792899599999999</c:v>
                </c:pt>
                <c:pt idx="2006">
                  <c:v>-0.271370587</c:v>
                </c:pt>
                <c:pt idx="2007">
                  <c:v>-0.43501332500000001</c:v>
                </c:pt>
                <c:pt idx="2008">
                  <c:v>0.99034056299999995</c:v>
                </c:pt>
                <c:pt idx="2009">
                  <c:v>0.27288383799999999</c:v>
                </c:pt>
                <c:pt idx="2010">
                  <c:v>-3.5635802000000001E-2</c:v>
                </c:pt>
                <c:pt idx="2011">
                  <c:v>0.73308430899999999</c:v>
                </c:pt>
                <c:pt idx="2012">
                  <c:v>0.99796427600000004</c:v>
                </c:pt>
                <c:pt idx="2013">
                  <c:v>0.120911689</c:v>
                </c:pt>
                <c:pt idx="2014">
                  <c:v>1.223349909</c:v>
                </c:pt>
                <c:pt idx="2015">
                  <c:v>-0.31792641100000002</c:v>
                </c:pt>
                <c:pt idx="2016">
                  <c:v>0.195527375</c:v>
                </c:pt>
                <c:pt idx="2017">
                  <c:v>0.27560880999999998</c:v>
                </c:pt>
                <c:pt idx="2018">
                  <c:v>-1.6001314849999999</c:v>
                </c:pt>
                <c:pt idx="2019">
                  <c:v>-0.40357853799999999</c:v>
                </c:pt>
                <c:pt idx="2020">
                  <c:v>0.39150780299999999</c:v>
                </c:pt>
                <c:pt idx="2021">
                  <c:v>0.28404817700000001</c:v>
                </c:pt>
                <c:pt idx="2022">
                  <c:v>0.37594029200000001</c:v>
                </c:pt>
                <c:pt idx="2023">
                  <c:v>-0.58754219699999999</c:v>
                </c:pt>
                <c:pt idx="2024">
                  <c:v>-1.771864863</c:v>
                </c:pt>
                <c:pt idx="2025">
                  <c:v>-0.52077286599999995</c:v>
                </c:pt>
                <c:pt idx="2026">
                  <c:v>0.19497214500000001</c:v>
                </c:pt>
                <c:pt idx="2027">
                  <c:v>-0.95350928400000001</c:v>
                </c:pt>
                <c:pt idx="2028">
                  <c:v>1.1716462E-2</c:v>
                </c:pt>
                <c:pt idx="2029">
                  <c:v>1.2497951979999999</c:v>
                </c:pt>
                <c:pt idx="2030">
                  <c:v>-1.7795177999999998E-2</c:v>
                </c:pt>
                <c:pt idx="2031">
                  <c:v>4.1527007999999997E-2</c:v>
                </c:pt>
                <c:pt idx="2032">
                  <c:v>-0.37903510000000001</c:v>
                </c:pt>
                <c:pt idx="2033">
                  <c:v>8.8707537000000003E-2</c:v>
                </c:pt>
                <c:pt idx="2034">
                  <c:v>0.25473192900000002</c:v>
                </c:pt>
                <c:pt idx="2035">
                  <c:v>-0.38480940200000002</c:v>
                </c:pt>
                <c:pt idx="2036">
                  <c:v>-0.183004272</c:v>
                </c:pt>
                <c:pt idx="2037">
                  <c:v>0.200732149</c:v>
                </c:pt>
                <c:pt idx="2038">
                  <c:v>0.159692478</c:v>
                </c:pt>
                <c:pt idx="2039">
                  <c:v>0.50440720500000003</c:v>
                </c:pt>
                <c:pt idx="2040">
                  <c:v>0.27403806000000003</c:v>
                </c:pt>
                <c:pt idx="2041">
                  <c:v>7.7581838E-2</c:v>
                </c:pt>
                <c:pt idx="2042">
                  <c:v>1.3463359989999999</c:v>
                </c:pt>
                <c:pt idx="2043">
                  <c:v>0.73487318700000004</c:v>
                </c:pt>
                <c:pt idx="2044">
                  <c:v>0.52560932599999999</c:v>
                </c:pt>
                <c:pt idx="2045">
                  <c:v>1.0162376129999999</c:v>
                </c:pt>
                <c:pt idx="2046">
                  <c:v>2.4764735E-2</c:v>
                </c:pt>
                <c:pt idx="2047">
                  <c:v>0.54015590899999999</c:v>
                </c:pt>
                <c:pt idx="2048">
                  <c:v>-0.42863864400000001</c:v>
                </c:pt>
                <c:pt idx="2049">
                  <c:v>0.61557788000000002</c:v>
                </c:pt>
                <c:pt idx="2050">
                  <c:v>0.95886423899999995</c:v>
                </c:pt>
                <c:pt idx="2051">
                  <c:v>0.94271679799999997</c:v>
                </c:pt>
                <c:pt idx="2052">
                  <c:v>-1.21941173</c:v>
                </c:pt>
                <c:pt idx="2053">
                  <c:v>0.26410126699999997</c:v>
                </c:pt>
                <c:pt idx="2054">
                  <c:v>-2.53036409</c:v>
                </c:pt>
                <c:pt idx="2055">
                  <c:v>-1.396066201</c:v>
                </c:pt>
                <c:pt idx="2056">
                  <c:v>0.77793026300000001</c:v>
                </c:pt>
                <c:pt idx="2057">
                  <c:v>0.75328769699999998</c:v>
                </c:pt>
                <c:pt idx="2058">
                  <c:v>-0.59452842800000005</c:v>
                </c:pt>
                <c:pt idx="2059">
                  <c:v>-0.24414074599999999</c:v>
                </c:pt>
                <c:pt idx="2060">
                  <c:v>0.59307440499999997</c:v>
                </c:pt>
                <c:pt idx="2061">
                  <c:v>-1.442903485</c:v>
                </c:pt>
                <c:pt idx="2062">
                  <c:v>0.36332848499999998</c:v>
                </c:pt>
                <c:pt idx="2063">
                  <c:v>-0.70727210399999996</c:v>
                </c:pt>
                <c:pt idx="2064">
                  <c:v>0.57995692099999996</c:v>
                </c:pt>
                <c:pt idx="2065">
                  <c:v>-0.29039889699999999</c:v>
                </c:pt>
                <c:pt idx="2066">
                  <c:v>-0.83622084500000005</c:v>
                </c:pt>
                <c:pt idx="2067">
                  <c:v>0.173887017</c:v>
                </c:pt>
                <c:pt idx="2068">
                  <c:v>0.95273272499999995</c:v>
                </c:pt>
                <c:pt idx="2069">
                  <c:v>-0.50161770800000005</c:v>
                </c:pt>
                <c:pt idx="2070">
                  <c:v>0.51373598200000004</c:v>
                </c:pt>
                <c:pt idx="2071">
                  <c:v>1.0048499639999999</c:v>
                </c:pt>
                <c:pt idx="2072">
                  <c:v>0.43551671400000003</c:v>
                </c:pt>
                <c:pt idx="2073">
                  <c:v>-0.36816633599999998</c:v>
                </c:pt>
                <c:pt idx="2074">
                  <c:v>0.411207502</c:v>
                </c:pt>
                <c:pt idx="2075">
                  <c:v>0.52412637299999998</c:v>
                </c:pt>
                <c:pt idx="2076">
                  <c:v>0.19183767800000001</c:v>
                </c:pt>
                <c:pt idx="2077">
                  <c:v>1.04608675</c:v>
                </c:pt>
                <c:pt idx="2078">
                  <c:v>0.96862195100000004</c:v>
                </c:pt>
                <c:pt idx="2079">
                  <c:v>-0.189429873</c:v>
                </c:pt>
                <c:pt idx="2080">
                  <c:v>0.40455175300000001</c:v>
                </c:pt>
                <c:pt idx="2081">
                  <c:v>0</c:v>
                </c:pt>
                <c:pt idx="2082">
                  <c:v>1.037796218</c:v>
                </c:pt>
                <c:pt idx="2083">
                  <c:v>1.3466264509999999</c:v>
                </c:pt>
                <c:pt idx="2084">
                  <c:v>-0.67235836400000004</c:v>
                </c:pt>
                <c:pt idx="2085">
                  <c:v>-1.445685001</c:v>
                </c:pt>
                <c:pt idx="2086">
                  <c:v>1.419915126</c:v>
                </c:pt>
                <c:pt idx="2087">
                  <c:v>-2.31768938</c:v>
                </c:pt>
                <c:pt idx="2088">
                  <c:v>6.9258621000000006E-2</c:v>
                </c:pt>
                <c:pt idx="2089">
                  <c:v>1.2102926300000001</c:v>
                </c:pt>
                <c:pt idx="2090">
                  <c:v>0.95443186800000002</c:v>
                </c:pt>
                <c:pt idx="2091">
                  <c:v>-1.0563816669999999</c:v>
                </c:pt>
                <c:pt idx="2092">
                  <c:v>0.51079155899999995</c:v>
                </c:pt>
                <c:pt idx="2093">
                  <c:v>-0.447085116</c:v>
                </c:pt>
                <c:pt idx="2094">
                  <c:v>0.40868511499999999</c:v>
                </c:pt>
                <c:pt idx="2095">
                  <c:v>-6.3967251000000003E-2</c:v>
                </c:pt>
                <c:pt idx="2096">
                  <c:v>0.77676526000000001</c:v>
                </c:pt>
                <c:pt idx="2097">
                  <c:v>-0.33455606100000002</c:v>
                </c:pt>
                <c:pt idx="2098">
                  <c:v>0.71550890199999995</c:v>
                </c:pt>
                <c:pt idx="2099">
                  <c:v>-0.16159791500000001</c:v>
                </c:pt>
                <c:pt idx="2100">
                  <c:v>-0.24512978299999999</c:v>
                </c:pt>
                <c:pt idx="2101">
                  <c:v>-0.55255858899999999</c:v>
                </c:pt>
                <c:pt idx="2102">
                  <c:v>-0.160056374</c:v>
                </c:pt>
                <c:pt idx="2103">
                  <c:v>0.55810517900000001</c:v>
                </c:pt>
                <c:pt idx="2104">
                  <c:v>0.128741569</c:v>
                </c:pt>
                <c:pt idx="2105">
                  <c:v>0.52958015800000002</c:v>
                </c:pt>
                <c:pt idx="2106">
                  <c:v>0.18147648999999999</c:v>
                </c:pt>
                <c:pt idx="2107">
                  <c:v>1.0630419339999999</c:v>
                </c:pt>
                <c:pt idx="2108">
                  <c:v>0.60502617800000003</c:v>
                </c:pt>
                <c:pt idx="2109">
                  <c:v>1.2678984280000001</c:v>
                </c:pt>
                <c:pt idx="2110">
                  <c:v>0.60977841600000005</c:v>
                </c:pt>
                <c:pt idx="2111">
                  <c:v>-1.851288139</c:v>
                </c:pt>
                <c:pt idx="2112">
                  <c:v>0.87475706900000005</c:v>
                </c:pt>
                <c:pt idx="2113">
                  <c:v>-0.63694482900000005</c:v>
                </c:pt>
                <c:pt idx="2114">
                  <c:v>-1.2422519999999999</c:v>
                </c:pt>
                <c:pt idx="2115">
                  <c:v>0.85279971099999996</c:v>
                </c:pt>
                <c:pt idx="2116">
                  <c:v>0.56155797799999996</c:v>
                </c:pt>
                <c:pt idx="2117">
                  <c:v>-0.125798673</c:v>
                </c:pt>
                <c:pt idx="2118">
                  <c:v>1.0375882910000001</c:v>
                </c:pt>
                <c:pt idx="2119">
                  <c:v>-0.16033138599999999</c:v>
                </c:pt>
                <c:pt idx="2120">
                  <c:v>-0.25999148</c:v>
                </c:pt>
                <c:pt idx="2121">
                  <c:v>-0.38540814499999998</c:v>
                </c:pt>
                <c:pt idx="2122">
                  <c:v>0.50532022399999998</c:v>
                </c:pt>
                <c:pt idx="2123">
                  <c:v>-0.18646782200000001</c:v>
                </c:pt>
                <c:pt idx="2124">
                  <c:v>0.54706921399999997</c:v>
                </c:pt>
                <c:pt idx="2125">
                  <c:v>0</c:v>
                </c:pt>
                <c:pt idx="2126">
                  <c:v>0.14728529100000001</c:v>
                </c:pt>
                <c:pt idx="2127">
                  <c:v>0.44316194199999998</c:v>
                </c:pt>
                <c:pt idx="2128">
                  <c:v>0.34379352299999999</c:v>
                </c:pt>
                <c:pt idx="2129">
                  <c:v>0.56204651100000003</c:v>
                </c:pt>
                <c:pt idx="2130">
                  <c:v>2.0374205999999999E-2</c:v>
                </c:pt>
                <c:pt idx="2131">
                  <c:v>2.0378357999999999E-2</c:v>
                </c:pt>
                <c:pt idx="2132">
                  <c:v>-6.793248E-3</c:v>
                </c:pt>
                <c:pt idx="2133">
                  <c:v>1.0173166629999999</c:v>
                </c:pt>
                <c:pt idx="2134">
                  <c:v>-0.32201733799999999</c:v>
                </c:pt>
                <c:pt idx="2135">
                  <c:v>-0.31416498999999998</c:v>
                </c:pt>
                <c:pt idx="2136">
                  <c:v>4.469355481</c:v>
                </c:pt>
                <c:pt idx="2137">
                  <c:v>-1.1132892860000001</c:v>
                </c:pt>
                <c:pt idx="2138">
                  <c:v>-0.119806914</c:v>
                </c:pt>
                <c:pt idx="2139">
                  <c:v>-0.729827801</c:v>
                </c:pt>
                <c:pt idx="2140">
                  <c:v>-0.93949680199999996</c:v>
                </c:pt>
                <c:pt idx="2141">
                  <c:v>-0.21449584399999999</c:v>
                </c:pt>
                <c:pt idx="2142">
                  <c:v>1.140009566</c:v>
                </c:pt>
                <c:pt idx="2143">
                  <c:v>1.1814483410000001</c:v>
                </c:pt>
                <c:pt idx="2144">
                  <c:v>-0.41650549100000001</c:v>
                </c:pt>
                <c:pt idx="2145">
                  <c:v>-0.63202457599999995</c:v>
                </c:pt>
                <c:pt idx="2146">
                  <c:v>4.9014460000000003E-2</c:v>
                </c:pt>
                <c:pt idx="2147">
                  <c:v>0.65348228200000003</c:v>
                </c:pt>
                <c:pt idx="2148">
                  <c:v>2.8202778000000001E-2</c:v>
                </c:pt>
                <c:pt idx="2149">
                  <c:v>0.29661038699999998</c:v>
                </c:pt>
                <c:pt idx="2150">
                  <c:v>0.48920654800000002</c:v>
                </c:pt>
                <c:pt idx="2151">
                  <c:v>-0.177525344</c:v>
                </c:pt>
                <c:pt idx="2152">
                  <c:v>-0.47421966599999998</c:v>
                </c:pt>
                <c:pt idx="2153">
                  <c:v>1.4123296E-2</c:v>
                </c:pt>
                <c:pt idx="2154">
                  <c:v>0.43172153800000002</c:v>
                </c:pt>
                <c:pt idx="2155">
                  <c:v>0.78325663899999998</c:v>
                </c:pt>
                <c:pt idx="2156">
                  <c:v>-0.52759283899999998</c:v>
                </c:pt>
                <c:pt idx="2157">
                  <c:v>1.093922895</c:v>
                </c:pt>
                <c:pt idx="2158">
                  <c:v>0.230315346</c:v>
                </c:pt>
                <c:pt idx="2159">
                  <c:v>6.4871880000000007E-2</c:v>
                </c:pt>
                <c:pt idx="2160">
                  <c:v>1.9659873050000001</c:v>
                </c:pt>
                <c:pt idx="2161">
                  <c:v>0.48651135299999998</c:v>
                </c:pt>
                <c:pt idx="2162">
                  <c:v>-0.16243358599999999</c:v>
                </c:pt>
                <c:pt idx="2163">
                  <c:v>-1.791310921</c:v>
                </c:pt>
                <c:pt idx="2164">
                  <c:v>1.4493804000000001E-2</c:v>
                </c:pt>
                <c:pt idx="2165">
                  <c:v>-1.0597366960000001</c:v>
                </c:pt>
                <c:pt idx="2166">
                  <c:v>-2.401900865</c:v>
                </c:pt>
                <c:pt idx="2167">
                  <c:v>0.780128355</c:v>
                </c:pt>
                <c:pt idx="2168">
                  <c:v>-0.72410594399999995</c:v>
                </c:pt>
                <c:pt idx="2169">
                  <c:v>1.084594053</c:v>
                </c:pt>
                <c:pt idx="2170">
                  <c:v>-5.6633160000000002E-2</c:v>
                </c:pt>
                <c:pt idx="2171">
                  <c:v>0.29768254999999999</c:v>
                </c:pt>
                <c:pt idx="2172">
                  <c:v>-0.30475944100000002</c:v>
                </c:pt>
                <c:pt idx="2173">
                  <c:v>-1.454238983</c:v>
                </c:pt>
                <c:pt idx="2174">
                  <c:v>4.1855599E-2</c:v>
                </c:pt>
                <c:pt idx="2175">
                  <c:v>-1.6675702109999999</c:v>
                </c:pt>
                <c:pt idx="2176">
                  <c:v>-0.24672756000000001</c:v>
                </c:pt>
                <c:pt idx="2177">
                  <c:v>0.41155144199999999</c:v>
                </c:pt>
                <c:pt idx="2178">
                  <c:v>1.022461412</c:v>
                </c:pt>
                <c:pt idx="2179">
                  <c:v>0.80176118799999996</c:v>
                </c:pt>
                <c:pt idx="2180">
                  <c:v>-0.89892943599999997</c:v>
                </c:pt>
                <c:pt idx="2181">
                  <c:v>-0.99400279999999996</c:v>
                </c:pt>
                <c:pt idx="2182">
                  <c:v>1.0495159510000001</c:v>
                </c:pt>
                <c:pt idx="2183">
                  <c:v>-0.45015485100000002</c:v>
                </c:pt>
                <c:pt idx="2184">
                  <c:v>0.96511771499999999</c:v>
                </c:pt>
                <c:pt idx="2185">
                  <c:v>-0.57741299199999996</c:v>
                </c:pt>
                <c:pt idx="2186">
                  <c:v>-1.0557282809999999</c:v>
                </c:pt>
                <c:pt idx="2187">
                  <c:v>-0.22625219599999999</c:v>
                </c:pt>
                <c:pt idx="2188">
                  <c:v>-6.8481419999999998E-3</c:v>
                </c:pt>
                <c:pt idx="2189">
                  <c:v>-4.792387E-2</c:v>
                </c:pt>
                <c:pt idx="2190">
                  <c:v>0.116426408</c:v>
                </c:pt>
                <c:pt idx="2191">
                  <c:v>-0.444429982</c:v>
                </c:pt>
                <c:pt idx="2192">
                  <c:v>0.39647327900000001</c:v>
                </c:pt>
                <c:pt idx="2193">
                  <c:v>1.8247672479999999</c:v>
                </c:pt>
                <c:pt idx="2194">
                  <c:v>0.31438877300000001</c:v>
                </c:pt>
                <c:pt idx="2195">
                  <c:v>-0.61388403499999999</c:v>
                </c:pt>
                <c:pt idx="2196">
                  <c:v>2.4285852019999998</c:v>
                </c:pt>
                <c:pt idx="2197">
                  <c:v>-0.10682620399999999</c:v>
                </c:pt>
                <c:pt idx="2198">
                  <c:v>-0.12093190199999999</c:v>
                </c:pt>
                <c:pt idx="2199">
                  <c:v>0.50604149200000004</c:v>
                </c:pt>
                <c:pt idx="2200">
                  <c:v>-0.78292214900000001</c:v>
                </c:pt>
                <c:pt idx="2201">
                  <c:v>8.5112424000000006E-2</c:v>
                </c:pt>
                <c:pt idx="2202">
                  <c:v>-7.8022489E-2</c:v>
                </c:pt>
                <c:pt idx="2203">
                  <c:v>-4.9618997999999997E-2</c:v>
                </c:pt>
                <c:pt idx="2204">
                  <c:v>0.63984293400000003</c:v>
                </c:pt>
                <c:pt idx="2205">
                  <c:v>-0.80977854100000002</c:v>
                </c:pt>
                <c:pt idx="2206">
                  <c:v>2.1226165000000002E-2</c:v>
                </c:pt>
                <c:pt idx="2207">
                  <c:v>-0.35318253799999999</c:v>
                </c:pt>
                <c:pt idx="2208">
                  <c:v>0.19056363200000001</c:v>
                </c:pt>
                <c:pt idx="2209">
                  <c:v>0.82287475700000001</c:v>
                </c:pt>
                <c:pt idx="2210">
                  <c:v>-1.4245014E-2</c:v>
                </c:pt>
                <c:pt idx="2211">
                  <c:v>0.135409635</c:v>
                </c:pt>
                <c:pt idx="2212">
                  <c:v>0.57216577199999996</c:v>
                </c:pt>
                <c:pt idx="2213">
                  <c:v>0.22978611299999999</c:v>
                </c:pt>
                <c:pt idx="2214">
                  <c:v>1.8868484299999999</c:v>
                </c:pt>
                <c:pt idx="2215">
                  <c:v>-1.042169546</c:v>
                </c:pt>
                <c:pt idx="2216">
                  <c:v>-0.43405985800000002</c:v>
                </c:pt>
                <c:pt idx="2217">
                  <c:v>-5.0517808999999997E-2</c:v>
                </c:pt>
                <c:pt idx="2218">
                  <c:v>1.8937201020000001</c:v>
                </c:pt>
                <c:pt idx="2219">
                  <c:v>1.6383479249999999</c:v>
                </c:pt>
                <c:pt idx="2220">
                  <c:v>-2.9893131999999999E-2</c:v>
                </c:pt>
                <c:pt idx="2221">
                  <c:v>-0.90747424300000001</c:v>
                </c:pt>
                <c:pt idx="2222">
                  <c:v>-0.89931315199999995</c:v>
                </c:pt>
                <c:pt idx="2223">
                  <c:v>-1.007601983</c:v>
                </c:pt>
                <c:pt idx="2224">
                  <c:v>0.26915958499999998</c:v>
                </c:pt>
                <c:pt idx="2225">
                  <c:v>0.66508558699999998</c:v>
                </c:pt>
                <c:pt idx="2226">
                  <c:v>0.50726078299999999</c:v>
                </c:pt>
                <c:pt idx="2227">
                  <c:v>1.6347518160000001</c:v>
                </c:pt>
                <c:pt idx="2228">
                  <c:v>-0.50069229900000001</c:v>
                </c:pt>
                <c:pt idx="2229">
                  <c:v>-0.81663408500000001</c:v>
                </c:pt>
                <c:pt idx="2230">
                  <c:v>-0.162529587</c:v>
                </c:pt>
                <c:pt idx="2231">
                  <c:v>-0.94773511799999999</c:v>
                </c:pt>
                <c:pt idx="2232">
                  <c:v>-0.466881502</c:v>
                </c:pt>
                <c:pt idx="2233">
                  <c:v>0.62055318699999995</c:v>
                </c:pt>
                <c:pt idx="2234">
                  <c:v>0.24196221100000001</c:v>
                </c:pt>
                <c:pt idx="2235">
                  <c:v>2.467426009</c:v>
                </c:pt>
                <c:pt idx="2236">
                  <c:v>-0.21046309599999999</c:v>
                </c:pt>
                <c:pt idx="2237">
                  <c:v>0.88996741000000001</c:v>
                </c:pt>
                <c:pt idx="2238">
                  <c:v>0.47841530999999998</c:v>
                </c:pt>
                <c:pt idx="2239">
                  <c:v>-0.89421632500000003</c:v>
                </c:pt>
                <c:pt idx="2240">
                  <c:v>-2.252817936</c:v>
                </c:pt>
                <c:pt idx="2241">
                  <c:v>-0.169510303</c:v>
                </c:pt>
                <c:pt idx="2242">
                  <c:v>0.97677260200000005</c:v>
                </c:pt>
                <c:pt idx="2243">
                  <c:v>0.14883169900000001</c:v>
                </c:pt>
                <c:pt idx="2244">
                  <c:v>1.025496468</c:v>
                </c:pt>
                <c:pt idx="2245">
                  <c:v>1.074140433</c:v>
                </c:pt>
                <c:pt idx="2246">
                  <c:v>-0.70478863999999997</c:v>
                </c:pt>
                <c:pt idx="2247">
                  <c:v>1.162141369</c:v>
                </c:pt>
                <c:pt idx="2248">
                  <c:v>-1.2753532009999999</c:v>
                </c:pt>
                <c:pt idx="2249">
                  <c:v>0.81039561900000001</c:v>
                </c:pt>
                <c:pt idx="2250">
                  <c:v>2.8540309669999999</c:v>
                </c:pt>
                <c:pt idx="2251">
                  <c:v>-2.4959762670000001</c:v>
                </c:pt>
                <c:pt idx="2252">
                  <c:v>-0.228693498</c:v>
                </c:pt>
                <c:pt idx="2253">
                  <c:v>-1.4438773730000001</c:v>
                </c:pt>
                <c:pt idx="2254">
                  <c:v>1.1018147840000001</c:v>
                </c:pt>
                <c:pt idx="2255">
                  <c:v>-0.21982195700000001</c:v>
                </c:pt>
                <c:pt idx="2256">
                  <c:v>0.136384322</c:v>
                </c:pt>
                <c:pt idx="2257">
                  <c:v>0.17453998000000001</c:v>
                </c:pt>
                <c:pt idx="2258">
                  <c:v>1.638753267</c:v>
                </c:pt>
                <c:pt idx="2259">
                  <c:v>-0.74612860999999997</c:v>
                </c:pt>
                <c:pt idx="2260">
                  <c:v>-1.5135095160000001</c:v>
                </c:pt>
                <c:pt idx="2261">
                  <c:v>-0.44436149200000002</c:v>
                </c:pt>
                <c:pt idx="2262">
                  <c:v>-0.56950322499999995</c:v>
                </c:pt>
                <c:pt idx="2263">
                  <c:v>-1.1219793</c:v>
                </c:pt>
                <c:pt idx="2264">
                  <c:v>-0.33930843199999999</c:v>
                </c:pt>
                <c:pt idx="2265">
                  <c:v>0.250682134</c:v>
                </c:pt>
                <c:pt idx="2266">
                  <c:v>-1.1012518609999999</c:v>
                </c:pt>
                <c:pt idx="2267">
                  <c:v>3.6513675000000002E-2</c:v>
                </c:pt>
                <c:pt idx="2268">
                  <c:v>-1.6300574640000001</c:v>
                </c:pt>
                <c:pt idx="2269">
                  <c:v>-0.84436995400000003</c:v>
                </c:pt>
                <c:pt idx="2270">
                  <c:v>0.24256272100000001</c:v>
                </c:pt>
                <c:pt idx="2271">
                  <c:v>0.66650191199999997</c:v>
                </c:pt>
                <c:pt idx="2272">
                  <c:v>1.35376882</c:v>
                </c:pt>
                <c:pt idx="2273">
                  <c:v>0.37241271300000001</c:v>
                </c:pt>
                <c:pt idx="2274">
                  <c:v>-0.84505493099999995</c:v>
                </c:pt>
                <c:pt idx="2275">
                  <c:v>0.116135601</c:v>
                </c:pt>
                <c:pt idx="2276">
                  <c:v>-0.59377437300000002</c:v>
                </c:pt>
                <c:pt idx="2277">
                  <c:v>-0.41067819500000002</c:v>
                </c:pt>
                <c:pt idx="2278">
                  <c:v>1.5360394749999999</c:v>
                </c:pt>
                <c:pt idx="2279">
                  <c:v>-5.1096756E-2</c:v>
                </c:pt>
                <c:pt idx="2280">
                  <c:v>-1.2545942139999999</c:v>
                </c:pt>
                <c:pt idx="2281">
                  <c:v>2.112087834</c:v>
                </c:pt>
                <c:pt idx="2282">
                  <c:v>-1.7221674899999999</c:v>
                </c:pt>
                <c:pt idx="2283">
                  <c:v>-1.884887566</c:v>
                </c:pt>
                <c:pt idx="2284">
                  <c:v>0.36987025600000001</c:v>
                </c:pt>
                <c:pt idx="2285">
                  <c:v>-0.15665055899999999</c:v>
                </c:pt>
                <c:pt idx="2286">
                  <c:v>-0.496807267</c:v>
                </c:pt>
                <c:pt idx="2287">
                  <c:v>-0.28278562499999998</c:v>
                </c:pt>
                <c:pt idx="2288">
                  <c:v>1.3790380609999999</c:v>
                </c:pt>
                <c:pt idx="2289">
                  <c:v>0.30825501999999999</c:v>
                </c:pt>
                <c:pt idx="2290">
                  <c:v>-0.72254132699999996</c:v>
                </c:pt>
                <c:pt idx="2291">
                  <c:v>-0.490632762</c:v>
                </c:pt>
                <c:pt idx="2292">
                  <c:v>0.398010476</c:v>
                </c:pt>
                <c:pt idx="2293">
                  <c:v>0.114008848</c:v>
                </c:pt>
                <c:pt idx="2294">
                  <c:v>0.59351598999999999</c:v>
                </c:pt>
                <c:pt idx="2295">
                  <c:v>-0.121850712</c:v>
                </c:pt>
                <c:pt idx="2296">
                  <c:v>1.7997666960000001</c:v>
                </c:pt>
                <c:pt idx="2297">
                  <c:v>1.4587892E-2</c:v>
                </c:pt>
                <c:pt idx="2298">
                  <c:v>0.36539064300000001</c:v>
                </c:pt>
                <c:pt idx="2299">
                  <c:v>0.97848858699999997</c:v>
                </c:pt>
                <c:pt idx="2300">
                  <c:v>-1.2490060249999999</c:v>
                </c:pt>
                <c:pt idx="2301">
                  <c:v>0.28516087000000001</c:v>
                </c:pt>
                <c:pt idx="2302">
                  <c:v>0</c:v>
                </c:pt>
                <c:pt idx="2303">
                  <c:v>0.16121943999999999</c:v>
                </c:pt>
                <c:pt idx="2304">
                  <c:v>0.42628316799999999</c:v>
                </c:pt>
                <c:pt idx="2305">
                  <c:v>-0.33089481999999998</c:v>
                </c:pt>
                <c:pt idx="2306">
                  <c:v>7.3437617999999996E-2</c:v>
                </c:pt>
                <c:pt idx="2307">
                  <c:v>0.235363451</c:v>
                </c:pt>
                <c:pt idx="2308">
                  <c:v>1.095820236</c:v>
                </c:pt>
                <c:pt idx="2309">
                  <c:v>-0.54200674699999996</c:v>
                </c:pt>
                <c:pt idx="2310">
                  <c:v>-9.6214342999999994E-2</c:v>
                </c:pt>
                <c:pt idx="2311">
                  <c:v>0.68290051600000001</c:v>
                </c:pt>
                <c:pt idx="2312">
                  <c:v>-0.32718649100000002</c:v>
                </c:pt>
                <c:pt idx="2313">
                  <c:v>0.15602365800000001</c:v>
                </c:pt>
                <c:pt idx="2314">
                  <c:v>1.4529914100000001</c:v>
                </c:pt>
                <c:pt idx="2315">
                  <c:v>0.99322246400000003</c:v>
                </c:pt>
                <c:pt idx="2316">
                  <c:v>-4.5707322000000002E-2</c:v>
                </c:pt>
                <c:pt idx="2317">
                  <c:v>0.381534229</c:v>
                </c:pt>
                <c:pt idx="2318">
                  <c:v>1.099292309</c:v>
                </c:pt>
                <c:pt idx="2319">
                  <c:v>0.35620294699999999</c:v>
                </c:pt>
                <c:pt idx="2320">
                  <c:v>-0.26340269300000002</c:v>
                </c:pt>
                <c:pt idx="2321">
                  <c:v>3.0952565000000001E-2</c:v>
                </c:pt>
                <c:pt idx="2322">
                  <c:v>1.1128952560000001</c:v>
                </c:pt>
                <c:pt idx="2323">
                  <c:v>1.165000582</c:v>
                </c:pt>
                <c:pt idx="2324">
                  <c:v>1.066634327</c:v>
                </c:pt>
                <c:pt idx="2325">
                  <c:v>-1.2564777629999999</c:v>
                </c:pt>
                <c:pt idx="2326">
                  <c:v>0.90498355200000002</c:v>
                </c:pt>
                <c:pt idx="2327">
                  <c:v>0.82476345299999998</c:v>
                </c:pt>
                <c:pt idx="2328">
                  <c:v>0.19315901399999999</c:v>
                </c:pt>
                <c:pt idx="2329">
                  <c:v>2.9430718929999999</c:v>
                </c:pt>
                <c:pt idx="2330">
                  <c:v>-1.187642825</c:v>
                </c:pt>
                <c:pt idx="2331">
                  <c:v>0.32026305300000002</c:v>
                </c:pt>
                <c:pt idx="2332">
                  <c:v>0.32954388000000001</c:v>
                </c:pt>
                <c:pt idx="2333">
                  <c:v>-1.1405251839999999</c:v>
                </c:pt>
                <c:pt idx="2334">
                  <c:v>-0.87726986100000004</c:v>
                </c:pt>
                <c:pt idx="2335">
                  <c:v>0.17808002100000001</c:v>
                </c:pt>
                <c:pt idx="2336">
                  <c:v>-2.1401049219999999</c:v>
                </c:pt>
                <c:pt idx="2337">
                  <c:v>0.30975760400000002</c:v>
                </c:pt>
                <c:pt idx="2338">
                  <c:v>0.99932877899999994</c:v>
                </c:pt>
                <c:pt idx="2339">
                  <c:v>-0.19264735399999999</c:v>
                </c:pt>
                <c:pt idx="2340">
                  <c:v>4.2427131300000003</c:v>
                </c:pt>
                <c:pt idx="2341">
                  <c:v>0.226159162</c:v>
                </c:pt>
                <c:pt idx="2342">
                  <c:v>2.8753256760000001</c:v>
                </c:pt>
                <c:pt idx="2343">
                  <c:v>-2.4972533920000002</c:v>
                </c:pt>
                <c:pt idx="2344">
                  <c:v>-0.41999221799999997</c:v>
                </c:pt>
                <c:pt idx="2345">
                  <c:v>-1.8848899459999999</c:v>
                </c:pt>
                <c:pt idx="2346">
                  <c:v>-3.2897442999999998E-2</c:v>
                </c:pt>
                <c:pt idx="2347">
                  <c:v>-1.6959232390000001</c:v>
                </c:pt>
                <c:pt idx="2348">
                  <c:v>-1.6755913730000001</c:v>
                </c:pt>
                <c:pt idx="2349">
                  <c:v>0.47816476200000002</c:v>
                </c:pt>
                <c:pt idx="2350">
                  <c:v>-0.95405398500000005</c:v>
                </c:pt>
                <c:pt idx="2351">
                  <c:v>1.92536405</c:v>
                </c:pt>
                <c:pt idx="2352">
                  <c:v>-2.8782397080000002</c:v>
                </c:pt>
                <c:pt idx="2353">
                  <c:v>1.795153185</c:v>
                </c:pt>
                <c:pt idx="2354">
                  <c:v>-0.63633685900000003</c:v>
                </c:pt>
                <c:pt idx="2355">
                  <c:v>3.4607204309999999</c:v>
                </c:pt>
                <c:pt idx="2356">
                  <c:v>-2.8323628259999998</c:v>
                </c:pt>
                <c:pt idx="2357">
                  <c:v>-2.50564637</c:v>
                </c:pt>
                <c:pt idx="2358">
                  <c:v>3.8915049E-2</c:v>
                </c:pt>
                <c:pt idx="2359">
                  <c:v>4.4246555259999996</c:v>
                </c:pt>
                <c:pt idx="2360">
                  <c:v>-2.0297088539999999</c:v>
                </c:pt>
                <c:pt idx="2361">
                  <c:v>1.2839207020000001</c:v>
                </c:pt>
                <c:pt idx="2362">
                  <c:v>1.858547138</c:v>
                </c:pt>
                <c:pt idx="2363">
                  <c:v>0.453552915</c:v>
                </c:pt>
                <c:pt idx="2364">
                  <c:v>-1.2729609740000001</c:v>
                </c:pt>
                <c:pt idx="2365">
                  <c:v>2.019604562</c:v>
                </c:pt>
                <c:pt idx="2366">
                  <c:v>-1.9542984379999999</c:v>
                </c:pt>
                <c:pt idx="2367">
                  <c:v>1.7214113660000001</c:v>
                </c:pt>
                <c:pt idx="2368">
                  <c:v>0.683563849</c:v>
                </c:pt>
                <c:pt idx="2369">
                  <c:v>5.5108703989999999</c:v>
                </c:pt>
                <c:pt idx="2370">
                  <c:v>-2.5308969339999998</c:v>
                </c:pt>
                <c:pt idx="2371">
                  <c:v>0.80467663300000003</c:v>
                </c:pt>
                <c:pt idx="2372">
                  <c:v>-2.0890508259999998</c:v>
                </c:pt>
                <c:pt idx="2373">
                  <c:v>1.060564166</c:v>
                </c:pt>
                <c:pt idx="2374">
                  <c:v>2.9139285780000002</c:v>
                </c:pt>
                <c:pt idx="2375">
                  <c:v>-3.240137125</c:v>
                </c:pt>
                <c:pt idx="2376">
                  <c:v>-2.9805068320000001</c:v>
                </c:pt>
                <c:pt idx="2377">
                  <c:v>-1.149675622</c:v>
                </c:pt>
                <c:pt idx="2378">
                  <c:v>0.56905023499999996</c:v>
                </c:pt>
                <c:pt idx="2379">
                  <c:v>1.701600819</c:v>
                </c:pt>
                <c:pt idx="2380">
                  <c:v>2.9452809709999999</c:v>
                </c:pt>
                <c:pt idx="2381">
                  <c:v>-2.7094516689999999</c:v>
                </c:pt>
                <c:pt idx="2382">
                  <c:v>1.760923389</c:v>
                </c:pt>
                <c:pt idx="2383">
                  <c:v>-4.5056066579999996</c:v>
                </c:pt>
                <c:pt idx="2384">
                  <c:v>0.72458118599999999</c:v>
                </c:pt>
                <c:pt idx="2385">
                  <c:v>2.7904110520000001</c:v>
                </c:pt>
                <c:pt idx="2386">
                  <c:v>1.498251561</c:v>
                </c:pt>
                <c:pt idx="2387">
                  <c:v>-1.56620943</c:v>
                </c:pt>
                <c:pt idx="2388">
                  <c:v>1.307766832</c:v>
                </c:pt>
                <c:pt idx="2389">
                  <c:v>3.3685000970000001</c:v>
                </c:pt>
                <c:pt idx="2390">
                  <c:v>2.6698705E-2</c:v>
                </c:pt>
                <c:pt idx="2391">
                  <c:v>-1.5193296409999999</c:v>
                </c:pt>
                <c:pt idx="2392">
                  <c:v>-4.5583150320000003</c:v>
                </c:pt>
                <c:pt idx="2393">
                  <c:v>9.2177490000000001E-2</c:v>
                </c:pt>
                <c:pt idx="2394">
                  <c:v>1.180651259</c:v>
                </c:pt>
                <c:pt idx="2395">
                  <c:v>0.52734663299999995</c:v>
                </c:pt>
                <c:pt idx="2396">
                  <c:v>4.6341348489999996</c:v>
                </c:pt>
                <c:pt idx="2397">
                  <c:v>-6.9522729600000002</c:v>
                </c:pt>
                <c:pt idx="2398">
                  <c:v>-4.8944901209999996</c:v>
                </c:pt>
                <c:pt idx="2399">
                  <c:v>0.50113456499999998</c:v>
                </c:pt>
                <c:pt idx="2400">
                  <c:v>-3.0085134340000002</c:v>
                </c:pt>
                <c:pt idx="2401">
                  <c:v>-0.64790045399999996</c:v>
                </c:pt>
                <c:pt idx="2402">
                  <c:v>-0.32238284</c:v>
                </c:pt>
                <c:pt idx="2403">
                  <c:v>-2.048008474</c:v>
                </c:pt>
                <c:pt idx="2404">
                  <c:v>-0.41209364100000001</c:v>
                </c:pt>
                <c:pt idx="2405">
                  <c:v>-0.56665824200000003</c:v>
                </c:pt>
                <c:pt idx="2406">
                  <c:v>8.9259155000000007E-2</c:v>
                </c:pt>
                <c:pt idx="2407">
                  <c:v>1.3485370679999999</c:v>
                </c:pt>
                <c:pt idx="2408">
                  <c:v>-6.7860511999999998E-2</c:v>
                </c:pt>
                <c:pt idx="2409">
                  <c:v>0.802183808</c:v>
                </c:pt>
                <c:pt idx="2410">
                  <c:v>0.54857280399999997</c:v>
                </c:pt>
                <c:pt idx="2411">
                  <c:v>-0.67007027500000005</c:v>
                </c:pt>
                <c:pt idx="2412">
                  <c:v>0.31163328499999998</c:v>
                </c:pt>
                <c:pt idx="2413">
                  <c:v>-0.44814172499999999</c:v>
                </c:pt>
                <c:pt idx="2414">
                  <c:v>-2.5219280959999999</c:v>
                </c:pt>
                <c:pt idx="2415">
                  <c:v>1.0399737170000001</c:v>
                </c:pt>
                <c:pt idx="2416">
                  <c:v>-3.7328754999999998E-2</c:v>
                </c:pt>
                <c:pt idx="2417">
                  <c:v>1.4359529520000001</c:v>
                </c:pt>
                <c:pt idx="2418">
                  <c:v>1.0045746579999999</c:v>
                </c:pt>
                <c:pt idx="2419">
                  <c:v>0.82178566200000003</c:v>
                </c:pt>
                <c:pt idx="2420">
                  <c:v>1.2884375690000001</c:v>
                </c:pt>
                <c:pt idx="2421">
                  <c:v>0.91030998200000002</c:v>
                </c:pt>
                <c:pt idx="2422">
                  <c:v>-1.1755621270000001</c:v>
                </c:pt>
                <c:pt idx="2423">
                  <c:v>-0.280090434</c:v>
                </c:pt>
                <c:pt idx="2424">
                  <c:v>-0.65050953499999997</c:v>
                </c:pt>
                <c:pt idx="2425">
                  <c:v>1.3287424990000001</c:v>
                </c:pt>
                <c:pt idx="2426">
                  <c:v>0.54119901500000001</c:v>
                </c:pt>
                <c:pt idx="2427">
                  <c:v>0.30719570499999999</c:v>
                </c:pt>
                <c:pt idx="2428">
                  <c:v>0.17370711</c:v>
                </c:pt>
                <c:pt idx="2429">
                  <c:v>-1.762470719</c:v>
                </c:pt>
                <c:pt idx="2430">
                  <c:v>1.257976507</c:v>
                </c:pt>
                <c:pt idx="2431">
                  <c:v>6.2922764000000006E-2</c:v>
                </c:pt>
                <c:pt idx="2432">
                  <c:v>-1.4062731749999999</c:v>
                </c:pt>
                <c:pt idx="2433">
                  <c:v>0.318582965</c:v>
                </c:pt>
                <c:pt idx="2434">
                  <c:v>-2.2775470879999999</c:v>
                </c:pt>
                <c:pt idx="2435">
                  <c:v>-2.30863357</c:v>
                </c:pt>
                <c:pt idx="2436">
                  <c:v>1.053703281</c:v>
                </c:pt>
                <c:pt idx="2437">
                  <c:v>0.40650462500000001</c:v>
                </c:pt>
                <c:pt idx="2438">
                  <c:v>0.39301690700000003</c:v>
                </c:pt>
                <c:pt idx="2439">
                  <c:v>0.31856823099999998</c:v>
                </c:pt>
                <c:pt idx="2440">
                  <c:v>-8.3532677999999999E-2</c:v>
                </c:pt>
                <c:pt idx="2441">
                  <c:v>-1.199697491</c:v>
                </c:pt>
                <c:pt idx="2442">
                  <c:v>-0.769550662</c:v>
                </c:pt>
                <c:pt idx="2443">
                  <c:v>0.21607131299999999</c:v>
                </c:pt>
                <c:pt idx="2444">
                  <c:v>0.83889339200000002</c:v>
                </c:pt>
                <c:pt idx="2445">
                  <c:v>-0.62235419999999997</c:v>
                </c:pt>
                <c:pt idx="2446">
                  <c:v>-0.81146918400000001</c:v>
                </c:pt>
                <c:pt idx="2447">
                  <c:v>0.178107654</c:v>
                </c:pt>
                <c:pt idx="2448">
                  <c:v>-1.0492190239999999</c:v>
                </c:pt>
                <c:pt idx="2449">
                  <c:v>0.353435314</c:v>
                </c:pt>
                <c:pt idx="2450">
                  <c:v>0.62895615999999999</c:v>
                </c:pt>
                <c:pt idx="2451">
                  <c:v>0.89472711400000005</c:v>
                </c:pt>
                <c:pt idx="2452">
                  <c:v>-0.16463372700000001</c:v>
                </c:pt>
                <c:pt idx="2453">
                  <c:v>0.52477817400000004</c:v>
                </c:pt>
                <c:pt idx="2454">
                  <c:v>1.346974584</c:v>
                </c:pt>
                <c:pt idx="2455">
                  <c:v>0.57302368699999995</c:v>
                </c:pt>
                <c:pt idx="2456">
                  <c:v>-1.1124771849999999</c:v>
                </c:pt>
                <c:pt idx="2457">
                  <c:v>0.39480728500000001</c:v>
                </c:pt>
                <c:pt idx="2458">
                  <c:v>7.607745E-3</c:v>
                </c:pt>
                <c:pt idx="2459">
                  <c:v>-1.044435438</c:v>
                </c:pt>
                <c:pt idx="2460">
                  <c:v>-0.39824225200000002</c:v>
                </c:pt>
                <c:pt idx="2461">
                  <c:v>8.2523730000000003E-2</c:v>
                </c:pt>
                <c:pt idx="2462">
                  <c:v>0.49657765100000001</c:v>
                </c:pt>
                <c:pt idx="2463">
                  <c:v>-0.188387833</c:v>
                </c:pt>
                <c:pt idx="2464">
                  <c:v>0.67228413499999995</c:v>
                </c:pt>
                <c:pt idx="2465">
                  <c:v>0.69972904899999999</c:v>
                </c:pt>
                <c:pt idx="2466">
                  <c:v>-0.27439041600000003</c:v>
                </c:pt>
                <c:pt idx="2467">
                  <c:v>0.31255981199999999</c:v>
                </c:pt>
                <c:pt idx="2468">
                  <c:v>0.93587673000000005</c:v>
                </c:pt>
                <c:pt idx="2469">
                  <c:v>0.28557114300000003</c:v>
                </c:pt>
                <c:pt idx="2470">
                  <c:v>1.1348742089999999</c:v>
                </c:pt>
                <c:pt idx="2471">
                  <c:v>0.43088319200000003</c:v>
                </c:pt>
                <c:pt idx="2472">
                  <c:v>1.3277678660000001</c:v>
                </c:pt>
                <c:pt idx="2473">
                  <c:v>-1.9694980390000001</c:v>
                </c:pt>
                <c:pt idx="2474">
                  <c:v>-1.124783995</c:v>
                </c:pt>
                <c:pt idx="2475">
                  <c:v>0.100328004</c:v>
                </c:pt>
                <c:pt idx="2476">
                  <c:v>-2.0406531810000001</c:v>
                </c:pt>
                <c:pt idx="2477">
                  <c:v>-0.69360953599999997</c:v>
                </c:pt>
                <c:pt idx="2478">
                  <c:v>0.83745632599999997</c:v>
                </c:pt>
                <c:pt idx="2479">
                  <c:v>1.0510378549999999</c:v>
                </c:pt>
                <c:pt idx="2480">
                  <c:v>-9.9483459999999996E-2</c:v>
                </c:pt>
                <c:pt idx="2481">
                  <c:v>-0.61003696900000004</c:v>
                </c:pt>
                <c:pt idx="2482">
                  <c:v>-2.0765115660000002</c:v>
                </c:pt>
                <c:pt idx="2483">
                  <c:v>0.193784066</c:v>
                </c:pt>
                <c:pt idx="2484">
                  <c:v>0.30634760799999999</c:v>
                </c:pt>
                <c:pt idx="2485">
                  <c:v>0.62305497499999996</c:v>
                </c:pt>
                <c:pt idx="2486">
                  <c:v>-0.32327209299999998</c:v>
                </c:pt>
                <c:pt idx="2487">
                  <c:v>0.232951449</c:v>
                </c:pt>
                <c:pt idx="2488">
                  <c:v>0.62639350500000002</c:v>
                </c:pt>
                <c:pt idx="2489">
                  <c:v>3.434805544</c:v>
                </c:pt>
                <c:pt idx="2490">
                  <c:v>-1.801430809</c:v>
                </c:pt>
                <c:pt idx="2491">
                  <c:v>0.22341213400000001</c:v>
                </c:pt>
                <c:pt idx="2492">
                  <c:v>0.41734352299999999</c:v>
                </c:pt>
                <c:pt idx="2493">
                  <c:v>3.0983733999999999E-2</c:v>
                </c:pt>
                <c:pt idx="2494">
                  <c:v>0.58272959300000005</c:v>
                </c:pt>
                <c:pt idx="2495">
                  <c:v>0.23404597999999999</c:v>
                </c:pt>
                <c:pt idx="2496">
                  <c:v>-0.124892687</c:v>
                </c:pt>
                <c:pt idx="2497">
                  <c:v>-1.016734282</c:v>
                </c:pt>
                <c:pt idx="2498">
                  <c:v>0.139092828</c:v>
                </c:pt>
                <c:pt idx="2499">
                  <c:v>0.72953369700000004</c:v>
                </c:pt>
                <c:pt idx="2500">
                  <c:v>-0.171219592</c:v>
                </c:pt>
                <c:pt idx="2501">
                  <c:v>0.89826809799999996</c:v>
                </c:pt>
                <c:pt idx="2502">
                  <c:v>0.23566389500000001</c:v>
                </c:pt>
                <c:pt idx="2503">
                  <c:v>-0.180725308</c:v>
                </c:pt>
                <c:pt idx="2504">
                  <c:v>0.28301905700000002</c:v>
                </c:pt>
                <c:pt idx="2505">
                  <c:v>0.97307045199999997</c:v>
                </c:pt>
                <c:pt idx="2506">
                  <c:v>-0.150931434</c:v>
                </c:pt>
                <c:pt idx="2507">
                  <c:v>0.103244261</c:v>
                </c:pt>
                <c:pt idx="2508">
                  <c:v>7.9491259999999994E-2</c:v>
                </c:pt>
                <c:pt idx="2509">
                  <c:v>-0.103326322</c:v>
                </c:pt>
                <c:pt idx="2510">
                  <c:v>0.33420895299999998</c:v>
                </c:pt>
                <c:pt idx="2511">
                  <c:v>0.59959407399999998</c:v>
                </c:pt>
                <c:pt idx="2512">
                  <c:v>0.256925071</c:v>
                </c:pt>
                <c:pt idx="2513">
                  <c:v>8.0424646000000002E-2</c:v>
                </c:pt>
                <c:pt idx="2514">
                  <c:v>0.62144584800000002</c:v>
                </c:pt>
                <c:pt idx="2515">
                  <c:v>-0.51679701600000005</c:v>
                </c:pt>
                <c:pt idx="2516">
                  <c:v>8.8634630000000006E-2</c:v>
                </c:pt>
                <c:pt idx="2517">
                  <c:v>8.0615909999999999E-3</c:v>
                </c:pt>
                <c:pt idx="2518">
                  <c:v>0.98028086800000003</c:v>
                </c:pt>
                <c:pt idx="2519">
                  <c:v>0.36703275200000002</c:v>
                </c:pt>
                <c:pt idx="2520">
                  <c:v>-7.3514399999999994E-2</c:v>
                </c:pt>
                <c:pt idx="2521">
                  <c:v>1.5303902439999999</c:v>
                </c:pt>
                <c:pt idx="2522">
                  <c:v>2.1453936059999998</c:v>
                </c:pt>
                <c:pt idx="2523">
                  <c:v>-0.61647790599999996</c:v>
                </c:pt>
                <c:pt idx="2524">
                  <c:v>-0.134612169</c:v>
                </c:pt>
                <c:pt idx="2525">
                  <c:v>-0.74549074199999998</c:v>
                </c:pt>
                <c:pt idx="2526">
                  <c:v>4.1734486000000001E-2</c:v>
                </c:pt>
                <c:pt idx="2527">
                  <c:v>-0.158498469</c:v>
                </c:pt>
                <c:pt idx="2528">
                  <c:v>0.25037569399999998</c:v>
                </c:pt>
                <c:pt idx="2529">
                  <c:v>1.5495046859999999</c:v>
                </c:pt>
                <c:pt idx="2530">
                  <c:v>-1.6413819110000001</c:v>
                </c:pt>
                <c:pt idx="2531">
                  <c:v>-1.3022205339999999</c:v>
                </c:pt>
                <c:pt idx="2532">
                  <c:v>-0.79616294499999996</c:v>
                </c:pt>
                <c:pt idx="2533">
                  <c:v>2.0816875939999999</c:v>
                </c:pt>
                <c:pt idx="2534">
                  <c:v>1.234635428</c:v>
                </c:pt>
                <c:pt idx="2535">
                  <c:v>-4.2245787E-2</c:v>
                </c:pt>
                <c:pt idx="2536">
                  <c:v>0.109876189</c:v>
                </c:pt>
                <c:pt idx="2537">
                  <c:v>-0.26181341800000002</c:v>
                </c:pt>
                <c:pt idx="2538">
                  <c:v>0</c:v>
                </c:pt>
                <c:pt idx="2539">
                  <c:v>0.21108632799999999</c:v>
                </c:pt>
                <c:pt idx="2540">
                  <c:v>0.236946882</c:v>
                </c:pt>
                <c:pt idx="2541">
                  <c:v>0.17807933500000001</c:v>
                </c:pt>
                <c:pt idx="2542">
                  <c:v>1.049452915</c:v>
                </c:pt>
                <c:pt idx="2543">
                  <c:v>-1.599625702</c:v>
                </c:pt>
                <c:pt idx="2544">
                  <c:v>0.72006749299999995</c:v>
                </c:pt>
                <c:pt idx="2545">
                  <c:v>0.20425539000000001</c:v>
                </c:pt>
                <c:pt idx="2546">
                  <c:v>-0.36566221300000001</c:v>
                </c:pt>
                <c:pt idx="2547">
                  <c:v>0.70701772399999996</c:v>
                </c:pt>
                <c:pt idx="2548">
                  <c:v>0.38542294300000002</c:v>
                </c:pt>
                <c:pt idx="2549">
                  <c:v>8.5818490000000008E-3</c:v>
                </c:pt>
                <c:pt idx="2550">
                  <c:v>2.0812405749999998</c:v>
                </c:pt>
                <c:pt idx="2551">
                  <c:v>-0.30622535899999997</c:v>
                </c:pt>
                <c:pt idx="2552">
                  <c:v>-0.261734576</c:v>
                </c:pt>
                <c:pt idx="2553">
                  <c:v>0.48037124599999997</c:v>
                </c:pt>
                <c:pt idx="2554">
                  <c:v>1.464000043</c:v>
                </c:pt>
                <c:pt idx="2555">
                  <c:v>7.9989339000000007E-2</c:v>
                </c:pt>
                <c:pt idx="2556">
                  <c:v>0.32059872499999997</c:v>
                </c:pt>
                <c:pt idx="2557">
                  <c:v>-7.1333039000000001E-2</c:v>
                </c:pt>
                <c:pt idx="2558">
                  <c:v>1.59025857</c:v>
                </c:pt>
                <c:pt idx="2559">
                  <c:v>0.48114114000000002</c:v>
                </c:pt>
                <c:pt idx="2560">
                  <c:v>0.64819691099999999</c:v>
                </c:pt>
                <c:pt idx="2561">
                  <c:v>3.9704435180000002</c:v>
                </c:pt>
                <c:pt idx="2562">
                  <c:v>3.8127920000000003E-2</c:v>
                </c:pt>
                <c:pt idx="2563">
                  <c:v>-1.485714577</c:v>
                </c:pt>
                <c:pt idx="2564">
                  <c:v>1.647920614</c:v>
                </c:pt>
                <c:pt idx="2565">
                  <c:v>-0.770515108</c:v>
                </c:pt>
                <c:pt idx="2566">
                  <c:v>0.32270339300000001</c:v>
                </c:pt>
                <c:pt idx="2567">
                  <c:v>-1.4627732149999999</c:v>
                </c:pt>
                <c:pt idx="2568">
                  <c:v>-0.40203878199999998</c:v>
                </c:pt>
                <c:pt idx="2569">
                  <c:v>-0.36324726800000001</c:v>
                </c:pt>
                <c:pt idx="2570">
                  <c:v>-1.714485724</c:v>
                </c:pt>
                <c:pt idx="2571">
                  <c:v>0.15548546599999999</c:v>
                </c:pt>
                <c:pt idx="2572">
                  <c:v>1.206331679</c:v>
                </c:pt>
                <c:pt idx="2573">
                  <c:v>1.8530529E-2</c:v>
                </c:pt>
                <c:pt idx="2574">
                  <c:v>-0.40688053200000002</c:v>
                </c:pt>
                <c:pt idx="2575">
                  <c:v>-0.54300441700000002</c:v>
                </c:pt>
                <c:pt idx="2576">
                  <c:v>-2.8591470769999998</c:v>
                </c:pt>
                <c:pt idx="2577">
                  <c:v>-4.4589112E-2</c:v>
                </c:pt>
                <c:pt idx="2578">
                  <c:v>-0.49804442999999998</c:v>
                </c:pt>
                <c:pt idx="2579">
                  <c:v>0.59616673399999998</c:v>
                </c:pt>
                <c:pt idx="2580">
                  <c:v>1.701134583</c:v>
                </c:pt>
                <c:pt idx="2581">
                  <c:v>9.0781170000000001E-3</c:v>
                </c:pt>
                <c:pt idx="2582">
                  <c:v>-0.41674276700000001</c:v>
                </c:pt>
                <c:pt idx="2583">
                  <c:v>-0.69372772500000002</c:v>
                </c:pt>
                <c:pt idx="2584">
                  <c:v>-0.10768127399999999</c:v>
                </c:pt>
                <c:pt idx="2585">
                  <c:v>1.1092687130000001</c:v>
                </c:pt>
                <c:pt idx="2586">
                  <c:v>0.81952744200000005</c:v>
                </c:pt>
                <c:pt idx="2587">
                  <c:v>2.2281696549999999</c:v>
                </c:pt>
                <c:pt idx="2588">
                  <c:v>0.44038487700000001</c:v>
                </c:pt>
                <c:pt idx="2589">
                  <c:v>-2.9242390839999999</c:v>
                </c:pt>
                <c:pt idx="2590">
                  <c:v>0.118629388</c:v>
                </c:pt>
                <c:pt idx="2591">
                  <c:v>-9.1303359999999993E-3</c:v>
                </c:pt>
                <c:pt idx="2592">
                  <c:v>1.5178986059999999</c:v>
                </c:pt>
                <c:pt idx="2593">
                  <c:v>7.4183979999999997E-2</c:v>
                </c:pt>
                <c:pt idx="2594">
                  <c:v>1.655558554</c:v>
                </c:pt>
                <c:pt idx="2595">
                  <c:v>3.0839448379999999</c:v>
                </c:pt>
                <c:pt idx="2596">
                  <c:v>6.8109952000000001E-2</c:v>
                </c:pt>
                <c:pt idx="2597">
                  <c:v>-0.32068440100000001</c:v>
                </c:pt>
                <c:pt idx="2598">
                  <c:v>-1.0135711080000001</c:v>
                </c:pt>
                <c:pt idx="2599">
                  <c:v>-3.1574605170000001</c:v>
                </c:pt>
                <c:pt idx="2600">
                  <c:v>-0.20451806</c:v>
                </c:pt>
                <c:pt idx="2601">
                  <c:v>0.28830524499999999</c:v>
                </c:pt>
                <c:pt idx="2602">
                  <c:v>-1.6900249860000001</c:v>
                </c:pt>
                <c:pt idx="2603">
                  <c:v>-0.30174210200000001</c:v>
                </c:pt>
                <c:pt idx="2604">
                  <c:v>-1.6210452319999999</c:v>
                </c:pt>
                <c:pt idx="2605">
                  <c:v>-0.38552968399999998</c:v>
                </c:pt>
                <c:pt idx="2606">
                  <c:v>0.134318355</c:v>
                </c:pt>
                <c:pt idx="2607">
                  <c:v>2.6513265389999998</c:v>
                </c:pt>
                <c:pt idx="2608">
                  <c:v>2.9033544560000002</c:v>
                </c:pt>
                <c:pt idx="2609">
                  <c:v>-0.59498688099999997</c:v>
                </c:pt>
                <c:pt idx="2610">
                  <c:v>1.0887681520000001</c:v>
                </c:pt>
                <c:pt idx="2611">
                  <c:v>-1.361465674</c:v>
                </c:pt>
                <c:pt idx="2612">
                  <c:v>-0.54317421399999999</c:v>
                </c:pt>
                <c:pt idx="2613">
                  <c:v>-2.9811757810000001</c:v>
                </c:pt>
                <c:pt idx="2614">
                  <c:v>3.2336657459999998</c:v>
                </c:pt>
                <c:pt idx="2615">
                  <c:v>-0.56022555500000004</c:v>
                </c:pt>
                <c:pt idx="2616">
                  <c:v>2.7936862999999999E-2</c:v>
                </c:pt>
                <c:pt idx="2617">
                  <c:v>0.19577687699999999</c:v>
                </c:pt>
                <c:pt idx="2618">
                  <c:v>-3.9701546219999999</c:v>
                </c:pt>
                <c:pt idx="2619">
                  <c:v>-0.51883111299999995</c:v>
                </c:pt>
                <c:pt idx="2620">
                  <c:v>-1.4262544109999999</c:v>
                </c:pt>
                <c:pt idx="2621">
                  <c:v>0.105605924</c:v>
                </c:pt>
                <c:pt idx="2622">
                  <c:v>-1.8926909240000001</c:v>
                </c:pt>
                <c:pt idx="2623">
                  <c:v>0.13833652599999999</c:v>
                </c:pt>
                <c:pt idx="2624">
                  <c:v>-0.33686060800000001</c:v>
                </c:pt>
                <c:pt idx="2625">
                  <c:v>4.2990853370000002</c:v>
                </c:pt>
                <c:pt idx="2626">
                  <c:v>-6.9958588610000003</c:v>
                </c:pt>
                <c:pt idx="2627">
                  <c:v>0.64839602299999999</c:v>
                </c:pt>
                <c:pt idx="2628">
                  <c:v>-2.362676167</c:v>
                </c:pt>
                <c:pt idx="2629">
                  <c:v>0.27264857599999998</c:v>
                </c:pt>
                <c:pt idx="2630">
                  <c:v>0.23192257599999999</c:v>
                </c:pt>
                <c:pt idx="2631">
                  <c:v>-0.107745234</c:v>
                </c:pt>
                <c:pt idx="2632">
                  <c:v>0.80675781700000004</c:v>
                </c:pt>
                <c:pt idx="2633">
                  <c:v>0.45195925599999998</c:v>
                </c:pt>
                <c:pt idx="2634">
                  <c:v>-1.630787451</c:v>
                </c:pt>
                <c:pt idx="2635">
                  <c:v>8.2562752000000003E-2</c:v>
                </c:pt>
                <c:pt idx="2636">
                  <c:v>1.112968299</c:v>
                </c:pt>
                <c:pt idx="2637">
                  <c:v>0.91455098999999995</c:v>
                </c:pt>
                <c:pt idx="2638">
                  <c:v>-0.25254664500000001</c:v>
                </c:pt>
                <c:pt idx="2639">
                  <c:v>0.95460070200000002</c:v>
                </c:pt>
                <c:pt idx="2640">
                  <c:v>0.74121745100000003</c:v>
                </c:pt>
                <c:pt idx="2641">
                  <c:v>-0.332949469</c:v>
                </c:pt>
                <c:pt idx="2642">
                  <c:v>8.5233329999999993E-3</c:v>
                </c:pt>
                <c:pt idx="2643">
                  <c:v>0.56415227800000001</c:v>
                </c:pt>
                <c:pt idx="2644">
                  <c:v>7.7177039000000003E-2</c:v>
                </c:pt>
                <c:pt idx="2645">
                  <c:v>-0.171423716</c:v>
                </c:pt>
                <c:pt idx="2646">
                  <c:v>-0.55510625499999999</c:v>
                </c:pt>
                <c:pt idx="2647">
                  <c:v>1.2253270140000001</c:v>
                </c:pt>
                <c:pt idx="2648">
                  <c:v>-0.50737521200000002</c:v>
                </c:pt>
                <c:pt idx="2649">
                  <c:v>-3.4305318000000001E-2</c:v>
                </c:pt>
                <c:pt idx="2650">
                  <c:v>0.57617220899999999</c:v>
                </c:pt>
                <c:pt idx="2651">
                  <c:v>0.77922472200000004</c:v>
                </c:pt>
                <c:pt idx="2652">
                  <c:v>4.3468812000000003E-2</c:v>
                </c:pt>
                <c:pt idx="2653">
                  <c:v>0.82951796300000002</c:v>
                </c:pt>
                <c:pt idx="2654">
                  <c:v>0.17551562200000001</c:v>
                </c:pt>
                <c:pt idx="2655">
                  <c:v>1.745492418</c:v>
                </c:pt>
                <c:pt idx="2656">
                  <c:v>4.4700729000000002E-2</c:v>
                </c:pt>
                <c:pt idx="2657">
                  <c:v>1.2416931170000001</c:v>
                </c:pt>
                <c:pt idx="2658">
                  <c:v>0.14496695500000001</c:v>
                </c:pt>
                <c:pt idx="2659">
                  <c:v>-0.208323974</c:v>
                </c:pt>
                <c:pt idx="2660">
                  <c:v>0.96373143400000005</c:v>
                </c:pt>
                <c:pt idx="2661">
                  <c:v>-1.2167588600000001</c:v>
                </c:pt>
                <c:pt idx="2662">
                  <c:v>2.9770918599999998</c:v>
                </c:pt>
                <c:pt idx="2663">
                  <c:v>-0.27855171200000001</c:v>
                </c:pt>
                <c:pt idx="2664">
                  <c:v>0.74453577999999998</c:v>
                </c:pt>
                <c:pt idx="2665">
                  <c:v>1.297498458</c:v>
                </c:pt>
                <c:pt idx="2666">
                  <c:v>-0.60383238500000003</c:v>
                </c:pt>
                <c:pt idx="2667">
                  <c:v>-3.1663448700000001</c:v>
                </c:pt>
                <c:pt idx="2668">
                  <c:v>-0.54530717699999998</c:v>
                </c:pt>
                <c:pt idx="2669">
                  <c:v>2.70088069</c:v>
                </c:pt>
                <c:pt idx="2670">
                  <c:v>-0.98221694000000004</c:v>
                </c:pt>
                <c:pt idx="2671">
                  <c:v>-1.1915814680000001</c:v>
                </c:pt>
                <c:pt idx="2672">
                  <c:v>0.48408552300000002</c:v>
                </c:pt>
                <c:pt idx="2673">
                  <c:v>-0.42028385299999999</c:v>
                </c:pt>
                <c:pt idx="2674">
                  <c:v>0.45691388999999999</c:v>
                </c:pt>
                <c:pt idx="2675">
                  <c:v>-2.2371081930000001</c:v>
                </c:pt>
                <c:pt idx="2676">
                  <c:v>-1.907354341</c:v>
                </c:pt>
                <c:pt idx="2677">
                  <c:v>-1.0663504589999999</c:v>
                </c:pt>
                <c:pt idx="2678">
                  <c:v>1.2422519999999999</c:v>
                </c:pt>
                <c:pt idx="2679">
                  <c:v>-1.094342285</c:v>
                </c:pt>
                <c:pt idx="2680">
                  <c:v>0.24409392299999999</c:v>
                </c:pt>
                <c:pt idx="2681">
                  <c:v>0.83264427799999996</c:v>
                </c:pt>
                <c:pt idx="2682">
                  <c:v>-0.94604770100000002</c:v>
                </c:pt>
                <c:pt idx="2683">
                  <c:v>0.463145845</c:v>
                </c:pt>
                <c:pt idx="2684">
                  <c:v>0.40372180499999999</c:v>
                </c:pt>
                <c:pt idx="2685">
                  <c:v>0.36121796</c:v>
                </c:pt>
                <c:pt idx="2686">
                  <c:v>0.58422756200000003</c:v>
                </c:pt>
                <c:pt idx="2687">
                  <c:v>1.7757258000000001E-2</c:v>
                </c:pt>
                <c:pt idx="2688">
                  <c:v>-0.14196985500000001</c:v>
                </c:pt>
                <c:pt idx="2689">
                  <c:v>0.87274576599999998</c:v>
                </c:pt>
                <c:pt idx="2690">
                  <c:v>0.35842332300000002</c:v>
                </c:pt>
                <c:pt idx="2691">
                  <c:v>1.0376813170000001</c:v>
                </c:pt>
                <c:pt idx="2692">
                  <c:v>0.58219030999999999</c:v>
                </c:pt>
                <c:pt idx="2693">
                  <c:v>-1.1880609520000001</c:v>
                </c:pt>
                <c:pt idx="2694">
                  <c:v>0.117270321</c:v>
                </c:pt>
                <c:pt idx="2695">
                  <c:v>-0.55805725399999995</c:v>
                </c:pt>
                <c:pt idx="2696">
                  <c:v>0.69354027100000004</c:v>
                </c:pt>
                <c:pt idx="2697">
                  <c:v>1.3192203330000001</c:v>
                </c:pt>
                <c:pt idx="2698">
                  <c:v>-0.72999685400000003</c:v>
                </c:pt>
                <c:pt idx="2699">
                  <c:v>-0.84197681800000002</c:v>
                </c:pt>
                <c:pt idx="2700">
                  <c:v>1.2336876349999999</c:v>
                </c:pt>
                <c:pt idx="2701">
                  <c:v>-1.359825142</c:v>
                </c:pt>
                <c:pt idx="2702">
                  <c:v>0.44217912599999998</c:v>
                </c:pt>
                <c:pt idx="2703">
                  <c:v>1.30173428</c:v>
                </c:pt>
                <c:pt idx="2704">
                  <c:v>-0.32017591299999998</c:v>
                </c:pt>
                <c:pt idx="2705">
                  <c:v>-1.351678401</c:v>
                </c:pt>
                <c:pt idx="2706">
                  <c:v>-4.5043016999999998E-2</c:v>
                </c:pt>
                <c:pt idx="2707">
                  <c:v>1.5246687940000001</c:v>
                </c:pt>
                <c:pt idx="2708">
                  <c:v>0.57779772799999995</c:v>
                </c:pt>
                <c:pt idx="2709">
                  <c:v>-1.0340028990000001</c:v>
                </c:pt>
                <c:pt idx="2710">
                  <c:v>0.49279165200000002</c:v>
                </c:pt>
                <c:pt idx="2711">
                  <c:v>2.2013467539999998</c:v>
                </c:pt>
                <c:pt idx="2712">
                  <c:v>0.25282095999999998</c:v>
                </c:pt>
                <c:pt idx="2713">
                  <c:v>2.0076431889999999</c:v>
                </c:pt>
                <c:pt idx="2714">
                  <c:v>0.88394119000000004</c:v>
                </c:pt>
                <c:pt idx="2715">
                  <c:v>-2.8446954579999999</c:v>
                </c:pt>
                <c:pt idx="2716">
                  <c:v>2.2289536619999999</c:v>
                </c:pt>
                <c:pt idx="2717">
                  <c:v>-1.9753728740000001</c:v>
                </c:pt>
                <c:pt idx="2718">
                  <c:v>-0.33796502299999998</c:v>
                </c:pt>
                <c:pt idx="2719">
                  <c:v>-1.1739629840000001</c:v>
                </c:pt>
                <c:pt idx="2720">
                  <c:v>-1.224411154</c:v>
                </c:pt>
                <c:pt idx="2721">
                  <c:v>1.057821573</c:v>
                </c:pt>
                <c:pt idx="2722">
                  <c:v>-0.892986371</c:v>
                </c:pt>
                <c:pt idx="2723">
                  <c:v>-0.62129025800000004</c:v>
                </c:pt>
                <c:pt idx="2724">
                  <c:v>0.93338891400000001</c:v>
                </c:pt>
                <c:pt idx="2725">
                  <c:v>-0.81491088700000003</c:v>
                </c:pt>
                <c:pt idx="2726">
                  <c:v>0.42036066700000002</c:v>
                </c:pt>
                <c:pt idx="2727">
                  <c:v>1.7366037750000001</c:v>
                </c:pt>
                <c:pt idx="2728">
                  <c:v>-0.27914784999999998</c:v>
                </c:pt>
                <c:pt idx="2729">
                  <c:v>0.43767821400000001</c:v>
                </c:pt>
                <c:pt idx="2730">
                  <c:v>1.3530226139999999</c:v>
                </c:pt>
                <c:pt idx="2731">
                  <c:v>-0.33054759299999997</c:v>
                </c:pt>
                <c:pt idx="2732">
                  <c:v>-0.22603136400000001</c:v>
                </c:pt>
                <c:pt idx="2733">
                  <c:v>1.765254152</c:v>
                </c:pt>
                <c:pt idx="2734">
                  <c:v>-0.61092209900000005</c:v>
                </c:pt>
                <c:pt idx="2735">
                  <c:v>-1.651682114</c:v>
                </c:pt>
                <c:pt idx="2736">
                  <c:v>0.26244274099999998</c:v>
                </c:pt>
                <c:pt idx="2737">
                  <c:v>-0.30923512399999997</c:v>
                </c:pt>
                <c:pt idx="2738">
                  <c:v>1.5273229859999999</c:v>
                </c:pt>
                <c:pt idx="2739">
                  <c:v>0.31400187600000001</c:v>
                </c:pt>
                <c:pt idx="2740">
                  <c:v>0.63097723699999997</c:v>
                </c:pt>
                <c:pt idx="2741">
                  <c:v>-0.13417675000000001</c:v>
                </c:pt>
                <c:pt idx="2742">
                  <c:v>1.030093344</c:v>
                </c:pt>
                <c:pt idx="2743">
                  <c:v>1.6587364410000001</c:v>
                </c:pt>
                <c:pt idx="2744">
                  <c:v>1.307208157</c:v>
                </c:pt>
                <c:pt idx="2745">
                  <c:v>0.51968935699999996</c:v>
                </c:pt>
                <c:pt idx="2746">
                  <c:v>-2.2392692319999998</c:v>
                </c:pt>
                <c:pt idx="2747">
                  <c:v>-0.80995807500000006</c:v>
                </c:pt>
                <c:pt idx="2748">
                  <c:v>-0.203893464</c:v>
                </c:pt>
                <c:pt idx="2749">
                  <c:v>0.281676647</c:v>
                </c:pt>
                <c:pt idx="2750">
                  <c:v>9.7271530000000005E-3</c:v>
                </c:pt>
                <c:pt idx="2751">
                  <c:v>0.23373598500000001</c:v>
                </c:pt>
                <c:pt idx="2752">
                  <c:v>-4.8740070000000003E-2</c:v>
                </c:pt>
                <c:pt idx="2753">
                  <c:v>1.8392453559999999</c:v>
                </c:pt>
                <c:pt idx="2754">
                  <c:v>1.087889366</c:v>
                </c:pt>
                <c:pt idx="2755">
                  <c:v>0.68472727499999997</c:v>
                </c:pt>
                <c:pt idx="2756">
                  <c:v>1.015546455</c:v>
                </c:pt>
                <c:pt idx="2757">
                  <c:v>-2.4600494529999999</c:v>
                </c:pt>
                <c:pt idx="2758">
                  <c:v>-0.85284134499999997</c:v>
                </c:pt>
                <c:pt idx="2759">
                  <c:v>0.68367865999999999</c:v>
                </c:pt>
                <c:pt idx="2760">
                  <c:v>-0.46620131100000001</c:v>
                </c:pt>
                <c:pt idx="2761">
                  <c:v>1.334947101</c:v>
                </c:pt>
                <c:pt idx="2762">
                  <c:v>-0.56005746999999995</c:v>
                </c:pt>
                <c:pt idx="2763">
                  <c:v>-0.28880167499999998</c:v>
                </c:pt>
                <c:pt idx="2764">
                  <c:v>1.81631605</c:v>
                </c:pt>
                <c:pt idx="2765">
                  <c:v>7.0911212000000001E-2</c:v>
                </c:pt>
                <c:pt idx="2766">
                  <c:v>1.1927354809999999</c:v>
                </c:pt>
                <c:pt idx="2767">
                  <c:v>-0.46042952399999998</c:v>
                </c:pt>
                <c:pt idx="2768">
                  <c:v>-0.26506285299999999</c:v>
                </c:pt>
                <c:pt idx="2769">
                  <c:v>0.29569228800000003</c:v>
                </c:pt>
                <c:pt idx="2770">
                  <c:v>0.30681144999999999</c:v>
                </c:pt>
                <c:pt idx="2771">
                  <c:v>2.300142847</c:v>
                </c:pt>
                <c:pt idx="2772">
                  <c:v>-5.2391681000000002E-2</c:v>
                </c:pt>
                <c:pt idx="2773">
                  <c:v>1.4987087910000001</c:v>
                </c:pt>
                <c:pt idx="2774">
                  <c:v>-3.1896230999999997E-2</c:v>
                </c:pt>
                <c:pt idx="2775">
                  <c:v>0.85406732500000004</c:v>
                </c:pt>
                <c:pt idx="2776">
                  <c:v>2.9265074609999999</c:v>
                </c:pt>
                <c:pt idx="2777">
                  <c:v>0.53132735099999995</c:v>
                </c:pt>
                <c:pt idx="2778">
                  <c:v>2.4606600749999998</c:v>
                </c:pt>
                <c:pt idx="2779">
                  <c:v>-0.40867351699999999</c:v>
                </c:pt>
                <c:pt idx="2780">
                  <c:v>0.19277660899999999</c:v>
                </c:pt>
                <c:pt idx="2781">
                  <c:v>-4.6896582840000001</c:v>
                </c:pt>
                <c:pt idx="2782">
                  <c:v>0.43416979100000003</c:v>
                </c:pt>
                <c:pt idx="2783">
                  <c:v>-0.85567811599999999</c:v>
                </c:pt>
                <c:pt idx="2784">
                  <c:v>0.899198952</c:v>
                </c:pt>
                <c:pt idx="2785">
                  <c:v>-0.152240134</c:v>
                </c:pt>
                <c:pt idx="2786">
                  <c:v>2.1305440189999998</c:v>
                </c:pt>
                <c:pt idx="2787">
                  <c:v>0.64588197800000002</c:v>
                </c:pt>
                <c:pt idx="2788">
                  <c:v>0.23488629999999999</c:v>
                </c:pt>
                <c:pt idx="2789">
                  <c:v>-3.109058707</c:v>
                </c:pt>
                <c:pt idx="2790">
                  <c:v>0.304414238</c:v>
                </c:pt>
                <c:pt idx="2791">
                  <c:v>0.84194909900000003</c:v>
                </c:pt>
                <c:pt idx="2792">
                  <c:v>-0.14264555000000001</c:v>
                </c:pt>
                <c:pt idx="2793">
                  <c:v>-1.274735352</c:v>
                </c:pt>
                <c:pt idx="2794">
                  <c:v>-2.269175819</c:v>
                </c:pt>
                <c:pt idx="2795">
                  <c:v>0.61571319800000002</c:v>
                </c:pt>
                <c:pt idx="2796">
                  <c:v>0</c:v>
                </c:pt>
                <c:pt idx="2797">
                  <c:v>-0.36139495100000002</c:v>
                </c:pt>
                <c:pt idx="2798">
                  <c:v>1.141771994</c:v>
                </c:pt>
                <c:pt idx="2799">
                  <c:v>-1.3749217389999999</c:v>
                </c:pt>
                <c:pt idx="2800">
                  <c:v>0.19071842999999999</c:v>
                </c:pt>
                <c:pt idx="2801">
                  <c:v>5.4261675780000003</c:v>
                </c:pt>
                <c:pt idx="2802">
                  <c:v>-1.9075658820000001</c:v>
                </c:pt>
                <c:pt idx="2803">
                  <c:v>2.5929233200000001</c:v>
                </c:pt>
                <c:pt idx="2804">
                  <c:v>-0.14645414700000001</c:v>
                </c:pt>
                <c:pt idx="2805">
                  <c:v>-1.6966586260000001</c:v>
                </c:pt>
                <c:pt idx="2806">
                  <c:v>-0.50783946599999996</c:v>
                </c:pt>
                <c:pt idx="2807">
                  <c:v>-0.17603701299999999</c:v>
                </c:pt>
                <c:pt idx="2808">
                  <c:v>2.9902930919999999</c:v>
                </c:pt>
                <c:pt idx="2809">
                  <c:v>-1.1486612780000001</c:v>
                </c:pt>
                <c:pt idx="2810">
                  <c:v>1.035462262</c:v>
                </c:pt>
                <c:pt idx="2811">
                  <c:v>-2.8221157909999999</c:v>
                </c:pt>
                <c:pt idx="2812">
                  <c:v>-2.175890892</c:v>
                </c:pt>
                <c:pt idx="2813">
                  <c:v>1.0493956849999999</c:v>
                </c:pt>
                <c:pt idx="2814">
                  <c:v>7.2494684329999997</c:v>
                </c:pt>
                <c:pt idx="2815">
                  <c:v>-0.26858193299999999</c:v>
                </c:pt>
                <c:pt idx="2816">
                  <c:v>-1.0094649739999999</c:v>
                </c:pt>
                <c:pt idx="2817">
                  <c:v>1.664667973</c:v>
                </c:pt>
                <c:pt idx="2818">
                  <c:v>0.99092470600000004</c:v>
                </c:pt>
                <c:pt idx="2819">
                  <c:v>-0.77940876400000003</c:v>
                </c:pt>
                <c:pt idx="2820">
                  <c:v>2.1040895100000001</c:v>
                </c:pt>
                <c:pt idx="2821">
                  <c:v>-4.3720241289999997</c:v>
                </c:pt>
                <c:pt idx="2822">
                  <c:v>0.49570681900000002</c:v>
                </c:pt>
                <c:pt idx="2823">
                  <c:v>1.5372376780000001</c:v>
                </c:pt>
                <c:pt idx="2824">
                  <c:v>1.25178772</c:v>
                </c:pt>
                <c:pt idx="2825">
                  <c:v>-2.023360405</c:v>
                </c:pt>
                <c:pt idx="2826">
                  <c:v>0.24485525</c:v>
                </c:pt>
                <c:pt idx="2827">
                  <c:v>3.7345283980000001</c:v>
                </c:pt>
                <c:pt idx="2828">
                  <c:v>-2.0747881029999999</c:v>
                </c:pt>
                <c:pt idx="2829">
                  <c:v>0.96607585399999996</c:v>
                </c:pt>
                <c:pt idx="2830">
                  <c:v>4.4729627369999996</c:v>
                </c:pt>
                <c:pt idx="2831">
                  <c:v>1.311990561</c:v>
                </c:pt>
                <c:pt idx="2832">
                  <c:v>-3.5428427729999998</c:v>
                </c:pt>
                <c:pt idx="2833">
                  <c:v>-2.0621788510000001</c:v>
                </c:pt>
                <c:pt idx="2834">
                  <c:v>2.3076078610000001</c:v>
                </c:pt>
                <c:pt idx="2835">
                  <c:v>0.962970404</c:v>
                </c:pt>
                <c:pt idx="2836">
                  <c:v>-2.0626882320000002</c:v>
                </c:pt>
                <c:pt idx="2837">
                  <c:v>4.842566626</c:v>
                </c:pt>
                <c:pt idx="2838">
                  <c:v>-1.3178092379999999</c:v>
                </c:pt>
                <c:pt idx="2839">
                  <c:v>2.073206211</c:v>
                </c:pt>
                <c:pt idx="2840">
                  <c:v>3.1595317409999999</c:v>
                </c:pt>
                <c:pt idx="2841">
                  <c:v>-0.344280001</c:v>
                </c:pt>
                <c:pt idx="2842">
                  <c:v>0.76964286500000001</c:v>
                </c:pt>
                <c:pt idx="2843">
                  <c:v>10.4073657</c:v>
                </c:pt>
                <c:pt idx="2844">
                  <c:v>-1.014789207</c:v>
                </c:pt>
                <c:pt idx="2845">
                  <c:v>-4.2260818440000003</c:v>
                </c:pt>
                <c:pt idx="2846">
                  <c:v>2.3560556180000001</c:v>
                </c:pt>
                <c:pt idx="2847">
                  <c:v>-0.64419376699999997</c:v>
                </c:pt>
                <c:pt idx="2848">
                  <c:v>-4.7784004759999998</c:v>
                </c:pt>
                <c:pt idx="2849">
                  <c:v>-2.3793043890000001</c:v>
                </c:pt>
                <c:pt idx="2850">
                  <c:v>-1.5945518059999999</c:v>
                </c:pt>
                <c:pt idx="2851">
                  <c:v>-1.06633</c:v>
                </c:pt>
                <c:pt idx="2852">
                  <c:v>3.93086746</c:v>
                </c:pt>
                <c:pt idx="2853">
                  <c:v>-3.5290783120000002</c:v>
                </c:pt>
                <c:pt idx="2854">
                  <c:v>-1.149215308</c:v>
                </c:pt>
                <c:pt idx="2855">
                  <c:v>-1.2122907350000001</c:v>
                </c:pt>
                <c:pt idx="2856">
                  <c:v>-0.101419887</c:v>
                </c:pt>
                <c:pt idx="2857">
                  <c:v>-4.654305366</c:v>
                </c:pt>
                <c:pt idx="2858">
                  <c:v>-1.010838932</c:v>
                </c:pt>
                <c:pt idx="2859">
                  <c:v>0.179759171</c:v>
                </c:pt>
                <c:pt idx="2860">
                  <c:v>0.78271216600000004</c:v>
                </c:pt>
                <c:pt idx="2861">
                  <c:v>-5.0331758759999996</c:v>
                </c:pt>
                <c:pt idx="2862">
                  <c:v>0.149554241</c:v>
                </c:pt>
                <c:pt idx="2863">
                  <c:v>4.2809923550000004</c:v>
                </c:pt>
                <c:pt idx="2864">
                  <c:v>-0.75417847100000002</c:v>
                </c:pt>
                <c:pt idx="2865">
                  <c:v>1.5746463939999999</c:v>
                </c:pt>
                <c:pt idx="2866">
                  <c:v>-1.7771841420000001</c:v>
                </c:pt>
                <c:pt idx="2867">
                  <c:v>4.2549264969999996</c:v>
                </c:pt>
                <c:pt idx="2868">
                  <c:v>-5.4263295859999996</c:v>
                </c:pt>
                <c:pt idx="2869">
                  <c:v>0.75570084500000001</c:v>
                </c:pt>
                <c:pt idx="2870">
                  <c:v>0.13046316299999999</c:v>
                </c:pt>
                <c:pt idx="2871">
                  <c:v>-3.4067690260000001</c:v>
                </c:pt>
                <c:pt idx="2872">
                  <c:v>0.172206001</c:v>
                </c:pt>
                <c:pt idx="2873">
                  <c:v>-4.0863358710000002</c:v>
                </c:pt>
                <c:pt idx="2874">
                  <c:v>-3.0524283680000002</c:v>
                </c:pt>
                <c:pt idx="2875">
                  <c:v>4.8330229300000003</c:v>
                </c:pt>
                <c:pt idx="2876">
                  <c:v>2.4092074330000002</c:v>
                </c:pt>
                <c:pt idx="2877">
                  <c:v>-0.39031159599999998</c:v>
                </c:pt>
                <c:pt idx="2878">
                  <c:v>0.53995191200000003</c:v>
                </c:pt>
                <c:pt idx="2879">
                  <c:v>-0.40236876700000002</c:v>
                </c:pt>
                <c:pt idx="2880">
                  <c:v>-1.852852097</c:v>
                </c:pt>
                <c:pt idx="2881">
                  <c:v>0.29325534199999997</c:v>
                </c:pt>
                <c:pt idx="2882">
                  <c:v>-2.1345169789999998</c:v>
                </c:pt>
                <c:pt idx="2883">
                  <c:v>-0.96831742499999995</c:v>
                </c:pt>
                <c:pt idx="2884">
                  <c:v>3.7373974400000001</c:v>
                </c:pt>
                <c:pt idx="2885">
                  <c:v>0.69583352700000001</c:v>
                </c:pt>
                <c:pt idx="2886">
                  <c:v>-1.713711575</c:v>
                </c:pt>
                <c:pt idx="2887">
                  <c:v>1.427948107</c:v>
                </c:pt>
                <c:pt idx="2888">
                  <c:v>0.61827538400000004</c:v>
                </c:pt>
                <c:pt idx="2889">
                  <c:v>2.5473898529999999</c:v>
                </c:pt>
                <c:pt idx="2890">
                  <c:v>-5.4340015050000003</c:v>
                </c:pt>
                <c:pt idx="2891">
                  <c:v>0.95297542800000001</c:v>
                </c:pt>
                <c:pt idx="2892">
                  <c:v>3.4729293910000001</c:v>
                </c:pt>
                <c:pt idx="2893">
                  <c:v>6.9292826500000002</c:v>
                </c:pt>
                <c:pt idx="2894">
                  <c:v>6.1343630239999998</c:v>
                </c:pt>
                <c:pt idx="2895">
                  <c:v>-6.9559785009999997</c:v>
                </c:pt>
                <c:pt idx="2896">
                  <c:v>-6.3057447199999999</c:v>
                </c:pt>
                <c:pt idx="2897">
                  <c:v>0.97082463200000002</c:v>
                </c:pt>
                <c:pt idx="2898">
                  <c:v>-2.6102056089999999</c:v>
                </c:pt>
                <c:pt idx="2899">
                  <c:v>-4.2593012080000001</c:v>
                </c:pt>
                <c:pt idx="2900">
                  <c:v>6.6933573969999998</c:v>
                </c:pt>
                <c:pt idx="2901">
                  <c:v>-5.3344456940000002</c:v>
                </c:pt>
                <c:pt idx="2902">
                  <c:v>-3.4976242809999998</c:v>
                </c:pt>
                <c:pt idx="2903">
                  <c:v>2.843483692</c:v>
                </c:pt>
                <c:pt idx="2904">
                  <c:v>-10.57140834</c:v>
                </c:pt>
                <c:pt idx="2905">
                  <c:v>4.0064178730000002</c:v>
                </c:pt>
                <c:pt idx="2906">
                  <c:v>-0.25838472299999998</c:v>
                </c:pt>
                <c:pt idx="2907">
                  <c:v>1.5289704479999999</c:v>
                </c:pt>
                <c:pt idx="2908">
                  <c:v>2.5476380509999998</c:v>
                </c:pt>
                <c:pt idx="2909">
                  <c:v>9.1350713500000005</c:v>
                </c:pt>
                <c:pt idx="2910">
                  <c:v>-3.2337522449999998</c:v>
                </c:pt>
                <c:pt idx="2911">
                  <c:v>-3.5075588500000001</c:v>
                </c:pt>
                <c:pt idx="2912">
                  <c:v>1.252163294</c:v>
                </c:pt>
                <c:pt idx="2913">
                  <c:v>-6.2878468720000003</c:v>
                </c:pt>
                <c:pt idx="2914">
                  <c:v>-3.1336309629999999</c:v>
                </c:pt>
                <c:pt idx="2915">
                  <c:v>4.6636001370000004</c:v>
                </c:pt>
                <c:pt idx="2916">
                  <c:v>-0.62536639199999999</c:v>
                </c:pt>
                <c:pt idx="2917">
                  <c:v>4.1641222640000004</c:v>
                </c:pt>
                <c:pt idx="2918">
                  <c:v>-9.4729186290000005</c:v>
                </c:pt>
                <c:pt idx="2919">
                  <c:v>9.2418572950000009</c:v>
                </c:pt>
                <c:pt idx="2920">
                  <c:v>-9.0613337279999993</c:v>
                </c:pt>
                <c:pt idx="2921">
                  <c:v>-5.9147333379999996</c:v>
                </c:pt>
                <c:pt idx="2922">
                  <c:v>-13.77565349</c:v>
                </c:pt>
                <c:pt idx="2923">
                  <c:v>0.313764604</c:v>
                </c:pt>
                <c:pt idx="2924">
                  <c:v>1.9457003930000001</c:v>
                </c:pt>
                <c:pt idx="2925">
                  <c:v>-1.7718808740000001</c:v>
                </c:pt>
                <c:pt idx="2926">
                  <c:v>-3.899446196</c:v>
                </c:pt>
                <c:pt idx="2927">
                  <c:v>3.94916446</c:v>
                </c:pt>
                <c:pt idx="2928">
                  <c:v>4.2411874919999999</c:v>
                </c:pt>
                <c:pt idx="2929">
                  <c:v>-4.8279417889999996</c:v>
                </c:pt>
                <c:pt idx="2930">
                  <c:v>-3.0911478300000002</c:v>
                </c:pt>
                <c:pt idx="2931">
                  <c:v>1.5863762239999999</c:v>
                </c:pt>
                <c:pt idx="2932">
                  <c:v>0.61062676999999999</c:v>
                </c:pt>
                <c:pt idx="2933">
                  <c:v>-1.4431902830000001</c:v>
                </c:pt>
                <c:pt idx="2934">
                  <c:v>0.443710139</c:v>
                </c:pt>
                <c:pt idx="2935">
                  <c:v>-3.6517789989999998</c:v>
                </c:pt>
                <c:pt idx="2936">
                  <c:v>-1.385739225</c:v>
                </c:pt>
                <c:pt idx="2937">
                  <c:v>1.4715259329999999</c:v>
                </c:pt>
                <c:pt idx="2938">
                  <c:v>0.79900158700000001</c:v>
                </c:pt>
                <c:pt idx="2939">
                  <c:v>0.37032702000000001</c:v>
                </c:pt>
                <c:pt idx="2940">
                  <c:v>-1.9852156459999999</c:v>
                </c:pt>
                <c:pt idx="2941">
                  <c:v>1.128460553</c:v>
                </c:pt>
                <c:pt idx="2942">
                  <c:v>0.250764178</c:v>
                </c:pt>
                <c:pt idx="2943">
                  <c:v>0.61388513300000003</c:v>
                </c:pt>
                <c:pt idx="2944">
                  <c:v>-0.935063584</c:v>
                </c:pt>
                <c:pt idx="2945">
                  <c:v>-1.112202793</c:v>
                </c:pt>
                <c:pt idx="2946">
                  <c:v>0.550666455</c:v>
                </c:pt>
                <c:pt idx="2947">
                  <c:v>-0.29510000400000003</c:v>
                </c:pt>
                <c:pt idx="2948">
                  <c:v>-0.51819598499999997</c:v>
                </c:pt>
                <c:pt idx="2949">
                  <c:v>2.357274308</c:v>
                </c:pt>
                <c:pt idx="2950">
                  <c:v>-1.473958476</c:v>
                </c:pt>
                <c:pt idx="2951">
                  <c:v>2.8337663160000002</c:v>
                </c:pt>
                <c:pt idx="2952">
                  <c:v>-0.90065567199999996</c:v>
                </c:pt>
                <c:pt idx="2953">
                  <c:v>-0.56177700500000005</c:v>
                </c:pt>
                <c:pt idx="2954">
                  <c:v>-1.324626493</c:v>
                </c:pt>
                <c:pt idx="2955">
                  <c:v>1.656563888</c:v>
                </c:pt>
                <c:pt idx="2956">
                  <c:v>0.42840208299999999</c:v>
                </c:pt>
                <c:pt idx="2957">
                  <c:v>0.42226091500000001</c:v>
                </c:pt>
                <c:pt idx="2958">
                  <c:v>-2.3435798590000001</c:v>
                </c:pt>
                <c:pt idx="2959">
                  <c:v>0.40637755199999998</c:v>
                </c:pt>
                <c:pt idx="2960">
                  <c:v>1.28464548</c:v>
                </c:pt>
                <c:pt idx="2961">
                  <c:v>3.1733439000000002E-2</c:v>
                </c:pt>
                <c:pt idx="2962">
                  <c:v>1.1893024409999999</c:v>
                </c:pt>
                <c:pt idx="2963">
                  <c:v>2.4794994579999998</c:v>
                </c:pt>
                <c:pt idx="2964">
                  <c:v>-1.096933068</c:v>
                </c:pt>
                <c:pt idx="2965">
                  <c:v>-0.90769729300000002</c:v>
                </c:pt>
                <c:pt idx="2966">
                  <c:v>-1.1151786319999999</c:v>
                </c:pt>
                <c:pt idx="2967">
                  <c:v>-1.6066191809999999</c:v>
                </c:pt>
                <c:pt idx="2968">
                  <c:v>1.6944190029999999</c:v>
                </c:pt>
                <c:pt idx="2969">
                  <c:v>-0.84288030800000002</c:v>
                </c:pt>
                <c:pt idx="2970">
                  <c:v>-1.7270230639999999</c:v>
                </c:pt>
                <c:pt idx="2971">
                  <c:v>0.382081638</c:v>
                </c:pt>
                <c:pt idx="2972">
                  <c:v>0.12507819000000001</c:v>
                </c:pt>
                <c:pt idx="2973">
                  <c:v>-0.37476620999999999</c:v>
                </c:pt>
                <c:pt idx="2974">
                  <c:v>-2.9788783300000001</c:v>
                </c:pt>
                <c:pt idx="2975">
                  <c:v>0.584153692</c:v>
                </c:pt>
                <c:pt idx="2976">
                  <c:v>-0.28112315700000001</c:v>
                </c:pt>
                <c:pt idx="2977">
                  <c:v>7.5875409999999997E-3</c:v>
                </c:pt>
                <c:pt idx="2978">
                  <c:v>-1.8717425459999999</c:v>
                </c:pt>
                <c:pt idx="2979">
                  <c:v>0.37305124200000001</c:v>
                </c:pt>
                <c:pt idx="2980">
                  <c:v>-0.97445632900000001</c:v>
                </c:pt>
                <c:pt idx="2981">
                  <c:v>-0.67871894600000005</c:v>
                </c:pt>
                <c:pt idx="2982">
                  <c:v>7.3526709999999999E-3</c:v>
                </c:pt>
                <c:pt idx="2983">
                  <c:v>1.817894618</c:v>
                </c:pt>
                <c:pt idx="2984">
                  <c:v>-1.700178301</c:v>
                </c:pt>
                <c:pt idx="2985">
                  <c:v>-1.4107905489999999</c:v>
                </c:pt>
                <c:pt idx="2986">
                  <c:v>-1.6342468029999999</c:v>
                </c:pt>
                <c:pt idx="2987">
                  <c:v>1.7649847649999999</c:v>
                </c:pt>
                <c:pt idx="2988">
                  <c:v>-1.328443477</c:v>
                </c:pt>
                <c:pt idx="2989">
                  <c:v>0.25852797199999999</c:v>
                </c:pt>
                <c:pt idx="2990">
                  <c:v>-1.6190931770000001</c:v>
                </c:pt>
                <c:pt idx="2991">
                  <c:v>-0.83841686000000004</c:v>
                </c:pt>
                <c:pt idx="2992">
                  <c:v>0.119344322</c:v>
                </c:pt>
                <c:pt idx="2993">
                  <c:v>1.0521581369999999</c:v>
                </c:pt>
                <c:pt idx="2994">
                  <c:v>0.405449216</c:v>
                </c:pt>
                <c:pt idx="2995">
                  <c:v>1.0532824059999999</c:v>
                </c:pt>
                <c:pt idx="2996">
                  <c:v>-0.674805145</c:v>
                </c:pt>
                <c:pt idx="2997">
                  <c:v>-1.4630942810000001</c:v>
                </c:pt>
                <c:pt idx="2998">
                  <c:v>1.5561475069999999</c:v>
                </c:pt>
                <c:pt idx="2999">
                  <c:v>-0.100207581</c:v>
                </c:pt>
                <c:pt idx="3000">
                  <c:v>0.64595071400000004</c:v>
                </c:pt>
                <c:pt idx="3001">
                  <c:v>0.64290321500000003</c:v>
                </c:pt>
                <c:pt idx="3002">
                  <c:v>0.29029703200000001</c:v>
                </c:pt>
                <c:pt idx="3003">
                  <c:v>-0.88998814699999995</c:v>
                </c:pt>
                <c:pt idx="3004">
                  <c:v>-0.15116072699999999</c:v>
                </c:pt>
                <c:pt idx="3005">
                  <c:v>1.79256587</c:v>
                </c:pt>
                <c:pt idx="3006">
                  <c:v>6.5926823999999995E-2</c:v>
                </c:pt>
                <c:pt idx="3007">
                  <c:v>2.3652631830000002</c:v>
                </c:pt>
                <c:pt idx="3008">
                  <c:v>-2.4238669499999999</c:v>
                </c:pt>
                <c:pt idx="3009">
                  <c:v>-0.51132324699999998</c:v>
                </c:pt>
                <c:pt idx="3010">
                  <c:v>0.233423405</c:v>
                </c:pt>
                <c:pt idx="3011">
                  <c:v>-6.5705422999999999E-2</c:v>
                </c:pt>
                <c:pt idx="3012">
                  <c:v>3.528161254</c:v>
                </c:pt>
                <c:pt idx="3013">
                  <c:v>0.56863567299999995</c:v>
                </c:pt>
                <c:pt idx="3014">
                  <c:v>-0.80273055100000001</c:v>
                </c:pt>
                <c:pt idx="3015">
                  <c:v>-1.1474121909999999</c:v>
                </c:pt>
                <c:pt idx="3016">
                  <c:v>-0.88341764499999997</c:v>
                </c:pt>
                <c:pt idx="3017">
                  <c:v>0.22938335600000001</c:v>
                </c:pt>
                <c:pt idx="3018">
                  <c:v>3.8897778409999999</c:v>
                </c:pt>
                <c:pt idx="3019">
                  <c:v>-2.4572382350000002</c:v>
                </c:pt>
                <c:pt idx="3020">
                  <c:v>4.1504825729999997</c:v>
                </c:pt>
                <c:pt idx="3021">
                  <c:v>-0.89679705799999998</c:v>
                </c:pt>
                <c:pt idx="3022">
                  <c:v>-2.1048557080000001</c:v>
                </c:pt>
                <c:pt idx="3023">
                  <c:v>0.51061346299999999</c:v>
                </c:pt>
                <c:pt idx="3024">
                  <c:v>2.742019827</c:v>
                </c:pt>
                <c:pt idx="3025">
                  <c:v>-1.5583921430000001</c:v>
                </c:pt>
                <c:pt idx="3026">
                  <c:v>-0.83920883599999996</c:v>
                </c:pt>
                <c:pt idx="3027">
                  <c:v>-1.71035297</c:v>
                </c:pt>
                <c:pt idx="3028">
                  <c:v>-0.33858803599999998</c:v>
                </c:pt>
                <c:pt idx="3029">
                  <c:v>5.2594013000000002E-2</c:v>
                </c:pt>
                <c:pt idx="3030">
                  <c:v>-3.6453530839999999</c:v>
                </c:pt>
                <c:pt idx="3031">
                  <c:v>-9.4158555000000005E-2</c:v>
                </c:pt>
                <c:pt idx="3032">
                  <c:v>0.69013386399999999</c:v>
                </c:pt>
                <c:pt idx="3033">
                  <c:v>1.3725489799999999</c:v>
                </c:pt>
                <c:pt idx="3034">
                  <c:v>0.78647088899999995</c:v>
                </c:pt>
                <c:pt idx="3035">
                  <c:v>-1.2951152349999999</c:v>
                </c:pt>
                <c:pt idx="3036">
                  <c:v>0.82693914800000001</c:v>
                </c:pt>
                <c:pt idx="3037">
                  <c:v>-8.8928417999999995E-2</c:v>
                </c:pt>
                <c:pt idx="3038">
                  <c:v>8.1514695999999998E-2</c:v>
                </c:pt>
                <c:pt idx="3039">
                  <c:v>-1.347540733</c:v>
                </c:pt>
                <c:pt idx="3040">
                  <c:v>-0.82310986600000002</c:v>
                </c:pt>
                <c:pt idx="3041">
                  <c:v>1.6604265469999999</c:v>
                </c:pt>
                <c:pt idx="3042">
                  <c:v>-0.478276178</c:v>
                </c:pt>
                <c:pt idx="3043">
                  <c:v>0.61112732999999997</c:v>
                </c:pt>
                <c:pt idx="3044">
                  <c:v>1.7433206160000001</c:v>
                </c:pt>
                <c:pt idx="3045">
                  <c:v>-1.6028971059999999</c:v>
                </c:pt>
                <c:pt idx="3046">
                  <c:v>1.0034647699999999</c:v>
                </c:pt>
                <c:pt idx="3047">
                  <c:v>2.1215547899999998</c:v>
                </c:pt>
                <c:pt idx="3048">
                  <c:v>-1.1154647660000001</c:v>
                </c:pt>
                <c:pt idx="3049">
                  <c:v>-0.60186760100000003</c:v>
                </c:pt>
                <c:pt idx="3050">
                  <c:v>-2.9561715149999999</c:v>
                </c:pt>
                <c:pt idx="3051">
                  <c:v>-0.56640918299999998</c:v>
                </c:pt>
                <c:pt idx="3052">
                  <c:v>-2.8060242479999999</c:v>
                </c:pt>
                <c:pt idx="3053">
                  <c:v>0.79169141899999995</c:v>
                </c:pt>
                <c:pt idx="3054">
                  <c:v>1.350358103</c:v>
                </c:pt>
                <c:pt idx="3055">
                  <c:v>-1.852960655</c:v>
                </c:pt>
                <c:pt idx="3056">
                  <c:v>0.32534154199999998</c:v>
                </c:pt>
                <c:pt idx="3057">
                  <c:v>-2.4906842280000001</c:v>
                </c:pt>
                <c:pt idx="3058">
                  <c:v>-2.1397405209999998</c:v>
                </c:pt>
                <c:pt idx="3059">
                  <c:v>0.142136814</c:v>
                </c:pt>
                <c:pt idx="3060">
                  <c:v>-1.432390584</c:v>
                </c:pt>
                <c:pt idx="3061">
                  <c:v>0.88525827899999998</c:v>
                </c:pt>
                <c:pt idx="3062">
                  <c:v>2.0072114600000002</c:v>
                </c:pt>
                <c:pt idx="3063">
                  <c:v>0.62739355699999999</c:v>
                </c:pt>
                <c:pt idx="3064">
                  <c:v>-1.5168965139999999</c:v>
                </c:pt>
                <c:pt idx="3065">
                  <c:v>-1.3800787299999999</c:v>
                </c:pt>
                <c:pt idx="3066">
                  <c:v>0.12100841800000001</c:v>
                </c:pt>
                <c:pt idx="3067">
                  <c:v>0.60048083799999996</c:v>
                </c:pt>
                <c:pt idx="3068">
                  <c:v>-2.5588462289999998</c:v>
                </c:pt>
                <c:pt idx="3069">
                  <c:v>0.74817444399999999</c:v>
                </c:pt>
                <c:pt idx="3070">
                  <c:v>-0.17264280500000001</c:v>
                </c:pt>
                <c:pt idx="3071">
                  <c:v>2.996756354</c:v>
                </c:pt>
                <c:pt idx="3072">
                  <c:v>-0.65413152299999999</c:v>
                </c:pt>
                <c:pt idx="3073">
                  <c:v>-0.58913324300000003</c:v>
                </c:pt>
                <c:pt idx="3074">
                  <c:v>0.77267566200000004</c:v>
                </c:pt>
                <c:pt idx="3075">
                  <c:v>4.7640113999999997E-2</c:v>
                </c:pt>
                <c:pt idx="3076">
                  <c:v>2.8166987059999999</c:v>
                </c:pt>
                <c:pt idx="3077">
                  <c:v>1.4812995689999999</c:v>
                </c:pt>
                <c:pt idx="3078">
                  <c:v>-0.679889305</c:v>
                </c:pt>
                <c:pt idx="3079">
                  <c:v>-1.603395106</c:v>
                </c:pt>
                <c:pt idx="3080">
                  <c:v>0.44552806</c:v>
                </c:pt>
                <c:pt idx="3081">
                  <c:v>-1.756615016</c:v>
                </c:pt>
                <c:pt idx="3082">
                  <c:v>0.51548277300000001</c:v>
                </c:pt>
                <c:pt idx="3083">
                  <c:v>-1.32796804</c:v>
                </c:pt>
                <c:pt idx="3084">
                  <c:v>-0.70470545100000004</c:v>
                </c:pt>
                <c:pt idx="3085">
                  <c:v>2.8630131630000002</c:v>
                </c:pt>
                <c:pt idx="3086">
                  <c:v>-1.0024626800000001</c:v>
                </c:pt>
                <c:pt idx="3087">
                  <c:v>-1.4952656289999999</c:v>
                </c:pt>
                <c:pt idx="3088">
                  <c:v>-2.9842997059999998</c:v>
                </c:pt>
                <c:pt idx="3089">
                  <c:v>1.197698353</c:v>
                </c:pt>
                <c:pt idx="3090">
                  <c:v>-0.411878613</c:v>
                </c:pt>
                <c:pt idx="3091">
                  <c:v>-2.6818272809999999</c:v>
                </c:pt>
                <c:pt idx="3092">
                  <c:v>1.1946642540000001</c:v>
                </c:pt>
                <c:pt idx="3093">
                  <c:v>-0.65104396600000003</c:v>
                </c:pt>
                <c:pt idx="3094">
                  <c:v>0.37057546600000002</c:v>
                </c:pt>
                <c:pt idx="3095">
                  <c:v>1.370648077</c:v>
                </c:pt>
                <c:pt idx="3096">
                  <c:v>-9.9000107000000004E-2</c:v>
                </c:pt>
                <c:pt idx="3097">
                  <c:v>-0.24378203500000001</c:v>
                </c:pt>
                <c:pt idx="3098">
                  <c:v>0.87908295999999997</c:v>
                </c:pt>
                <c:pt idx="3099">
                  <c:v>0.37912846</c:v>
                </c:pt>
                <c:pt idx="3100">
                  <c:v>-2.598232125</c:v>
                </c:pt>
                <c:pt idx="3101">
                  <c:v>-7.1398438999999994E-2</c:v>
                </c:pt>
                <c:pt idx="3102">
                  <c:v>0.17534179899999999</c:v>
                </c:pt>
                <c:pt idx="3103">
                  <c:v>-0.66079535599999994</c:v>
                </c:pt>
                <c:pt idx="3104">
                  <c:v>-0.84231329099999996</c:v>
                </c:pt>
                <c:pt idx="3105">
                  <c:v>-0.21746091100000001</c:v>
                </c:pt>
                <c:pt idx="3106">
                  <c:v>0.80826663600000004</c:v>
                </c:pt>
                <c:pt idx="3107">
                  <c:v>1.67569031</c:v>
                </c:pt>
                <c:pt idx="3108">
                  <c:v>-0.30083078099999999</c:v>
                </c:pt>
                <c:pt idx="3109">
                  <c:v>0.36634870200000003</c:v>
                </c:pt>
                <c:pt idx="3110">
                  <c:v>0.45983132999999998</c:v>
                </c:pt>
                <c:pt idx="3111">
                  <c:v>-0.66933775699999998</c:v>
                </c:pt>
                <c:pt idx="3112">
                  <c:v>2.9738020390000002</c:v>
                </c:pt>
                <c:pt idx="3113">
                  <c:v>1.3476181E-2</c:v>
                </c:pt>
                <c:pt idx="3114">
                  <c:v>0.84588560499999998</c:v>
                </c:pt>
                <c:pt idx="3115">
                  <c:v>1.354700521</c:v>
                </c:pt>
                <c:pt idx="3116">
                  <c:v>-0.123915753</c:v>
                </c:pt>
                <c:pt idx="3117">
                  <c:v>-1.285136287</c:v>
                </c:pt>
                <c:pt idx="3118">
                  <c:v>-1.154755041</c:v>
                </c:pt>
                <c:pt idx="3119">
                  <c:v>1.0393560529999999</c:v>
                </c:pt>
                <c:pt idx="3120">
                  <c:v>1.1188546239999999</c:v>
                </c:pt>
                <c:pt idx="3121">
                  <c:v>-0.42445466599999998</c:v>
                </c:pt>
                <c:pt idx="3122">
                  <c:v>2.1684435039999999</c:v>
                </c:pt>
                <c:pt idx="3123">
                  <c:v>-2.3731798070000001</c:v>
                </c:pt>
                <c:pt idx="3124">
                  <c:v>-0.85534429599999995</c:v>
                </c:pt>
                <c:pt idx="3125">
                  <c:v>1.148930005</c:v>
                </c:pt>
                <c:pt idx="3126">
                  <c:v>-0.109341909</c:v>
                </c:pt>
                <c:pt idx="3127">
                  <c:v>1.1679165460000001</c:v>
                </c:pt>
                <c:pt idx="3128">
                  <c:v>0.110627129</c:v>
                </c:pt>
                <c:pt idx="3129">
                  <c:v>-2.7668258000000001E-2</c:v>
                </c:pt>
                <c:pt idx="3130">
                  <c:v>2.422069961</c:v>
                </c:pt>
                <c:pt idx="3131">
                  <c:v>-1.071262623</c:v>
                </c:pt>
                <c:pt idx="3132">
                  <c:v>-1.8337667419999999</c:v>
                </c:pt>
                <c:pt idx="3133">
                  <c:v>-3.0235491909999999</c:v>
                </c:pt>
                <c:pt idx="3134">
                  <c:v>2.0100501369999999</c:v>
                </c:pt>
                <c:pt idx="3135">
                  <c:v>2.3856619549999998</c:v>
                </c:pt>
                <c:pt idx="3136">
                  <c:v>-2.6917950560000001</c:v>
                </c:pt>
                <c:pt idx="3137">
                  <c:v>1.154581571</c:v>
                </c:pt>
                <c:pt idx="3138">
                  <c:v>-1.2699883919999999</c:v>
                </c:pt>
                <c:pt idx="3139">
                  <c:v>1.0160679319999999</c:v>
                </c:pt>
                <c:pt idx="3140">
                  <c:v>-1.6113480499999999</c:v>
                </c:pt>
                <c:pt idx="3141">
                  <c:v>-2.3594802910000001</c:v>
                </c:pt>
                <c:pt idx="3142">
                  <c:v>0.468786967</c:v>
                </c:pt>
                <c:pt idx="3143">
                  <c:v>-2.004915483</c:v>
                </c:pt>
                <c:pt idx="3144">
                  <c:v>0.487694825</c:v>
                </c:pt>
                <c:pt idx="3145">
                  <c:v>-1.230904373</c:v>
                </c:pt>
                <c:pt idx="3146">
                  <c:v>0.445262569</c:v>
                </c:pt>
                <c:pt idx="3147">
                  <c:v>-0.40662269200000001</c:v>
                </c:pt>
                <c:pt idx="3148">
                  <c:v>0.30965768900000001</c:v>
                </c:pt>
                <c:pt idx="3149">
                  <c:v>1.8849408560000001</c:v>
                </c:pt>
                <c:pt idx="3150">
                  <c:v>-0.85229651200000001</c:v>
                </c:pt>
                <c:pt idx="3151">
                  <c:v>9.1437535E-2</c:v>
                </c:pt>
                <c:pt idx="3152">
                  <c:v>0.32724683999999998</c:v>
                </c:pt>
                <c:pt idx="3153">
                  <c:v>3.2783660999999999E-2</c:v>
                </c:pt>
                <c:pt idx="3154">
                  <c:v>0.36133140499999999</c:v>
                </c:pt>
                <c:pt idx="3155">
                  <c:v>1.065282844</c:v>
                </c:pt>
                <c:pt idx="3156">
                  <c:v>-0.15952147</c:v>
                </c:pt>
                <c:pt idx="3157">
                  <c:v>-3.9840637999999998E-2</c:v>
                </c:pt>
                <c:pt idx="3158">
                  <c:v>0.89357756499999996</c:v>
                </c:pt>
                <c:pt idx="3159">
                  <c:v>-0.32100609400000002</c:v>
                </c:pt>
                <c:pt idx="3160">
                  <c:v>-0.32663429399999999</c:v>
                </c:pt>
                <c:pt idx="3161">
                  <c:v>-1.29597159</c:v>
                </c:pt>
                <c:pt idx="3162">
                  <c:v>0.61944184899999999</c:v>
                </c:pt>
                <c:pt idx="3163">
                  <c:v>-1.3199127829999999</c:v>
                </c:pt>
                <c:pt idx="3164">
                  <c:v>0.64792922799999997</c:v>
                </c:pt>
                <c:pt idx="3165">
                  <c:v>0.48046954600000003</c:v>
                </c:pt>
                <c:pt idx="3166">
                  <c:v>1.50898599</c:v>
                </c:pt>
                <c:pt idx="3167">
                  <c:v>-1.0725928090000001</c:v>
                </c:pt>
                <c:pt idx="3168">
                  <c:v>9.2813584000000005E-2</c:v>
                </c:pt>
                <c:pt idx="3169">
                  <c:v>1.1339502509999999</c:v>
                </c:pt>
                <c:pt idx="3170">
                  <c:v>-2.6152637520000002</c:v>
                </c:pt>
                <c:pt idx="3171">
                  <c:v>0.79388928599999997</c:v>
                </c:pt>
                <c:pt idx="3172">
                  <c:v>0.15821745000000001</c:v>
                </c:pt>
                <c:pt idx="3173">
                  <c:v>-0.43449706300000002</c:v>
                </c:pt>
                <c:pt idx="3174">
                  <c:v>-0.118172283</c:v>
                </c:pt>
                <c:pt idx="3175">
                  <c:v>-6.5590976999999995E-2</c:v>
                </c:pt>
                <c:pt idx="3176">
                  <c:v>0.15092361500000001</c:v>
                </c:pt>
                <c:pt idx="3177">
                  <c:v>0.658850716</c:v>
                </c:pt>
                <c:pt idx="3178">
                  <c:v>-8.5896467000000004E-2</c:v>
                </c:pt>
                <c:pt idx="3179">
                  <c:v>0.85564147499999998</c:v>
                </c:pt>
                <c:pt idx="3180">
                  <c:v>-0.13313808399999999</c:v>
                </c:pt>
                <c:pt idx="3181">
                  <c:v>-0.172814932</c:v>
                </c:pt>
              </c:numCache>
            </c:numRef>
          </c:val>
          <c:extLst>
            <c:ext xmlns:c16="http://schemas.microsoft.com/office/drawing/2014/chart" uri="{C3380CC4-5D6E-409C-BE32-E72D297353CC}">
              <c16:uniqueId val="{00000000-6C0D-4376-8BD0-F6212CD4CC45}"/>
            </c:ext>
          </c:extLst>
        </c:ser>
        <c:dLbls>
          <c:showLegendKey val="0"/>
          <c:showVal val="0"/>
          <c:showCatName val="0"/>
          <c:showSerName val="0"/>
          <c:showPercent val="0"/>
          <c:showBubbleSize val="0"/>
        </c:dLbls>
        <c:axId val="740045679"/>
        <c:axId val="740043279"/>
      </c:areaChart>
      <c:dateAx>
        <c:axId val="740045679"/>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740043279"/>
        <c:crosses val="autoZero"/>
        <c:auto val="1"/>
        <c:lblOffset val="100"/>
        <c:baseTimeUnit val="days"/>
      </c:dateAx>
      <c:valAx>
        <c:axId val="740043279"/>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740045679"/>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r_VNI</a:t>
            </a:r>
            <a:r>
              <a:rPr lang="en-US" baseline="0"/>
              <a:t> và VNindex</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Sheet2!$B$1</c:f>
              <c:strCache>
                <c:ptCount val="1"/>
                <c:pt idx="0">
                  <c:v>r_vni</c:v>
                </c:pt>
              </c:strCache>
            </c:strRef>
          </c:tx>
          <c:spPr>
            <a:ln w="9525" cap="rnd">
              <a:solidFill>
                <a:schemeClr val="accent1"/>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Sheet2!$B$2:$B$4510</c:f>
              <c:numCache>
                <c:formatCode>General</c:formatCode>
                <c:ptCount val="4509"/>
                <c:pt idx="0">
                  <c:v>0.68126549886288423</c:v>
                </c:pt>
                <c:pt idx="1">
                  <c:v>-1.2881929086698354E-2</c:v>
                </c:pt>
                <c:pt idx="2">
                  <c:v>0.59996223294944062</c:v>
                </c:pt>
                <c:pt idx="3">
                  <c:v>0.53597659573597645</c:v>
                </c:pt>
                <c:pt idx="4">
                  <c:v>-1.8726363110051693E-2</c:v>
                </c:pt>
                <c:pt idx="5">
                  <c:v>0.96447593478318427</c:v>
                </c:pt>
                <c:pt idx="6">
                  <c:v>0.9406723394208153</c:v>
                </c:pt>
                <c:pt idx="7">
                  <c:v>-0.98833717435922119</c:v>
                </c:pt>
                <c:pt idx="8">
                  <c:v>-0.11906278477907348</c:v>
                </c:pt>
                <c:pt idx="9">
                  <c:v>-1.0871535296191033</c:v>
                </c:pt>
                <c:pt idx="10">
                  <c:v>-1.1420947167875959</c:v>
                </c:pt>
                <c:pt idx="11">
                  <c:v>-0.34289959730892927</c:v>
                </c:pt>
                <c:pt idx="12">
                  <c:v>-0.75137700267694174</c:v>
                </c:pt>
                <c:pt idx="13">
                  <c:v>-0.12137897508906523</c:v>
                </c:pt>
                <c:pt idx="14">
                  <c:v>1.3224507272505934</c:v>
                </c:pt>
                <c:pt idx="15">
                  <c:v>-0.81453482829683765</c:v>
                </c:pt>
                <c:pt idx="16">
                  <c:v>-0.29759084949627401</c:v>
                </c:pt>
                <c:pt idx="17">
                  <c:v>-0.24995946215835038</c:v>
                </c:pt>
                <c:pt idx="18">
                  <c:v>0.55711336004299161</c:v>
                </c:pt>
                <c:pt idx="19">
                  <c:v>0.1635101600989648</c:v>
                </c:pt>
                <c:pt idx="20">
                  <c:v>-0.37368625988702037</c:v>
                </c:pt>
                <c:pt idx="21">
                  <c:v>-1.06712610519671</c:v>
                </c:pt>
                <c:pt idx="22">
                  <c:v>7.9502835984030282E-2</c:v>
                </c:pt>
                <c:pt idx="23">
                  <c:v>-0.77500917397453117</c:v>
                </c:pt>
                <c:pt idx="24">
                  <c:v>-0.4436256656731703</c:v>
                </c:pt>
                <c:pt idx="25">
                  <c:v>-8.2426773148713647E-2</c:v>
                </c:pt>
                <c:pt idx="26">
                  <c:v>0.54871532843729909</c:v>
                </c:pt>
                <c:pt idx="27">
                  <c:v>-0.12497267849549841</c:v>
                </c:pt>
                <c:pt idx="28">
                  <c:v>-0.53405705715752105</c:v>
                </c:pt>
                <c:pt idx="29">
                  <c:v>-0.23110997311940076</c:v>
                </c:pt>
                <c:pt idx="30">
                  <c:v>-4.4144811184636146E-2</c:v>
                </c:pt>
                <c:pt idx="31">
                  <c:v>0.31097711346911555</c:v>
                </c:pt>
                <c:pt idx="32">
                  <c:v>0.81810732883402892</c:v>
                </c:pt>
                <c:pt idx="33">
                  <c:v>0.38838352017991518</c:v>
                </c:pt>
                <c:pt idx="34">
                  <c:v>6.0551016079526197E-2</c:v>
                </c:pt>
                <c:pt idx="35">
                  <c:v>1.5505784348878822</c:v>
                </c:pt>
                <c:pt idx="36">
                  <c:v>-0.28082062699808791</c:v>
                </c:pt>
                <c:pt idx="37">
                  <c:v>-0.99090768627951331</c:v>
                </c:pt>
                <c:pt idx="38">
                  <c:v>-3.785578568359288E-2</c:v>
                </c:pt>
                <c:pt idx="39">
                  <c:v>-0.59669753814014259</c:v>
                </c:pt>
                <c:pt idx="40">
                  <c:v>-0.63055212103995273</c:v>
                </c:pt>
                <c:pt idx="41">
                  <c:v>0.1871097554476947</c:v>
                </c:pt>
                <c:pt idx="42">
                  <c:v>2.34108884052131E-3</c:v>
                </c:pt>
                <c:pt idx="43">
                  <c:v>6.8696333693016143E-2</c:v>
                </c:pt>
                <c:pt idx="44">
                  <c:v>4.2177944684833484E-2</c:v>
                </c:pt>
                <c:pt idx="45">
                  <c:v>-0.41320117729447176</c:v>
                </c:pt>
                <c:pt idx="46">
                  <c:v>0.1978116761995283</c:v>
                </c:pt>
                <c:pt idx="47">
                  <c:v>-9.895474991584495E-2</c:v>
                </c:pt>
                <c:pt idx="48">
                  <c:v>0.89963839181182659</c:v>
                </c:pt>
                <c:pt idx="49">
                  <c:v>0.86261519751855442</c:v>
                </c:pt>
                <c:pt idx="50">
                  <c:v>0.74706475499605407</c:v>
                </c:pt>
                <c:pt idx="51">
                  <c:v>1.7619152388437462</c:v>
                </c:pt>
                <c:pt idx="52">
                  <c:v>-4.8765025733336778E-3</c:v>
                </c:pt>
                <c:pt idx="53">
                  <c:v>1.8124609418707003</c:v>
                </c:pt>
                <c:pt idx="54">
                  <c:v>-0.62371293689525553</c:v>
                </c:pt>
                <c:pt idx="55">
                  <c:v>2.3137952700332138</c:v>
                </c:pt>
                <c:pt idx="56">
                  <c:v>-5.2020680505764965</c:v>
                </c:pt>
                <c:pt idx="57">
                  <c:v>0.51671007427539861</c:v>
                </c:pt>
                <c:pt idx="58">
                  <c:v>-0.12361238660921468</c:v>
                </c:pt>
                <c:pt idx="59">
                  <c:v>0.36082989754389055</c:v>
                </c:pt>
                <c:pt idx="60">
                  <c:v>0.83269139783142565</c:v>
                </c:pt>
                <c:pt idx="61">
                  <c:v>-1.8364046405172203</c:v>
                </c:pt>
                <c:pt idx="62">
                  <c:v>-0.80495151673461129</c:v>
                </c:pt>
                <c:pt idx="63">
                  <c:v>-0.76086724292747199</c:v>
                </c:pt>
                <c:pt idx="64">
                  <c:v>0.45456411093580684</c:v>
                </c:pt>
                <c:pt idx="65">
                  <c:v>-0.98203029344453818</c:v>
                </c:pt>
                <c:pt idx="66">
                  <c:v>-0.20429016298001823</c:v>
                </c:pt>
                <c:pt idx="67">
                  <c:v>-0.16655385328476893</c:v>
                </c:pt>
                <c:pt idx="68">
                  <c:v>0.1852501016254037</c:v>
                </c:pt>
                <c:pt idx="69">
                  <c:v>4.0520533555273602E-2</c:v>
                </c:pt>
                <c:pt idx="70">
                  <c:v>0.48361547289202733</c:v>
                </c:pt>
                <c:pt idx="71">
                  <c:v>2.5003582344606929</c:v>
                </c:pt>
                <c:pt idx="72">
                  <c:v>-1.0996712810001221</c:v>
                </c:pt>
                <c:pt idx="73">
                  <c:v>-0.17061261989741555</c:v>
                </c:pt>
                <c:pt idx="74">
                  <c:v>0.37175354593899218</c:v>
                </c:pt>
                <c:pt idx="75">
                  <c:v>0.19436971403643269</c:v>
                </c:pt>
                <c:pt idx="76">
                  <c:v>-2.2002827588539318</c:v>
                </c:pt>
                <c:pt idx="77">
                  <c:v>-2.1838148211828005E-2</c:v>
                </c:pt>
                <c:pt idx="78">
                  <c:v>0.21859638652265884</c:v>
                </c:pt>
                <c:pt idx="79">
                  <c:v>-3.2038634177974007E-2</c:v>
                </c:pt>
                <c:pt idx="80">
                  <c:v>-1.6735365905661419</c:v>
                </c:pt>
                <c:pt idx="81">
                  <c:v>1.3225659925703825</c:v>
                </c:pt>
                <c:pt idx="82">
                  <c:v>0.34393910079180229</c:v>
                </c:pt>
                <c:pt idx="83">
                  <c:v>1.4384208476848113</c:v>
                </c:pt>
                <c:pt idx="84">
                  <c:v>-0.36391869406681815</c:v>
                </c:pt>
                <c:pt idx="85">
                  <c:v>-0.49784266418429723</c:v>
                </c:pt>
                <c:pt idx="86">
                  <c:v>-0.71172448558838586</c:v>
                </c:pt>
                <c:pt idx="87">
                  <c:v>1.5568432824316492</c:v>
                </c:pt>
                <c:pt idx="88">
                  <c:v>-1.5022146775362688</c:v>
                </c:pt>
                <c:pt idx="89">
                  <c:v>0.30412388529771855</c:v>
                </c:pt>
                <c:pt idx="90">
                  <c:v>-3.4446045308331334E-2</c:v>
                </c:pt>
                <c:pt idx="91">
                  <c:v>0.35049375471011274</c:v>
                </c:pt>
                <c:pt idx="92">
                  <c:v>0.34069170485126782</c:v>
                </c:pt>
                <c:pt idx="93">
                  <c:v>2.0302760223391925</c:v>
                </c:pt>
                <c:pt idx="94">
                  <c:v>0.24965182528318203</c:v>
                </c:pt>
                <c:pt idx="95">
                  <c:v>-0.67984286401672223</c:v>
                </c:pt>
                <c:pt idx="96">
                  <c:v>-0.14565246062624362</c:v>
                </c:pt>
                <c:pt idx="97">
                  <c:v>0.14645333518127351</c:v>
                </c:pt>
                <c:pt idx="98">
                  <c:v>3.1823363577195862</c:v>
                </c:pt>
                <c:pt idx="99">
                  <c:v>0.37689163226677203</c:v>
                </c:pt>
                <c:pt idx="100">
                  <c:v>-5.3099255369028014E-2</c:v>
                </c:pt>
                <c:pt idx="101">
                  <c:v>2.3677045308807276</c:v>
                </c:pt>
                <c:pt idx="102">
                  <c:v>-1.0829546373911196</c:v>
                </c:pt>
                <c:pt idx="103">
                  <c:v>1.2997684113458061</c:v>
                </c:pt>
                <c:pt idx="104">
                  <c:v>-1.5339045437844383</c:v>
                </c:pt>
                <c:pt idx="105">
                  <c:v>-1.882406570680224</c:v>
                </c:pt>
                <c:pt idx="106">
                  <c:v>-7.6471148203596628E-2</c:v>
                </c:pt>
                <c:pt idx="107">
                  <c:v>-3.7279012897838708</c:v>
                </c:pt>
                <c:pt idx="108">
                  <c:v>-0.68263960245896382</c:v>
                </c:pt>
                <c:pt idx="109">
                  <c:v>-0.78731619895029537</c:v>
                </c:pt>
                <c:pt idx="110">
                  <c:v>-0.67348701121243759</c:v>
                </c:pt>
                <c:pt idx="111">
                  <c:v>0.55105122595652356</c:v>
                </c:pt>
                <c:pt idx="112">
                  <c:v>6.8607962773811287E-2</c:v>
                </c:pt>
                <c:pt idx="113">
                  <c:v>1.1254711811158316</c:v>
                </c:pt>
                <c:pt idx="114">
                  <c:v>-1.0934900263235674</c:v>
                </c:pt>
                <c:pt idx="115">
                  <c:v>0.42060557195391429</c:v>
                </c:pt>
                <c:pt idx="116">
                  <c:v>2.6965999056968029</c:v>
                </c:pt>
                <c:pt idx="117">
                  <c:v>-8.8494869050705929E-2</c:v>
                </c:pt>
                <c:pt idx="118">
                  <c:v>-1.6128995941195843</c:v>
                </c:pt>
                <c:pt idx="119">
                  <c:v>-3.7974083144894109E-2</c:v>
                </c:pt>
                <c:pt idx="120">
                  <c:v>-0.49314238894339663</c:v>
                </c:pt>
                <c:pt idx="121">
                  <c:v>0.16148284111092784</c:v>
                </c:pt>
                <c:pt idx="122">
                  <c:v>0.45275224601955949</c:v>
                </c:pt>
                <c:pt idx="123">
                  <c:v>0.10459008773918152</c:v>
                </c:pt>
                <c:pt idx="124">
                  <c:v>0.69049730623844818</c:v>
                </c:pt>
                <c:pt idx="125">
                  <c:v>1.2264278147008862</c:v>
                </c:pt>
                <c:pt idx="126">
                  <c:v>1.0797828371123659</c:v>
                </c:pt>
                <c:pt idx="127">
                  <c:v>-0.25617192203586103</c:v>
                </c:pt>
                <c:pt idx="128">
                  <c:v>-0.22219066255418862</c:v>
                </c:pt>
                <c:pt idx="129">
                  <c:v>-1.6259501646571377E-3</c:v>
                </c:pt>
                <c:pt idx="130">
                  <c:v>2.5967142814265705</c:v>
                </c:pt>
                <c:pt idx="131">
                  <c:v>1.0458916353019991</c:v>
                </c:pt>
                <c:pt idx="132">
                  <c:v>1.1456025162803956</c:v>
                </c:pt>
                <c:pt idx="133">
                  <c:v>0.70522274766921744</c:v>
                </c:pt>
                <c:pt idx="134">
                  <c:v>-1.3089147434965525</c:v>
                </c:pt>
                <c:pt idx="135">
                  <c:v>0.3362575026348476</c:v>
                </c:pt>
                <c:pt idx="136">
                  <c:v>1.7011431682565617E-3</c:v>
                </c:pt>
                <c:pt idx="137">
                  <c:v>0.45182597197632113</c:v>
                </c:pt>
                <c:pt idx="138">
                  <c:v>-0.2219055763919793</c:v>
                </c:pt>
                <c:pt idx="139">
                  <c:v>-0.38545530117249877</c:v>
                </c:pt>
                <c:pt idx="140">
                  <c:v>-0.4541687889439131</c:v>
                </c:pt>
                <c:pt idx="141">
                  <c:v>0.11504171530495357</c:v>
                </c:pt>
                <c:pt idx="142">
                  <c:v>1.0584810552434751</c:v>
                </c:pt>
                <c:pt idx="143">
                  <c:v>0.56013424943843759</c:v>
                </c:pt>
                <c:pt idx="144">
                  <c:v>-5.073850430265768E-2</c:v>
                </c:pt>
                <c:pt idx="145">
                  <c:v>7.7408038819250638E-2</c:v>
                </c:pt>
                <c:pt idx="146">
                  <c:v>5.8525839106444044E-2</c:v>
                </c:pt>
                <c:pt idx="147">
                  <c:v>0.11629260526802564</c:v>
                </c:pt>
                <c:pt idx="148">
                  <c:v>0.81959513880868295</c:v>
                </c:pt>
                <c:pt idx="149">
                  <c:v>0.57083501048954621</c:v>
                </c:pt>
                <c:pt idx="150">
                  <c:v>1.0940883954456719</c:v>
                </c:pt>
                <c:pt idx="151">
                  <c:v>0.24683178878000972</c:v>
                </c:pt>
                <c:pt idx="152">
                  <c:v>0.61663870690413136</c:v>
                </c:pt>
                <c:pt idx="153">
                  <c:v>-2.3170427508929461E-2</c:v>
                </c:pt>
                <c:pt idx="154">
                  <c:v>1.7247462789186121</c:v>
                </c:pt>
                <c:pt idx="155">
                  <c:v>5.7130163105263587E-2</c:v>
                </c:pt>
                <c:pt idx="156">
                  <c:v>0.15159839322380972</c:v>
                </c:pt>
                <c:pt idx="157">
                  <c:v>0.40599766290701994</c:v>
                </c:pt>
                <c:pt idx="158">
                  <c:v>0.40398925238944661</c:v>
                </c:pt>
                <c:pt idx="159">
                  <c:v>-0.94979248126699412</c:v>
                </c:pt>
                <c:pt idx="160">
                  <c:v>-0.70782195965531192</c:v>
                </c:pt>
                <c:pt idx="161">
                  <c:v>-0.36595330208922</c:v>
                </c:pt>
                <c:pt idx="162">
                  <c:v>-1.1981426478472483</c:v>
                </c:pt>
                <c:pt idx="163">
                  <c:v>0.54599267741920798</c:v>
                </c:pt>
                <c:pt idx="164">
                  <c:v>-0.43951812808437263</c:v>
                </c:pt>
                <c:pt idx="165">
                  <c:v>0.93293577123331695</c:v>
                </c:pt>
                <c:pt idx="166">
                  <c:v>-0.40421077544132589</c:v>
                </c:pt>
                <c:pt idx="167">
                  <c:v>1.6494198877575719</c:v>
                </c:pt>
                <c:pt idx="168">
                  <c:v>0.73123638324216034</c:v>
                </c:pt>
                <c:pt idx="169">
                  <c:v>-0.78928732457195694</c:v>
                </c:pt>
                <c:pt idx="170">
                  <c:v>0.67054199192477315</c:v>
                </c:pt>
                <c:pt idx="171">
                  <c:v>0.67506862762256514</c:v>
                </c:pt>
                <c:pt idx="172">
                  <c:v>-0.69149918118660347</c:v>
                </c:pt>
                <c:pt idx="173">
                  <c:v>-1.6484262773477742</c:v>
                </c:pt>
                <c:pt idx="174">
                  <c:v>0.30212046646548707</c:v>
                </c:pt>
                <c:pt idx="175">
                  <c:v>0.61424144851209606</c:v>
                </c:pt>
                <c:pt idx="176">
                  <c:v>0.22405161650591865</c:v>
                </c:pt>
                <c:pt idx="177">
                  <c:v>-2.1862622586956411</c:v>
                </c:pt>
                <c:pt idx="178">
                  <c:v>0.26956951952242181</c:v>
                </c:pt>
                <c:pt idx="179">
                  <c:v>1.1441598141708758</c:v>
                </c:pt>
                <c:pt idx="180">
                  <c:v>0.72804550558301329</c:v>
                </c:pt>
                <c:pt idx="181">
                  <c:v>-1.1022105925417038</c:v>
                </c:pt>
                <c:pt idx="182">
                  <c:v>3.062886975214882</c:v>
                </c:pt>
                <c:pt idx="183">
                  <c:v>3.833578698464235</c:v>
                </c:pt>
                <c:pt idx="184">
                  <c:v>1.1093761767680133</c:v>
                </c:pt>
                <c:pt idx="185">
                  <c:v>-1.3725771970819363</c:v>
                </c:pt>
                <c:pt idx="186">
                  <c:v>-1.7327895965211164</c:v>
                </c:pt>
                <c:pt idx="187">
                  <c:v>0.48864265237671201</c:v>
                </c:pt>
                <c:pt idx="188">
                  <c:v>-4.2850916910071142</c:v>
                </c:pt>
                <c:pt idx="189">
                  <c:v>-0.38413499191637085</c:v>
                </c:pt>
                <c:pt idx="190">
                  <c:v>1.1248487498570718</c:v>
                </c:pt>
                <c:pt idx="191">
                  <c:v>-1.3172668170216522</c:v>
                </c:pt>
                <c:pt idx="192">
                  <c:v>1.8380392488748791</c:v>
                </c:pt>
                <c:pt idx="193">
                  <c:v>-1.4193050574119079</c:v>
                </c:pt>
                <c:pt idx="194">
                  <c:v>-1.6404493620983964</c:v>
                </c:pt>
                <c:pt idx="195">
                  <c:v>-1.7472285830763572</c:v>
                </c:pt>
                <c:pt idx="196">
                  <c:v>-1.1593449104464617</c:v>
                </c:pt>
                <c:pt idx="197">
                  <c:v>0.34005081476746757</c:v>
                </c:pt>
                <c:pt idx="198">
                  <c:v>-0.26381347037199732</c:v>
                </c:pt>
                <c:pt idx="199">
                  <c:v>1.3866991266951687</c:v>
                </c:pt>
                <c:pt idx="200">
                  <c:v>-1.3303501080610793</c:v>
                </c:pt>
                <c:pt idx="201">
                  <c:v>-3.3972366603786739</c:v>
                </c:pt>
                <c:pt idx="202">
                  <c:v>-1.6369209000764484</c:v>
                </c:pt>
                <c:pt idx="203">
                  <c:v>-1.09642937778869</c:v>
                </c:pt>
                <c:pt idx="204">
                  <c:v>1.1987294890104705</c:v>
                </c:pt>
                <c:pt idx="205">
                  <c:v>-1.3006259954405648</c:v>
                </c:pt>
                <c:pt idx="206">
                  <c:v>0.28965779461152175</c:v>
                </c:pt>
                <c:pt idx="207">
                  <c:v>-1.1843205602589004</c:v>
                </c:pt>
                <c:pt idx="208">
                  <c:v>1.1990298074988268</c:v>
                </c:pt>
                <c:pt idx="209">
                  <c:v>-1.4482365481084232</c:v>
                </c:pt>
                <c:pt idx="210">
                  <c:v>-0.32328394286792272</c:v>
                </c:pt>
                <c:pt idx="211">
                  <c:v>0.84822801032710393</c:v>
                </c:pt>
                <c:pt idx="212">
                  <c:v>0.88897426878154184</c:v>
                </c:pt>
                <c:pt idx="213">
                  <c:v>0.89365072963828152</c:v>
                </c:pt>
                <c:pt idx="214">
                  <c:v>0.72220996491863987</c:v>
                </c:pt>
                <c:pt idx="215">
                  <c:v>0.22525620978629768</c:v>
                </c:pt>
                <c:pt idx="216">
                  <c:v>1.5387563630925569</c:v>
                </c:pt>
                <c:pt idx="217">
                  <c:v>-0.50742703998874183</c:v>
                </c:pt>
                <c:pt idx="218">
                  <c:v>1.4251177917633291</c:v>
                </c:pt>
                <c:pt idx="219">
                  <c:v>-0.67402137837734666</c:v>
                </c:pt>
                <c:pt idx="220">
                  <c:v>6.1857856013326266E-2</c:v>
                </c:pt>
                <c:pt idx="221">
                  <c:v>0.1501431731531257</c:v>
                </c:pt>
                <c:pt idx="222">
                  <c:v>-4.6029846601676683</c:v>
                </c:pt>
                <c:pt idx="223">
                  <c:v>-0.78975191842152759</c:v>
                </c:pt>
                <c:pt idx="224">
                  <c:v>0.51772221603446944</c:v>
                </c:pt>
                <c:pt idx="225">
                  <c:v>0.37504347235074303</c:v>
                </c:pt>
                <c:pt idx="226">
                  <c:v>-0.80988464207551791</c:v>
                </c:pt>
                <c:pt idx="227">
                  <c:v>2.5502976024815207</c:v>
                </c:pt>
                <c:pt idx="228">
                  <c:v>-0.77980801354735507</c:v>
                </c:pt>
                <c:pt idx="229">
                  <c:v>-0.20218315507164972</c:v>
                </c:pt>
                <c:pt idx="230">
                  <c:v>1.253220382863834</c:v>
                </c:pt>
                <c:pt idx="231">
                  <c:v>0.85988055809458874</c:v>
                </c:pt>
                <c:pt idx="232">
                  <c:v>-0.29272341046249511</c:v>
                </c:pt>
                <c:pt idx="233">
                  <c:v>0.41222719156030058</c:v>
                </c:pt>
                <c:pt idx="234">
                  <c:v>0.43408738165041127</c:v>
                </c:pt>
                <c:pt idx="235">
                  <c:v>0.40561861875080768</c:v>
                </c:pt>
                <c:pt idx="236">
                  <c:v>1.1099401271712503</c:v>
                </c:pt>
                <c:pt idx="237">
                  <c:v>-1.4494051070020527E-2</c:v>
                </c:pt>
                <c:pt idx="238">
                  <c:v>-9.4586022807596828E-2</c:v>
                </c:pt>
                <c:pt idx="239">
                  <c:v>0.48580879242273489</c:v>
                </c:pt>
                <c:pt idx="240">
                  <c:v>0.25537544622513952</c:v>
                </c:pt>
                <c:pt idx="241">
                  <c:v>0.96740737744684147</c:v>
                </c:pt>
                <c:pt idx="242">
                  <c:v>0.21075737320762866</c:v>
                </c:pt>
                <c:pt idx="243">
                  <c:v>1.1966044326713454</c:v>
                </c:pt>
                <c:pt idx="244">
                  <c:v>1.0466952720223817</c:v>
                </c:pt>
                <c:pt idx="245">
                  <c:v>6.39511151065352E-2</c:v>
                </c:pt>
                <c:pt idx="246">
                  <c:v>0.47379946850896243</c:v>
                </c:pt>
                <c:pt idx="247">
                  <c:v>-1.6090458856334093</c:v>
                </c:pt>
                <c:pt idx="248">
                  <c:v>0.35376772731557277</c:v>
                </c:pt>
                <c:pt idx="249">
                  <c:v>0.20296870661285654</c:v>
                </c:pt>
                <c:pt idx="250">
                  <c:v>1.2059742069537811</c:v>
                </c:pt>
                <c:pt idx="251">
                  <c:v>0.60443735664129228</c:v>
                </c:pt>
                <c:pt idx="252">
                  <c:v>-0.31433293055202416</c:v>
                </c:pt>
                <c:pt idx="253">
                  <c:v>-0.15679672057793825</c:v>
                </c:pt>
                <c:pt idx="254">
                  <c:v>-4.027945041682255E-2</c:v>
                </c:pt>
                <c:pt idx="255">
                  <c:v>-0.45002486793374441</c:v>
                </c:pt>
                <c:pt idx="256">
                  <c:v>0.57539203099738323</c:v>
                </c:pt>
                <c:pt idx="257">
                  <c:v>0.76364743390939849</c:v>
                </c:pt>
                <c:pt idx="258">
                  <c:v>-0.1813204410046933</c:v>
                </c:pt>
                <c:pt idx="259">
                  <c:v>2.8476326880565281</c:v>
                </c:pt>
                <c:pt idx="260">
                  <c:v>0.2990399524106781</c:v>
                </c:pt>
                <c:pt idx="261">
                  <c:v>-0.26750649886524619</c:v>
                </c:pt>
                <c:pt idx="262">
                  <c:v>1.3344052034110798</c:v>
                </c:pt>
                <c:pt idx="263">
                  <c:v>-8.1751939114036096E-2</c:v>
                </c:pt>
                <c:pt idx="264">
                  <c:v>0.26711578038549044</c:v>
                </c:pt>
                <c:pt idx="265">
                  <c:v>-0.38164397434675307</c:v>
                </c:pt>
                <c:pt idx="266">
                  <c:v>-0.44839976089156941</c:v>
                </c:pt>
                <c:pt idx="267">
                  <c:v>0.33400258396527177</c:v>
                </c:pt>
                <c:pt idx="268">
                  <c:v>-0.11613859260438622</c:v>
                </c:pt>
                <c:pt idx="269">
                  <c:v>0.73940442565969478</c:v>
                </c:pt>
                <c:pt idx="270">
                  <c:v>-0.51449780762974018</c:v>
                </c:pt>
                <c:pt idx="271">
                  <c:v>1.8765070752479775E-2</c:v>
                </c:pt>
                <c:pt idx="272">
                  <c:v>-0.11160035107295782</c:v>
                </c:pt>
                <c:pt idx="273">
                  <c:v>0.8131197278071699</c:v>
                </c:pt>
                <c:pt idx="274">
                  <c:v>0.42518399494671122</c:v>
                </c:pt>
                <c:pt idx="275">
                  <c:v>0.44224924545676769</c:v>
                </c:pt>
                <c:pt idx="276">
                  <c:v>0.90868369115469105</c:v>
                </c:pt>
                <c:pt idx="277">
                  <c:v>-0.11247675945330968</c:v>
                </c:pt>
                <c:pt idx="278">
                  <c:v>0.5733159538068141</c:v>
                </c:pt>
                <c:pt idx="279">
                  <c:v>-0.62710624979775043</c:v>
                </c:pt>
                <c:pt idx="280">
                  <c:v>-0.1487331570033521</c:v>
                </c:pt>
                <c:pt idx="281">
                  <c:v>-0.60607404854619029</c:v>
                </c:pt>
                <c:pt idx="282">
                  <c:v>2.5735977608758988E-2</c:v>
                </c:pt>
                <c:pt idx="283">
                  <c:v>-0.57414606388377099</c:v>
                </c:pt>
                <c:pt idx="284">
                  <c:v>0.11475558795975691</c:v>
                </c:pt>
                <c:pt idx="285">
                  <c:v>8.7340395735869089E-2</c:v>
                </c:pt>
                <c:pt idx="286">
                  <c:v>-1.0778541807504689</c:v>
                </c:pt>
                <c:pt idx="287">
                  <c:v>-0.48271915644688679</c:v>
                </c:pt>
                <c:pt idx="288">
                  <c:v>0.38411139600921662</c:v>
                </c:pt>
                <c:pt idx="289">
                  <c:v>6.6666982126344643E-2</c:v>
                </c:pt>
                <c:pt idx="290">
                  <c:v>0.48962472114031064</c:v>
                </c:pt>
                <c:pt idx="291">
                  <c:v>0.29398301704571866</c:v>
                </c:pt>
                <c:pt idx="292">
                  <c:v>0.19330818766589167</c:v>
                </c:pt>
                <c:pt idx="293">
                  <c:v>0.19368259209130689</c:v>
                </c:pt>
                <c:pt idx="294">
                  <c:v>0.5202389963513292</c:v>
                </c:pt>
                <c:pt idx="295">
                  <c:v>0.16157640867088061</c:v>
                </c:pt>
                <c:pt idx="296">
                  <c:v>0.43727654494612017</c:v>
                </c:pt>
                <c:pt idx="297">
                  <c:v>1.690257526610242</c:v>
                </c:pt>
                <c:pt idx="298">
                  <c:v>-2.1313613832531133</c:v>
                </c:pt>
                <c:pt idx="299">
                  <c:v>-0.21600551279619568</c:v>
                </c:pt>
                <c:pt idx="300">
                  <c:v>-1.4021911675699594</c:v>
                </c:pt>
                <c:pt idx="301">
                  <c:v>2.0987109197517531</c:v>
                </c:pt>
                <c:pt idx="302">
                  <c:v>-1.2107576247483298</c:v>
                </c:pt>
                <c:pt idx="303">
                  <c:v>-1.8995156292279533E-2</c:v>
                </c:pt>
                <c:pt idx="304">
                  <c:v>1.4501602871218533</c:v>
                </c:pt>
                <c:pt idx="305">
                  <c:v>1.2673433113408321</c:v>
                </c:pt>
                <c:pt idx="306">
                  <c:v>-1.2451794431732965</c:v>
                </c:pt>
                <c:pt idx="307">
                  <c:v>-0.1877555108967667</c:v>
                </c:pt>
                <c:pt idx="308">
                  <c:v>-1.4060522780266616</c:v>
                </c:pt>
                <c:pt idx="309">
                  <c:v>-2.6165657662536517</c:v>
                </c:pt>
                <c:pt idx="310">
                  <c:v>2.1405974378604222</c:v>
                </c:pt>
                <c:pt idx="311">
                  <c:v>9.633548157200339E-2</c:v>
                </c:pt>
                <c:pt idx="312">
                  <c:v>0.95799905704620592</c:v>
                </c:pt>
                <c:pt idx="313">
                  <c:v>0.91622423160678557</c:v>
                </c:pt>
                <c:pt idx="314">
                  <c:v>-0.48599267740079521</c:v>
                </c:pt>
                <c:pt idx="315">
                  <c:v>-1.1052994851038405</c:v>
                </c:pt>
                <c:pt idx="316">
                  <c:v>-1.590617877875997</c:v>
                </c:pt>
                <c:pt idx="317">
                  <c:v>-1.5794842382984269</c:v>
                </c:pt>
                <c:pt idx="318">
                  <c:v>1.120744361435231</c:v>
                </c:pt>
                <c:pt idx="319">
                  <c:v>-4.0840194744195792E-2</c:v>
                </c:pt>
                <c:pt idx="320">
                  <c:v>-3.0695447546164587</c:v>
                </c:pt>
                <c:pt idx="321">
                  <c:v>0.77786953490854471</c:v>
                </c:pt>
                <c:pt idx="322">
                  <c:v>1.3036161351994602</c:v>
                </c:pt>
                <c:pt idx="323">
                  <c:v>2.6178384411432916</c:v>
                </c:pt>
                <c:pt idx="324">
                  <c:v>0.35718373386778468</c:v>
                </c:pt>
                <c:pt idx="325">
                  <c:v>5.9654855827775403E-2</c:v>
                </c:pt>
                <c:pt idx="326">
                  <c:v>0.14692154663983525</c:v>
                </c:pt>
                <c:pt idx="327">
                  <c:v>0.26310180684229079</c:v>
                </c:pt>
                <c:pt idx="328">
                  <c:v>0.71969537594999267</c:v>
                </c:pt>
                <c:pt idx="329">
                  <c:v>3.371658607545267</c:v>
                </c:pt>
                <c:pt idx="330">
                  <c:v>-0.6291534123978495</c:v>
                </c:pt>
                <c:pt idx="331">
                  <c:v>1.0979058224624818</c:v>
                </c:pt>
                <c:pt idx="332">
                  <c:v>-1.5576315830283318</c:v>
                </c:pt>
                <c:pt idx="333">
                  <c:v>-0.22222775243669568</c:v>
                </c:pt>
                <c:pt idx="334">
                  <c:v>0.36541978168953781</c:v>
                </c:pt>
                <c:pt idx="335">
                  <c:v>-0.4162571325942675</c:v>
                </c:pt>
                <c:pt idx="336">
                  <c:v>-1.4814510847974203</c:v>
                </c:pt>
                <c:pt idx="337">
                  <c:v>-1.346821705086648</c:v>
                </c:pt>
                <c:pt idx="338">
                  <c:v>-0.26947544535557227</c:v>
                </c:pt>
                <c:pt idx="339">
                  <c:v>0.46444343251436321</c:v>
                </c:pt>
                <c:pt idx="340">
                  <c:v>0.28409651689503329</c:v>
                </c:pt>
                <c:pt idx="341">
                  <c:v>1.4792144761595361</c:v>
                </c:pt>
                <c:pt idx="342">
                  <c:v>-1.8945995422422595</c:v>
                </c:pt>
                <c:pt idx="343">
                  <c:v>0.1217690914088294</c:v>
                </c:pt>
                <c:pt idx="344">
                  <c:v>0.90937969806084429</c:v>
                </c:pt>
                <c:pt idx="345">
                  <c:v>-4.9338011413327765</c:v>
                </c:pt>
                <c:pt idx="346">
                  <c:v>5.3901635566343735</c:v>
                </c:pt>
                <c:pt idx="347">
                  <c:v>-1.1646891382312075</c:v>
                </c:pt>
                <c:pt idx="348">
                  <c:v>1.5630575171648871</c:v>
                </c:pt>
                <c:pt idx="349">
                  <c:v>2.5979820705990497</c:v>
                </c:pt>
                <c:pt idx="350">
                  <c:v>3.4629057551224967</c:v>
                </c:pt>
                <c:pt idx="351">
                  <c:v>2.0109017258869355</c:v>
                </c:pt>
                <c:pt idx="352">
                  <c:v>-0.89190614098636678</c:v>
                </c:pt>
                <c:pt idx="353">
                  <c:v>-0.89949725121312663</c:v>
                </c:pt>
                <c:pt idx="354">
                  <c:v>7.2217436415576031E-3</c:v>
                </c:pt>
                <c:pt idx="355">
                  <c:v>2.7572661281794391</c:v>
                </c:pt>
                <c:pt idx="356">
                  <c:v>3.3429897532011745</c:v>
                </c:pt>
                <c:pt idx="357">
                  <c:v>-3.1455311712566045</c:v>
                </c:pt>
                <c:pt idx="358">
                  <c:v>-1.4233426087800674</c:v>
                </c:pt>
                <c:pt idx="359">
                  <c:v>0.76665797721653828</c:v>
                </c:pt>
                <c:pt idx="360">
                  <c:v>-2.9079830839856191</c:v>
                </c:pt>
                <c:pt idx="361">
                  <c:v>-2.2268886191553339</c:v>
                </c:pt>
                <c:pt idx="362">
                  <c:v>-2.2470404418030934</c:v>
                </c:pt>
                <c:pt idx="363">
                  <c:v>-1.3576631920639557</c:v>
                </c:pt>
                <c:pt idx="364">
                  <c:v>0.56361677848925962</c:v>
                </c:pt>
                <c:pt idx="365">
                  <c:v>5.6439450727031965E-2</c:v>
                </c:pt>
                <c:pt idx="366">
                  <c:v>-6.3248954851837499E-2</c:v>
                </c:pt>
                <c:pt idx="367">
                  <c:v>3.4287037485669907</c:v>
                </c:pt>
                <c:pt idx="368">
                  <c:v>-0.43594938108747883</c:v>
                </c:pt>
                <c:pt idx="369">
                  <c:v>-2.1928790197853671</c:v>
                </c:pt>
                <c:pt idx="370">
                  <c:v>-3.7179432686273985</c:v>
                </c:pt>
                <c:pt idx="371">
                  <c:v>-0.15293698579774198</c:v>
                </c:pt>
                <c:pt idx="372">
                  <c:v>-0.33808473012228119</c:v>
                </c:pt>
                <c:pt idx="373">
                  <c:v>1.1421995926185295</c:v>
                </c:pt>
                <c:pt idx="374">
                  <c:v>-0.97188748517039303</c:v>
                </c:pt>
                <c:pt idx="375">
                  <c:v>1.028009280448136</c:v>
                </c:pt>
                <c:pt idx="376">
                  <c:v>4.3551718026608306</c:v>
                </c:pt>
                <c:pt idx="377">
                  <c:v>-11.790228912978208</c:v>
                </c:pt>
                <c:pt idx="378">
                  <c:v>0.53494534569503016</c:v>
                </c:pt>
                <c:pt idx="379">
                  <c:v>-1.5464975197571356</c:v>
                </c:pt>
                <c:pt idx="380">
                  <c:v>-1.9843432558898477</c:v>
                </c:pt>
                <c:pt idx="381">
                  <c:v>-0.66727005355131186</c:v>
                </c:pt>
                <c:pt idx="382">
                  <c:v>-3.3782329684192347</c:v>
                </c:pt>
                <c:pt idx="383">
                  <c:v>0.3422330935383977</c:v>
                </c:pt>
                <c:pt idx="384">
                  <c:v>-0.68986229434729862</c:v>
                </c:pt>
                <c:pt idx="385">
                  <c:v>-1.2311811638651196</c:v>
                </c:pt>
                <c:pt idx="386">
                  <c:v>-0.93802735635475265</c:v>
                </c:pt>
                <c:pt idx="387">
                  <c:v>0.39333552961850232</c:v>
                </c:pt>
                <c:pt idx="388">
                  <c:v>-0.61305767762966168</c:v>
                </c:pt>
                <c:pt idx="389">
                  <c:v>1.1115700436828919</c:v>
                </c:pt>
                <c:pt idx="390">
                  <c:v>-3.407973116769345</c:v>
                </c:pt>
                <c:pt idx="391">
                  <c:v>-0.24316739310312582</c:v>
                </c:pt>
                <c:pt idx="392">
                  <c:v>8.7503423685601447E-2</c:v>
                </c:pt>
                <c:pt idx="393">
                  <c:v>0.67367784263030084</c:v>
                </c:pt>
                <c:pt idx="394">
                  <c:v>-0.92192540567666637</c:v>
                </c:pt>
                <c:pt idx="395">
                  <c:v>-0.49077467306034622</c:v>
                </c:pt>
                <c:pt idx="396">
                  <c:v>0.91347613417780538</c:v>
                </c:pt>
                <c:pt idx="397">
                  <c:v>0.49843704176926451</c:v>
                </c:pt>
                <c:pt idx="398">
                  <c:v>0.82015598557740843</c:v>
                </c:pt>
                <c:pt idx="399">
                  <c:v>-0.69180900596273309</c:v>
                </c:pt>
                <c:pt idx="400">
                  <c:v>-0.35236229061012059</c:v>
                </c:pt>
                <c:pt idx="401">
                  <c:v>-0.12711167921759861</c:v>
                </c:pt>
                <c:pt idx="402">
                  <c:v>4.6275055042091423E-2</c:v>
                </c:pt>
                <c:pt idx="403">
                  <c:v>0.97437921573938358</c:v>
                </c:pt>
                <c:pt idx="404">
                  <c:v>0.81610379773380015</c:v>
                </c:pt>
                <c:pt idx="405">
                  <c:v>-0.37308419324460568</c:v>
                </c:pt>
                <c:pt idx="406">
                  <c:v>0.2070971308508005</c:v>
                </c:pt>
                <c:pt idx="407">
                  <c:v>0.35065194021894319</c:v>
                </c:pt>
                <c:pt idx="408">
                  <c:v>0.65345543153466257</c:v>
                </c:pt>
                <c:pt idx="409">
                  <c:v>2.883428584907787</c:v>
                </c:pt>
                <c:pt idx="410">
                  <c:v>-0.14827396118746333</c:v>
                </c:pt>
                <c:pt idx="411">
                  <c:v>1.4238557295605971</c:v>
                </c:pt>
                <c:pt idx="412">
                  <c:v>0.50250304593078066</c:v>
                </c:pt>
                <c:pt idx="413">
                  <c:v>-0.28901632457252213</c:v>
                </c:pt>
                <c:pt idx="414">
                  <c:v>-0.52533205748639067</c:v>
                </c:pt>
                <c:pt idx="415">
                  <c:v>-0.31004148969271861</c:v>
                </c:pt>
                <c:pt idx="416">
                  <c:v>0.36194822617565514</c:v>
                </c:pt>
                <c:pt idx="417">
                  <c:v>1.3328079206034973</c:v>
                </c:pt>
                <c:pt idx="418">
                  <c:v>-7.804613601228462E-2</c:v>
                </c:pt>
                <c:pt idx="419">
                  <c:v>-0.24730894870614539</c:v>
                </c:pt>
                <c:pt idx="420">
                  <c:v>0.70031566857482663</c:v>
                </c:pt>
                <c:pt idx="421">
                  <c:v>-7.6636838819870948E-2</c:v>
                </c:pt>
                <c:pt idx="422">
                  <c:v>0.71242773458530317</c:v>
                </c:pt>
                <c:pt idx="423">
                  <c:v>1.4567912603247133</c:v>
                </c:pt>
                <c:pt idx="424">
                  <c:v>-4.1981715308825258</c:v>
                </c:pt>
                <c:pt idx="425">
                  <c:v>0.1084915608189449</c:v>
                </c:pt>
                <c:pt idx="426">
                  <c:v>-1.6964504060187764</c:v>
                </c:pt>
                <c:pt idx="427">
                  <c:v>-8.2095403068089916E-4</c:v>
                </c:pt>
                <c:pt idx="428">
                  <c:v>1.2623467861473296</c:v>
                </c:pt>
                <c:pt idx="429">
                  <c:v>1.4521044000056933</c:v>
                </c:pt>
                <c:pt idx="430">
                  <c:v>-0.28639316059311654</c:v>
                </c:pt>
                <c:pt idx="431">
                  <c:v>1.6632065008780981</c:v>
                </c:pt>
                <c:pt idx="432">
                  <c:v>-0.27330121976206068</c:v>
                </c:pt>
                <c:pt idx="433">
                  <c:v>-3.7522656776397065</c:v>
                </c:pt>
                <c:pt idx="434">
                  <c:v>-1.5754646482575327</c:v>
                </c:pt>
                <c:pt idx="435">
                  <c:v>1.8526907567149724</c:v>
                </c:pt>
                <c:pt idx="436">
                  <c:v>-1.3403139800951929</c:v>
                </c:pt>
                <c:pt idx="437">
                  <c:v>0.26614051153790835</c:v>
                </c:pt>
                <c:pt idx="438">
                  <c:v>-4.5437743588413193</c:v>
                </c:pt>
                <c:pt idx="439">
                  <c:v>-1.8303827522213285</c:v>
                </c:pt>
                <c:pt idx="440">
                  <c:v>1.2658153355102368</c:v>
                </c:pt>
                <c:pt idx="441">
                  <c:v>-0.10293999043712718</c:v>
                </c:pt>
                <c:pt idx="442">
                  <c:v>0.56087310983956928</c:v>
                </c:pt>
                <c:pt idx="443">
                  <c:v>1.3218569773906574</c:v>
                </c:pt>
                <c:pt idx="444">
                  <c:v>1.1036657480653935E-2</c:v>
                </c:pt>
                <c:pt idx="445">
                  <c:v>2.8021547143124552</c:v>
                </c:pt>
                <c:pt idx="446">
                  <c:v>1.1883395216718025</c:v>
                </c:pt>
                <c:pt idx="447">
                  <c:v>-1.7808823512999574</c:v>
                </c:pt>
                <c:pt idx="448">
                  <c:v>-7.4929002236695089E-2</c:v>
                </c:pt>
                <c:pt idx="449">
                  <c:v>7.0899132844223833E-2</c:v>
                </c:pt>
                <c:pt idx="450">
                  <c:v>1.0036007820346209</c:v>
                </c:pt>
                <c:pt idx="451">
                  <c:v>3.7828942143541724</c:v>
                </c:pt>
                <c:pt idx="452">
                  <c:v>-4.6316312777467203</c:v>
                </c:pt>
                <c:pt idx="453">
                  <c:v>-4.3222649435329314</c:v>
                </c:pt>
                <c:pt idx="454">
                  <c:v>1.8680464244135073</c:v>
                </c:pt>
                <c:pt idx="455">
                  <c:v>-6.2120013927113309</c:v>
                </c:pt>
                <c:pt idx="456">
                  <c:v>-0.2055635974311758</c:v>
                </c:pt>
                <c:pt idx="457">
                  <c:v>0.92241787045752988</c:v>
                </c:pt>
                <c:pt idx="458">
                  <c:v>2.2939933496784621</c:v>
                </c:pt>
                <c:pt idx="459">
                  <c:v>-5.0796191631746295</c:v>
                </c:pt>
                <c:pt idx="460">
                  <c:v>0.65613596661935614</c:v>
                </c:pt>
                <c:pt idx="461">
                  <c:v>-1.0533940371334731</c:v>
                </c:pt>
                <c:pt idx="462">
                  <c:v>-1.5570845944187717</c:v>
                </c:pt>
                <c:pt idx="463">
                  <c:v>-1.8422176118019755</c:v>
                </c:pt>
                <c:pt idx="464">
                  <c:v>-2.7212563524884699</c:v>
                </c:pt>
                <c:pt idx="465">
                  <c:v>-0.34448652731726931</c:v>
                </c:pt>
                <c:pt idx="466">
                  <c:v>-0.32441228776240022</c:v>
                </c:pt>
                <c:pt idx="467">
                  <c:v>-1.3638021958974895</c:v>
                </c:pt>
                <c:pt idx="468">
                  <c:v>-0.93349337435826718</c:v>
                </c:pt>
                <c:pt idx="469">
                  <c:v>1.6147449655278288</c:v>
                </c:pt>
                <c:pt idx="470">
                  <c:v>0.10996896496908279</c:v>
                </c:pt>
                <c:pt idx="471">
                  <c:v>-0.4852315369814052</c:v>
                </c:pt>
                <c:pt idx="472">
                  <c:v>0.97822272609030447</c:v>
                </c:pt>
                <c:pt idx="473">
                  <c:v>-1.0276176394186436</c:v>
                </c:pt>
                <c:pt idx="474">
                  <c:v>1.6017298716817906E-2</c:v>
                </c:pt>
                <c:pt idx="475">
                  <c:v>-0.27194577847449081</c:v>
                </c:pt>
                <c:pt idx="476">
                  <c:v>-9.5804566028115032E-2</c:v>
                </c:pt>
                <c:pt idx="477">
                  <c:v>2.3331969838194579</c:v>
                </c:pt>
                <c:pt idx="478">
                  <c:v>0.52961453832500927</c:v>
                </c:pt>
                <c:pt idx="479">
                  <c:v>0.13763967290542209</c:v>
                </c:pt>
                <c:pt idx="480">
                  <c:v>0.45259978293699443</c:v>
                </c:pt>
                <c:pt idx="481">
                  <c:v>0.44774289268207679</c:v>
                </c:pt>
                <c:pt idx="482">
                  <c:v>-2.2446273341827538</c:v>
                </c:pt>
                <c:pt idx="483">
                  <c:v>0.3637242011936504</c:v>
                </c:pt>
                <c:pt idx="484">
                  <c:v>-2.1009867345198741</c:v>
                </c:pt>
                <c:pt idx="485">
                  <c:v>0.40680640278243485</c:v>
                </c:pt>
                <c:pt idx="486">
                  <c:v>0.26989668123630489</c:v>
                </c:pt>
                <c:pt idx="487">
                  <c:v>-0.5749902444753725</c:v>
                </c:pt>
                <c:pt idx="488">
                  <c:v>-9.108104515224541E-2</c:v>
                </c:pt>
                <c:pt idx="489">
                  <c:v>-0.20910580071145732</c:v>
                </c:pt>
                <c:pt idx="490">
                  <c:v>1.0593114599803606</c:v>
                </c:pt>
                <c:pt idx="491">
                  <c:v>-4.3553278072591517E-2</c:v>
                </c:pt>
                <c:pt idx="492">
                  <c:v>1.4025210420541163</c:v>
                </c:pt>
                <c:pt idx="493">
                  <c:v>-2.0009612777166987</c:v>
                </c:pt>
                <c:pt idx="494">
                  <c:v>-0.24408992229375268</c:v>
                </c:pt>
                <c:pt idx="495">
                  <c:v>0.29204676205790814</c:v>
                </c:pt>
                <c:pt idx="496">
                  <c:v>1.3015804505368878</c:v>
                </c:pt>
                <c:pt idx="497">
                  <c:v>0.13508221805779136</c:v>
                </c:pt>
                <c:pt idx="498">
                  <c:v>2.7316559300447194</c:v>
                </c:pt>
                <c:pt idx="499">
                  <c:v>-2.2784752745580015</c:v>
                </c:pt>
                <c:pt idx="500">
                  <c:v>0.5166457501292725</c:v>
                </c:pt>
                <c:pt idx="501">
                  <c:v>1.5481260606177893</c:v>
                </c:pt>
                <c:pt idx="502">
                  <c:v>0.26720076416800076</c:v>
                </c:pt>
                <c:pt idx="503">
                  <c:v>-3.8901517032894177</c:v>
                </c:pt>
                <c:pt idx="504">
                  <c:v>-2.0053006781900742E-3</c:v>
                </c:pt>
                <c:pt idx="505">
                  <c:v>-0.96190406934107031</c:v>
                </c:pt>
                <c:pt idx="506">
                  <c:v>1.2122087148768768</c:v>
                </c:pt>
                <c:pt idx="507">
                  <c:v>-2.3948522541258637</c:v>
                </c:pt>
                <c:pt idx="508">
                  <c:v>-5.8880293109985866E-3</c:v>
                </c:pt>
                <c:pt idx="509">
                  <c:v>0.19579922107549197</c:v>
                </c:pt>
                <c:pt idx="510">
                  <c:v>2.6306907955440648</c:v>
                </c:pt>
                <c:pt idx="511">
                  <c:v>1.0094925962290745E-2</c:v>
                </c:pt>
                <c:pt idx="512">
                  <c:v>-0.57512884143770704</c:v>
                </c:pt>
                <c:pt idx="513">
                  <c:v>0.36939373676584086</c:v>
                </c:pt>
                <c:pt idx="514">
                  <c:v>2.1672086289290942</c:v>
                </c:pt>
                <c:pt idx="515">
                  <c:v>-1.4114449736689674</c:v>
                </c:pt>
                <c:pt idx="516">
                  <c:v>-7.238509183229988E-2</c:v>
                </c:pt>
                <c:pt idx="517">
                  <c:v>9.5396936265511281E-2</c:v>
                </c:pt>
                <c:pt idx="518">
                  <c:v>-0.16637813598869572</c:v>
                </c:pt>
                <c:pt idx="519">
                  <c:v>0.21512658817517993</c:v>
                </c:pt>
                <c:pt idx="520">
                  <c:v>7.5200453391619335E-2</c:v>
                </c:pt>
                <c:pt idx="521">
                  <c:v>-3.523608211227592E-2</c:v>
                </c:pt>
                <c:pt idx="522">
                  <c:v>-1.2871625873484796E-2</c:v>
                </c:pt>
                <c:pt idx="523">
                  <c:v>0.86198339654343903</c:v>
                </c:pt>
                <c:pt idx="524">
                  <c:v>0.73172479917599842</c:v>
                </c:pt>
                <c:pt idx="525">
                  <c:v>0.4207425058786779</c:v>
                </c:pt>
                <c:pt idx="526">
                  <c:v>0.23874700364028617</c:v>
                </c:pt>
                <c:pt idx="527">
                  <c:v>-2.8596694769870785</c:v>
                </c:pt>
                <c:pt idx="528">
                  <c:v>0.45552323818769619</c:v>
                </c:pt>
                <c:pt idx="529">
                  <c:v>-0.43195445257808929</c:v>
                </c:pt>
                <c:pt idx="530">
                  <c:v>-0.55005897840017803</c:v>
                </c:pt>
                <c:pt idx="531">
                  <c:v>0.27901691531002715</c:v>
                </c:pt>
                <c:pt idx="532">
                  <c:v>2.8352238996029886</c:v>
                </c:pt>
                <c:pt idx="533">
                  <c:v>-0.35177302104633362</c:v>
                </c:pt>
                <c:pt idx="534">
                  <c:v>-1.1963813657157032</c:v>
                </c:pt>
                <c:pt idx="535">
                  <c:v>-0.40873471531497679</c:v>
                </c:pt>
                <c:pt idx="536">
                  <c:v>0.63895809271168169</c:v>
                </c:pt>
                <c:pt idx="537">
                  <c:v>-0.68773164215743687</c:v>
                </c:pt>
                <c:pt idx="538">
                  <c:v>0.96770997309513906</c:v>
                </c:pt>
                <c:pt idx="539">
                  <c:v>-0.3563240991602134</c:v>
                </c:pt>
                <c:pt idx="540">
                  <c:v>0.75648085849562563</c:v>
                </c:pt>
                <c:pt idx="541">
                  <c:v>0.84183880429148983</c:v>
                </c:pt>
                <c:pt idx="542">
                  <c:v>2.0771523626516319E-3</c:v>
                </c:pt>
                <c:pt idx="543">
                  <c:v>0.43437902237612736</c:v>
                </c:pt>
                <c:pt idx="544">
                  <c:v>1.0478839554874961</c:v>
                </c:pt>
                <c:pt idx="545">
                  <c:v>2.2305651840497474</c:v>
                </c:pt>
                <c:pt idx="546">
                  <c:v>0.44868153758558726</c:v>
                </c:pt>
                <c:pt idx="547">
                  <c:v>-0.27679284171326252</c:v>
                </c:pt>
                <c:pt idx="548">
                  <c:v>0.32227741564639234</c:v>
                </c:pt>
                <c:pt idx="549">
                  <c:v>-0.64997691552448322</c:v>
                </c:pt>
                <c:pt idx="550">
                  <c:v>-0.10971164151310055</c:v>
                </c:pt>
                <c:pt idx="551">
                  <c:v>-1.433249968413676E-2</c:v>
                </c:pt>
                <c:pt idx="552">
                  <c:v>0.20299623573445236</c:v>
                </c:pt>
                <c:pt idx="553">
                  <c:v>6.1051159174835681E-2</c:v>
                </c:pt>
                <c:pt idx="554">
                  <c:v>-4.3107164417575828E-3</c:v>
                </c:pt>
                <c:pt idx="555">
                  <c:v>-0.20741311697805445</c:v>
                </c:pt>
                <c:pt idx="556">
                  <c:v>1.5949578043857549</c:v>
                </c:pt>
                <c:pt idx="557">
                  <c:v>2.2595710836474581</c:v>
                </c:pt>
                <c:pt idx="558">
                  <c:v>0.2125859069267943</c:v>
                </c:pt>
                <c:pt idx="559">
                  <c:v>-7.4668100328810459E-3</c:v>
                </c:pt>
                <c:pt idx="560">
                  <c:v>1.0749643730193421</c:v>
                </c:pt>
                <c:pt idx="561">
                  <c:v>-1.9565971538401807</c:v>
                </c:pt>
                <c:pt idx="562">
                  <c:v>-0.1087354617992133</c:v>
                </c:pt>
                <c:pt idx="563">
                  <c:v>0.5017594304706593</c:v>
                </c:pt>
                <c:pt idx="564">
                  <c:v>2.9720994169332941E-3</c:v>
                </c:pt>
                <c:pt idx="565">
                  <c:v>0.456521479660917</c:v>
                </c:pt>
                <c:pt idx="566">
                  <c:v>-0.12905008262143558</c:v>
                </c:pt>
                <c:pt idx="567">
                  <c:v>-0.18991519108369151</c:v>
                </c:pt>
                <c:pt idx="568">
                  <c:v>0.1548840913079281</c:v>
                </c:pt>
                <c:pt idx="569">
                  <c:v>0.78029250868491917</c:v>
                </c:pt>
                <c:pt idx="570">
                  <c:v>0.2504127853412198</c:v>
                </c:pt>
                <c:pt idx="571">
                  <c:v>1.1312560539213072</c:v>
                </c:pt>
                <c:pt idx="572">
                  <c:v>0.92414746275105619</c:v>
                </c:pt>
                <c:pt idx="573">
                  <c:v>-0.64581347313152748</c:v>
                </c:pt>
                <c:pt idx="574">
                  <c:v>0.82890030587088703</c:v>
                </c:pt>
                <c:pt idx="575">
                  <c:v>-9.239297819929531E-3</c:v>
                </c:pt>
                <c:pt idx="576">
                  <c:v>-2.3263322273513141</c:v>
                </c:pt>
                <c:pt idx="577">
                  <c:v>-3.359435531648876</c:v>
                </c:pt>
                <c:pt idx="578">
                  <c:v>1.016899679249847</c:v>
                </c:pt>
                <c:pt idx="579">
                  <c:v>-0.15785438827381132</c:v>
                </c:pt>
                <c:pt idx="580">
                  <c:v>0.44409551911141504</c:v>
                </c:pt>
                <c:pt idx="581">
                  <c:v>0.29519227368846374</c:v>
                </c:pt>
                <c:pt idx="582">
                  <c:v>-0.34970745825379751</c:v>
                </c:pt>
                <c:pt idx="583">
                  <c:v>-0.34114920852970887</c:v>
                </c:pt>
                <c:pt idx="584">
                  <c:v>1.5518751610510813</c:v>
                </c:pt>
                <c:pt idx="585">
                  <c:v>0.50146021477775016</c:v>
                </c:pt>
                <c:pt idx="586">
                  <c:v>0.17246684289090458</c:v>
                </c:pt>
                <c:pt idx="587">
                  <c:v>1.6946543477862039</c:v>
                </c:pt>
                <c:pt idx="588">
                  <c:v>1.2636275142854263</c:v>
                </c:pt>
                <c:pt idx="589">
                  <c:v>1.2860637757757254</c:v>
                </c:pt>
                <c:pt idx="590">
                  <c:v>1.0963194999216816E-2</c:v>
                </c:pt>
                <c:pt idx="591">
                  <c:v>0.3310274276786539</c:v>
                </c:pt>
                <c:pt idx="592">
                  <c:v>0.15097309728217775</c:v>
                </c:pt>
                <c:pt idx="593">
                  <c:v>2.1700728276964383</c:v>
                </c:pt>
                <c:pt idx="594">
                  <c:v>-4.389532828243385</c:v>
                </c:pt>
                <c:pt idx="595">
                  <c:v>0.41569839634965955</c:v>
                </c:pt>
                <c:pt idx="596">
                  <c:v>1.0886607405888866</c:v>
                </c:pt>
                <c:pt idx="597">
                  <c:v>-1.3680401139609204</c:v>
                </c:pt>
                <c:pt idx="598">
                  <c:v>9.5611147523518736E-2</c:v>
                </c:pt>
                <c:pt idx="599">
                  <c:v>-3.846977407316964</c:v>
                </c:pt>
                <c:pt idx="600">
                  <c:v>-3.0276210502163146</c:v>
                </c:pt>
                <c:pt idx="601">
                  <c:v>2.4613576428225588</c:v>
                </c:pt>
                <c:pt idx="602">
                  <c:v>-4.495195564808613</c:v>
                </c:pt>
                <c:pt idx="603">
                  <c:v>0.60376099572857866</c:v>
                </c:pt>
                <c:pt idx="604">
                  <c:v>-0.10572663202488106</c:v>
                </c:pt>
                <c:pt idx="605">
                  <c:v>0.30044236602535129</c:v>
                </c:pt>
                <c:pt idx="606">
                  <c:v>1.1223574770211626</c:v>
                </c:pt>
                <c:pt idx="607">
                  <c:v>0.75094943198584108</c:v>
                </c:pt>
                <c:pt idx="608">
                  <c:v>0.20677728755275829</c:v>
                </c:pt>
                <c:pt idx="609">
                  <c:v>-0.224895264621469</c:v>
                </c:pt>
                <c:pt idx="610">
                  <c:v>0.53331522177784874</c:v>
                </c:pt>
                <c:pt idx="611">
                  <c:v>-0.37376425129457086</c:v>
                </c:pt>
                <c:pt idx="612">
                  <c:v>1.3040375609170112</c:v>
                </c:pt>
                <c:pt idx="613">
                  <c:v>0.2503277654194252</c:v>
                </c:pt>
                <c:pt idx="614">
                  <c:v>-0.79592766393399317</c:v>
                </c:pt>
                <c:pt idx="615">
                  <c:v>3.2541686827592966</c:v>
                </c:pt>
                <c:pt idx="616">
                  <c:v>-0.70168329819055186</c:v>
                </c:pt>
                <c:pt idx="617">
                  <c:v>0.98161962529468849</c:v>
                </c:pt>
                <c:pt idx="618">
                  <c:v>-2.9046414951488688</c:v>
                </c:pt>
                <c:pt idx="619">
                  <c:v>1.5575714653733364</c:v>
                </c:pt>
                <c:pt idx="620">
                  <c:v>1.3031362932621184</c:v>
                </c:pt>
                <c:pt idx="621">
                  <c:v>1.2873506217792339</c:v>
                </c:pt>
                <c:pt idx="622">
                  <c:v>-0.38359253053831138</c:v>
                </c:pt>
                <c:pt idx="623">
                  <c:v>0.81333699849176455</c:v>
                </c:pt>
                <c:pt idx="624">
                  <c:v>1.088352319499557</c:v>
                </c:pt>
                <c:pt idx="625">
                  <c:v>0.44572015324700603</c:v>
                </c:pt>
                <c:pt idx="626">
                  <c:v>2.0183228889159657</c:v>
                </c:pt>
                <c:pt idx="627">
                  <c:v>-0.47941860892519528</c:v>
                </c:pt>
                <c:pt idx="628">
                  <c:v>-0.60672011735398013</c:v>
                </c:pt>
                <c:pt idx="629">
                  <c:v>0.81827288162063094</c:v>
                </c:pt>
                <c:pt idx="630">
                  <c:v>-0.2814417389493224</c:v>
                </c:pt>
                <c:pt idx="631">
                  <c:v>1.4208339319375283</c:v>
                </c:pt>
                <c:pt idx="632">
                  <c:v>0.99217439577612632</c:v>
                </c:pt>
                <c:pt idx="633">
                  <c:v>0.80023290712027939</c:v>
                </c:pt>
                <c:pt idx="634">
                  <c:v>0.32682987967980587</c:v>
                </c:pt>
                <c:pt idx="635">
                  <c:v>-2.6589238366593073</c:v>
                </c:pt>
                <c:pt idx="636">
                  <c:v>1.672662010708351</c:v>
                </c:pt>
                <c:pt idx="637">
                  <c:v>-3.242141265059828</c:v>
                </c:pt>
                <c:pt idx="638">
                  <c:v>0.6089719316996034</c:v>
                </c:pt>
                <c:pt idx="639">
                  <c:v>1.750141698495558</c:v>
                </c:pt>
                <c:pt idx="640">
                  <c:v>-0.68706122338419573</c:v>
                </c:pt>
                <c:pt idx="641">
                  <c:v>-0.6887431745459569</c:v>
                </c:pt>
                <c:pt idx="642">
                  <c:v>0.60219014339305266</c:v>
                </c:pt>
                <c:pt idx="643">
                  <c:v>1.0824760783372493</c:v>
                </c:pt>
                <c:pt idx="644">
                  <c:v>-0.40972237449606441</c:v>
                </c:pt>
                <c:pt idx="645">
                  <c:v>1.9430104027310036</c:v>
                </c:pt>
                <c:pt idx="646">
                  <c:v>2.0486357409341531</c:v>
                </c:pt>
                <c:pt idx="647">
                  <c:v>0.42728637639404693</c:v>
                </c:pt>
                <c:pt idx="648">
                  <c:v>0.90430922269655389</c:v>
                </c:pt>
                <c:pt idx="649">
                  <c:v>1.1523338611697864</c:v>
                </c:pt>
                <c:pt idx="650">
                  <c:v>-7.6548936998469957E-2</c:v>
                </c:pt>
                <c:pt idx="651">
                  <c:v>0.1109720490155789</c:v>
                </c:pt>
                <c:pt idx="652">
                  <c:v>-1.845476763598294</c:v>
                </c:pt>
                <c:pt idx="653">
                  <c:v>-0.92351826323922803</c:v>
                </c:pt>
                <c:pt idx="654">
                  <c:v>3.1819400054112885E-2</c:v>
                </c:pt>
                <c:pt idx="655">
                  <c:v>-0.57536933413247038</c:v>
                </c:pt>
                <c:pt idx="656">
                  <c:v>1.2442400456634795</c:v>
                </c:pt>
                <c:pt idx="657">
                  <c:v>0.52324939014876615</c:v>
                </c:pt>
                <c:pt idx="658">
                  <c:v>-0.39417084945897413</c:v>
                </c:pt>
                <c:pt idx="659">
                  <c:v>0.25357983598196399</c:v>
                </c:pt>
                <c:pt idx="660">
                  <c:v>1.6718758718004194</c:v>
                </c:pt>
                <c:pt idx="661">
                  <c:v>-0.54071815347250507</c:v>
                </c:pt>
                <c:pt idx="662">
                  <c:v>-1.5862969665947362</c:v>
                </c:pt>
                <c:pt idx="663">
                  <c:v>2.8648949453616703E-2</c:v>
                </c:pt>
                <c:pt idx="664">
                  <c:v>1.5405301520394523</c:v>
                </c:pt>
                <c:pt idx="665">
                  <c:v>0.26050830963072691</c:v>
                </c:pt>
                <c:pt idx="666">
                  <c:v>0.29388533852683768</c:v>
                </c:pt>
                <c:pt idx="667">
                  <c:v>-1.1150925325210466</c:v>
                </c:pt>
                <c:pt idx="668">
                  <c:v>0.13114532609380941</c:v>
                </c:pt>
                <c:pt idx="669">
                  <c:v>-7.4961245140940089E-2</c:v>
                </c:pt>
                <c:pt idx="670">
                  <c:v>5.1948726088090229</c:v>
                </c:pt>
                <c:pt idx="671">
                  <c:v>2.8890463477775485</c:v>
                </c:pt>
                <c:pt idx="672">
                  <c:v>-2.5620343504232475</c:v>
                </c:pt>
                <c:pt idx="673">
                  <c:v>3.2707939359310614</c:v>
                </c:pt>
                <c:pt idx="674">
                  <c:v>1.7747893316599199</c:v>
                </c:pt>
                <c:pt idx="675">
                  <c:v>3.1407738872172084</c:v>
                </c:pt>
                <c:pt idx="676">
                  <c:v>-6.9076206230947141</c:v>
                </c:pt>
                <c:pt idx="677">
                  <c:v>-3.4884811141336671</c:v>
                </c:pt>
                <c:pt idx="678">
                  <c:v>-2.6003020132645132</c:v>
                </c:pt>
                <c:pt idx="679">
                  <c:v>-6.2584931077504749E-2</c:v>
                </c:pt>
                <c:pt idx="680">
                  <c:v>0.22050725583139755</c:v>
                </c:pt>
                <c:pt idx="681">
                  <c:v>2.5692072552732332</c:v>
                </c:pt>
                <c:pt idx="682">
                  <c:v>0.32484757213096566</c:v>
                </c:pt>
                <c:pt idx="683">
                  <c:v>-5.4374307996771636</c:v>
                </c:pt>
                <c:pt idx="684">
                  <c:v>0.57104622763170321</c:v>
                </c:pt>
                <c:pt idx="685">
                  <c:v>0.11375846515293114</c:v>
                </c:pt>
                <c:pt idx="686">
                  <c:v>-0.52389821845807494</c:v>
                </c:pt>
                <c:pt idx="687">
                  <c:v>0.62174971133070889</c:v>
                </c:pt>
                <c:pt idx="688">
                  <c:v>2.4260387401283658</c:v>
                </c:pt>
                <c:pt idx="689">
                  <c:v>1.1549460901848507</c:v>
                </c:pt>
                <c:pt idx="690">
                  <c:v>2.0091854832342335</c:v>
                </c:pt>
                <c:pt idx="691">
                  <c:v>2.0676928366426424</c:v>
                </c:pt>
                <c:pt idx="692">
                  <c:v>-0.17751241558359784</c:v>
                </c:pt>
                <c:pt idx="693">
                  <c:v>0.74493000196943793</c:v>
                </c:pt>
                <c:pt idx="694">
                  <c:v>2.2058934600287348</c:v>
                </c:pt>
                <c:pt idx="695">
                  <c:v>-1.0603802267021933</c:v>
                </c:pt>
                <c:pt idx="696">
                  <c:v>-0.42083906076710892</c:v>
                </c:pt>
                <c:pt idx="697">
                  <c:v>0.21898527136167928</c:v>
                </c:pt>
                <c:pt idx="698">
                  <c:v>1.2678546776609658</c:v>
                </c:pt>
                <c:pt idx="699">
                  <c:v>1.4807535459071355</c:v>
                </c:pt>
                <c:pt idx="700">
                  <c:v>-1.436714097093984</c:v>
                </c:pt>
                <c:pt idx="701">
                  <c:v>1.104494184882874</c:v>
                </c:pt>
                <c:pt idx="702">
                  <c:v>-0.83233154527428876</c:v>
                </c:pt>
                <c:pt idx="703">
                  <c:v>1.7184849814637959</c:v>
                </c:pt>
                <c:pt idx="704">
                  <c:v>1.449321665868476</c:v>
                </c:pt>
                <c:pt idx="705">
                  <c:v>0.16018099018983414</c:v>
                </c:pt>
                <c:pt idx="706">
                  <c:v>0.92335677942453775</c:v>
                </c:pt>
                <c:pt idx="707">
                  <c:v>0.53880924013627685</c:v>
                </c:pt>
                <c:pt idx="708">
                  <c:v>1.1143170720627564</c:v>
                </c:pt>
                <c:pt idx="709">
                  <c:v>-0.70928623986982153</c:v>
                </c:pt>
                <c:pt idx="710">
                  <c:v>1.0228130715698276</c:v>
                </c:pt>
                <c:pt idx="711">
                  <c:v>0.41890124893428793</c:v>
                </c:pt>
                <c:pt idx="712">
                  <c:v>0.58013215640864468</c:v>
                </c:pt>
                <c:pt idx="713">
                  <c:v>0.68313615150146301</c:v>
                </c:pt>
                <c:pt idx="714">
                  <c:v>0.99449406352035041</c:v>
                </c:pt>
                <c:pt idx="715">
                  <c:v>0.47672335874590327</c:v>
                </c:pt>
                <c:pt idx="716">
                  <c:v>1.8868189419210448</c:v>
                </c:pt>
                <c:pt idx="717">
                  <c:v>-1.6170778226990798</c:v>
                </c:pt>
                <c:pt idx="718">
                  <c:v>0.72809931275610229</c:v>
                </c:pt>
                <c:pt idx="719">
                  <c:v>0.73869025405818045</c:v>
                </c:pt>
                <c:pt idx="720">
                  <c:v>2.4156999608077993E-2</c:v>
                </c:pt>
                <c:pt idx="721">
                  <c:v>1.4495460867508663</c:v>
                </c:pt>
                <c:pt idx="722">
                  <c:v>5.7568070500990623E-2</c:v>
                </c:pt>
                <c:pt idx="723">
                  <c:v>0.24984531137139651</c:v>
                </c:pt>
                <c:pt idx="724">
                  <c:v>1.0683219270964135</c:v>
                </c:pt>
                <c:pt idx="725">
                  <c:v>0.692854686781607</c:v>
                </c:pt>
                <c:pt idx="726">
                  <c:v>-0.21411538887236037</c:v>
                </c:pt>
                <c:pt idx="727">
                  <c:v>-2.7224950827753833</c:v>
                </c:pt>
                <c:pt idx="728">
                  <c:v>-0.45644610600588309</c:v>
                </c:pt>
                <c:pt idx="729">
                  <c:v>-1.0941188400639146</c:v>
                </c:pt>
                <c:pt idx="730">
                  <c:v>1.1888207990541233</c:v>
                </c:pt>
                <c:pt idx="731">
                  <c:v>1.1509288316439432</c:v>
                </c:pt>
                <c:pt idx="732">
                  <c:v>-0.57235548745959486</c:v>
                </c:pt>
                <c:pt idx="733">
                  <c:v>7.7326007104890668E-2</c:v>
                </c:pt>
                <c:pt idx="734">
                  <c:v>4.1335672743695026E-2</c:v>
                </c:pt>
                <c:pt idx="735">
                  <c:v>5.726223076203843E-2</c:v>
                </c:pt>
                <c:pt idx="736">
                  <c:v>0.27403970541831141</c:v>
                </c:pt>
                <c:pt idx="737">
                  <c:v>1.103730911303803</c:v>
                </c:pt>
                <c:pt idx="738">
                  <c:v>0.4343404701808013</c:v>
                </c:pt>
                <c:pt idx="739">
                  <c:v>2.3883396225523783</c:v>
                </c:pt>
                <c:pt idx="740">
                  <c:v>-0.93808492030122759</c:v>
                </c:pt>
                <c:pt idx="741">
                  <c:v>0.46463942289388427</c:v>
                </c:pt>
                <c:pt idx="742">
                  <c:v>-3.4124996891146168E-2</c:v>
                </c:pt>
                <c:pt idx="743">
                  <c:v>-0.43051442600274348</c:v>
                </c:pt>
                <c:pt idx="744">
                  <c:v>1.2738323283823361</c:v>
                </c:pt>
                <c:pt idx="745">
                  <c:v>0.76992452709288683</c:v>
                </c:pt>
                <c:pt idx="746">
                  <c:v>-0.38291767180280589</c:v>
                </c:pt>
                <c:pt idx="747">
                  <c:v>0.13491441672222293</c:v>
                </c:pt>
                <c:pt idx="748">
                  <c:v>0.1887393556824582</c:v>
                </c:pt>
                <c:pt idx="749">
                  <c:v>0.62796667331501432</c:v>
                </c:pt>
                <c:pt idx="750">
                  <c:v>-3.9363658854226408E-2</c:v>
                </c:pt>
                <c:pt idx="751">
                  <c:v>-1.3647286401384591</c:v>
                </c:pt>
                <c:pt idx="752">
                  <c:v>-0.26917618481539268</c:v>
                </c:pt>
                <c:pt idx="753">
                  <c:v>1.3632777823797477</c:v>
                </c:pt>
                <c:pt idx="754">
                  <c:v>1.1368244323076406</c:v>
                </c:pt>
                <c:pt idx="755">
                  <c:v>0.30330075561669595</c:v>
                </c:pt>
                <c:pt idx="756">
                  <c:v>0.48697414461668626</c:v>
                </c:pt>
                <c:pt idx="757">
                  <c:v>0.14186184580033209</c:v>
                </c:pt>
                <c:pt idx="758">
                  <c:v>-7.4388160835620637E-2</c:v>
                </c:pt>
                <c:pt idx="759">
                  <c:v>0.62428479089012767</c:v>
                </c:pt>
                <c:pt idx="760">
                  <c:v>1.6130692207693489</c:v>
                </c:pt>
                <c:pt idx="761">
                  <c:v>0.77158792421170086</c:v>
                </c:pt>
                <c:pt idx="762">
                  <c:v>-0.35306199954322565</c:v>
                </c:pt>
                <c:pt idx="763">
                  <c:v>0.56313619283646699</c:v>
                </c:pt>
                <c:pt idx="764">
                  <c:v>-0.50790542672142314</c:v>
                </c:pt>
                <c:pt idx="765">
                  <c:v>-0.50533877815411321</c:v>
                </c:pt>
                <c:pt idx="766">
                  <c:v>0.95537075713271691</c:v>
                </c:pt>
                <c:pt idx="767">
                  <c:v>0.64677608518401586</c:v>
                </c:pt>
                <c:pt idx="768">
                  <c:v>0.16889685846679459</c:v>
                </c:pt>
                <c:pt idx="769">
                  <c:v>0.26701012382930572</c:v>
                </c:pt>
                <c:pt idx="770">
                  <c:v>1.2285712694414939</c:v>
                </c:pt>
                <c:pt idx="771">
                  <c:v>3.2470464790325093</c:v>
                </c:pt>
                <c:pt idx="772">
                  <c:v>1.2927559321514543</c:v>
                </c:pt>
                <c:pt idx="773">
                  <c:v>-2.8078144260225835</c:v>
                </c:pt>
                <c:pt idx="774">
                  <c:v>3.527356112078543</c:v>
                </c:pt>
                <c:pt idx="775">
                  <c:v>-8.5294776964959684</c:v>
                </c:pt>
                <c:pt idx="776">
                  <c:v>-0.77005454003772145</c:v>
                </c:pt>
                <c:pt idx="777">
                  <c:v>3.3660459144695218E-2</c:v>
                </c:pt>
                <c:pt idx="778">
                  <c:v>-1.2253386805765001</c:v>
                </c:pt>
                <c:pt idx="779">
                  <c:v>-0.55007715111120903</c:v>
                </c:pt>
                <c:pt idx="780">
                  <c:v>0.79233729152620258</c:v>
                </c:pt>
                <c:pt idx="781">
                  <c:v>0.20713232800048578</c:v>
                </c:pt>
                <c:pt idx="782">
                  <c:v>-7.0242916702445993E-2</c:v>
                </c:pt>
                <c:pt idx="783">
                  <c:v>-0.88702033588063667</c:v>
                </c:pt>
                <c:pt idx="784">
                  <c:v>1.3739762144106329</c:v>
                </c:pt>
                <c:pt idx="785">
                  <c:v>0.12500580358327354</c:v>
                </c:pt>
                <c:pt idx="786">
                  <c:v>2.4670028239993389</c:v>
                </c:pt>
                <c:pt idx="787">
                  <c:v>-0.13168277036761156</c:v>
                </c:pt>
                <c:pt idx="788">
                  <c:v>2.2031335771279714</c:v>
                </c:pt>
                <c:pt idx="789">
                  <c:v>-0.51376082349412266</c:v>
                </c:pt>
                <c:pt idx="790">
                  <c:v>-3.5940804062529774</c:v>
                </c:pt>
                <c:pt idx="791">
                  <c:v>-0.98269797881067011</c:v>
                </c:pt>
                <c:pt idx="792">
                  <c:v>-0.35412919019377725</c:v>
                </c:pt>
                <c:pt idx="793">
                  <c:v>0.31267268438343698</c:v>
                </c:pt>
                <c:pt idx="794">
                  <c:v>1.5419459364153394</c:v>
                </c:pt>
                <c:pt idx="795">
                  <c:v>9.7092496996929928E-2</c:v>
                </c:pt>
                <c:pt idx="796">
                  <c:v>-0.19759501801933352</c:v>
                </c:pt>
                <c:pt idx="797">
                  <c:v>2.8025048600418092</c:v>
                </c:pt>
                <c:pt idx="798">
                  <c:v>-4.1068459514465525</c:v>
                </c:pt>
                <c:pt idx="799">
                  <c:v>-3.692911864059595</c:v>
                </c:pt>
                <c:pt idx="800">
                  <c:v>8.8892839740357648E-3</c:v>
                </c:pt>
                <c:pt idx="801">
                  <c:v>1.7961936417668269</c:v>
                </c:pt>
                <c:pt idx="802">
                  <c:v>0.30933642030342912</c:v>
                </c:pt>
                <c:pt idx="803">
                  <c:v>0.72552810612552565</c:v>
                </c:pt>
                <c:pt idx="804">
                  <c:v>-0.44141117711867611</c:v>
                </c:pt>
                <c:pt idx="805">
                  <c:v>1.6292798192552689</c:v>
                </c:pt>
                <c:pt idx="806">
                  <c:v>0.35692388372123368</c:v>
                </c:pt>
                <c:pt idx="807">
                  <c:v>0.45495083910995721</c:v>
                </c:pt>
                <c:pt idx="808">
                  <c:v>-1.3494856162110933</c:v>
                </c:pt>
                <c:pt idx="809">
                  <c:v>1.9038016851393991</c:v>
                </c:pt>
                <c:pt idx="810">
                  <c:v>-1.1647085559293806</c:v>
                </c:pt>
                <c:pt idx="811">
                  <c:v>1.1447748062664542</c:v>
                </c:pt>
                <c:pt idx="812">
                  <c:v>0.82292394731411955</c:v>
                </c:pt>
                <c:pt idx="813">
                  <c:v>1.0588774637732425</c:v>
                </c:pt>
                <c:pt idx="814">
                  <c:v>1.1995047788379243</c:v>
                </c:pt>
                <c:pt idx="815">
                  <c:v>-0.64721244584510595</c:v>
                </c:pt>
                <c:pt idx="816">
                  <c:v>-0.21720747044813821</c:v>
                </c:pt>
                <c:pt idx="817">
                  <c:v>0.70735435143073799</c:v>
                </c:pt>
                <c:pt idx="818">
                  <c:v>1.7783010061872457</c:v>
                </c:pt>
                <c:pt idx="819">
                  <c:v>3.9019683872861726</c:v>
                </c:pt>
                <c:pt idx="820">
                  <c:v>1.984837387979328</c:v>
                </c:pt>
                <c:pt idx="821">
                  <c:v>-0.46294572856870791</c:v>
                </c:pt>
                <c:pt idx="822">
                  <c:v>-0.76126589829962477</c:v>
                </c:pt>
                <c:pt idx="823">
                  <c:v>0.35470864047847689</c:v>
                </c:pt>
                <c:pt idx="824">
                  <c:v>0.64686548743649697</c:v>
                </c:pt>
                <c:pt idx="825">
                  <c:v>0.27087582328107163</c:v>
                </c:pt>
                <c:pt idx="826">
                  <c:v>-3.6026203441411595</c:v>
                </c:pt>
                <c:pt idx="827">
                  <c:v>0.67778899739883147</c:v>
                </c:pt>
                <c:pt idx="828">
                  <c:v>1.1335534993026579</c:v>
                </c:pt>
                <c:pt idx="829">
                  <c:v>1.7169744384483308</c:v>
                </c:pt>
                <c:pt idx="830">
                  <c:v>0.21132280235767043</c:v>
                </c:pt>
                <c:pt idx="831">
                  <c:v>0.71554311536036275</c:v>
                </c:pt>
                <c:pt idx="832">
                  <c:v>1.6322833979643074</c:v>
                </c:pt>
                <c:pt idx="833">
                  <c:v>6.3781252435823861</c:v>
                </c:pt>
                <c:pt idx="834">
                  <c:v>5.758262329511445</c:v>
                </c:pt>
                <c:pt idx="835">
                  <c:v>4.0761177807547178E-2</c:v>
                </c:pt>
                <c:pt idx="836">
                  <c:v>-4.9777635439445644</c:v>
                </c:pt>
                <c:pt idx="837">
                  <c:v>0.26613551208514596</c:v>
                </c:pt>
                <c:pt idx="838">
                  <c:v>0.57206575842550023</c:v>
                </c:pt>
                <c:pt idx="839">
                  <c:v>4.6011702427150905</c:v>
                </c:pt>
                <c:pt idx="840">
                  <c:v>-1.113301587785287</c:v>
                </c:pt>
                <c:pt idx="841">
                  <c:v>-8.5292202520475815</c:v>
                </c:pt>
                <c:pt idx="842">
                  <c:v>-2.948096240138959</c:v>
                </c:pt>
                <c:pt idx="843">
                  <c:v>0.25176786386648947</c:v>
                </c:pt>
                <c:pt idx="844">
                  <c:v>-0.27851441372102714</c:v>
                </c:pt>
                <c:pt idx="845">
                  <c:v>-2.820021952077457</c:v>
                </c:pt>
                <c:pt idx="846">
                  <c:v>-8.260236488076</c:v>
                </c:pt>
                <c:pt idx="847">
                  <c:v>-6.4819753655887364</c:v>
                </c:pt>
                <c:pt idx="848">
                  <c:v>9.3151152887610583E-2</c:v>
                </c:pt>
                <c:pt idx="849">
                  <c:v>0.69632514993675232</c:v>
                </c:pt>
                <c:pt idx="850">
                  <c:v>-1.5716556320039348</c:v>
                </c:pt>
                <c:pt idx="851">
                  <c:v>0.27529957590603693</c:v>
                </c:pt>
              </c:numCache>
            </c:numRef>
          </c:val>
          <c:smooth val="0"/>
          <c:extLst>
            <c:ext xmlns:c16="http://schemas.microsoft.com/office/drawing/2014/chart" uri="{C3380CC4-5D6E-409C-BE32-E72D297353CC}">
              <c16:uniqueId val="{00000000-2B37-49AB-B2B2-0E89CE9509C0}"/>
            </c:ext>
          </c:extLst>
        </c:ser>
        <c:dLbls>
          <c:showLegendKey val="0"/>
          <c:showVal val="0"/>
          <c:showCatName val="0"/>
          <c:showSerName val="0"/>
          <c:showPercent val="0"/>
          <c:showBubbleSize val="0"/>
        </c:dLbls>
        <c:marker val="1"/>
        <c:smooth val="0"/>
        <c:axId val="833558063"/>
        <c:axId val="833547503"/>
      </c:lineChart>
      <c:lineChart>
        <c:grouping val="standard"/>
        <c:varyColors val="0"/>
        <c:ser>
          <c:idx val="1"/>
          <c:order val="1"/>
          <c:tx>
            <c:strRef>
              <c:f>Sheet2!$E$1</c:f>
              <c:strCache>
                <c:ptCount val="1"/>
                <c:pt idx="0">
                  <c:v>VNI</c:v>
                </c:pt>
              </c:strCache>
            </c:strRef>
          </c:tx>
          <c:spPr>
            <a:ln w="12700" cap="rnd">
              <a:solidFill>
                <a:schemeClr val="accent2"/>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Sheet2!$E$2:$E$4510</c:f>
              <c:numCache>
                <c:formatCode>General</c:formatCode>
                <c:ptCount val="4509"/>
                <c:pt idx="0">
                  <c:v>1250.46</c:v>
                </c:pt>
                <c:pt idx="1">
                  <c:v>1241.97</c:v>
                </c:pt>
                <c:pt idx="2">
                  <c:v>1242.1300000000001</c:v>
                </c:pt>
                <c:pt idx="3">
                  <c:v>1234.7</c:v>
                </c:pt>
                <c:pt idx="4">
                  <c:v>1228.0999999999999</c:v>
                </c:pt>
                <c:pt idx="5">
                  <c:v>1228.33</c:v>
                </c:pt>
                <c:pt idx="6">
                  <c:v>1216.54</c:v>
                </c:pt>
                <c:pt idx="7">
                  <c:v>1205.1500000000001</c:v>
                </c:pt>
                <c:pt idx="8">
                  <c:v>1217.1199999999999</c:v>
                </c:pt>
                <c:pt idx="9">
                  <c:v>1218.57</c:v>
                </c:pt>
                <c:pt idx="10">
                  <c:v>1231.8900000000001</c:v>
                </c:pt>
                <c:pt idx="11">
                  <c:v>1246.04</c:v>
                </c:pt>
                <c:pt idx="12">
                  <c:v>1250.32</c:v>
                </c:pt>
                <c:pt idx="13">
                  <c:v>1259.75</c:v>
                </c:pt>
                <c:pt idx="14">
                  <c:v>1261.28</c:v>
                </c:pt>
                <c:pt idx="15">
                  <c:v>1244.71</c:v>
                </c:pt>
                <c:pt idx="16">
                  <c:v>1254.8900000000001</c:v>
                </c:pt>
                <c:pt idx="17">
                  <c:v>1258.6300000000001</c:v>
                </c:pt>
                <c:pt idx="18">
                  <c:v>1261.78</c:v>
                </c:pt>
                <c:pt idx="19">
                  <c:v>1254.77</c:v>
                </c:pt>
                <c:pt idx="20">
                  <c:v>1252.72</c:v>
                </c:pt>
                <c:pt idx="21">
                  <c:v>1257.4100000000001</c:v>
                </c:pt>
                <c:pt idx="22">
                  <c:v>1270.9000000000001</c:v>
                </c:pt>
                <c:pt idx="23">
                  <c:v>1269.8900000000001</c:v>
                </c:pt>
                <c:pt idx="24">
                  <c:v>1279.77</c:v>
                </c:pt>
                <c:pt idx="25">
                  <c:v>1285.46</c:v>
                </c:pt>
                <c:pt idx="26">
                  <c:v>1286.52</c:v>
                </c:pt>
                <c:pt idx="27">
                  <c:v>1279.48</c:v>
                </c:pt>
                <c:pt idx="28">
                  <c:v>1281.08</c:v>
                </c:pt>
                <c:pt idx="29">
                  <c:v>1287.94</c:v>
                </c:pt>
                <c:pt idx="30">
                  <c:v>1290.92</c:v>
                </c:pt>
                <c:pt idx="31">
                  <c:v>1291.49</c:v>
                </c:pt>
                <c:pt idx="32">
                  <c:v>1287.48</c:v>
                </c:pt>
                <c:pt idx="33">
                  <c:v>1276.99</c:v>
                </c:pt>
                <c:pt idx="34">
                  <c:v>1272.04</c:v>
                </c:pt>
                <c:pt idx="35">
                  <c:v>1271.27</c:v>
                </c:pt>
                <c:pt idx="36">
                  <c:v>1251.71</c:v>
                </c:pt>
                <c:pt idx="37">
                  <c:v>1255.23</c:v>
                </c:pt>
                <c:pt idx="38">
                  <c:v>1267.73</c:v>
                </c:pt>
                <c:pt idx="39">
                  <c:v>1268.21</c:v>
                </c:pt>
                <c:pt idx="40">
                  <c:v>1275.8</c:v>
                </c:pt>
                <c:pt idx="41">
                  <c:v>1283.8699999999999</c:v>
                </c:pt>
                <c:pt idx="42">
                  <c:v>1281.47</c:v>
                </c:pt>
                <c:pt idx="43">
                  <c:v>1281.44</c:v>
                </c:pt>
                <c:pt idx="44">
                  <c:v>1280.56</c:v>
                </c:pt>
                <c:pt idx="45">
                  <c:v>1280.02</c:v>
                </c:pt>
                <c:pt idx="46">
                  <c:v>1285.32</c:v>
                </c:pt>
                <c:pt idx="47">
                  <c:v>1282.78</c:v>
                </c:pt>
                <c:pt idx="48">
                  <c:v>1284.05</c:v>
                </c:pt>
                <c:pt idx="49">
                  <c:v>1272.55</c:v>
                </c:pt>
                <c:pt idx="50">
                  <c:v>1261.6199999999999</c:v>
                </c:pt>
                <c:pt idx="51">
                  <c:v>1252.23</c:v>
                </c:pt>
                <c:pt idx="52">
                  <c:v>1230.3599999999999</c:v>
                </c:pt>
                <c:pt idx="53">
                  <c:v>1230.42</c:v>
                </c:pt>
                <c:pt idx="54">
                  <c:v>1208.32</c:v>
                </c:pt>
                <c:pt idx="55">
                  <c:v>1215.8800000000001</c:v>
                </c:pt>
                <c:pt idx="56">
                  <c:v>1188.07</c:v>
                </c:pt>
                <c:pt idx="57">
                  <c:v>1251.51</c:v>
                </c:pt>
                <c:pt idx="58">
                  <c:v>1245.06</c:v>
                </c:pt>
                <c:pt idx="59">
                  <c:v>1246.5999999999999</c:v>
                </c:pt>
                <c:pt idx="60">
                  <c:v>1242.1099999999999</c:v>
                </c:pt>
                <c:pt idx="61">
                  <c:v>1231.81</c:v>
                </c:pt>
                <c:pt idx="62">
                  <c:v>1254.6400000000001</c:v>
                </c:pt>
                <c:pt idx="63">
                  <c:v>1264.78</c:v>
                </c:pt>
                <c:pt idx="64">
                  <c:v>1274.44</c:v>
                </c:pt>
                <c:pt idx="65">
                  <c:v>1268.6600000000001</c:v>
                </c:pt>
                <c:pt idx="66">
                  <c:v>1281.18</c:v>
                </c:pt>
                <c:pt idx="67">
                  <c:v>1283.8</c:v>
                </c:pt>
                <c:pt idx="68">
                  <c:v>1285.94</c:v>
                </c:pt>
                <c:pt idx="69">
                  <c:v>1283.56</c:v>
                </c:pt>
                <c:pt idx="70">
                  <c:v>1283.04</c:v>
                </c:pt>
                <c:pt idx="71">
                  <c:v>1276.8499999999999</c:v>
                </c:pt>
                <c:pt idx="72">
                  <c:v>1245.32</c:v>
                </c:pt>
                <c:pt idx="73">
                  <c:v>1259.0899999999999</c:v>
                </c:pt>
                <c:pt idx="74">
                  <c:v>1261.24</c:v>
                </c:pt>
                <c:pt idx="75">
                  <c:v>1256.56</c:v>
                </c:pt>
                <c:pt idx="76">
                  <c:v>1254.1199999999999</c:v>
                </c:pt>
                <c:pt idx="77">
                  <c:v>1282.02</c:v>
                </c:pt>
                <c:pt idx="78">
                  <c:v>1282.3</c:v>
                </c:pt>
                <c:pt idx="79">
                  <c:v>1279.5</c:v>
                </c:pt>
                <c:pt idx="80">
                  <c:v>1279.9100000000001</c:v>
                </c:pt>
                <c:pt idx="81">
                  <c:v>1301.51</c:v>
                </c:pt>
                <c:pt idx="82">
                  <c:v>1284.4100000000001</c:v>
                </c:pt>
                <c:pt idx="83">
                  <c:v>1280</c:v>
                </c:pt>
                <c:pt idx="84">
                  <c:v>1261.72</c:v>
                </c:pt>
                <c:pt idx="85">
                  <c:v>1266.32</c:v>
                </c:pt>
                <c:pt idx="86">
                  <c:v>1272.6400000000001</c:v>
                </c:pt>
                <c:pt idx="87">
                  <c:v>1281.73</c:v>
                </c:pt>
                <c:pt idx="88">
                  <c:v>1261.93</c:v>
                </c:pt>
                <c:pt idx="89">
                  <c:v>1281.03</c:v>
                </c:pt>
                <c:pt idx="90">
                  <c:v>1277.1400000000001</c:v>
                </c:pt>
                <c:pt idx="91">
                  <c:v>1277.58</c:v>
                </c:pt>
                <c:pt idx="92">
                  <c:v>1273.1099999999999</c:v>
                </c:pt>
                <c:pt idx="93">
                  <c:v>1268.78</c:v>
                </c:pt>
                <c:pt idx="94">
                  <c:v>1243.28</c:v>
                </c:pt>
                <c:pt idx="95">
                  <c:v>1240.18</c:v>
                </c:pt>
                <c:pt idx="96">
                  <c:v>1248.6400000000001</c:v>
                </c:pt>
                <c:pt idx="97">
                  <c:v>1250.46</c:v>
                </c:pt>
                <c:pt idx="98">
                  <c:v>1248.6300000000001</c:v>
                </c:pt>
                <c:pt idx="99">
                  <c:v>1209.52</c:v>
                </c:pt>
                <c:pt idx="100">
                  <c:v>1204.97</c:v>
                </c:pt>
                <c:pt idx="101">
                  <c:v>1205.6099999999999</c:v>
                </c:pt>
                <c:pt idx="102">
                  <c:v>1177.4000000000001</c:v>
                </c:pt>
                <c:pt idx="103">
                  <c:v>1190.22</c:v>
                </c:pt>
                <c:pt idx="104">
                  <c:v>1174.8499999999999</c:v>
                </c:pt>
                <c:pt idx="105">
                  <c:v>1193.01</c:v>
                </c:pt>
                <c:pt idx="106">
                  <c:v>1215.68</c:v>
                </c:pt>
                <c:pt idx="107">
                  <c:v>1216.6099999999999</c:v>
                </c:pt>
                <c:pt idx="108">
                  <c:v>1262.82</c:v>
                </c:pt>
                <c:pt idx="109">
                  <c:v>1271.47</c:v>
                </c:pt>
                <c:pt idx="110">
                  <c:v>1281.52</c:v>
                </c:pt>
                <c:pt idx="111">
                  <c:v>1290.18</c:v>
                </c:pt>
                <c:pt idx="112">
                  <c:v>1283.0899999999999</c:v>
                </c:pt>
                <c:pt idx="113">
                  <c:v>1282.21</c:v>
                </c:pt>
                <c:pt idx="114">
                  <c:v>1267.8599999999999</c:v>
                </c:pt>
                <c:pt idx="115">
                  <c:v>1281.8</c:v>
                </c:pt>
                <c:pt idx="116">
                  <c:v>1276.42</c:v>
                </c:pt>
                <c:pt idx="117">
                  <c:v>1242.46</c:v>
                </c:pt>
                <c:pt idx="118">
                  <c:v>1243.56</c:v>
                </c:pt>
                <c:pt idx="119">
                  <c:v>1263.78</c:v>
                </c:pt>
                <c:pt idx="120">
                  <c:v>1264.26</c:v>
                </c:pt>
                <c:pt idx="121">
                  <c:v>1270.51</c:v>
                </c:pt>
                <c:pt idx="122">
                  <c:v>1268.46</c:v>
                </c:pt>
                <c:pt idx="123">
                  <c:v>1262.73</c:v>
                </c:pt>
                <c:pt idx="124">
                  <c:v>1261.4100000000001</c:v>
                </c:pt>
                <c:pt idx="125">
                  <c:v>1252.73</c:v>
                </c:pt>
                <c:pt idx="126">
                  <c:v>1237.46</c:v>
                </c:pt>
                <c:pt idx="127">
                  <c:v>1224.17</c:v>
                </c:pt>
                <c:pt idx="128">
                  <c:v>1227.31</c:v>
                </c:pt>
                <c:pt idx="129">
                  <c:v>1230.04</c:v>
                </c:pt>
                <c:pt idx="130">
                  <c:v>1230.06</c:v>
                </c:pt>
                <c:pt idx="131">
                  <c:v>1198.53</c:v>
                </c:pt>
                <c:pt idx="132">
                  <c:v>1186.06</c:v>
                </c:pt>
                <c:pt idx="133">
                  <c:v>1172.55</c:v>
                </c:pt>
                <c:pt idx="134">
                  <c:v>1164.31</c:v>
                </c:pt>
                <c:pt idx="135">
                  <c:v>1179.6500000000001</c:v>
                </c:pt>
                <c:pt idx="136">
                  <c:v>1175.69</c:v>
                </c:pt>
                <c:pt idx="137">
                  <c:v>1175.67</c:v>
                </c:pt>
                <c:pt idx="138">
                  <c:v>1170.3699999999999</c:v>
                </c:pt>
                <c:pt idx="139">
                  <c:v>1172.97</c:v>
                </c:pt>
                <c:pt idx="140">
                  <c:v>1177.5</c:v>
                </c:pt>
                <c:pt idx="141">
                  <c:v>1182.8599999999999</c:v>
                </c:pt>
                <c:pt idx="142">
                  <c:v>1181.5</c:v>
                </c:pt>
                <c:pt idx="143">
                  <c:v>1169.06</c:v>
                </c:pt>
                <c:pt idx="144">
                  <c:v>1162.53</c:v>
                </c:pt>
                <c:pt idx="145">
                  <c:v>1163.1199999999999</c:v>
                </c:pt>
                <c:pt idx="146">
                  <c:v>1162.22</c:v>
                </c:pt>
                <c:pt idx="147">
                  <c:v>1161.54</c:v>
                </c:pt>
                <c:pt idx="148">
                  <c:v>1160.19</c:v>
                </c:pt>
                <c:pt idx="149">
                  <c:v>1150.72</c:v>
                </c:pt>
                <c:pt idx="150">
                  <c:v>1144.17</c:v>
                </c:pt>
                <c:pt idx="151">
                  <c:v>1131.72</c:v>
                </c:pt>
                <c:pt idx="152">
                  <c:v>1128.93</c:v>
                </c:pt>
                <c:pt idx="153">
                  <c:v>1121.99</c:v>
                </c:pt>
                <c:pt idx="154">
                  <c:v>1122.25</c:v>
                </c:pt>
                <c:pt idx="155">
                  <c:v>1103.06</c:v>
                </c:pt>
                <c:pt idx="156">
                  <c:v>1102.43</c:v>
                </c:pt>
                <c:pt idx="157">
                  <c:v>1100.76</c:v>
                </c:pt>
                <c:pt idx="158">
                  <c:v>1096.3</c:v>
                </c:pt>
                <c:pt idx="159">
                  <c:v>1091.8800000000001</c:v>
                </c:pt>
                <c:pt idx="160">
                  <c:v>1102.3</c:v>
                </c:pt>
                <c:pt idx="161">
                  <c:v>1110.1300000000001</c:v>
                </c:pt>
                <c:pt idx="162">
                  <c:v>1114.2</c:v>
                </c:pt>
                <c:pt idx="163">
                  <c:v>1127.6300000000001</c:v>
                </c:pt>
                <c:pt idx="164">
                  <c:v>1121.49</c:v>
                </c:pt>
                <c:pt idx="165">
                  <c:v>1126.43</c:v>
                </c:pt>
                <c:pt idx="166">
                  <c:v>1115.97</c:v>
                </c:pt>
                <c:pt idx="167">
                  <c:v>1120.49</c:v>
                </c:pt>
                <c:pt idx="168">
                  <c:v>1102.1600000000001</c:v>
                </c:pt>
                <c:pt idx="169">
                  <c:v>1094.1300000000001</c:v>
                </c:pt>
                <c:pt idx="170">
                  <c:v>1102.8</c:v>
                </c:pt>
                <c:pt idx="171">
                  <c:v>1095.43</c:v>
                </c:pt>
                <c:pt idx="172">
                  <c:v>1088.06</c:v>
                </c:pt>
                <c:pt idx="173">
                  <c:v>1095.6099999999999</c:v>
                </c:pt>
                <c:pt idx="174">
                  <c:v>1113.82</c:v>
                </c:pt>
                <c:pt idx="175">
                  <c:v>1110.46</c:v>
                </c:pt>
                <c:pt idx="176">
                  <c:v>1103.6600000000001</c:v>
                </c:pt>
                <c:pt idx="177">
                  <c:v>1101.19</c:v>
                </c:pt>
                <c:pt idx="178">
                  <c:v>1125.53</c:v>
                </c:pt>
                <c:pt idx="179">
                  <c:v>1122.5</c:v>
                </c:pt>
                <c:pt idx="180">
                  <c:v>1109.73</c:v>
                </c:pt>
                <c:pt idx="181">
                  <c:v>1101.68</c:v>
                </c:pt>
                <c:pt idx="182">
                  <c:v>1113.8900000000001</c:v>
                </c:pt>
                <c:pt idx="183">
                  <c:v>1080.29</c:v>
                </c:pt>
                <c:pt idx="184">
                  <c:v>1039.6600000000001</c:v>
                </c:pt>
                <c:pt idx="185">
                  <c:v>1028.19</c:v>
                </c:pt>
                <c:pt idx="186">
                  <c:v>1042.4000000000001</c:v>
                </c:pt>
                <c:pt idx="187">
                  <c:v>1060.6199999999999</c:v>
                </c:pt>
                <c:pt idx="188">
                  <c:v>1055.45</c:v>
                </c:pt>
                <c:pt idx="189">
                  <c:v>1101.6600000000001</c:v>
                </c:pt>
                <c:pt idx="190">
                  <c:v>1105.9000000000001</c:v>
                </c:pt>
                <c:pt idx="191">
                  <c:v>1093.53</c:v>
                </c:pt>
                <c:pt idx="192">
                  <c:v>1108.03</c:v>
                </c:pt>
                <c:pt idx="193">
                  <c:v>1087.8499999999999</c:v>
                </c:pt>
                <c:pt idx="194">
                  <c:v>1103.4000000000001</c:v>
                </c:pt>
                <c:pt idx="195">
                  <c:v>1121.6500000000001</c:v>
                </c:pt>
                <c:pt idx="196">
                  <c:v>1141.42</c:v>
                </c:pt>
                <c:pt idx="197">
                  <c:v>1154.73</c:v>
                </c:pt>
                <c:pt idx="198">
                  <c:v>1150.81</c:v>
                </c:pt>
                <c:pt idx="199">
                  <c:v>1153.8499999999999</c:v>
                </c:pt>
                <c:pt idx="200">
                  <c:v>1137.96</c:v>
                </c:pt>
                <c:pt idx="201">
                  <c:v>1153.2</c:v>
                </c:pt>
                <c:pt idx="202">
                  <c:v>1193.05</c:v>
                </c:pt>
                <c:pt idx="203">
                  <c:v>1212.74</c:v>
                </c:pt>
                <c:pt idx="204">
                  <c:v>1226.1099999999999</c:v>
                </c:pt>
                <c:pt idx="205">
                  <c:v>1211.5</c:v>
                </c:pt>
                <c:pt idx="206">
                  <c:v>1227.3599999999999</c:v>
                </c:pt>
                <c:pt idx="207">
                  <c:v>1223.81</c:v>
                </c:pt>
                <c:pt idx="208">
                  <c:v>1238.3900000000001</c:v>
                </c:pt>
                <c:pt idx="209">
                  <c:v>1223.6300000000001</c:v>
                </c:pt>
                <c:pt idx="210">
                  <c:v>1241.48</c:v>
                </c:pt>
                <c:pt idx="211">
                  <c:v>1245.5</c:v>
                </c:pt>
                <c:pt idx="212">
                  <c:v>1234.98</c:v>
                </c:pt>
                <c:pt idx="213">
                  <c:v>1224.05</c:v>
                </c:pt>
                <c:pt idx="214">
                  <c:v>1213.1600000000001</c:v>
                </c:pt>
                <c:pt idx="215">
                  <c:v>1204.43</c:v>
                </c:pt>
                <c:pt idx="216">
                  <c:v>1201.72</c:v>
                </c:pt>
                <c:pt idx="217">
                  <c:v>1183.3699999999999</c:v>
                </c:pt>
                <c:pt idx="218">
                  <c:v>1189.3900000000001</c:v>
                </c:pt>
                <c:pt idx="219">
                  <c:v>1172.56</c:v>
                </c:pt>
                <c:pt idx="220">
                  <c:v>1180.49</c:v>
                </c:pt>
                <c:pt idx="221">
                  <c:v>1179.76</c:v>
                </c:pt>
                <c:pt idx="222">
                  <c:v>1177.99</c:v>
                </c:pt>
                <c:pt idx="223">
                  <c:v>1233.48</c:v>
                </c:pt>
                <c:pt idx="224">
                  <c:v>1243.26</c:v>
                </c:pt>
                <c:pt idx="225">
                  <c:v>1236.8399999999999</c:v>
                </c:pt>
                <c:pt idx="226">
                  <c:v>1232.21</c:v>
                </c:pt>
                <c:pt idx="227">
                  <c:v>1242.23</c:v>
                </c:pt>
                <c:pt idx="228">
                  <c:v>1210.95</c:v>
                </c:pt>
                <c:pt idx="229">
                  <c:v>1220.43</c:v>
                </c:pt>
                <c:pt idx="230">
                  <c:v>1222.9000000000001</c:v>
                </c:pt>
                <c:pt idx="231">
                  <c:v>1207.67</c:v>
                </c:pt>
                <c:pt idx="232">
                  <c:v>1197.33</c:v>
                </c:pt>
                <c:pt idx="233">
                  <c:v>1200.8399999999999</c:v>
                </c:pt>
                <c:pt idx="234">
                  <c:v>1195.9000000000001</c:v>
                </c:pt>
                <c:pt idx="235">
                  <c:v>1190.72</c:v>
                </c:pt>
                <c:pt idx="236">
                  <c:v>1185.9000000000001</c:v>
                </c:pt>
                <c:pt idx="237">
                  <c:v>1172.81</c:v>
                </c:pt>
                <c:pt idx="238">
                  <c:v>1172.98</c:v>
                </c:pt>
                <c:pt idx="239">
                  <c:v>1174.0899999999999</c:v>
                </c:pt>
                <c:pt idx="240">
                  <c:v>1168.4000000000001</c:v>
                </c:pt>
                <c:pt idx="241">
                  <c:v>1165.42</c:v>
                </c:pt>
                <c:pt idx="242">
                  <c:v>1154.2</c:v>
                </c:pt>
                <c:pt idx="243">
                  <c:v>1151.77</c:v>
                </c:pt>
                <c:pt idx="244">
                  <c:v>1138.07</c:v>
                </c:pt>
                <c:pt idx="245">
                  <c:v>1126.22</c:v>
                </c:pt>
                <c:pt idx="246">
                  <c:v>1125.5</c:v>
                </c:pt>
                <c:pt idx="247">
                  <c:v>1120.18</c:v>
                </c:pt>
                <c:pt idx="248">
                  <c:v>1138.3499999999999</c:v>
                </c:pt>
                <c:pt idx="249">
                  <c:v>1134.33</c:v>
                </c:pt>
                <c:pt idx="250">
                  <c:v>1132.03</c:v>
                </c:pt>
                <c:pt idx="251">
                  <c:v>1118.46</c:v>
                </c:pt>
                <c:pt idx="252">
                  <c:v>1111.72</c:v>
                </c:pt>
                <c:pt idx="253">
                  <c:v>1115.22</c:v>
                </c:pt>
                <c:pt idx="254">
                  <c:v>1116.97</c:v>
                </c:pt>
                <c:pt idx="255">
                  <c:v>1117.42</c:v>
                </c:pt>
                <c:pt idx="256">
                  <c:v>1122.46</c:v>
                </c:pt>
                <c:pt idx="257">
                  <c:v>1116.02</c:v>
                </c:pt>
                <c:pt idx="258">
                  <c:v>1107.53</c:v>
                </c:pt>
                <c:pt idx="259">
                  <c:v>1109.54</c:v>
                </c:pt>
                <c:pt idx="260">
                  <c:v>1078.3900000000001</c:v>
                </c:pt>
                <c:pt idx="261">
                  <c:v>1075.17</c:v>
                </c:pt>
                <c:pt idx="262">
                  <c:v>1078.05</c:v>
                </c:pt>
                <c:pt idx="263">
                  <c:v>1063.76</c:v>
                </c:pt>
                <c:pt idx="264">
                  <c:v>1064.6300000000001</c:v>
                </c:pt>
                <c:pt idx="265">
                  <c:v>1061.79</c:v>
                </c:pt>
                <c:pt idx="266">
                  <c:v>1065.8499999999999</c:v>
                </c:pt>
                <c:pt idx="267">
                  <c:v>1070.6400000000001</c:v>
                </c:pt>
                <c:pt idx="268">
                  <c:v>1067.07</c:v>
                </c:pt>
                <c:pt idx="269">
                  <c:v>1068.31</c:v>
                </c:pt>
                <c:pt idx="270">
                  <c:v>1060.44</c:v>
                </c:pt>
                <c:pt idx="271">
                  <c:v>1065.9100000000001</c:v>
                </c:pt>
                <c:pt idx="272">
                  <c:v>1065.71</c:v>
                </c:pt>
                <c:pt idx="273">
                  <c:v>1066.9000000000001</c:v>
                </c:pt>
                <c:pt idx="274">
                  <c:v>1058.26</c:v>
                </c:pt>
                <c:pt idx="275">
                  <c:v>1053.77</c:v>
                </c:pt>
                <c:pt idx="276">
                  <c:v>1049.1199999999999</c:v>
                </c:pt>
                <c:pt idx="277">
                  <c:v>1039.6300000000001</c:v>
                </c:pt>
                <c:pt idx="278">
                  <c:v>1040.8</c:v>
                </c:pt>
                <c:pt idx="279">
                  <c:v>1034.8499999999999</c:v>
                </c:pt>
                <c:pt idx="280">
                  <c:v>1041.3599999999999</c:v>
                </c:pt>
                <c:pt idx="281">
                  <c:v>1042.9100000000001</c:v>
                </c:pt>
                <c:pt idx="282">
                  <c:v>1049.25</c:v>
                </c:pt>
                <c:pt idx="283">
                  <c:v>1048.98</c:v>
                </c:pt>
                <c:pt idx="284">
                  <c:v>1055.02</c:v>
                </c:pt>
                <c:pt idx="285">
                  <c:v>1053.81</c:v>
                </c:pt>
                <c:pt idx="286">
                  <c:v>1052.8900000000001</c:v>
                </c:pt>
                <c:pt idx="287">
                  <c:v>1064.3</c:v>
                </c:pt>
                <c:pt idx="288">
                  <c:v>1069.45</c:v>
                </c:pt>
                <c:pt idx="289">
                  <c:v>1065.3499999999999</c:v>
                </c:pt>
                <c:pt idx="290">
                  <c:v>1064.6400000000001</c:v>
                </c:pt>
                <c:pt idx="291">
                  <c:v>1059.44</c:v>
                </c:pt>
                <c:pt idx="292">
                  <c:v>1056.33</c:v>
                </c:pt>
                <c:pt idx="293">
                  <c:v>1054.29</c:v>
                </c:pt>
                <c:pt idx="294">
                  <c:v>1052.25</c:v>
                </c:pt>
                <c:pt idx="295">
                  <c:v>1046.79</c:v>
                </c:pt>
                <c:pt idx="296">
                  <c:v>1045.0999999999999</c:v>
                </c:pt>
                <c:pt idx="297">
                  <c:v>1040.54</c:v>
                </c:pt>
                <c:pt idx="298">
                  <c:v>1023.1</c:v>
                </c:pt>
                <c:pt idx="299">
                  <c:v>1045.1400000000001</c:v>
                </c:pt>
                <c:pt idx="300">
                  <c:v>1047.4000000000001</c:v>
                </c:pt>
                <c:pt idx="301">
                  <c:v>1062.19</c:v>
                </c:pt>
                <c:pt idx="302">
                  <c:v>1040.1300000000001</c:v>
                </c:pt>
                <c:pt idx="303">
                  <c:v>1052.8</c:v>
                </c:pt>
                <c:pt idx="304">
                  <c:v>1053</c:v>
                </c:pt>
                <c:pt idx="305">
                  <c:v>1037.8399999999999</c:v>
                </c:pt>
                <c:pt idx="306">
                  <c:v>1024.77</c:v>
                </c:pt>
                <c:pt idx="307">
                  <c:v>1037.6099999999999</c:v>
                </c:pt>
                <c:pt idx="308">
                  <c:v>1039.56</c:v>
                </c:pt>
                <c:pt idx="309">
                  <c:v>1054.28</c:v>
                </c:pt>
                <c:pt idx="310">
                  <c:v>1082.23</c:v>
                </c:pt>
                <c:pt idx="311">
                  <c:v>1059.31</c:v>
                </c:pt>
                <c:pt idx="312">
                  <c:v>1058.29</c:v>
                </c:pt>
                <c:pt idx="313">
                  <c:v>1048.2</c:v>
                </c:pt>
                <c:pt idx="314">
                  <c:v>1038.6400000000001</c:v>
                </c:pt>
                <c:pt idx="315">
                  <c:v>1043.7</c:v>
                </c:pt>
                <c:pt idx="316">
                  <c:v>1055.3</c:v>
                </c:pt>
                <c:pt idx="317">
                  <c:v>1072.22</c:v>
                </c:pt>
                <c:pt idx="318">
                  <c:v>1089.29</c:v>
                </c:pt>
                <c:pt idx="319">
                  <c:v>1077.1500000000001</c:v>
                </c:pt>
                <c:pt idx="320">
                  <c:v>1077.5899999999999</c:v>
                </c:pt>
                <c:pt idx="321">
                  <c:v>1111.18</c:v>
                </c:pt>
                <c:pt idx="322">
                  <c:v>1102.57</c:v>
                </c:pt>
                <c:pt idx="323">
                  <c:v>1088.29</c:v>
                </c:pt>
                <c:pt idx="324">
                  <c:v>1060.17</c:v>
                </c:pt>
                <c:pt idx="325">
                  <c:v>1056.3900000000001</c:v>
                </c:pt>
                <c:pt idx="326">
                  <c:v>1055.76</c:v>
                </c:pt>
                <c:pt idx="327">
                  <c:v>1054.21</c:v>
                </c:pt>
                <c:pt idx="328">
                  <c:v>1051.44</c:v>
                </c:pt>
                <c:pt idx="329">
                  <c:v>1043.9000000000001</c:v>
                </c:pt>
                <c:pt idx="330">
                  <c:v>1009.29</c:v>
                </c:pt>
                <c:pt idx="331">
                  <c:v>1015.66</c:v>
                </c:pt>
                <c:pt idx="332">
                  <c:v>1004.57</c:v>
                </c:pt>
                <c:pt idx="333">
                  <c:v>1020.34</c:v>
                </c:pt>
                <c:pt idx="334">
                  <c:v>1022.61</c:v>
                </c:pt>
                <c:pt idx="335">
                  <c:v>1018.88</c:v>
                </c:pt>
                <c:pt idx="336">
                  <c:v>1023.13</c:v>
                </c:pt>
                <c:pt idx="337">
                  <c:v>1038.4000000000001</c:v>
                </c:pt>
                <c:pt idx="338">
                  <c:v>1052.48</c:v>
                </c:pt>
                <c:pt idx="339">
                  <c:v>1055.32</c:v>
                </c:pt>
                <c:pt idx="340">
                  <c:v>1050.43</c:v>
                </c:pt>
                <c:pt idx="341">
                  <c:v>1047.45</c:v>
                </c:pt>
                <c:pt idx="342">
                  <c:v>1032.07</c:v>
                </c:pt>
                <c:pt idx="343">
                  <c:v>1051.81</c:v>
                </c:pt>
                <c:pt idx="344">
                  <c:v>1050.53</c:v>
                </c:pt>
                <c:pt idx="345">
                  <c:v>1041.02</c:v>
                </c:pt>
                <c:pt idx="346">
                  <c:v>1093.67</c:v>
                </c:pt>
                <c:pt idx="347">
                  <c:v>1036.28</c:v>
                </c:pt>
                <c:pt idx="348">
                  <c:v>1048.42</c:v>
                </c:pt>
                <c:pt idx="349">
                  <c:v>1032.1600000000001</c:v>
                </c:pt>
                <c:pt idx="350">
                  <c:v>1005.69</c:v>
                </c:pt>
                <c:pt idx="351">
                  <c:v>971.46</c:v>
                </c:pt>
                <c:pt idx="352">
                  <c:v>952.12</c:v>
                </c:pt>
                <c:pt idx="353">
                  <c:v>960.65</c:v>
                </c:pt>
                <c:pt idx="354">
                  <c:v>969.33</c:v>
                </c:pt>
                <c:pt idx="355">
                  <c:v>969.26</c:v>
                </c:pt>
                <c:pt idx="356">
                  <c:v>942.9</c:v>
                </c:pt>
                <c:pt idx="357">
                  <c:v>911.9</c:v>
                </c:pt>
                <c:pt idx="358">
                  <c:v>941.04</c:v>
                </c:pt>
                <c:pt idx="359">
                  <c:v>954.53</c:v>
                </c:pt>
                <c:pt idx="360">
                  <c:v>947.24</c:v>
                </c:pt>
                <c:pt idx="361">
                  <c:v>975.19</c:v>
                </c:pt>
                <c:pt idx="362">
                  <c:v>997.15</c:v>
                </c:pt>
                <c:pt idx="363">
                  <c:v>1019.81</c:v>
                </c:pt>
                <c:pt idx="364">
                  <c:v>1033.75</c:v>
                </c:pt>
                <c:pt idx="365">
                  <c:v>1027.94</c:v>
                </c:pt>
                <c:pt idx="366">
                  <c:v>1027.3599999999999</c:v>
                </c:pt>
                <c:pt idx="367">
                  <c:v>1028.01</c:v>
                </c:pt>
                <c:pt idx="368">
                  <c:v>993.36</c:v>
                </c:pt>
                <c:pt idx="369">
                  <c:v>997.7</c:v>
                </c:pt>
                <c:pt idx="370">
                  <c:v>1019.82</c:v>
                </c:pt>
                <c:pt idx="371">
                  <c:v>1058.45</c:v>
                </c:pt>
                <c:pt idx="372">
                  <c:v>1060.07</c:v>
                </c:pt>
                <c:pt idx="373">
                  <c:v>1063.6600000000001</c:v>
                </c:pt>
                <c:pt idx="374">
                  <c:v>1051.58</c:v>
                </c:pt>
                <c:pt idx="375">
                  <c:v>1061.8499999999999</c:v>
                </c:pt>
                <c:pt idx="376">
                  <c:v>1050.99</c:v>
                </c:pt>
                <c:pt idx="377">
                  <c:v>1006.2</c:v>
                </c:pt>
                <c:pt idx="378">
                  <c:v>1132.1099999999999</c:v>
                </c:pt>
                <c:pt idx="379">
                  <c:v>1126.07</c:v>
                </c:pt>
                <c:pt idx="380">
                  <c:v>1143.6199999999999</c:v>
                </c:pt>
                <c:pt idx="381">
                  <c:v>1166.54</c:v>
                </c:pt>
                <c:pt idx="382">
                  <c:v>1174.3499999999999</c:v>
                </c:pt>
                <c:pt idx="383">
                  <c:v>1214.7</c:v>
                </c:pt>
                <c:pt idx="384">
                  <c:v>1210.55</c:v>
                </c:pt>
                <c:pt idx="385">
                  <c:v>1218.93</c:v>
                </c:pt>
                <c:pt idx="386">
                  <c:v>1234.03</c:v>
                </c:pt>
                <c:pt idx="387">
                  <c:v>1245.6600000000001</c:v>
                </c:pt>
                <c:pt idx="388">
                  <c:v>1240.77</c:v>
                </c:pt>
                <c:pt idx="389">
                  <c:v>1248.4000000000001</c:v>
                </c:pt>
                <c:pt idx="390">
                  <c:v>1234.5999999999999</c:v>
                </c:pt>
                <c:pt idx="391">
                  <c:v>1277.4000000000001</c:v>
                </c:pt>
                <c:pt idx="392">
                  <c:v>1280.51</c:v>
                </c:pt>
                <c:pt idx="393">
                  <c:v>1279.3900000000001</c:v>
                </c:pt>
                <c:pt idx="394">
                  <c:v>1270.8</c:v>
                </c:pt>
                <c:pt idx="395">
                  <c:v>1282.57</c:v>
                </c:pt>
                <c:pt idx="396">
                  <c:v>1288.8800000000001</c:v>
                </c:pt>
                <c:pt idx="397">
                  <c:v>1277.1600000000001</c:v>
                </c:pt>
                <c:pt idx="398">
                  <c:v>1270.81</c:v>
                </c:pt>
                <c:pt idx="399">
                  <c:v>1260.43</c:v>
                </c:pt>
                <c:pt idx="400">
                  <c:v>1269.18</c:v>
                </c:pt>
                <c:pt idx="401">
                  <c:v>1273.6600000000001</c:v>
                </c:pt>
                <c:pt idx="402">
                  <c:v>1275.28</c:v>
                </c:pt>
                <c:pt idx="403">
                  <c:v>1274.69</c:v>
                </c:pt>
                <c:pt idx="404">
                  <c:v>1262.33</c:v>
                </c:pt>
                <c:pt idx="405">
                  <c:v>1252.07</c:v>
                </c:pt>
                <c:pt idx="406">
                  <c:v>1256.75</c:v>
                </c:pt>
                <c:pt idx="407">
                  <c:v>1254.1500000000001</c:v>
                </c:pt>
                <c:pt idx="408">
                  <c:v>1249.76</c:v>
                </c:pt>
                <c:pt idx="409">
                  <c:v>1241.6199999999999</c:v>
                </c:pt>
                <c:pt idx="410">
                  <c:v>1206.33</c:v>
                </c:pt>
                <c:pt idx="411">
                  <c:v>1208.1199999999999</c:v>
                </c:pt>
                <c:pt idx="412">
                  <c:v>1191.04</c:v>
                </c:pt>
                <c:pt idx="413">
                  <c:v>1185.07</c:v>
                </c:pt>
                <c:pt idx="414">
                  <c:v>1188.5</c:v>
                </c:pt>
                <c:pt idx="415">
                  <c:v>1194.76</c:v>
                </c:pt>
                <c:pt idx="416">
                  <c:v>1198.47</c:v>
                </c:pt>
                <c:pt idx="417">
                  <c:v>1194.1400000000001</c:v>
                </c:pt>
                <c:pt idx="418">
                  <c:v>1178.33</c:v>
                </c:pt>
                <c:pt idx="419">
                  <c:v>1179.25</c:v>
                </c:pt>
                <c:pt idx="420">
                  <c:v>1182.17</c:v>
                </c:pt>
                <c:pt idx="421">
                  <c:v>1173.92</c:v>
                </c:pt>
                <c:pt idx="422">
                  <c:v>1174.82</c:v>
                </c:pt>
                <c:pt idx="423">
                  <c:v>1166.48</c:v>
                </c:pt>
                <c:pt idx="424">
                  <c:v>1149.6099999999999</c:v>
                </c:pt>
                <c:pt idx="425">
                  <c:v>1198.9000000000001</c:v>
                </c:pt>
                <c:pt idx="426">
                  <c:v>1197.5999999999999</c:v>
                </c:pt>
                <c:pt idx="427">
                  <c:v>1218.0899999999999</c:v>
                </c:pt>
                <c:pt idx="428">
                  <c:v>1218.0999999999999</c:v>
                </c:pt>
                <c:pt idx="429">
                  <c:v>1202.82</c:v>
                </c:pt>
                <c:pt idx="430">
                  <c:v>1185.48</c:v>
                </c:pt>
                <c:pt idx="431">
                  <c:v>1188.8800000000001</c:v>
                </c:pt>
                <c:pt idx="432">
                  <c:v>1169.27</c:v>
                </c:pt>
                <c:pt idx="433">
                  <c:v>1172.47</c:v>
                </c:pt>
                <c:pt idx="434">
                  <c:v>1217.3</c:v>
                </c:pt>
                <c:pt idx="435">
                  <c:v>1236.6300000000001</c:v>
                </c:pt>
                <c:pt idx="436">
                  <c:v>1213.93</c:v>
                </c:pt>
                <c:pt idx="437">
                  <c:v>1230.31</c:v>
                </c:pt>
                <c:pt idx="438">
                  <c:v>1227.04</c:v>
                </c:pt>
                <c:pt idx="439">
                  <c:v>1284.08</c:v>
                </c:pt>
                <c:pt idx="440">
                  <c:v>1307.8</c:v>
                </c:pt>
                <c:pt idx="441">
                  <c:v>1291.3499999999999</c:v>
                </c:pt>
                <c:pt idx="442">
                  <c:v>1292.68</c:v>
                </c:pt>
                <c:pt idx="443">
                  <c:v>1285.45</c:v>
                </c:pt>
                <c:pt idx="444">
                  <c:v>1268.57</c:v>
                </c:pt>
                <c:pt idx="445">
                  <c:v>1268.43</c:v>
                </c:pt>
                <c:pt idx="446">
                  <c:v>1233.3800000000001</c:v>
                </c:pt>
                <c:pt idx="447">
                  <c:v>1218.81</c:v>
                </c:pt>
                <c:pt idx="448">
                  <c:v>1240.71</c:v>
                </c:pt>
                <c:pt idx="449">
                  <c:v>1241.6400000000001</c:v>
                </c:pt>
                <c:pt idx="450">
                  <c:v>1240.76</c:v>
                </c:pt>
                <c:pt idx="451">
                  <c:v>1228.3699999999999</c:v>
                </c:pt>
                <c:pt idx="452">
                  <c:v>1182.77</c:v>
                </c:pt>
                <c:pt idx="453">
                  <c:v>1238.8399999999999</c:v>
                </c:pt>
                <c:pt idx="454">
                  <c:v>1293.56</c:v>
                </c:pt>
                <c:pt idx="455">
                  <c:v>1269.6199999999999</c:v>
                </c:pt>
                <c:pt idx="456">
                  <c:v>1350.99</c:v>
                </c:pt>
                <c:pt idx="457">
                  <c:v>1353.77</c:v>
                </c:pt>
                <c:pt idx="458">
                  <c:v>1341.34</c:v>
                </c:pt>
                <c:pt idx="459">
                  <c:v>1310.92</c:v>
                </c:pt>
                <c:pt idx="460">
                  <c:v>1379.23</c:v>
                </c:pt>
                <c:pt idx="461">
                  <c:v>1370.21</c:v>
                </c:pt>
                <c:pt idx="462">
                  <c:v>1384.72</c:v>
                </c:pt>
                <c:pt idx="463">
                  <c:v>1406.45</c:v>
                </c:pt>
                <c:pt idx="464">
                  <c:v>1432.6</c:v>
                </c:pt>
                <c:pt idx="465">
                  <c:v>1472.12</c:v>
                </c:pt>
                <c:pt idx="466">
                  <c:v>1477.2</c:v>
                </c:pt>
                <c:pt idx="467">
                  <c:v>1482</c:v>
                </c:pt>
                <c:pt idx="468">
                  <c:v>1502.35</c:v>
                </c:pt>
                <c:pt idx="469">
                  <c:v>1516.44</c:v>
                </c:pt>
                <c:pt idx="470">
                  <c:v>1492.15</c:v>
                </c:pt>
                <c:pt idx="471">
                  <c:v>1490.51</c:v>
                </c:pt>
                <c:pt idx="472">
                  <c:v>1497.76</c:v>
                </c:pt>
                <c:pt idx="473">
                  <c:v>1483.18</c:v>
                </c:pt>
                <c:pt idx="474">
                  <c:v>1498.5</c:v>
                </c:pt>
                <c:pt idx="475">
                  <c:v>1498.26</c:v>
                </c:pt>
                <c:pt idx="476">
                  <c:v>1502.34</c:v>
                </c:pt>
                <c:pt idx="477">
                  <c:v>1503.78</c:v>
                </c:pt>
                <c:pt idx="478">
                  <c:v>1469.1</c:v>
                </c:pt>
                <c:pt idx="479">
                  <c:v>1461.34</c:v>
                </c:pt>
                <c:pt idx="480">
                  <c:v>1459.33</c:v>
                </c:pt>
                <c:pt idx="481">
                  <c:v>1452.74</c:v>
                </c:pt>
                <c:pt idx="482">
                  <c:v>1446.25</c:v>
                </c:pt>
                <c:pt idx="483">
                  <c:v>1479.08</c:v>
                </c:pt>
                <c:pt idx="484">
                  <c:v>1473.71</c:v>
                </c:pt>
                <c:pt idx="485">
                  <c:v>1505</c:v>
                </c:pt>
                <c:pt idx="486">
                  <c:v>1498.89</c:v>
                </c:pt>
                <c:pt idx="487">
                  <c:v>1494.85</c:v>
                </c:pt>
                <c:pt idx="488">
                  <c:v>1503.47</c:v>
                </c:pt>
                <c:pt idx="489">
                  <c:v>1504.84</c:v>
                </c:pt>
                <c:pt idx="490">
                  <c:v>1507.99</c:v>
                </c:pt>
                <c:pt idx="491">
                  <c:v>1492.1</c:v>
                </c:pt>
                <c:pt idx="492">
                  <c:v>1492.75</c:v>
                </c:pt>
                <c:pt idx="493">
                  <c:v>1471.96</c:v>
                </c:pt>
                <c:pt idx="494">
                  <c:v>1501.71</c:v>
                </c:pt>
                <c:pt idx="495">
                  <c:v>1505.38</c:v>
                </c:pt>
                <c:pt idx="496">
                  <c:v>1500.99</c:v>
                </c:pt>
                <c:pt idx="497">
                  <c:v>1481.58</c:v>
                </c:pt>
                <c:pt idx="498">
                  <c:v>1479.58</c:v>
                </c:pt>
                <c:pt idx="499">
                  <c:v>1439.71</c:v>
                </c:pt>
                <c:pt idx="500">
                  <c:v>1472.89</c:v>
                </c:pt>
                <c:pt idx="501">
                  <c:v>1465.3</c:v>
                </c:pt>
                <c:pt idx="502">
                  <c:v>1442.79</c:v>
                </c:pt>
                <c:pt idx="503">
                  <c:v>1438.94</c:v>
                </c:pt>
                <c:pt idx="504">
                  <c:v>1496.02</c:v>
                </c:pt>
                <c:pt idx="505">
                  <c:v>1496.05</c:v>
                </c:pt>
                <c:pt idx="506">
                  <c:v>1510.51</c:v>
                </c:pt>
                <c:pt idx="507">
                  <c:v>1492.31</c:v>
                </c:pt>
                <c:pt idx="508">
                  <c:v>1528.48</c:v>
                </c:pt>
                <c:pt idx="509">
                  <c:v>1528.57</c:v>
                </c:pt>
                <c:pt idx="510">
                  <c:v>1525.58</c:v>
                </c:pt>
                <c:pt idx="511">
                  <c:v>1485.97</c:v>
                </c:pt>
                <c:pt idx="512">
                  <c:v>1485.82</c:v>
                </c:pt>
                <c:pt idx="513">
                  <c:v>1494.39</c:v>
                </c:pt>
                <c:pt idx="514">
                  <c:v>1488.88</c:v>
                </c:pt>
                <c:pt idx="515">
                  <c:v>1456.96</c:v>
                </c:pt>
                <c:pt idx="516">
                  <c:v>1477.67</c:v>
                </c:pt>
                <c:pt idx="517">
                  <c:v>1478.74</c:v>
                </c:pt>
                <c:pt idx="518">
                  <c:v>1477.33</c:v>
                </c:pt>
                <c:pt idx="519">
                  <c:v>1479.79</c:v>
                </c:pt>
                <c:pt idx="520">
                  <c:v>1476.61</c:v>
                </c:pt>
                <c:pt idx="521">
                  <c:v>1475.5</c:v>
                </c:pt>
                <c:pt idx="522">
                  <c:v>1476.02</c:v>
                </c:pt>
                <c:pt idx="523">
                  <c:v>1476.21</c:v>
                </c:pt>
                <c:pt idx="524">
                  <c:v>1463.54</c:v>
                </c:pt>
                <c:pt idx="525">
                  <c:v>1452.87</c:v>
                </c:pt>
                <c:pt idx="526">
                  <c:v>1446.77</c:v>
                </c:pt>
                <c:pt idx="527">
                  <c:v>1443.32</c:v>
                </c:pt>
                <c:pt idx="528">
                  <c:v>1485.19</c:v>
                </c:pt>
                <c:pt idx="529">
                  <c:v>1478.44</c:v>
                </c:pt>
                <c:pt idx="530">
                  <c:v>1484.84</c:v>
                </c:pt>
                <c:pt idx="531">
                  <c:v>1493.03</c:v>
                </c:pt>
                <c:pt idx="532">
                  <c:v>1488.87</c:v>
                </c:pt>
                <c:pt idx="533">
                  <c:v>1447.25</c:v>
                </c:pt>
                <c:pt idx="534">
                  <c:v>1452.35</c:v>
                </c:pt>
                <c:pt idx="535">
                  <c:v>1469.83</c:v>
                </c:pt>
                <c:pt idx="536">
                  <c:v>1475.85</c:v>
                </c:pt>
                <c:pt idx="537">
                  <c:v>1466.45</c:v>
                </c:pt>
                <c:pt idx="538">
                  <c:v>1476.57</c:v>
                </c:pt>
                <c:pt idx="539">
                  <c:v>1462.35</c:v>
                </c:pt>
                <c:pt idx="540">
                  <c:v>1467.57</c:v>
                </c:pt>
                <c:pt idx="541">
                  <c:v>1456.51</c:v>
                </c:pt>
                <c:pt idx="542">
                  <c:v>1444.3</c:v>
                </c:pt>
                <c:pt idx="543">
                  <c:v>1444.27</c:v>
                </c:pt>
                <c:pt idx="544">
                  <c:v>1438.01</c:v>
                </c:pt>
                <c:pt idx="545">
                  <c:v>1423.02</c:v>
                </c:pt>
                <c:pt idx="546">
                  <c:v>1391.63</c:v>
                </c:pt>
                <c:pt idx="547">
                  <c:v>1385.4</c:v>
                </c:pt>
                <c:pt idx="548">
                  <c:v>1389.24</c:v>
                </c:pt>
                <c:pt idx="549">
                  <c:v>1384.77</c:v>
                </c:pt>
                <c:pt idx="550">
                  <c:v>1393.8</c:v>
                </c:pt>
                <c:pt idx="551">
                  <c:v>1395.33</c:v>
                </c:pt>
                <c:pt idx="552">
                  <c:v>1395.53</c:v>
                </c:pt>
                <c:pt idx="553">
                  <c:v>1392.7</c:v>
                </c:pt>
                <c:pt idx="554">
                  <c:v>1391.85</c:v>
                </c:pt>
                <c:pt idx="555">
                  <c:v>1391.91</c:v>
                </c:pt>
                <c:pt idx="556">
                  <c:v>1394.8</c:v>
                </c:pt>
                <c:pt idx="557">
                  <c:v>1372.73</c:v>
                </c:pt>
                <c:pt idx="558">
                  <c:v>1342.06</c:v>
                </c:pt>
                <c:pt idx="559">
                  <c:v>1339.21</c:v>
                </c:pt>
                <c:pt idx="560">
                  <c:v>1339.31</c:v>
                </c:pt>
                <c:pt idx="561">
                  <c:v>1324.99</c:v>
                </c:pt>
                <c:pt idx="562">
                  <c:v>1351.17</c:v>
                </c:pt>
                <c:pt idx="563">
                  <c:v>1352.64</c:v>
                </c:pt>
                <c:pt idx="564">
                  <c:v>1345.87</c:v>
                </c:pt>
                <c:pt idx="565">
                  <c:v>1345.83</c:v>
                </c:pt>
                <c:pt idx="566">
                  <c:v>1339.7</c:v>
                </c:pt>
                <c:pt idx="567">
                  <c:v>1341.43</c:v>
                </c:pt>
                <c:pt idx="568">
                  <c:v>1343.98</c:v>
                </c:pt>
                <c:pt idx="569">
                  <c:v>1341.9</c:v>
                </c:pt>
                <c:pt idx="570">
                  <c:v>1331.47</c:v>
                </c:pt>
                <c:pt idx="571">
                  <c:v>1328.14</c:v>
                </c:pt>
                <c:pt idx="572">
                  <c:v>1313.2</c:v>
                </c:pt>
                <c:pt idx="573">
                  <c:v>1301.1199999999999</c:v>
                </c:pt>
                <c:pt idx="574">
                  <c:v>1309.55</c:v>
                </c:pt>
                <c:pt idx="575">
                  <c:v>1298.74</c:v>
                </c:pt>
                <c:pt idx="576">
                  <c:v>1298.8599999999999</c:v>
                </c:pt>
                <c:pt idx="577">
                  <c:v>1329.43</c:v>
                </c:pt>
                <c:pt idx="578">
                  <c:v>1374.85</c:v>
                </c:pt>
                <c:pt idx="579">
                  <c:v>1360.94</c:v>
                </c:pt>
                <c:pt idx="580">
                  <c:v>1363.09</c:v>
                </c:pt>
                <c:pt idx="581">
                  <c:v>1357.05</c:v>
                </c:pt>
                <c:pt idx="582">
                  <c:v>1353.05</c:v>
                </c:pt>
                <c:pt idx="583">
                  <c:v>1357.79</c:v>
                </c:pt>
                <c:pt idx="584">
                  <c:v>1362.43</c:v>
                </c:pt>
                <c:pt idx="585">
                  <c:v>1341.45</c:v>
                </c:pt>
                <c:pt idx="586">
                  <c:v>1334.74</c:v>
                </c:pt>
                <c:pt idx="587">
                  <c:v>1332.44</c:v>
                </c:pt>
                <c:pt idx="588">
                  <c:v>1310.05</c:v>
                </c:pt>
                <c:pt idx="589">
                  <c:v>1293.5999999999999</c:v>
                </c:pt>
                <c:pt idx="590">
                  <c:v>1277.07</c:v>
                </c:pt>
                <c:pt idx="591">
                  <c:v>1276.93</c:v>
                </c:pt>
                <c:pt idx="592">
                  <c:v>1272.71</c:v>
                </c:pt>
                <c:pt idx="593">
                  <c:v>1270.79</c:v>
                </c:pt>
                <c:pt idx="594">
                  <c:v>1243.51</c:v>
                </c:pt>
                <c:pt idx="595">
                  <c:v>1299.31</c:v>
                </c:pt>
                <c:pt idx="596">
                  <c:v>1293.92</c:v>
                </c:pt>
                <c:pt idx="597">
                  <c:v>1279.9100000000001</c:v>
                </c:pt>
                <c:pt idx="598">
                  <c:v>1297.54</c:v>
                </c:pt>
                <c:pt idx="599">
                  <c:v>1296.3</c:v>
                </c:pt>
                <c:pt idx="600">
                  <c:v>1347.14</c:v>
                </c:pt>
                <c:pt idx="601">
                  <c:v>1388.55</c:v>
                </c:pt>
                <c:pt idx="602">
                  <c:v>1354.79</c:v>
                </c:pt>
                <c:pt idx="603">
                  <c:v>1417.08</c:v>
                </c:pt>
                <c:pt idx="604">
                  <c:v>1408.55</c:v>
                </c:pt>
                <c:pt idx="605">
                  <c:v>1410.04</c:v>
                </c:pt>
                <c:pt idx="606">
                  <c:v>1405.81</c:v>
                </c:pt>
                <c:pt idx="607">
                  <c:v>1390.12</c:v>
                </c:pt>
                <c:pt idx="608">
                  <c:v>1379.72</c:v>
                </c:pt>
                <c:pt idx="609">
                  <c:v>1376.87</c:v>
                </c:pt>
                <c:pt idx="610">
                  <c:v>1379.97</c:v>
                </c:pt>
                <c:pt idx="611">
                  <c:v>1372.63</c:v>
                </c:pt>
                <c:pt idx="612">
                  <c:v>1377.77</c:v>
                </c:pt>
                <c:pt idx="613">
                  <c:v>1359.92</c:v>
                </c:pt>
                <c:pt idx="614">
                  <c:v>1356.52</c:v>
                </c:pt>
                <c:pt idx="615">
                  <c:v>1367.36</c:v>
                </c:pt>
                <c:pt idx="616">
                  <c:v>1323.58</c:v>
                </c:pt>
                <c:pt idx="617">
                  <c:v>1332.9</c:v>
                </c:pt>
                <c:pt idx="618">
                  <c:v>1319.88</c:v>
                </c:pt>
                <c:pt idx="619">
                  <c:v>1358.78</c:v>
                </c:pt>
                <c:pt idx="620">
                  <c:v>1337.78</c:v>
                </c:pt>
                <c:pt idx="621">
                  <c:v>1320.46</c:v>
                </c:pt>
                <c:pt idx="622">
                  <c:v>1303.57</c:v>
                </c:pt>
                <c:pt idx="623">
                  <c:v>1308.58</c:v>
                </c:pt>
                <c:pt idx="624">
                  <c:v>1297.98</c:v>
                </c:pt>
                <c:pt idx="625">
                  <c:v>1283.93</c:v>
                </c:pt>
                <c:pt idx="626">
                  <c:v>1278.22</c:v>
                </c:pt>
                <c:pt idx="627">
                  <c:v>1252.68</c:v>
                </c:pt>
                <c:pt idx="628">
                  <c:v>1258.7</c:v>
                </c:pt>
                <c:pt idx="629">
                  <c:v>1266.3599999999999</c:v>
                </c:pt>
                <c:pt idx="630">
                  <c:v>1256.04</c:v>
                </c:pt>
                <c:pt idx="631">
                  <c:v>1259.58</c:v>
                </c:pt>
                <c:pt idx="632">
                  <c:v>1241.81</c:v>
                </c:pt>
                <c:pt idx="633">
                  <c:v>1229.55</c:v>
                </c:pt>
                <c:pt idx="634">
                  <c:v>1219.75</c:v>
                </c:pt>
                <c:pt idx="635">
                  <c:v>1215.77</c:v>
                </c:pt>
                <c:pt idx="636">
                  <c:v>1248.53</c:v>
                </c:pt>
                <c:pt idx="637">
                  <c:v>1227.82</c:v>
                </c:pt>
                <c:pt idx="638">
                  <c:v>1268.28</c:v>
                </c:pt>
                <c:pt idx="639">
                  <c:v>1260.58</c:v>
                </c:pt>
                <c:pt idx="640">
                  <c:v>1238.71</c:v>
                </c:pt>
                <c:pt idx="641">
                  <c:v>1247.25</c:v>
                </c:pt>
                <c:pt idx="642">
                  <c:v>1255.8699999999999</c:v>
                </c:pt>
                <c:pt idx="643">
                  <c:v>1248.33</c:v>
                </c:pt>
                <c:pt idx="644">
                  <c:v>1234.8900000000001</c:v>
                </c:pt>
                <c:pt idx="645">
                  <c:v>1239.96</c:v>
                </c:pt>
                <c:pt idx="646">
                  <c:v>1216.0999999999999</c:v>
                </c:pt>
                <c:pt idx="647">
                  <c:v>1191.44</c:v>
                </c:pt>
                <c:pt idx="648">
                  <c:v>1186.3599999999999</c:v>
                </c:pt>
                <c:pt idx="649">
                  <c:v>1175.68</c:v>
                </c:pt>
                <c:pt idx="650">
                  <c:v>1162.21</c:v>
                </c:pt>
                <c:pt idx="651">
                  <c:v>1163.0999999999999</c:v>
                </c:pt>
                <c:pt idx="652">
                  <c:v>1161.81</c:v>
                </c:pt>
                <c:pt idx="653">
                  <c:v>1183.45</c:v>
                </c:pt>
                <c:pt idx="654">
                  <c:v>1194.43</c:v>
                </c:pt>
                <c:pt idx="655">
                  <c:v>1194.05</c:v>
                </c:pt>
                <c:pt idx="656">
                  <c:v>1200.94</c:v>
                </c:pt>
                <c:pt idx="657">
                  <c:v>1186.0899999999999</c:v>
                </c:pt>
                <c:pt idx="658">
                  <c:v>1179.9000000000001</c:v>
                </c:pt>
                <c:pt idx="659">
                  <c:v>1184.56</c:v>
                </c:pt>
                <c:pt idx="660">
                  <c:v>1181.56</c:v>
                </c:pt>
                <c:pt idx="661">
                  <c:v>1161.97</c:v>
                </c:pt>
                <c:pt idx="662">
                  <c:v>1168.27</c:v>
                </c:pt>
                <c:pt idx="663">
                  <c:v>1186.95</c:v>
                </c:pt>
                <c:pt idx="664">
                  <c:v>1186.6099999999999</c:v>
                </c:pt>
                <c:pt idx="665">
                  <c:v>1168.47</c:v>
                </c:pt>
                <c:pt idx="666">
                  <c:v>1165.43</c:v>
                </c:pt>
                <c:pt idx="667">
                  <c:v>1162.01</c:v>
                </c:pt>
                <c:pt idx="668">
                  <c:v>1175.04</c:v>
                </c:pt>
                <c:pt idx="669">
                  <c:v>1173.5</c:v>
                </c:pt>
                <c:pt idx="670">
                  <c:v>1174.3800000000001</c:v>
                </c:pt>
                <c:pt idx="671">
                  <c:v>1114.93</c:v>
                </c:pt>
                <c:pt idx="672">
                  <c:v>1083.18</c:v>
                </c:pt>
                <c:pt idx="673">
                  <c:v>1111.29</c:v>
                </c:pt>
                <c:pt idx="674">
                  <c:v>1075.53</c:v>
                </c:pt>
                <c:pt idx="675">
                  <c:v>1056.6099999999999</c:v>
                </c:pt>
                <c:pt idx="676">
                  <c:v>1023.94</c:v>
                </c:pt>
                <c:pt idx="677">
                  <c:v>1097.17</c:v>
                </c:pt>
                <c:pt idx="678">
                  <c:v>1136.1199999999999</c:v>
                </c:pt>
                <c:pt idx="679">
                  <c:v>1166.05</c:v>
                </c:pt>
                <c:pt idx="680">
                  <c:v>1166.78</c:v>
                </c:pt>
                <c:pt idx="681">
                  <c:v>1164.21</c:v>
                </c:pt>
                <c:pt idx="682">
                  <c:v>1134.68</c:v>
                </c:pt>
                <c:pt idx="683">
                  <c:v>1131</c:v>
                </c:pt>
                <c:pt idx="684">
                  <c:v>1194.2</c:v>
                </c:pt>
                <c:pt idx="685">
                  <c:v>1187.4000000000001</c:v>
                </c:pt>
                <c:pt idx="686">
                  <c:v>1186.05</c:v>
                </c:pt>
                <c:pt idx="687">
                  <c:v>1192.28</c:v>
                </c:pt>
                <c:pt idx="688">
                  <c:v>1184.8900000000001</c:v>
                </c:pt>
                <c:pt idx="689">
                  <c:v>1156.49</c:v>
                </c:pt>
                <c:pt idx="690">
                  <c:v>1143.21</c:v>
                </c:pt>
                <c:pt idx="691">
                  <c:v>1120.47</c:v>
                </c:pt>
                <c:pt idx="692">
                  <c:v>1097.54</c:v>
                </c:pt>
                <c:pt idx="693">
                  <c:v>1099.49</c:v>
                </c:pt>
                <c:pt idx="694">
                  <c:v>1091.33</c:v>
                </c:pt>
                <c:pt idx="695">
                  <c:v>1067.52</c:v>
                </c:pt>
                <c:pt idx="696">
                  <c:v>1078.9000000000001</c:v>
                </c:pt>
                <c:pt idx="697">
                  <c:v>1083.45</c:v>
                </c:pt>
                <c:pt idx="698">
                  <c:v>1081.08</c:v>
                </c:pt>
                <c:pt idx="699">
                  <c:v>1067.46</c:v>
                </c:pt>
                <c:pt idx="700">
                  <c:v>1051.77</c:v>
                </c:pt>
                <c:pt idx="701">
                  <c:v>1066.99</c:v>
                </c:pt>
                <c:pt idx="702">
                  <c:v>1055.27</c:v>
                </c:pt>
                <c:pt idx="703">
                  <c:v>1064.0899999999999</c:v>
                </c:pt>
                <c:pt idx="704">
                  <c:v>1045.96</c:v>
                </c:pt>
                <c:pt idx="705">
                  <c:v>1030.9100000000001</c:v>
                </c:pt>
                <c:pt idx="706">
                  <c:v>1029.26</c:v>
                </c:pt>
                <c:pt idx="707">
                  <c:v>1019.8</c:v>
                </c:pt>
                <c:pt idx="708">
                  <c:v>1014.32</c:v>
                </c:pt>
                <c:pt idx="709">
                  <c:v>1003.08</c:v>
                </c:pt>
                <c:pt idx="710">
                  <c:v>1010.22</c:v>
                </c:pt>
                <c:pt idx="711">
                  <c:v>999.94</c:v>
                </c:pt>
                <c:pt idx="712">
                  <c:v>995.76</c:v>
                </c:pt>
                <c:pt idx="713">
                  <c:v>990</c:v>
                </c:pt>
                <c:pt idx="714">
                  <c:v>983.26</c:v>
                </c:pt>
                <c:pt idx="715">
                  <c:v>973.53</c:v>
                </c:pt>
                <c:pt idx="716">
                  <c:v>968.9</c:v>
                </c:pt>
                <c:pt idx="717">
                  <c:v>950.79</c:v>
                </c:pt>
                <c:pt idx="718">
                  <c:v>966.29</c:v>
                </c:pt>
                <c:pt idx="719">
                  <c:v>959.28</c:v>
                </c:pt>
                <c:pt idx="720">
                  <c:v>952.22</c:v>
                </c:pt>
                <c:pt idx="721">
                  <c:v>951.99</c:v>
                </c:pt>
                <c:pt idx="722">
                  <c:v>938.29</c:v>
                </c:pt>
                <c:pt idx="723">
                  <c:v>937.75</c:v>
                </c:pt>
                <c:pt idx="724">
                  <c:v>935.41</c:v>
                </c:pt>
                <c:pt idx="725">
                  <c:v>925.47</c:v>
                </c:pt>
                <c:pt idx="726">
                  <c:v>919.08</c:v>
                </c:pt>
                <c:pt idx="727">
                  <c:v>921.05</c:v>
                </c:pt>
                <c:pt idx="728">
                  <c:v>946.47</c:v>
                </c:pt>
                <c:pt idx="729">
                  <c:v>950.8</c:v>
                </c:pt>
                <c:pt idx="730">
                  <c:v>961.26</c:v>
                </c:pt>
                <c:pt idx="731">
                  <c:v>949.9</c:v>
                </c:pt>
                <c:pt idx="732">
                  <c:v>939.03</c:v>
                </c:pt>
                <c:pt idx="733">
                  <c:v>944.42</c:v>
                </c:pt>
                <c:pt idx="734">
                  <c:v>943.69</c:v>
                </c:pt>
                <c:pt idx="735">
                  <c:v>943.3</c:v>
                </c:pt>
                <c:pt idx="736">
                  <c:v>942.76</c:v>
                </c:pt>
                <c:pt idx="737">
                  <c:v>940.18</c:v>
                </c:pt>
                <c:pt idx="738">
                  <c:v>929.86</c:v>
                </c:pt>
                <c:pt idx="739">
                  <c:v>925.83</c:v>
                </c:pt>
                <c:pt idx="740">
                  <c:v>903.98</c:v>
                </c:pt>
                <c:pt idx="741">
                  <c:v>912.5</c:v>
                </c:pt>
                <c:pt idx="742">
                  <c:v>908.27</c:v>
                </c:pt>
                <c:pt idx="743">
                  <c:v>908.58</c:v>
                </c:pt>
                <c:pt idx="744">
                  <c:v>912.5</c:v>
                </c:pt>
                <c:pt idx="745">
                  <c:v>900.95</c:v>
                </c:pt>
                <c:pt idx="746">
                  <c:v>894.04</c:v>
                </c:pt>
                <c:pt idx="747">
                  <c:v>897.47</c:v>
                </c:pt>
                <c:pt idx="748">
                  <c:v>896.26</c:v>
                </c:pt>
                <c:pt idx="749">
                  <c:v>894.57</c:v>
                </c:pt>
                <c:pt idx="750">
                  <c:v>888.97</c:v>
                </c:pt>
                <c:pt idx="751">
                  <c:v>889.32</c:v>
                </c:pt>
                <c:pt idx="752">
                  <c:v>901.54</c:v>
                </c:pt>
                <c:pt idx="753">
                  <c:v>903.97</c:v>
                </c:pt>
                <c:pt idx="754">
                  <c:v>891.73</c:v>
                </c:pt>
                <c:pt idx="755">
                  <c:v>881.65</c:v>
                </c:pt>
                <c:pt idx="756">
                  <c:v>878.98</c:v>
                </c:pt>
                <c:pt idx="757">
                  <c:v>874.71</c:v>
                </c:pt>
                <c:pt idx="758">
                  <c:v>873.47</c:v>
                </c:pt>
                <c:pt idx="759">
                  <c:v>874.12</c:v>
                </c:pt>
                <c:pt idx="760">
                  <c:v>868.68</c:v>
                </c:pt>
                <c:pt idx="761">
                  <c:v>854.78</c:v>
                </c:pt>
                <c:pt idx="762">
                  <c:v>848.21</c:v>
                </c:pt>
                <c:pt idx="763">
                  <c:v>851.21</c:v>
                </c:pt>
                <c:pt idx="764">
                  <c:v>846.43</c:v>
                </c:pt>
                <c:pt idx="765">
                  <c:v>850.74</c:v>
                </c:pt>
                <c:pt idx="766">
                  <c:v>855.05</c:v>
                </c:pt>
                <c:pt idx="767">
                  <c:v>846.92</c:v>
                </c:pt>
                <c:pt idx="768">
                  <c:v>841.46</c:v>
                </c:pt>
                <c:pt idx="769">
                  <c:v>840.04</c:v>
                </c:pt>
                <c:pt idx="770">
                  <c:v>837.8</c:v>
                </c:pt>
                <c:pt idx="771">
                  <c:v>827.57</c:v>
                </c:pt>
                <c:pt idx="772">
                  <c:v>801.13</c:v>
                </c:pt>
                <c:pt idx="773">
                  <c:v>790.84</c:v>
                </c:pt>
                <c:pt idx="774">
                  <c:v>813.36</c:v>
                </c:pt>
                <c:pt idx="775">
                  <c:v>785.17</c:v>
                </c:pt>
                <c:pt idx="776">
                  <c:v>855.08</c:v>
                </c:pt>
                <c:pt idx="777">
                  <c:v>861.69</c:v>
                </c:pt>
                <c:pt idx="778">
                  <c:v>861.4</c:v>
                </c:pt>
                <c:pt idx="779">
                  <c:v>872.02</c:v>
                </c:pt>
                <c:pt idx="780">
                  <c:v>876.83</c:v>
                </c:pt>
                <c:pt idx="781">
                  <c:v>869.91</c:v>
                </c:pt>
                <c:pt idx="782">
                  <c:v>868.11</c:v>
                </c:pt>
                <c:pt idx="783">
                  <c:v>868.72</c:v>
                </c:pt>
                <c:pt idx="784">
                  <c:v>876.46</c:v>
                </c:pt>
                <c:pt idx="785">
                  <c:v>864.5</c:v>
                </c:pt>
                <c:pt idx="786">
                  <c:v>863.42</c:v>
                </c:pt>
                <c:pt idx="787">
                  <c:v>842.38</c:v>
                </c:pt>
                <c:pt idx="788">
                  <c:v>843.49</c:v>
                </c:pt>
                <c:pt idx="789">
                  <c:v>825.11</c:v>
                </c:pt>
                <c:pt idx="790">
                  <c:v>829.36</c:v>
                </c:pt>
                <c:pt idx="791">
                  <c:v>859.71</c:v>
                </c:pt>
                <c:pt idx="792">
                  <c:v>868.2</c:v>
                </c:pt>
                <c:pt idx="793">
                  <c:v>871.28</c:v>
                </c:pt>
                <c:pt idx="794">
                  <c:v>868.56</c:v>
                </c:pt>
                <c:pt idx="795">
                  <c:v>855.27</c:v>
                </c:pt>
                <c:pt idx="796">
                  <c:v>854.44</c:v>
                </c:pt>
                <c:pt idx="797">
                  <c:v>856.13</c:v>
                </c:pt>
                <c:pt idx="798">
                  <c:v>832.47</c:v>
                </c:pt>
                <c:pt idx="799">
                  <c:v>867.37</c:v>
                </c:pt>
                <c:pt idx="800">
                  <c:v>900</c:v>
                </c:pt>
                <c:pt idx="801">
                  <c:v>899.92</c:v>
                </c:pt>
                <c:pt idx="802">
                  <c:v>883.9</c:v>
                </c:pt>
                <c:pt idx="803">
                  <c:v>881.17</c:v>
                </c:pt>
                <c:pt idx="804">
                  <c:v>874.8</c:v>
                </c:pt>
                <c:pt idx="805">
                  <c:v>878.67</c:v>
                </c:pt>
                <c:pt idx="806">
                  <c:v>864.47</c:v>
                </c:pt>
                <c:pt idx="807">
                  <c:v>861.39</c:v>
                </c:pt>
                <c:pt idx="808">
                  <c:v>857.48</c:v>
                </c:pt>
                <c:pt idx="809">
                  <c:v>869.13</c:v>
                </c:pt>
                <c:pt idx="810">
                  <c:v>852.74</c:v>
                </c:pt>
                <c:pt idx="811">
                  <c:v>862.73</c:v>
                </c:pt>
                <c:pt idx="812">
                  <c:v>852.91</c:v>
                </c:pt>
                <c:pt idx="813">
                  <c:v>845.92</c:v>
                </c:pt>
                <c:pt idx="814">
                  <c:v>837.01</c:v>
                </c:pt>
                <c:pt idx="815">
                  <c:v>827.03</c:v>
                </c:pt>
                <c:pt idx="816">
                  <c:v>832.4</c:v>
                </c:pt>
                <c:pt idx="817">
                  <c:v>834.21</c:v>
                </c:pt>
                <c:pt idx="818">
                  <c:v>828.33</c:v>
                </c:pt>
                <c:pt idx="819">
                  <c:v>813.73</c:v>
                </c:pt>
                <c:pt idx="820">
                  <c:v>782.59</c:v>
                </c:pt>
                <c:pt idx="821">
                  <c:v>767.21</c:v>
                </c:pt>
                <c:pt idx="822">
                  <c:v>770.77</c:v>
                </c:pt>
                <c:pt idx="823">
                  <c:v>776.66</c:v>
                </c:pt>
                <c:pt idx="824">
                  <c:v>773.91</c:v>
                </c:pt>
                <c:pt idx="825">
                  <c:v>768.92</c:v>
                </c:pt>
                <c:pt idx="826">
                  <c:v>766.84</c:v>
                </c:pt>
                <c:pt idx="827">
                  <c:v>794.97</c:v>
                </c:pt>
                <c:pt idx="828">
                  <c:v>789.6</c:v>
                </c:pt>
                <c:pt idx="829">
                  <c:v>780.7</c:v>
                </c:pt>
                <c:pt idx="830">
                  <c:v>767.41</c:v>
                </c:pt>
                <c:pt idx="831">
                  <c:v>765.79</c:v>
                </c:pt>
                <c:pt idx="832">
                  <c:v>760.33</c:v>
                </c:pt>
                <c:pt idx="833">
                  <c:v>748.02</c:v>
                </c:pt>
                <c:pt idx="834">
                  <c:v>701.8</c:v>
                </c:pt>
                <c:pt idx="835">
                  <c:v>662.53</c:v>
                </c:pt>
                <c:pt idx="836">
                  <c:v>662.26</c:v>
                </c:pt>
                <c:pt idx="837">
                  <c:v>696.06</c:v>
                </c:pt>
                <c:pt idx="838">
                  <c:v>694.21</c:v>
                </c:pt>
                <c:pt idx="839">
                  <c:v>690.25</c:v>
                </c:pt>
                <c:pt idx="840">
                  <c:v>659.21</c:v>
                </c:pt>
                <c:pt idx="841">
                  <c:v>666.59</c:v>
                </c:pt>
                <c:pt idx="842">
                  <c:v>725.94</c:v>
                </c:pt>
                <c:pt idx="843">
                  <c:v>747.66</c:v>
                </c:pt>
                <c:pt idx="844">
                  <c:v>745.78</c:v>
                </c:pt>
                <c:pt idx="845">
                  <c:v>747.86</c:v>
                </c:pt>
                <c:pt idx="846">
                  <c:v>769.25</c:v>
                </c:pt>
                <c:pt idx="847">
                  <c:v>835.49</c:v>
                </c:pt>
                <c:pt idx="848">
                  <c:v>891.44</c:v>
                </c:pt>
                <c:pt idx="849">
                  <c:v>890.61</c:v>
                </c:pt>
                <c:pt idx="850">
                  <c:v>884.43</c:v>
                </c:pt>
                <c:pt idx="851">
                  <c:v>898.44</c:v>
                </c:pt>
              </c:numCache>
            </c:numRef>
          </c:val>
          <c:smooth val="0"/>
          <c:extLst>
            <c:ext xmlns:c16="http://schemas.microsoft.com/office/drawing/2014/chart" uri="{C3380CC4-5D6E-409C-BE32-E72D297353CC}">
              <c16:uniqueId val="{00000001-2B37-49AB-B2B2-0E89CE9509C0}"/>
            </c:ext>
          </c:extLst>
        </c:ser>
        <c:dLbls>
          <c:showLegendKey val="0"/>
          <c:showVal val="0"/>
          <c:showCatName val="0"/>
          <c:showSerName val="0"/>
          <c:showPercent val="0"/>
          <c:showBubbleSize val="0"/>
        </c:dLbls>
        <c:marker val="1"/>
        <c:smooth val="0"/>
        <c:axId val="1249664720"/>
        <c:axId val="1249657520"/>
      </c:lineChart>
      <c:dateAx>
        <c:axId val="833558063"/>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547503"/>
        <c:crosses val="autoZero"/>
        <c:auto val="1"/>
        <c:lblOffset val="100"/>
        <c:baseTimeUnit val="days"/>
        <c:majorUnit val="1"/>
        <c:majorTimeUnit val="years"/>
      </c:dateAx>
      <c:valAx>
        <c:axId val="833547503"/>
        <c:scaling>
          <c:orientation val="minMax"/>
          <c:max val="25"/>
          <c:min val="-2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r_VNI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558063"/>
        <c:crossesAt val="43832"/>
        <c:crossBetween val="between"/>
        <c:majorUnit val="5"/>
      </c:valAx>
      <c:valAx>
        <c:axId val="1249657520"/>
        <c:scaling>
          <c:orientation val="minMax"/>
          <c:max val="1600"/>
          <c:min val="60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VNI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49664720"/>
        <c:crosses val="max"/>
        <c:crossBetween val="between"/>
      </c:valAx>
      <c:dateAx>
        <c:axId val="1249664720"/>
        <c:scaling>
          <c:orientation val="minMax"/>
        </c:scaling>
        <c:delete val="1"/>
        <c:axPos val="b"/>
        <c:numFmt formatCode="m/d/yyyy" sourceLinked="1"/>
        <c:majorTickMark val="out"/>
        <c:minorTickMark val="none"/>
        <c:tickLblPos val="nextTo"/>
        <c:crossAx val="1249657520"/>
        <c:crosses val="autoZero"/>
        <c:auto val="1"/>
        <c:lblOffset val="100"/>
        <c:baseTimeUnit val="days"/>
      </c:date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r_VNI và</a:t>
            </a:r>
            <a:r>
              <a:rPr lang="en-US" baseline="0"/>
              <a:t> KOPSI</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Sheet2!$B$1</c:f>
              <c:strCache>
                <c:ptCount val="1"/>
                <c:pt idx="0">
                  <c:v>r_vni</c:v>
                </c:pt>
              </c:strCache>
            </c:strRef>
          </c:tx>
          <c:spPr>
            <a:ln w="9525" cap="rnd">
              <a:solidFill>
                <a:schemeClr val="accent1"/>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Sheet2!$B$2:$B$4510</c:f>
              <c:numCache>
                <c:formatCode>General</c:formatCode>
                <c:ptCount val="4509"/>
                <c:pt idx="0">
                  <c:v>0.68126549886288423</c:v>
                </c:pt>
                <c:pt idx="1">
                  <c:v>-1.2881929086698354E-2</c:v>
                </c:pt>
                <c:pt idx="2">
                  <c:v>0.59996223294944062</c:v>
                </c:pt>
                <c:pt idx="3">
                  <c:v>0.53597659573597645</c:v>
                </c:pt>
                <c:pt idx="4">
                  <c:v>-1.8726363110051693E-2</c:v>
                </c:pt>
                <c:pt idx="5">
                  <c:v>0.96447593478318427</c:v>
                </c:pt>
                <c:pt idx="6">
                  <c:v>0.9406723394208153</c:v>
                </c:pt>
                <c:pt idx="7">
                  <c:v>-0.98833717435922119</c:v>
                </c:pt>
                <c:pt idx="8">
                  <c:v>-0.11906278477907348</c:v>
                </c:pt>
                <c:pt idx="9">
                  <c:v>-1.0871535296191033</c:v>
                </c:pt>
                <c:pt idx="10">
                  <c:v>-1.1420947167875959</c:v>
                </c:pt>
                <c:pt idx="11">
                  <c:v>-0.34289959730892927</c:v>
                </c:pt>
                <c:pt idx="12">
                  <c:v>-0.75137700267694174</c:v>
                </c:pt>
                <c:pt idx="13">
                  <c:v>-0.12137897508906523</c:v>
                </c:pt>
                <c:pt idx="14">
                  <c:v>1.3224507272505934</c:v>
                </c:pt>
                <c:pt idx="15">
                  <c:v>-0.81453482829683765</c:v>
                </c:pt>
                <c:pt idx="16">
                  <c:v>-0.29759084949627401</c:v>
                </c:pt>
                <c:pt idx="17">
                  <c:v>-0.24995946215835038</c:v>
                </c:pt>
                <c:pt idx="18">
                  <c:v>0.55711336004299161</c:v>
                </c:pt>
                <c:pt idx="19">
                  <c:v>0.1635101600989648</c:v>
                </c:pt>
                <c:pt idx="20">
                  <c:v>-0.37368625988702037</c:v>
                </c:pt>
                <c:pt idx="21">
                  <c:v>-1.06712610519671</c:v>
                </c:pt>
                <c:pt idx="22">
                  <c:v>7.9502835984030282E-2</c:v>
                </c:pt>
                <c:pt idx="23">
                  <c:v>-0.77500917397453117</c:v>
                </c:pt>
                <c:pt idx="24">
                  <c:v>-0.4436256656731703</c:v>
                </c:pt>
                <c:pt idx="25">
                  <c:v>-8.2426773148713647E-2</c:v>
                </c:pt>
                <c:pt idx="26">
                  <c:v>0.54871532843729909</c:v>
                </c:pt>
                <c:pt idx="27">
                  <c:v>-0.12497267849549841</c:v>
                </c:pt>
                <c:pt idx="28">
                  <c:v>-0.53405705715752105</c:v>
                </c:pt>
                <c:pt idx="29">
                  <c:v>-0.23110997311940076</c:v>
                </c:pt>
                <c:pt idx="30">
                  <c:v>-4.4144811184636146E-2</c:v>
                </c:pt>
                <c:pt idx="31">
                  <c:v>0.31097711346911555</c:v>
                </c:pt>
                <c:pt idx="32">
                  <c:v>0.81810732883402892</c:v>
                </c:pt>
                <c:pt idx="33">
                  <c:v>0.38838352017991518</c:v>
                </c:pt>
                <c:pt idx="34">
                  <c:v>6.0551016079526197E-2</c:v>
                </c:pt>
                <c:pt idx="35">
                  <c:v>1.5505784348878822</c:v>
                </c:pt>
                <c:pt idx="36">
                  <c:v>-0.28082062699808791</c:v>
                </c:pt>
                <c:pt idx="37">
                  <c:v>-0.99090768627951331</c:v>
                </c:pt>
                <c:pt idx="38">
                  <c:v>-3.785578568359288E-2</c:v>
                </c:pt>
                <c:pt idx="39">
                  <c:v>-0.59669753814014259</c:v>
                </c:pt>
                <c:pt idx="40">
                  <c:v>-0.63055212103995273</c:v>
                </c:pt>
                <c:pt idx="41">
                  <c:v>0.1871097554476947</c:v>
                </c:pt>
                <c:pt idx="42">
                  <c:v>2.34108884052131E-3</c:v>
                </c:pt>
                <c:pt idx="43">
                  <c:v>6.8696333693016143E-2</c:v>
                </c:pt>
                <c:pt idx="44">
                  <c:v>4.2177944684833484E-2</c:v>
                </c:pt>
                <c:pt idx="45">
                  <c:v>-0.41320117729447176</c:v>
                </c:pt>
                <c:pt idx="46">
                  <c:v>0.1978116761995283</c:v>
                </c:pt>
                <c:pt idx="47">
                  <c:v>-9.895474991584495E-2</c:v>
                </c:pt>
                <c:pt idx="48">
                  <c:v>0.89963839181182659</c:v>
                </c:pt>
                <c:pt idx="49">
                  <c:v>0.86261519751855442</c:v>
                </c:pt>
                <c:pt idx="50">
                  <c:v>0.74706475499605407</c:v>
                </c:pt>
                <c:pt idx="51">
                  <c:v>1.7619152388437462</c:v>
                </c:pt>
                <c:pt idx="52">
                  <c:v>-4.8765025733336778E-3</c:v>
                </c:pt>
                <c:pt idx="53">
                  <c:v>1.8124609418707003</c:v>
                </c:pt>
                <c:pt idx="54">
                  <c:v>-0.62371293689525553</c:v>
                </c:pt>
                <c:pt idx="55">
                  <c:v>2.3137952700332138</c:v>
                </c:pt>
                <c:pt idx="56">
                  <c:v>-5.2020680505764965</c:v>
                </c:pt>
                <c:pt idx="57">
                  <c:v>0.51671007427539861</c:v>
                </c:pt>
                <c:pt idx="58">
                  <c:v>-0.12361238660921468</c:v>
                </c:pt>
                <c:pt idx="59">
                  <c:v>0.36082989754389055</c:v>
                </c:pt>
                <c:pt idx="60">
                  <c:v>0.83269139783142565</c:v>
                </c:pt>
                <c:pt idx="61">
                  <c:v>-1.8364046405172203</c:v>
                </c:pt>
                <c:pt idx="62">
                  <c:v>-0.80495151673461129</c:v>
                </c:pt>
                <c:pt idx="63">
                  <c:v>-0.76086724292747199</c:v>
                </c:pt>
                <c:pt idx="64">
                  <c:v>0.45456411093580684</c:v>
                </c:pt>
                <c:pt idx="65">
                  <c:v>-0.98203029344453818</c:v>
                </c:pt>
                <c:pt idx="66">
                  <c:v>-0.20429016298001823</c:v>
                </c:pt>
                <c:pt idx="67">
                  <c:v>-0.16655385328476893</c:v>
                </c:pt>
                <c:pt idx="68">
                  <c:v>0.1852501016254037</c:v>
                </c:pt>
                <c:pt idx="69">
                  <c:v>4.0520533555273602E-2</c:v>
                </c:pt>
                <c:pt idx="70">
                  <c:v>0.48361547289202733</c:v>
                </c:pt>
                <c:pt idx="71">
                  <c:v>2.5003582344606929</c:v>
                </c:pt>
                <c:pt idx="72">
                  <c:v>-1.0996712810001221</c:v>
                </c:pt>
                <c:pt idx="73">
                  <c:v>-0.17061261989741555</c:v>
                </c:pt>
                <c:pt idx="74">
                  <c:v>0.37175354593899218</c:v>
                </c:pt>
                <c:pt idx="75">
                  <c:v>0.19436971403643269</c:v>
                </c:pt>
                <c:pt idx="76">
                  <c:v>-2.2002827588539318</c:v>
                </c:pt>
                <c:pt idx="77">
                  <c:v>-2.1838148211828005E-2</c:v>
                </c:pt>
                <c:pt idx="78">
                  <c:v>0.21859638652265884</c:v>
                </c:pt>
                <c:pt idx="79">
                  <c:v>-3.2038634177974007E-2</c:v>
                </c:pt>
                <c:pt idx="80">
                  <c:v>-1.6735365905661419</c:v>
                </c:pt>
                <c:pt idx="81">
                  <c:v>1.3225659925703825</c:v>
                </c:pt>
                <c:pt idx="82">
                  <c:v>0.34393910079180229</c:v>
                </c:pt>
                <c:pt idx="83">
                  <c:v>1.4384208476848113</c:v>
                </c:pt>
                <c:pt idx="84">
                  <c:v>-0.36391869406681815</c:v>
                </c:pt>
                <c:pt idx="85">
                  <c:v>-0.49784266418429723</c:v>
                </c:pt>
                <c:pt idx="86">
                  <c:v>-0.71172448558838586</c:v>
                </c:pt>
                <c:pt idx="87">
                  <c:v>1.5568432824316492</c:v>
                </c:pt>
                <c:pt idx="88">
                  <c:v>-1.5022146775362688</c:v>
                </c:pt>
                <c:pt idx="89">
                  <c:v>0.30412388529771855</c:v>
                </c:pt>
                <c:pt idx="90">
                  <c:v>-3.4446045308331334E-2</c:v>
                </c:pt>
                <c:pt idx="91">
                  <c:v>0.35049375471011274</c:v>
                </c:pt>
                <c:pt idx="92">
                  <c:v>0.34069170485126782</c:v>
                </c:pt>
                <c:pt idx="93">
                  <c:v>2.0302760223391925</c:v>
                </c:pt>
                <c:pt idx="94">
                  <c:v>0.24965182528318203</c:v>
                </c:pt>
                <c:pt idx="95">
                  <c:v>-0.67984286401672223</c:v>
                </c:pt>
                <c:pt idx="96">
                  <c:v>-0.14565246062624362</c:v>
                </c:pt>
                <c:pt idx="97">
                  <c:v>0.14645333518127351</c:v>
                </c:pt>
                <c:pt idx="98">
                  <c:v>3.1823363577195862</c:v>
                </c:pt>
                <c:pt idx="99">
                  <c:v>0.37689163226677203</c:v>
                </c:pt>
                <c:pt idx="100">
                  <c:v>-5.3099255369028014E-2</c:v>
                </c:pt>
                <c:pt idx="101">
                  <c:v>2.3677045308807276</c:v>
                </c:pt>
                <c:pt idx="102">
                  <c:v>-1.0829546373911196</c:v>
                </c:pt>
                <c:pt idx="103">
                  <c:v>1.2997684113458061</c:v>
                </c:pt>
                <c:pt idx="104">
                  <c:v>-1.5339045437844383</c:v>
                </c:pt>
                <c:pt idx="105">
                  <c:v>-1.882406570680224</c:v>
                </c:pt>
                <c:pt idx="106">
                  <c:v>-7.6471148203596628E-2</c:v>
                </c:pt>
                <c:pt idx="107">
                  <c:v>-3.7279012897838708</c:v>
                </c:pt>
                <c:pt idx="108">
                  <c:v>-0.68263960245896382</c:v>
                </c:pt>
                <c:pt idx="109">
                  <c:v>-0.78731619895029537</c:v>
                </c:pt>
                <c:pt idx="110">
                  <c:v>-0.67348701121243759</c:v>
                </c:pt>
                <c:pt idx="111">
                  <c:v>0.55105122595652356</c:v>
                </c:pt>
                <c:pt idx="112">
                  <c:v>6.8607962773811287E-2</c:v>
                </c:pt>
                <c:pt idx="113">
                  <c:v>1.1254711811158316</c:v>
                </c:pt>
                <c:pt idx="114">
                  <c:v>-1.0934900263235674</c:v>
                </c:pt>
                <c:pt idx="115">
                  <c:v>0.42060557195391429</c:v>
                </c:pt>
                <c:pt idx="116">
                  <c:v>2.6965999056968029</c:v>
                </c:pt>
                <c:pt idx="117">
                  <c:v>-8.8494869050705929E-2</c:v>
                </c:pt>
                <c:pt idx="118">
                  <c:v>-1.6128995941195843</c:v>
                </c:pt>
                <c:pt idx="119">
                  <c:v>-3.7974083144894109E-2</c:v>
                </c:pt>
                <c:pt idx="120">
                  <c:v>-0.49314238894339663</c:v>
                </c:pt>
                <c:pt idx="121">
                  <c:v>0.16148284111092784</c:v>
                </c:pt>
                <c:pt idx="122">
                  <c:v>0.45275224601955949</c:v>
                </c:pt>
                <c:pt idx="123">
                  <c:v>0.10459008773918152</c:v>
                </c:pt>
                <c:pt idx="124">
                  <c:v>0.69049730623844818</c:v>
                </c:pt>
                <c:pt idx="125">
                  <c:v>1.2264278147008862</c:v>
                </c:pt>
                <c:pt idx="126">
                  <c:v>1.0797828371123659</c:v>
                </c:pt>
                <c:pt idx="127">
                  <c:v>-0.25617192203586103</c:v>
                </c:pt>
                <c:pt idx="128">
                  <c:v>-0.22219066255418862</c:v>
                </c:pt>
                <c:pt idx="129">
                  <c:v>-1.6259501646571377E-3</c:v>
                </c:pt>
                <c:pt idx="130">
                  <c:v>2.5967142814265705</c:v>
                </c:pt>
                <c:pt idx="131">
                  <c:v>1.0458916353019991</c:v>
                </c:pt>
                <c:pt idx="132">
                  <c:v>1.1456025162803956</c:v>
                </c:pt>
                <c:pt idx="133">
                  <c:v>0.70522274766921744</c:v>
                </c:pt>
                <c:pt idx="134">
                  <c:v>-1.3089147434965525</c:v>
                </c:pt>
                <c:pt idx="135">
                  <c:v>0.3362575026348476</c:v>
                </c:pt>
                <c:pt idx="136">
                  <c:v>1.7011431682565617E-3</c:v>
                </c:pt>
                <c:pt idx="137">
                  <c:v>0.45182597197632113</c:v>
                </c:pt>
                <c:pt idx="138">
                  <c:v>-0.2219055763919793</c:v>
                </c:pt>
                <c:pt idx="139">
                  <c:v>-0.38545530117249877</c:v>
                </c:pt>
                <c:pt idx="140">
                  <c:v>-0.4541687889439131</c:v>
                </c:pt>
                <c:pt idx="141">
                  <c:v>0.11504171530495357</c:v>
                </c:pt>
                <c:pt idx="142">
                  <c:v>1.0584810552434751</c:v>
                </c:pt>
                <c:pt idx="143">
                  <c:v>0.56013424943843759</c:v>
                </c:pt>
                <c:pt idx="144">
                  <c:v>-5.073850430265768E-2</c:v>
                </c:pt>
                <c:pt idx="145">
                  <c:v>7.7408038819250638E-2</c:v>
                </c:pt>
                <c:pt idx="146">
                  <c:v>5.8525839106444044E-2</c:v>
                </c:pt>
                <c:pt idx="147">
                  <c:v>0.11629260526802564</c:v>
                </c:pt>
                <c:pt idx="148">
                  <c:v>0.81959513880868295</c:v>
                </c:pt>
                <c:pt idx="149">
                  <c:v>0.57083501048954621</c:v>
                </c:pt>
                <c:pt idx="150">
                  <c:v>1.0940883954456719</c:v>
                </c:pt>
                <c:pt idx="151">
                  <c:v>0.24683178878000972</c:v>
                </c:pt>
                <c:pt idx="152">
                  <c:v>0.61663870690413136</c:v>
                </c:pt>
                <c:pt idx="153">
                  <c:v>-2.3170427508929461E-2</c:v>
                </c:pt>
                <c:pt idx="154">
                  <c:v>1.7247462789186121</c:v>
                </c:pt>
                <c:pt idx="155">
                  <c:v>5.7130163105263587E-2</c:v>
                </c:pt>
                <c:pt idx="156">
                  <c:v>0.15159839322380972</c:v>
                </c:pt>
                <c:pt idx="157">
                  <c:v>0.40599766290701994</c:v>
                </c:pt>
                <c:pt idx="158">
                  <c:v>0.40398925238944661</c:v>
                </c:pt>
                <c:pt idx="159">
                  <c:v>-0.94979248126699412</c:v>
                </c:pt>
                <c:pt idx="160">
                  <c:v>-0.70782195965531192</c:v>
                </c:pt>
                <c:pt idx="161">
                  <c:v>-0.36595330208922</c:v>
                </c:pt>
                <c:pt idx="162">
                  <c:v>-1.1981426478472483</c:v>
                </c:pt>
                <c:pt idx="163">
                  <c:v>0.54599267741920798</c:v>
                </c:pt>
                <c:pt idx="164">
                  <c:v>-0.43951812808437263</c:v>
                </c:pt>
                <c:pt idx="165">
                  <c:v>0.93293577123331695</c:v>
                </c:pt>
                <c:pt idx="166">
                  <c:v>-0.40421077544132589</c:v>
                </c:pt>
                <c:pt idx="167">
                  <c:v>1.6494198877575719</c:v>
                </c:pt>
                <c:pt idx="168">
                  <c:v>0.73123638324216034</c:v>
                </c:pt>
                <c:pt idx="169">
                  <c:v>-0.78928732457195694</c:v>
                </c:pt>
                <c:pt idx="170">
                  <c:v>0.67054199192477315</c:v>
                </c:pt>
                <c:pt idx="171">
                  <c:v>0.67506862762256514</c:v>
                </c:pt>
                <c:pt idx="172">
                  <c:v>-0.69149918118660347</c:v>
                </c:pt>
                <c:pt idx="173">
                  <c:v>-1.6484262773477742</c:v>
                </c:pt>
                <c:pt idx="174">
                  <c:v>0.30212046646548707</c:v>
                </c:pt>
                <c:pt idx="175">
                  <c:v>0.61424144851209606</c:v>
                </c:pt>
                <c:pt idx="176">
                  <c:v>0.22405161650591865</c:v>
                </c:pt>
                <c:pt idx="177">
                  <c:v>-2.1862622586956411</c:v>
                </c:pt>
                <c:pt idx="178">
                  <c:v>0.26956951952242181</c:v>
                </c:pt>
                <c:pt idx="179">
                  <c:v>1.1441598141708758</c:v>
                </c:pt>
                <c:pt idx="180">
                  <c:v>0.72804550558301329</c:v>
                </c:pt>
                <c:pt idx="181">
                  <c:v>-1.1022105925417038</c:v>
                </c:pt>
                <c:pt idx="182">
                  <c:v>3.062886975214882</c:v>
                </c:pt>
                <c:pt idx="183">
                  <c:v>3.833578698464235</c:v>
                </c:pt>
                <c:pt idx="184">
                  <c:v>1.1093761767680133</c:v>
                </c:pt>
                <c:pt idx="185">
                  <c:v>-1.3725771970819363</c:v>
                </c:pt>
                <c:pt idx="186">
                  <c:v>-1.7327895965211164</c:v>
                </c:pt>
                <c:pt idx="187">
                  <c:v>0.48864265237671201</c:v>
                </c:pt>
                <c:pt idx="188">
                  <c:v>-4.2850916910071142</c:v>
                </c:pt>
                <c:pt idx="189">
                  <c:v>-0.38413499191637085</c:v>
                </c:pt>
                <c:pt idx="190">
                  <c:v>1.1248487498570718</c:v>
                </c:pt>
                <c:pt idx="191">
                  <c:v>-1.3172668170216522</c:v>
                </c:pt>
                <c:pt idx="192">
                  <c:v>1.8380392488748791</c:v>
                </c:pt>
                <c:pt idx="193">
                  <c:v>-1.4193050574119079</c:v>
                </c:pt>
                <c:pt idx="194">
                  <c:v>-1.6404493620983964</c:v>
                </c:pt>
                <c:pt idx="195">
                  <c:v>-1.7472285830763572</c:v>
                </c:pt>
                <c:pt idx="196">
                  <c:v>-1.1593449104464617</c:v>
                </c:pt>
                <c:pt idx="197">
                  <c:v>0.34005081476746757</c:v>
                </c:pt>
                <c:pt idx="198">
                  <c:v>-0.26381347037199732</c:v>
                </c:pt>
                <c:pt idx="199">
                  <c:v>1.3866991266951687</c:v>
                </c:pt>
                <c:pt idx="200">
                  <c:v>-1.3303501080610793</c:v>
                </c:pt>
                <c:pt idx="201">
                  <c:v>-3.3972366603786739</c:v>
                </c:pt>
                <c:pt idx="202">
                  <c:v>-1.6369209000764484</c:v>
                </c:pt>
                <c:pt idx="203">
                  <c:v>-1.09642937778869</c:v>
                </c:pt>
                <c:pt idx="204">
                  <c:v>1.1987294890104705</c:v>
                </c:pt>
                <c:pt idx="205">
                  <c:v>-1.3006259954405648</c:v>
                </c:pt>
                <c:pt idx="206">
                  <c:v>0.28965779461152175</c:v>
                </c:pt>
                <c:pt idx="207">
                  <c:v>-1.1843205602589004</c:v>
                </c:pt>
                <c:pt idx="208">
                  <c:v>1.1990298074988268</c:v>
                </c:pt>
                <c:pt idx="209">
                  <c:v>-1.4482365481084232</c:v>
                </c:pt>
                <c:pt idx="210">
                  <c:v>-0.32328394286792272</c:v>
                </c:pt>
                <c:pt idx="211">
                  <c:v>0.84822801032710393</c:v>
                </c:pt>
                <c:pt idx="212">
                  <c:v>0.88897426878154184</c:v>
                </c:pt>
                <c:pt idx="213">
                  <c:v>0.89365072963828152</c:v>
                </c:pt>
                <c:pt idx="214">
                  <c:v>0.72220996491863987</c:v>
                </c:pt>
                <c:pt idx="215">
                  <c:v>0.22525620978629768</c:v>
                </c:pt>
                <c:pt idx="216">
                  <c:v>1.5387563630925569</c:v>
                </c:pt>
                <c:pt idx="217">
                  <c:v>-0.50742703998874183</c:v>
                </c:pt>
                <c:pt idx="218">
                  <c:v>1.4251177917633291</c:v>
                </c:pt>
                <c:pt idx="219">
                  <c:v>-0.67402137837734666</c:v>
                </c:pt>
                <c:pt idx="220">
                  <c:v>6.1857856013326266E-2</c:v>
                </c:pt>
                <c:pt idx="221">
                  <c:v>0.1501431731531257</c:v>
                </c:pt>
                <c:pt idx="222">
                  <c:v>-4.6029846601676683</c:v>
                </c:pt>
                <c:pt idx="223">
                  <c:v>-0.78975191842152759</c:v>
                </c:pt>
                <c:pt idx="224">
                  <c:v>0.51772221603446944</c:v>
                </c:pt>
                <c:pt idx="225">
                  <c:v>0.37504347235074303</c:v>
                </c:pt>
                <c:pt idx="226">
                  <c:v>-0.80988464207551791</c:v>
                </c:pt>
                <c:pt idx="227">
                  <c:v>2.5502976024815207</c:v>
                </c:pt>
                <c:pt idx="228">
                  <c:v>-0.77980801354735507</c:v>
                </c:pt>
                <c:pt idx="229">
                  <c:v>-0.20218315507164972</c:v>
                </c:pt>
                <c:pt idx="230">
                  <c:v>1.253220382863834</c:v>
                </c:pt>
                <c:pt idx="231">
                  <c:v>0.85988055809458874</c:v>
                </c:pt>
                <c:pt idx="232">
                  <c:v>-0.29272341046249511</c:v>
                </c:pt>
                <c:pt idx="233">
                  <c:v>0.41222719156030058</c:v>
                </c:pt>
                <c:pt idx="234">
                  <c:v>0.43408738165041127</c:v>
                </c:pt>
                <c:pt idx="235">
                  <c:v>0.40561861875080768</c:v>
                </c:pt>
                <c:pt idx="236">
                  <c:v>1.1099401271712503</c:v>
                </c:pt>
                <c:pt idx="237">
                  <c:v>-1.4494051070020527E-2</c:v>
                </c:pt>
                <c:pt idx="238">
                  <c:v>-9.4586022807596828E-2</c:v>
                </c:pt>
                <c:pt idx="239">
                  <c:v>0.48580879242273489</c:v>
                </c:pt>
                <c:pt idx="240">
                  <c:v>0.25537544622513952</c:v>
                </c:pt>
                <c:pt idx="241">
                  <c:v>0.96740737744684147</c:v>
                </c:pt>
                <c:pt idx="242">
                  <c:v>0.21075737320762866</c:v>
                </c:pt>
                <c:pt idx="243">
                  <c:v>1.1966044326713454</c:v>
                </c:pt>
                <c:pt idx="244">
                  <c:v>1.0466952720223817</c:v>
                </c:pt>
                <c:pt idx="245">
                  <c:v>6.39511151065352E-2</c:v>
                </c:pt>
                <c:pt idx="246">
                  <c:v>0.47379946850896243</c:v>
                </c:pt>
                <c:pt idx="247">
                  <c:v>-1.6090458856334093</c:v>
                </c:pt>
                <c:pt idx="248">
                  <c:v>0.35376772731557277</c:v>
                </c:pt>
                <c:pt idx="249">
                  <c:v>0.20296870661285654</c:v>
                </c:pt>
                <c:pt idx="250">
                  <c:v>1.2059742069537811</c:v>
                </c:pt>
                <c:pt idx="251">
                  <c:v>0.60443735664129228</c:v>
                </c:pt>
                <c:pt idx="252">
                  <c:v>-0.31433293055202416</c:v>
                </c:pt>
                <c:pt idx="253">
                  <c:v>-0.15679672057793825</c:v>
                </c:pt>
                <c:pt idx="254">
                  <c:v>-4.027945041682255E-2</c:v>
                </c:pt>
                <c:pt idx="255">
                  <c:v>-0.45002486793374441</c:v>
                </c:pt>
                <c:pt idx="256">
                  <c:v>0.57539203099738323</c:v>
                </c:pt>
                <c:pt idx="257">
                  <c:v>0.76364743390939849</c:v>
                </c:pt>
                <c:pt idx="258">
                  <c:v>-0.1813204410046933</c:v>
                </c:pt>
                <c:pt idx="259">
                  <c:v>2.8476326880565281</c:v>
                </c:pt>
                <c:pt idx="260">
                  <c:v>0.2990399524106781</c:v>
                </c:pt>
                <c:pt idx="261">
                  <c:v>-0.26750649886524619</c:v>
                </c:pt>
                <c:pt idx="262">
                  <c:v>1.3344052034110798</c:v>
                </c:pt>
                <c:pt idx="263">
                  <c:v>-8.1751939114036096E-2</c:v>
                </c:pt>
                <c:pt idx="264">
                  <c:v>0.26711578038549044</c:v>
                </c:pt>
                <c:pt idx="265">
                  <c:v>-0.38164397434675307</c:v>
                </c:pt>
                <c:pt idx="266">
                  <c:v>-0.44839976089156941</c:v>
                </c:pt>
                <c:pt idx="267">
                  <c:v>0.33400258396527177</c:v>
                </c:pt>
                <c:pt idx="268">
                  <c:v>-0.11613859260438622</c:v>
                </c:pt>
                <c:pt idx="269">
                  <c:v>0.73940442565969478</c:v>
                </c:pt>
                <c:pt idx="270">
                  <c:v>-0.51449780762974018</c:v>
                </c:pt>
                <c:pt idx="271">
                  <c:v>1.8765070752479775E-2</c:v>
                </c:pt>
                <c:pt idx="272">
                  <c:v>-0.11160035107295782</c:v>
                </c:pt>
                <c:pt idx="273">
                  <c:v>0.8131197278071699</c:v>
                </c:pt>
                <c:pt idx="274">
                  <c:v>0.42518399494671122</c:v>
                </c:pt>
                <c:pt idx="275">
                  <c:v>0.44224924545676769</c:v>
                </c:pt>
                <c:pt idx="276">
                  <c:v>0.90868369115469105</c:v>
                </c:pt>
                <c:pt idx="277">
                  <c:v>-0.11247675945330968</c:v>
                </c:pt>
                <c:pt idx="278">
                  <c:v>0.5733159538068141</c:v>
                </c:pt>
                <c:pt idx="279">
                  <c:v>-0.62710624979775043</c:v>
                </c:pt>
                <c:pt idx="280">
                  <c:v>-0.1487331570033521</c:v>
                </c:pt>
                <c:pt idx="281">
                  <c:v>-0.60607404854619029</c:v>
                </c:pt>
                <c:pt idx="282">
                  <c:v>2.5735977608758988E-2</c:v>
                </c:pt>
                <c:pt idx="283">
                  <c:v>-0.57414606388377099</c:v>
                </c:pt>
                <c:pt idx="284">
                  <c:v>0.11475558795975691</c:v>
                </c:pt>
                <c:pt idx="285">
                  <c:v>8.7340395735869089E-2</c:v>
                </c:pt>
                <c:pt idx="286">
                  <c:v>-1.0778541807504689</c:v>
                </c:pt>
                <c:pt idx="287">
                  <c:v>-0.48271915644688679</c:v>
                </c:pt>
                <c:pt idx="288">
                  <c:v>0.38411139600921662</c:v>
                </c:pt>
                <c:pt idx="289">
                  <c:v>6.6666982126344643E-2</c:v>
                </c:pt>
                <c:pt idx="290">
                  <c:v>0.48962472114031064</c:v>
                </c:pt>
                <c:pt idx="291">
                  <c:v>0.29398301704571866</c:v>
                </c:pt>
                <c:pt idx="292">
                  <c:v>0.19330818766589167</c:v>
                </c:pt>
                <c:pt idx="293">
                  <c:v>0.19368259209130689</c:v>
                </c:pt>
                <c:pt idx="294">
                  <c:v>0.5202389963513292</c:v>
                </c:pt>
                <c:pt idx="295">
                  <c:v>0.16157640867088061</c:v>
                </c:pt>
                <c:pt idx="296">
                  <c:v>0.43727654494612017</c:v>
                </c:pt>
                <c:pt idx="297">
                  <c:v>1.690257526610242</c:v>
                </c:pt>
                <c:pt idx="298">
                  <c:v>-2.1313613832531133</c:v>
                </c:pt>
                <c:pt idx="299">
                  <c:v>-0.21600551279619568</c:v>
                </c:pt>
                <c:pt idx="300">
                  <c:v>-1.4021911675699594</c:v>
                </c:pt>
                <c:pt idx="301">
                  <c:v>2.0987109197517531</c:v>
                </c:pt>
                <c:pt idx="302">
                  <c:v>-1.2107576247483298</c:v>
                </c:pt>
                <c:pt idx="303">
                  <c:v>-1.8995156292279533E-2</c:v>
                </c:pt>
                <c:pt idx="304">
                  <c:v>1.4501602871218533</c:v>
                </c:pt>
                <c:pt idx="305">
                  <c:v>1.2673433113408321</c:v>
                </c:pt>
                <c:pt idx="306">
                  <c:v>-1.2451794431732965</c:v>
                </c:pt>
                <c:pt idx="307">
                  <c:v>-0.1877555108967667</c:v>
                </c:pt>
                <c:pt idx="308">
                  <c:v>-1.4060522780266616</c:v>
                </c:pt>
                <c:pt idx="309">
                  <c:v>-2.6165657662536517</c:v>
                </c:pt>
                <c:pt idx="310">
                  <c:v>2.1405974378604222</c:v>
                </c:pt>
                <c:pt idx="311">
                  <c:v>9.633548157200339E-2</c:v>
                </c:pt>
                <c:pt idx="312">
                  <c:v>0.95799905704620592</c:v>
                </c:pt>
                <c:pt idx="313">
                  <c:v>0.91622423160678557</c:v>
                </c:pt>
                <c:pt idx="314">
                  <c:v>-0.48599267740079521</c:v>
                </c:pt>
                <c:pt idx="315">
                  <c:v>-1.1052994851038405</c:v>
                </c:pt>
                <c:pt idx="316">
                  <c:v>-1.590617877875997</c:v>
                </c:pt>
                <c:pt idx="317">
                  <c:v>-1.5794842382984269</c:v>
                </c:pt>
                <c:pt idx="318">
                  <c:v>1.120744361435231</c:v>
                </c:pt>
                <c:pt idx="319">
                  <c:v>-4.0840194744195792E-2</c:v>
                </c:pt>
                <c:pt idx="320">
                  <c:v>-3.0695447546164587</c:v>
                </c:pt>
                <c:pt idx="321">
                  <c:v>0.77786953490854471</c:v>
                </c:pt>
                <c:pt idx="322">
                  <c:v>1.3036161351994602</c:v>
                </c:pt>
                <c:pt idx="323">
                  <c:v>2.6178384411432916</c:v>
                </c:pt>
                <c:pt idx="324">
                  <c:v>0.35718373386778468</c:v>
                </c:pt>
                <c:pt idx="325">
                  <c:v>5.9654855827775403E-2</c:v>
                </c:pt>
                <c:pt idx="326">
                  <c:v>0.14692154663983525</c:v>
                </c:pt>
                <c:pt idx="327">
                  <c:v>0.26310180684229079</c:v>
                </c:pt>
                <c:pt idx="328">
                  <c:v>0.71969537594999267</c:v>
                </c:pt>
                <c:pt idx="329">
                  <c:v>3.371658607545267</c:v>
                </c:pt>
                <c:pt idx="330">
                  <c:v>-0.6291534123978495</c:v>
                </c:pt>
                <c:pt idx="331">
                  <c:v>1.0979058224624818</c:v>
                </c:pt>
                <c:pt idx="332">
                  <c:v>-1.5576315830283318</c:v>
                </c:pt>
                <c:pt idx="333">
                  <c:v>-0.22222775243669568</c:v>
                </c:pt>
                <c:pt idx="334">
                  <c:v>0.36541978168953781</c:v>
                </c:pt>
                <c:pt idx="335">
                  <c:v>-0.4162571325942675</c:v>
                </c:pt>
                <c:pt idx="336">
                  <c:v>-1.4814510847974203</c:v>
                </c:pt>
                <c:pt idx="337">
                  <c:v>-1.346821705086648</c:v>
                </c:pt>
                <c:pt idx="338">
                  <c:v>-0.26947544535557227</c:v>
                </c:pt>
                <c:pt idx="339">
                  <c:v>0.46444343251436321</c:v>
                </c:pt>
                <c:pt idx="340">
                  <c:v>0.28409651689503329</c:v>
                </c:pt>
                <c:pt idx="341">
                  <c:v>1.4792144761595361</c:v>
                </c:pt>
                <c:pt idx="342">
                  <c:v>-1.8945995422422595</c:v>
                </c:pt>
                <c:pt idx="343">
                  <c:v>0.1217690914088294</c:v>
                </c:pt>
                <c:pt idx="344">
                  <c:v>0.90937969806084429</c:v>
                </c:pt>
                <c:pt idx="345">
                  <c:v>-4.9338011413327765</c:v>
                </c:pt>
                <c:pt idx="346">
                  <c:v>5.3901635566343735</c:v>
                </c:pt>
                <c:pt idx="347">
                  <c:v>-1.1646891382312075</c:v>
                </c:pt>
                <c:pt idx="348">
                  <c:v>1.5630575171648871</c:v>
                </c:pt>
                <c:pt idx="349">
                  <c:v>2.5979820705990497</c:v>
                </c:pt>
                <c:pt idx="350">
                  <c:v>3.4629057551224967</c:v>
                </c:pt>
                <c:pt idx="351">
                  <c:v>2.0109017258869355</c:v>
                </c:pt>
                <c:pt idx="352">
                  <c:v>-0.89190614098636678</c:v>
                </c:pt>
                <c:pt idx="353">
                  <c:v>-0.89949725121312663</c:v>
                </c:pt>
                <c:pt idx="354">
                  <c:v>7.2217436415576031E-3</c:v>
                </c:pt>
                <c:pt idx="355">
                  <c:v>2.7572661281794391</c:v>
                </c:pt>
                <c:pt idx="356">
                  <c:v>3.3429897532011745</c:v>
                </c:pt>
                <c:pt idx="357">
                  <c:v>-3.1455311712566045</c:v>
                </c:pt>
                <c:pt idx="358">
                  <c:v>-1.4233426087800674</c:v>
                </c:pt>
                <c:pt idx="359">
                  <c:v>0.76665797721653828</c:v>
                </c:pt>
                <c:pt idx="360">
                  <c:v>-2.9079830839856191</c:v>
                </c:pt>
                <c:pt idx="361">
                  <c:v>-2.2268886191553339</c:v>
                </c:pt>
                <c:pt idx="362">
                  <c:v>-2.2470404418030934</c:v>
                </c:pt>
                <c:pt idx="363">
                  <c:v>-1.3576631920639557</c:v>
                </c:pt>
                <c:pt idx="364">
                  <c:v>0.56361677848925962</c:v>
                </c:pt>
                <c:pt idx="365">
                  <c:v>5.6439450727031965E-2</c:v>
                </c:pt>
                <c:pt idx="366">
                  <c:v>-6.3248954851837499E-2</c:v>
                </c:pt>
                <c:pt idx="367">
                  <c:v>3.4287037485669907</c:v>
                </c:pt>
                <c:pt idx="368">
                  <c:v>-0.43594938108747883</c:v>
                </c:pt>
                <c:pt idx="369">
                  <c:v>-2.1928790197853671</c:v>
                </c:pt>
                <c:pt idx="370">
                  <c:v>-3.7179432686273985</c:v>
                </c:pt>
                <c:pt idx="371">
                  <c:v>-0.15293698579774198</c:v>
                </c:pt>
                <c:pt idx="372">
                  <c:v>-0.33808473012228119</c:v>
                </c:pt>
                <c:pt idx="373">
                  <c:v>1.1421995926185295</c:v>
                </c:pt>
                <c:pt idx="374">
                  <c:v>-0.97188748517039303</c:v>
                </c:pt>
                <c:pt idx="375">
                  <c:v>1.028009280448136</c:v>
                </c:pt>
                <c:pt idx="376">
                  <c:v>4.3551718026608306</c:v>
                </c:pt>
                <c:pt idx="377">
                  <c:v>-11.790228912978208</c:v>
                </c:pt>
                <c:pt idx="378">
                  <c:v>0.53494534569503016</c:v>
                </c:pt>
                <c:pt idx="379">
                  <c:v>-1.5464975197571356</c:v>
                </c:pt>
                <c:pt idx="380">
                  <c:v>-1.9843432558898477</c:v>
                </c:pt>
                <c:pt idx="381">
                  <c:v>-0.66727005355131186</c:v>
                </c:pt>
                <c:pt idx="382">
                  <c:v>-3.3782329684192347</c:v>
                </c:pt>
                <c:pt idx="383">
                  <c:v>0.3422330935383977</c:v>
                </c:pt>
                <c:pt idx="384">
                  <c:v>-0.68986229434729862</c:v>
                </c:pt>
                <c:pt idx="385">
                  <c:v>-1.2311811638651196</c:v>
                </c:pt>
                <c:pt idx="386">
                  <c:v>-0.93802735635475265</c:v>
                </c:pt>
                <c:pt idx="387">
                  <c:v>0.39333552961850232</c:v>
                </c:pt>
                <c:pt idx="388">
                  <c:v>-0.61305767762966168</c:v>
                </c:pt>
                <c:pt idx="389">
                  <c:v>1.1115700436828919</c:v>
                </c:pt>
                <c:pt idx="390">
                  <c:v>-3.407973116769345</c:v>
                </c:pt>
                <c:pt idx="391">
                  <c:v>-0.24316739310312582</c:v>
                </c:pt>
                <c:pt idx="392">
                  <c:v>8.7503423685601447E-2</c:v>
                </c:pt>
                <c:pt idx="393">
                  <c:v>0.67367784263030084</c:v>
                </c:pt>
                <c:pt idx="394">
                  <c:v>-0.92192540567666637</c:v>
                </c:pt>
                <c:pt idx="395">
                  <c:v>-0.49077467306034622</c:v>
                </c:pt>
                <c:pt idx="396">
                  <c:v>0.91347613417780538</c:v>
                </c:pt>
                <c:pt idx="397">
                  <c:v>0.49843704176926451</c:v>
                </c:pt>
                <c:pt idx="398">
                  <c:v>0.82015598557740843</c:v>
                </c:pt>
                <c:pt idx="399">
                  <c:v>-0.69180900596273309</c:v>
                </c:pt>
                <c:pt idx="400">
                  <c:v>-0.35236229061012059</c:v>
                </c:pt>
                <c:pt idx="401">
                  <c:v>-0.12711167921759861</c:v>
                </c:pt>
                <c:pt idx="402">
                  <c:v>4.6275055042091423E-2</c:v>
                </c:pt>
                <c:pt idx="403">
                  <c:v>0.97437921573938358</c:v>
                </c:pt>
                <c:pt idx="404">
                  <c:v>0.81610379773380015</c:v>
                </c:pt>
                <c:pt idx="405">
                  <c:v>-0.37308419324460568</c:v>
                </c:pt>
                <c:pt idx="406">
                  <c:v>0.2070971308508005</c:v>
                </c:pt>
                <c:pt idx="407">
                  <c:v>0.35065194021894319</c:v>
                </c:pt>
                <c:pt idx="408">
                  <c:v>0.65345543153466257</c:v>
                </c:pt>
                <c:pt idx="409">
                  <c:v>2.883428584907787</c:v>
                </c:pt>
                <c:pt idx="410">
                  <c:v>-0.14827396118746333</c:v>
                </c:pt>
                <c:pt idx="411">
                  <c:v>1.4238557295605971</c:v>
                </c:pt>
                <c:pt idx="412">
                  <c:v>0.50250304593078066</c:v>
                </c:pt>
                <c:pt idx="413">
                  <c:v>-0.28901632457252213</c:v>
                </c:pt>
                <c:pt idx="414">
                  <c:v>-0.52533205748639067</c:v>
                </c:pt>
                <c:pt idx="415">
                  <c:v>-0.31004148969271861</c:v>
                </c:pt>
                <c:pt idx="416">
                  <c:v>0.36194822617565514</c:v>
                </c:pt>
                <c:pt idx="417">
                  <c:v>1.3328079206034973</c:v>
                </c:pt>
                <c:pt idx="418">
                  <c:v>-7.804613601228462E-2</c:v>
                </c:pt>
                <c:pt idx="419">
                  <c:v>-0.24730894870614539</c:v>
                </c:pt>
                <c:pt idx="420">
                  <c:v>0.70031566857482663</c:v>
                </c:pt>
                <c:pt idx="421">
                  <c:v>-7.6636838819870948E-2</c:v>
                </c:pt>
                <c:pt idx="422">
                  <c:v>0.71242773458530317</c:v>
                </c:pt>
                <c:pt idx="423">
                  <c:v>1.4567912603247133</c:v>
                </c:pt>
                <c:pt idx="424">
                  <c:v>-4.1981715308825258</c:v>
                </c:pt>
                <c:pt idx="425">
                  <c:v>0.1084915608189449</c:v>
                </c:pt>
                <c:pt idx="426">
                  <c:v>-1.6964504060187764</c:v>
                </c:pt>
                <c:pt idx="427">
                  <c:v>-8.2095403068089916E-4</c:v>
                </c:pt>
                <c:pt idx="428">
                  <c:v>1.2623467861473296</c:v>
                </c:pt>
                <c:pt idx="429">
                  <c:v>1.4521044000056933</c:v>
                </c:pt>
                <c:pt idx="430">
                  <c:v>-0.28639316059311654</c:v>
                </c:pt>
                <c:pt idx="431">
                  <c:v>1.6632065008780981</c:v>
                </c:pt>
                <c:pt idx="432">
                  <c:v>-0.27330121976206068</c:v>
                </c:pt>
                <c:pt idx="433">
                  <c:v>-3.7522656776397065</c:v>
                </c:pt>
                <c:pt idx="434">
                  <c:v>-1.5754646482575327</c:v>
                </c:pt>
                <c:pt idx="435">
                  <c:v>1.8526907567149724</c:v>
                </c:pt>
                <c:pt idx="436">
                  <c:v>-1.3403139800951929</c:v>
                </c:pt>
                <c:pt idx="437">
                  <c:v>0.26614051153790835</c:v>
                </c:pt>
                <c:pt idx="438">
                  <c:v>-4.5437743588413193</c:v>
                </c:pt>
                <c:pt idx="439">
                  <c:v>-1.8303827522213285</c:v>
                </c:pt>
                <c:pt idx="440">
                  <c:v>1.2658153355102368</c:v>
                </c:pt>
                <c:pt idx="441">
                  <c:v>-0.10293999043712718</c:v>
                </c:pt>
                <c:pt idx="442">
                  <c:v>0.56087310983956928</c:v>
                </c:pt>
                <c:pt idx="443">
                  <c:v>1.3218569773906574</c:v>
                </c:pt>
                <c:pt idx="444">
                  <c:v>1.1036657480653935E-2</c:v>
                </c:pt>
                <c:pt idx="445">
                  <c:v>2.8021547143124552</c:v>
                </c:pt>
                <c:pt idx="446">
                  <c:v>1.1883395216718025</c:v>
                </c:pt>
                <c:pt idx="447">
                  <c:v>-1.7808823512999574</c:v>
                </c:pt>
                <c:pt idx="448">
                  <c:v>-7.4929002236695089E-2</c:v>
                </c:pt>
                <c:pt idx="449">
                  <c:v>7.0899132844223833E-2</c:v>
                </c:pt>
                <c:pt idx="450">
                  <c:v>1.0036007820346209</c:v>
                </c:pt>
                <c:pt idx="451">
                  <c:v>3.7828942143541724</c:v>
                </c:pt>
                <c:pt idx="452">
                  <c:v>-4.6316312777467203</c:v>
                </c:pt>
                <c:pt idx="453">
                  <c:v>-4.3222649435329314</c:v>
                </c:pt>
                <c:pt idx="454">
                  <c:v>1.8680464244135073</c:v>
                </c:pt>
                <c:pt idx="455">
                  <c:v>-6.2120013927113309</c:v>
                </c:pt>
                <c:pt idx="456">
                  <c:v>-0.2055635974311758</c:v>
                </c:pt>
                <c:pt idx="457">
                  <c:v>0.92241787045752988</c:v>
                </c:pt>
                <c:pt idx="458">
                  <c:v>2.2939933496784621</c:v>
                </c:pt>
                <c:pt idx="459">
                  <c:v>-5.0796191631746295</c:v>
                </c:pt>
                <c:pt idx="460">
                  <c:v>0.65613596661935614</c:v>
                </c:pt>
                <c:pt idx="461">
                  <c:v>-1.0533940371334731</c:v>
                </c:pt>
                <c:pt idx="462">
                  <c:v>-1.5570845944187717</c:v>
                </c:pt>
                <c:pt idx="463">
                  <c:v>-1.8422176118019755</c:v>
                </c:pt>
                <c:pt idx="464">
                  <c:v>-2.7212563524884699</c:v>
                </c:pt>
                <c:pt idx="465">
                  <c:v>-0.34448652731726931</c:v>
                </c:pt>
                <c:pt idx="466">
                  <c:v>-0.32441228776240022</c:v>
                </c:pt>
                <c:pt idx="467">
                  <c:v>-1.3638021958974895</c:v>
                </c:pt>
                <c:pt idx="468">
                  <c:v>-0.93349337435826718</c:v>
                </c:pt>
                <c:pt idx="469">
                  <c:v>1.6147449655278288</c:v>
                </c:pt>
                <c:pt idx="470">
                  <c:v>0.10996896496908279</c:v>
                </c:pt>
                <c:pt idx="471">
                  <c:v>-0.4852315369814052</c:v>
                </c:pt>
                <c:pt idx="472">
                  <c:v>0.97822272609030447</c:v>
                </c:pt>
                <c:pt idx="473">
                  <c:v>-1.0276176394186436</c:v>
                </c:pt>
                <c:pt idx="474">
                  <c:v>1.6017298716817906E-2</c:v>
                </c:pt>
                <c:pt idx="475">
                  <c:v>-0.27194577847449081</c:v>
                </c:pt>
                <c:pt idx="476">
                  <c:v>-9.5804566028115032E-2</c:v>
                </c:pt>
                <c:pt idx="477">
                  <c:v>2.3331969838194579</c:v>
                </c:pt>
                <c:pt idx="478">
                  <c:v>0.52961453832500927</c:v>
                </c:pt>
                <c:pt idx="479">
                  <c:v>0.13763967290542209</c:v>
                </c:pt>
                <c:pt idx="480">
                  <c:v>0.45259978293699443</c:v>
                </c:pt>
                <c:pt idx="481">
                  <c:v>0.44774289268207679</c:v>
                </c:pt>
                <c:pt idx="482">
                  <c:v>-2.2446273341827538</c:v>
                </c:pt>
                <c:pt idx="483">
                  <c:v>0.3637242011936504</c:v>
                </c:pt>
                <c:pt idx="484">
                  <c:v>-2.1009867345198741</c:v>
                </c:pt>
                <c:pt idx="485">
                  <c:v>0.40680640278243485</c:v>
                </c:pt>
                <c:pt idx="486">
                  <c:v>0.26989668123630489</c:v>
                </c:pt>
                <c:pt idx="487">
                  <c:v>-0.5749902444753725</c:v>
                </c:pt>
                <c:pt idx="488">
                  <c:v>-9.108104515224541E-2</c:v>
                </c:pt>
                <c:pt idx="489">
                  <c:v>-0.20910580071145732</c:v>
                </c:pt>
                <c:pt idx="490">
                  <c:v>1.0593114599803606</c:v>
                </c:pt>
                <c:pt idx="491">
                  <c:v>-4.3553278072591517E-2</c:v>
                </c:pt>
                <c:pt idx="492">
                  <c:v>1.4025210420541163</c:v>
                </c:pt>
                <c:pt idx="493">
                  <c:v>-2.0009612777166987</c:v>
                </c:pt>
                <c:pt idx="494">
                  <c:v>-0.24408992229375268</c:v>
                </c:pt>
                <c:pt idx="495">
                  <c:v>0.29204676205790814</c:v>
                </c:pt>
                <c:pt idx="496">
                  <c:v>1.3015804505368878</c:v>
                </c:pt>
                <c:pt idx="497">
                  <c:v>0.13508221805779136</c:v>
                </c:pt>
                <c:pt idx="498">
                  <c:v>2.7316559300447194</c:v>
                </c:pt>
                <c:pt idx="499">
                  <c:v>-2.2784752745580015</c:v>
                </c:pt>
                <c:pt idx="500">
                  <c:v>0.5166457501292725</c:v>
                </c:pt>
                <c:pt idx="501">
                  <c:v>1.5481260606177893</c:v>
                </c:pt>
                <c:pt idx="502">
                  <c:v>0.26720076416800076</c:v>
                </c:pt>
                <c:pt idx="503">
                  <c:v>-3.8901517032894177</c:v>
                </c:pt>
                <c:pt idx="504">
                  <c:v>-2.0053006781900742E-3</c:v>
                </c:pt>
                <c:pt idx="505">
                  <c:v>-0.96190406934107031</c:v>
                </c:pt>
                <c:pt idx="506">
                  <c:v>1.2122087148768768</c:v>
                </c:pt>
                <c:pt idx="507">
                  <c:v>-2.3948522541258637</c:v>
                </c:pt>
                <c:pt idx="508">
                  <c:v>-5.8880293109985866E-3</c:v>
                </c:pt>
                <c:pt idx="509">
                  <c:v>0.19579922107549197</c:v>
                </c:pt>
                <c:pt idx="510">
                  <c:v>2.6306907955440648</c:v>
                </c:pt>
                <c:pt idx="511">
                  <c:v>1.0094925962290745E-2</c:v>
                </c:pt>
                <c:pt idx="512">
                  <c:v>-0.57512884143770704</c:v>
                </c:pt>
                <c:pt idx="513">
                  <c:v>0.36939373676584086</c:v>
                </c:pt>
                <c:pt idx="514">
                  <c:v>2.1672086289290942</c:v>
                </c:pt>
                <c:pt idx="515">
                  <c:v>-1.4114449736689674</c:v>
                </c:pt>
                <c:pt idx="516">
                  <c:v>-7.238509183229988E-2</c:v>
                </c:pt>
                <c:pt idx="517">
                  <c:v>9.5396936265511281E-2</c:v>
                </c:pt>
                <c:pt idx="518">
                  <c:v>-0.16637813598869572</c:v>
                </c:pt>
                <c:pt idx="519">
                  <c:v>0.21512658817517993</c:v>
                </c:pt>
                <c:pt idx="520">
                  <c:v>7.5200453391619335E-2</c:v>
                </c:pt>
                <c:pt idx="521">
                  <c:v>-3.523608211227592E-2</c:v>
                </c:pt>
                <c:pt idx="522">
                  <c:v>-1.2871625873484796E-2</c:v>
                </c:pt>
                <c:pt idx="523">
                  <c:v>0.86198339654343903</c:v>
                </c:pt>
                <c:pt idx="524">
                  <c:v>0.73172479917599842</c:v>
                </c:pt>
                <c:pt idx="525">
                  <c:v>0.4207425058786779</c:v>
                </c:pt>
                <c:pt idx="526">
                  <c:v>0.23874700364028617</c:v>
                </c:pt>
                <c:pt idx="527">
                  <c:v>-2.8596694769870785</c:v>
                </c:pt>
                <c:pt idx="528">
                  <c:v>0.45552323818769619</c:v>
                </c:pt>
                <c:pt idx="529">
                  <c:v>-0.43195445257808929</c:v>
                </c:pt>
                <c:pt idx="530">
                  <c:v>-0.55005897840017803</c:v>
                </c:pt>
                <c:pt idx="531">
                  <c:v>0.27901691531002715</c:v>
                </c:pt>
                <c:pt idx="532">
                  <c:v>2.8352238996029886</c:v>
                </c:pt>
                <c:pt idx="533">
                  <c:v>-0.35177302104633362</c:v>
                </c:pt>
                <c:pt idx="534">
                  <c:v>-1.1963813657157032</c:v>
                </c:pt>
                <c:pt idx="535">
                  <c:v>-0.40873471531497679</c:v>
                </c:pt>
                <c:pt idx="536">
                  <c:v>0.63895809271168169</c:v>
                </c:pt>
                <c:pt idx="537">
                  <c:v>-0.68773164215743687</c:v>
                </c:pt>
                <c:pt idx="538">
                  <c:v>0.96770997309513906</c:v>
                </c:pt>
                <c:pt idx="539">
                  <c:v>-0.3563240991602134</c:v>
                </c:pt>
                <c:pt idx="540">
                  <c:v>0.75648085849562563</c:v>
                </c:pt>
                <c:pt idx="541">
                  <c:v>0.84183880429148983</c:v>
                </c:pt>
                <c:pt idx="542">
                  <c:v>2.0771523626516319E-3</c:v>
                </c:pt>
                <c:pt idx="543">
                  <c:v>0.43437902237612736</c:v>
                </c:pt>
                <c:pt idx="544">
                  <c:v>1.0478839554874961</c:v>
                </c:pt>
                <c:pt idx="545">
                  <c:v>2.2305651840497474</c:v>
                </c:pt>
                <c:pt idx="546">
                  <c:v>0.44868153758558726</c:v>
                </c:pt>
                <c:pt idx="547">
                  <c:v>-0.27679284171326252</c:v>
                </c:pt>
                <c:pt idx="548">
                  <c:v>0.32227741564639234</c:v>
                </c:pt>
                <c:pt idx="549">
                  <c:v>-0.64997691552448322</c:v>
                </c:pt>
                <c:pt idx="550">
                  <c:v>-0.10971164151310055</c:v>
                </c:pt>
                <c:pt idx="551">
                  <c:v>-1.433249968413676E-2</c:v>
                </c:pt>
                <c:pt idx="552">
                  <c:v>0.20299623573445236</c:v>
                </c:pt>
                <c:pt idx="553">
                  <c:v>6.1051159174835681E-2</c:v>
                </c:pt>
                <c:pt idx="554">
                  <c:v>-4.3107164417575828E-3</c:v>
                </c:pt>
                <c:pt idx="555">
                  <c:v>-0.20741311697805445</c:v>
                </c:pt>
                <c:pt idx="556">
                  <c:v>1.5949578043857549</c:v>
                </c:pt>
                <c:pt idx="557">
                  <c:v>2.2595710836474581</c:v>
                </c:pt>
                <c:pt idx="558">
                  <c:v>0.2125859069267943</c:v>
                </c:pt>
                <c:pt idx="559">
                  <c:v>-7.4668100328810459E-3</c:v>
                </c:pt>
                <c:pt idx="560">
                  <c:v>1.0749643730193421</c:v>
                </c:pt>
                <c:pt idx="561">
                  <c:v>-1.9565971538401807</c:v>
                </c:pt>
                <c:pt idx="562">
                  <c:v>-0.1087354617992133</c:v>
                </c:pt>
                <c:pt idx="563">
                  <c:v>0.5017594304706593</c:v>
                </c:pt>
                <c:pt idx="564">
                  <c:v>2.9720994169332941E-3</c:v>
                </c:pt>
                <c:pt idx="565">
                  <c:v>0.456521479660917</c:v>
                </c:pt>
                <c:pt idx="566">
                  <c:v>-0.12905008262143558</c:v>
                </c:pt>
                <c:pt idx="567">
                  <c:v>-0.18991519108369151</c:v>
                </c:pt>
                <c:pt idx="568">
                  <c:v>0.1548840913079281</c:v>
                </c:pt>
                <c:pt idx="569">
                  <c:v>0.78029250868491917</c:v>
                </c:pt>
                <c:pt idx="570">
                  <c:v>0.2504127853412198</c:v>
                </c:pt>
                <c:pt idx="571">
                  <c:v>1.1312560539213072</c:v>
                </c:pt>
                <c:pt idx="572">
                  <c:v>0.92414746275105619</c:v>
                </c:pt>
                <c:pt idx="573">
                  <c:v>-0.64581347313152748</c:v>
                </c:pt>
                <c:pt idx="574">
                  <c:v>0.82890030587088703</c:v>
                </c:pt>
                <c:pt idx="575">
                  <c:v>-9.239297819929531E-3</c:v>
                </c:pt>
                <c:pt idx="576">
                  <c:v>-2.3263322273513141</c:v>
                </c:pt>
                <c:pt idx="577">
                  <c:v>-3.359435531648876</c:v>
                </c:pt>
                <c:pt idx="578">
                  <c:v>1.016899679249847</c:v>
                </c:pt>
                <c:pt idx="579">
                  <c:v>-0.15785438827381132</c:v>
                </c:pt>
                <c:pt idx="580">
                  <c:v>0.44409551911141504</c:v>
                </c:pt>
                <c:pt idx="581">
                  <c:v>0.29519227368846374</c:v>
                </c:pt>
                <c:pt idx="582">
                  <c:v>-0.34970745825379751</c:v>
                </c:pt>
                <c:pt idx="583">
                  <c:v>-0.34114920852970887</c:v>
                </c:pt>
                <c:pt idx="584">
                  <c:v>1.5518751610510813</c:v>
                </c:pt>
                <c:pt idx="585">
                  <c:v>0.50146021477775016</c:v>
                </c:pt>
                <c:pt idx="586">
                  <c:v>0.17246684289090458</c:v>
                </c:pt>
                <c:pt idx="587">
                  <c:v>1.6946543477862039</c:v>
                </c:pt>
                <c:pt idx="588">
                  <c:v>1.2636275142854263</c:v>
                </c:pt>
                <c:pt idx="589">
                  <c:v>1.2860637757757254</c:v>
                </c:pt>
                <c:pt idx="590">
                  <c:v>1.0963194999216816E-2</c:v>
                </c:pt>
                <c:pt idx="591">
                  <c:v>0.3310274276786539</c:v>
                </c:pt>
                <c:pt idx="592">
                  <c:v>0.15097309728217775</c:v>
                </c:pt>
                <c:pt idx="593">
                  <c:v>2.1700728276964383</c:v>
                </c:pt>
                <c:pt idx="594">
                  <c:v>-4.389532828243385</c:v>
                </c:pt>
                <c:pt idx="595">
                  <c:v>0.41569839634965955</c:v>
                </c:pt>
                <c:pt idx="596">
                  <c:v>1.0886607405888866</c:v>
                </c:pt>
                <c:pt idx="597">
                  <c:v>-1.3680401139609204</c:v>
                </c:pt>
                <c:pt idx="598">
                  <c:v>9.5611147523518736E-2</c:v>
                </c:pt>
                <c:pt idx="599">
                  <c:v>-3.846977407316964</c:v>
                </c:pt>
                <c:pt idx="600">
                  <c:v>-3.0276210502163146</c:v>
                </c:pt>
                <c:pt idx="601">
                  <c:v>2.4613576428225588</c:v>
                </c:pt>
                <c:pt idx="602">
                  <c:v>-4.495195564808613</c:v>
                </c:pt>
                <c:pt idx="603">
                  <c:v>0.60376099572857866</c:v>
                </c:pt>
                <c:pt idx="604">
                  <c:v>-0.10572663202488106</c:v>
                </c:pt>
                <c:pt idx="605">
                  <c:v>0.30044236602535129</c:v>
                </c:pt>
                <c:pt idx="606">
                  <c:v>1.1223574770211626</c:v>
                </c:pt>
                <c:pt idx="607">
                  <c:v>0.75094943198584108</c:v>
                </c:pt>
                <c:pt idx="608">
                  <c:v>0.20677728755275829</c:v>
                </c:pt>
                <c:pt idx="609">
                  <c:v>-0.224895264621469</c:v>
                </c:pt>
                <c:pt idx="610">
                  <c:v>0.53331522177784874</c:v>
                </c:pt>
                <c:pt idx="611">
                  <c:v>-0.37376425129457086</c:v>
                </c:pt>
                <c:pt idx="612">
                  <c:v>1.3040375609170112</c:v>
                </c:pt>
                <c:pt idx="613">
                  <c:v>0.2503277654194252</c:v>
                </c:pt>
                <c:pt idx="614">
                  <c:v>-0.79592766393399317</c:v>
                </c:pt>
                <c:pt idx="615">
                  <c:v>3.2541686827592966</c:v>
                </c:pt>
                <c:pt idx="616">
                  <c:v>-0.70168329819055186</c:v>
                </c:pt>
                <c:pt idx="617">
                  <c:v>0.98161962529468849</c:v>
                </c:pt>
                <c:pt idx="618">
                  <c:v>-2.9046414951488688</c:v>
                </c:pt>
                <c:pt idx="619">
                  <c:v>1.5575714653733364</c:v>
                </c:pt>
                <c:pt idx="620">
                  <c:v>1.3031362932621184</c:v>
                </c:pt>
                <c:pt idx="621">
                  <c:v>1.2873506217792339</c:v>
                </c:pt>
                <c:pt idx="622">
                  <c:v>-0.38359253053831138</c:v>
                </c:pt>
                <c:pt idx="623">
                  <c:v>0.81333699849176455</c:v>
                </c:pt>
                <c:pt idx="624">
                  <c:v>1.088352319499557</c:v>
                </c:pt>
                <c:pt idx="625">
                  <c:v>0.44572015324700603</c:v>
                </c:pt>
                <c:pt idx="626">
                  <c:v>2.0183228889159657</c:v>
                </c:pt>
                <c:pt idx="627">
                  <c:v>-0.47941860892519528</c:v>
                </c:pt>
                <c:pt idx="628">
                  <c:v>-0.60672011735398013</c:v>
                </c:pt>
                <c:pt idx="629">
                  <c:v>0.81827288162063094</c:v>
                </c:pt>
                <c:pt idx="630">
                  <c:v>-0.2814417389493224</c:v>
                </c:pt>
                <c:pt idx="631">
                  <c:v>1.4208339319375283</c:v>
                </c:pt>
                <c:pt idx="632">
                  <c:v>0.99217439577612632</c:v>
                </c:pt>
                <c:pt idx="633">
                  <c:v>0.80023290712027939</c:v>
                </c:pt>
                <c:pt idx="634">
                  <c:v>0.32682987967980587</c:v>
                </c:pt>
                <c:pt idx="635">
                  <c:v>-2.6589238366593073</c:v>
                </c:pt>
                <c:pt idx="636">
                  <c:v>1.672662010708351</c:v>
                </c:pt>
                <c:pt idx="637">
                  <c:v>-3.242141265059828</c:v>
                </c:pt>
                <c:pt idx="638">
                  <c:v>0.6089719316996034</c:v>
                </c:pt>
                <c:pt idx="639">
                  <c:v>1.750141698495558</c:v>
                </c:pt>
                <c:pt idx="640">
                  <c:v>-0.68706122338419573</c:v>
                </c:pt>
                <c:pt idx="641">
                  <c:v>-0.6887431745459569</c:v>
                </c:pt>
                <c:pt idx="642">
                  <c:v>0.60219014339305266</c:v>
                </c:pt>
                <c:pt idx="643">
                  <c:v>1.0824760783372493</c:v>
                </c:pt>
                <c:pt idx="644">
                  <c:v>-0.40972237449606441</c:v>
                </c:pt>
                <c:pt idx="645">
                  <c:v>1.9430104027310036</c:v>
                </c:pt>
                <c:pt idx="646">
                  <c:v>2.0486357409341531</c:v>
                </c:pt>
                <c:pt idx="647">
                  <c:v>0.42728637639404693</c:v>
                </c:pt>
                <c:pt idx="648">
                  <c:v>0.90430922269655389</c:v>
                </c:pt>
                <c:pt idx="649">
                  <c:v>1.1523338611697864</c:v>
                </c:pt>
                <c:pt idx="650">
                  <c:v>-7.6548936998469957E-2</c:v>
                </c:pt>
                <c:pt idx="651">
                  <c:v>0.1109720490155789</c:v>
                </c:pt>
                <c:pt idx="652">
                  <c:v>-1.845476763598294</c:v>
                </c:pt>
                <c:pt idx="653">
                  <c:v>-0.92351826323922803</c:v>
                </c:pt>
                <c:pt idx="654">
                  <c:v>3.1819400054112885E-2</c:v>
                </c:pt>
                <c:pt idx="655">
                  <c:v>-0.57536933413247038</c:v>
                </c:pt>
                <c:pt idx="656">
                  <c:v>1.2442400456634795</c:v>
                </c:pt>
                <c:pt idx="657">
                  <c:v>0.52324939014876615</c:v>
                </c:pt>
                <c:pt idx="658">
                  <c:v>-0.39417084945897413</c:v>
                </c:pt>
                <c:pt idx="659">
                  <c:v>0.25357983598196399</c:v>
                </c:pt>
                <c:pt idx="660">
                  <c:v>1.6718758718004194</c:v>
                </c:pt>
                <c:pt idx="661">
                  <c:v>-0.54071815347250507</c:v>
                </c:pt>
                <c:pt idx="662">
                  <c:v>-1.5862969665947362</c:v>
                </c:pt>
                <c:pt idx="663">
                  <c:v>2.8648949453616703E-2</c:v>
                </c:pt>
                <c:pt idx="664">
                  <c:v>1.5405301520394523</c:v>
                </c:pt>
                <c:pt idx="665">
                  <c:v>0.26050830963072691</c:v>
                </c:pt>
                <c:pt idx="666">
                  <c:v>0.29388533852683768</c:v>
                </c:pt>
                <c:pt idx="667">
                  <c:v>-1.1150925325210466</c:v>
                </c:pt>
                <c:pt idx="668">
                  <c:v>0.13114532609380941</c:v>
                </c:pt>
                <c:pt idx="669">
                  <c:v>-7.4961245140940089E-2</c:v>
                </c:pt>
                <c:pt idx="670">
                  <c:v>5.1948726088090229</c:v>
                </c:pt>
                <c:pt idx="671">
                  <c:v>2.8890463477775485</c:v>
                </c:pt>
                <c:pt idx="672">
                  <c:v>-2.5620343504232475</c:v>
                </c:pt>
                <c:pt idx="673">
                  <c:v>3.2707939359310614</c:v>
                </c:pt>
                <c:pt idx="674">
                  <c:v>1.7747893316599199</c:v>
                </c:pt>
                <c:pt idx="675">
                  <c:v>3.1407738872172084</c:v>
                </c:pt>
                <c:pt idx="676">
                  <c:v>-6.9076206230947141</c:v>
                </c:pt>
                <c:pt idx="677">
                  <c:v>-3.4884811141336671</c:v>
                </c:pt>
                <c:pt idx="678">
                  <c:v>-2.6003020132645132</c:v>
                </c:pt>
                <c:pt idx="679">
                  <c:v>-6.2584931077504749E-2</c:v>
                </c:pt>
                <c:pt idx="680">
                  <c:v>0.22050725583139755</c:v>
                </c:pt>
                <c:pt idx="681">
                  <c:v>2.5692072552732332</c:v>
                </c:pt>
                <c:pt idx="682">
                  <c:v>0.32484757213096566</c:v>
                </c:pt>
                <c:pt idx="683">
                  <c:v>-5.4374307996771636</c:v>
                </c:pt>
                <c:pt idx="684">
                  <c:v>0.57104622763170321</c:v>
                </c:pt>
                <c:pt idx="685">
                  <c:v>0.11375846515293114</c:v>
                </c:pt>
                <c:pt idx="686">
                  <c:v>-0.52389821845807494</c:v>
                </c:pt>
                <c:pt idx="687">
                  <c:v>0.62174971133070889</c:v>
                </c:pt>
                <c:pt idx="688">
                  <c:v>2.4260387401283658</c:v>
                </c:pt>
                <c:pt idx="689">
                  <c:v>1.1549460901848507</c:v>
                </c:pt>
                <c:pt idx="690">
                  <c:v>2.0091854832342335</c:v>
                </c:pt>
                <c:pt idx="691">
                  <c:v>2.0676928366426424</c:v>
                </c:pt>
                <c:pt idx="692">
                  <c:v>-0.17751241558359784</c:v>
                </c:pt>
                <c:pt idx="693">
                  <c:v>0.74493000196943793</c:v>
                </c:pt>
                <c:pt idx="694">
                  <c:v>2.2058934600287348</c:v>
                </c:pt>
                <c:pt idx="695">
                  <c:v>-1.0603802267021933</c:v>
                </c:pt>
                <c:pt idx="696">
                  <c:v>-0.42083906076710892</c:v>
                </c:pt>
                <c:pt idx="697">
                  <c:v>0.21898527136167928</c:v>
                </c:pt>
                <c:pt idx="698">
                  <c:v>1.2678546776609658</c:v>
                </c:pt>
                <c:pt idx="699">
                  <c:v>1.4807535459071355</c:v>
                </c:pt>
                <c:pt idx="700">
                  <c:v>-1.436714097093984</c:v>
                </c:pt>
                <c:pt idx="701">
                  <c:v>1.104494184882874</c:v>
                </c:pt>
                <c:pt idx="702">
                  <c:v>-0.83233154527428876</c:v>
                </c:pt>
                <c:pt idx="703">
                  <c:v>1.7184849814637959</c:v>
                </c:pt>
                <c:pt idx="704">
                  <c:v>1.449321665868476</c:v>
                </c:pt>
                <c:pt idx="705">
                  <c:v>0.16018099018983414</c:v>
                </c:pt>
                <c:pt idx="706">
                  <c:v>0.92335677942453775</c:v>
                </c:pt>
                <c:pt idx="707">
                  <c:v>0.53880924013627685</c:v>
                </c:pt>
                <c:pt idx="708">
                  <c:v>1.1143170720627564</c:v>
                </c:pt>
                <c:pt idx="709">
                  <c:v>-0.70928623986982153</c:v>
                </c:pt>
                <c:pt idx="710">
                  <c:v>1.0228130715698276</c:v>
                </c:pt>
                <c:pt idx="711">
                  <c:v>0.41890124893428793</c:v>
                </c:pt>
                <c:pt idx="712">
                  <c:v>0.58013215640864468</c:v>
                </c:pt>
                <c:pt idx="713">
                  <c:v>0.68313615150146301</c:v>
                </c:pt>
                <c:pt idx="714">
                  <c:v>0.99449406352035041</c:v>
                </c:pt>
                <c:pt idx="715">
                  <c:v>0.47672335874590327</c:v>
                </c:pt>
                <c:pt idx="716">
                  <c:v>1.8868189419210448</c:v>
                </c:pt>
                <c:pt idx="717">
                  <c:v>-1.6170778226990798</c:v>
                </c:pt>
                <c:pt idx="718">
                  <c:v>0.72809931275610229</c:v>
                </c:pt>
                <c:pt idx="719">
                  <c:v>0.73869025405818045</c:v>
                </c:pt>
                <c:pt idx="720">
                  <c:v>2.4156999608077993E-2</c:v>
                </c:pt>
                <c:pt idx="721">
                  <c:v>1.4495460867508663</c:v>
                </c:pt>
                <c:pt idx="722">
                  <c:v>5.7568070500990623E-2</c:v>
                </c:pt>
                <c:pt idx="723">
                  <c:v>0.24984531137139651</c:v>
                </c:pt>
                <c:pt idx="724">
                  <c:v>1.0683219270964135</c:v>
                </c:pt>
                <c:pt idx="725">
                  <c:v>0.692854686781607</c:v>
                </c:pt>
                <c:pt idx="726">
                  <c:v>-0.21411538887236037</c:v>
                </c:pt>
                <c:pt idx="727">
                  <c:v>-2.7224950827753833</c:v>
                </c:pt>
                <c:pt idx="728">
                  <c:v>-0.45644610600588309</c:v>
                </c:pt>
                <c:pt idx="729">
                  <c:v>-1.0941188400639146</c:v>
                </c:pt>
                <c:pt idx="730">
                  <c:v>1.1888207990541233</c:v>
                </c:pt>
                <c:pt idx="731">
                  <c:v>1.1509288316439432</c:v>
                </c:pt>
                <c:pt idx="732">
                  <c:v>-0.57235548745959486</c:v>
                </c:pt>
                <c:pt idx="733">
                  <c:v>7.7326007104890668E-2</c:v>
                </c:pt>
                <c:pt idx="734">
                  <c:v>4.1335672743695026E-2</c:v>
                </c:pt>
                <c:pt idx="735">
                  <c:v>5.726223076203843E-2</c:v>
                </c:pt>
                <c:pt idx="736">
                  <c:v>0.27403970541831141</c:v>
                </c:pt>
                <c:pt idx="737">
                  <c:v>1.103730911303803</c:v>
                </c:pt>
                <c:pt idx="738">
                  <c:v>0.4343404701808013</c:v>
                </c:pt>
                <c:pt idx="739">
                  <c:v>2.3883396225523783</c:v>
                </c:pt>
                <c:pt idx="740">
                  <c:v>-0.93808492030122759</c:v>
                </c:pt>
                <c:pt idx="741">
                  <c:v>0.46463942289388427</c:v>
                </c:pt>
                <c:pt idx="742">
                  <c:v>-3.4124996891146168E-2</c:v>
                </c:pt>
                <c:pt idx="743">
                  <c:v>-0.43051442600274348</c:v>
                </c:pt>
                <c:pt idx="744">
                  <c:v>1.2738323283823361</c:v>
                </c:pt>
                <c:pt idx="745">
                  <c:v>0.76992452709288683</c:v>
                </c:pt>
                <c:pt idx="746">
                  <c:v>-0.38291767180280589</c:v>
                </c:pt>
                <c:pt idx="747">
                  <c:v>0.13491441672222293</c:v>
                </c:pt>
                <c:pt idx="748">
                  <c:v>0.1887393556824582</c:v>
                </c:pt>
                <c:pt idx="749">
                  <c:v>0.62796667331501432</c:v>
                </c:pt>
                <c:pt idx="750">
                  <c:v>-3.9363658854226408E-2</c:v>
                </c:pt>
                <c:pt idx="751">
                  <c:v>-1.3647286401384591</c:v>
                </c:pt>
                <c:pt idx="752">
                  <c:v>-0.26917618481539268</c:v>
                </c:pt>
                <c:pt idx="753">
                  <c:v>1.3632777823797477</c:v>
                </c:pt>
                <c:pt idx="754">
                  <c:v>1.1368244323076406</c:v>
                </c:pt>
                <c:pt idx="755">
                  <c:v>0.30330075561669595</c:v>
                </c:pt>
                <c:pt idx="756">
                  <c:v>0.48697414461668626</c:v>
                </c:pt>
                <c:pt idx="757">
                  <c:v>0.14186184580033209</c:v>
                </c:pt>
                <c:pt idx="758">
                  <c:v>-7.4388160835620637E-2</c:v>
                </c:pt>
                <c:pt idx="759">
                  <c:v>0.62428479089012767</c:v>
                </c:pt>
                <c:pt idx="760">
                  <c:v>1.6130692207693489</c:v>
                </c:pt>
                <c:pt idx="761">
                  <c:v>0.77158792421170086</c:v>
                </c:pt>
                <c:pt idx="762">
                  <c:v>-0.35306199954322565</c:v>
                </c:pt>
                <c:pt idx="763">
                  <c:v>0.56313619283646699</c:v>
                </c:pt>
                <c:pt idx="764">
                  <c:v>-0.50790542672142314</c:v>
                </c:pt>
                <c:pt idx="765">
                  <c:v>-0.50533877815411321</c:v>
                </c:pt>
                <c:pt idx="766">
                  <c:v>0.95537075713271691</c:v>
                </c:pt>
                <c:pt idx="767">
                  <c:v>0.64677608518401586</c:v>
                </c:pt>
                <c:pt idx="768">
                  <c:v>0.16889685846679459</c:v>
                </c:pt>
                <c:pt idx="769">
                  <c:v>0.26701012382930572</c:v>
                </c:pt>
                <c:pt idx="770">
                  <c:v>1.2285712694414939</c:v>
                </c:pt>
                <c:pt idx="771">
                  <c:v>3.2470464790325093</c:v>
                </c:pt>
                <c:pt idx="772">
                  <c:v>1.2927559321514543</c:v>
                </c:pt>
                <c:pt idx="773">
                  <c:v>-2.8078144260225835</c:v>
                </c:pt>
                <c:pt idx="774">
                  <c:v>3.527356112078543</c:v>
                </c:pt>
                <c:pt idx="775">
                  <c:v>-8.5294776964959684</c:v>
                </c:pt>
                <c:pt idx="776">
                  <c:v>-0.77005454003772145</c:v>
                </c:pt>
                <c:pt idx="777">
                  <c:v>3.3660459144695218E-2</c:v>
                </c:pt>
                <c:pt idx="778">
                  <c:v>-1.2253386805765001</c:v>
                </c:pt>
                <c:pt idx="779">
                  <c:v>-0.55007715111120903</c:v>
                </c:pt>
                <c:pt idx="780">
                  <c:v>0.79233729152620258</c:v>
                </c:pt>
                <c:pt idx="781">
                  <c:v>0.20713232800048578</c:v>
                </c:pt>
                <c:pt idx="782">
                  <c:v>-7.0242916702445993E-2</c:v>
                </c:pt>
                <c:pt idx="783">
                  <c:v>-0.88702033588063667</c:v>
                </c:pt>
                <c:pt idx="784">
                  <c:v>1.3739762144106329</c:v>
                </c:pt>
                <c:pt idx="785">
                  <c:v>0.12500580358327354</c:v>
                </c:pt>
                <c:pt idx="786">
                  <c:v>2.4670028239993389</c:v>
                </c:pt>
                <c:pt idx="787">
                  <c:v>-0.13168277036761156</c:v>
                </c:pt>
                <c:pt idx="788">
                  <c:v>2.2031335771279714</c:v>
                </c:pt>
                <c:pt idx="789">
                  <c:v>-0.51376082349412266</c:v>
                </c:pt>
                <c:pt idx="790">
                  <c:v>-3.5940804062529774</c:v>
                </c:pt>
                <c:pt idx="791">
                  <c:v>-0.98269797881067011</c:v>
                </c:pt>
                <c:pt idx="792">
                  <c:v>-0.35412919019377725</c:v>
                </c:pt>
                <c:pt idx="793">
                  <c:v>0.31267268438343698</c:v>
                </c:pt>
                <c:pt idx="794">
                  <c:v>1.5419459364153394</c:v>
                </c:pt>
                <c:pt idx="795">
                  <c:v>9.7092496996929928E-2</c:v>
                </c:pt>
                <c:pt idx="796">
                  <c:v>-0.19759501801933352</c:v>
                </c:pt>
                <c:pt idx="797">
                  <c:v>2.8025048600418092</c:v>
                </c:pt>
                <c:pt idx="798">
                  <c:v>-4.1068459514465525</c:v>
                </c:pt>
                <c:pt idx="799">
                  <c:v>-3.692911864059595</c:v>
                </c:pt>
                <c:pt idx="800">
                  <c:v>8.8892839740357648E-3</c:v>
                </c:pt>
                <c:pt idx="801">
                  <c:v>1.7961936417668269</c:v>
                </c:pt>
                <c:pt idx="802">
                  <c:v>0.30933642030342912</c:v>
                </c:pt>
                <c:pt idx="803">
                  <c:v>0.72552810612552565</c:v>
                </c:pt>
                <c:pt idx="804">
                  <c:v>-0.44141117711867611</c:v>
                </c:pt>
                <c:pt idx="805">
                  <c:v>1.6292798192552689</c:v>
                </c:pt>
                <c:pt idx="806">
                  <c:v>0.35692388372123368</c:v>
                </c:pt>
                <c:pt idx="807">
                  <c:v>0.45495083910995721</c:v>
                </c:pt>
                <c:pt idx="808">
                  <c:v>-1.3494856162110933</c:v>
                </c:pt>
                <c:pt idx="809">
                  <c:v>1.9038016851393991</c:v>
                </c:pt>
                <c:pt idx="810">
                  <c:v>-1.1647085559293806</c:v>
                </c:pt>
                <c:pt idx="811">
                  <c:v>1.1447748062664542</c:v>
                </c:pt>
                <c:pt idx="812">
                  <c:v>0.82292394731411955</c:v>
                </c:pt>
                <c:pt idx="813">
                  <c:v>1.0588774637732425</c:v>
                </c:pt>
                <c:pt idx="814">
                  <c:v>1.1995047788379243</c:v>
                </c:pt>
                <c:pt idx="815">
                  <c:v>-0.64721244584510595</c:v>
                </c:pt>
                <c:pt idx="816">
                  <c:v>-0.21720747044813821</c:v>
                </c:pt>
                <c:pt idx="817">
                  <c:v>0.70735435143073799</c:v>
                </c:pt>
                <c:pt idx="818">
                  <c:v>1.7783010061872457</c:v>
                </c:pt>
                <c:pt idx="819">
                  <c:v>3.9019683872861726</c:v>
                </c:pt>
                <c:pt idx="820">
                  <c:v>1.984837387979328</c:v>
                </c:pt>
                <c:pt idx="821">
                  <c:v>-0.46294572856870791</c:v>
                </c:pt>
                <c:pt idx="822">
                  <c:v>-0.76126589829962477</c:v>
                </c:pt>
                <c:pt idx="823">
                  <c:v>0.35470864047847689</c:v>
                </c:pt>
                <c:pt idx="824">
                  <c:v>0.64686548743649697</c:v>
                </c:pt>
                <c:pt idx="825">
                  <c:v>0.27087582328107163</c:v>
                </c:pt>
                <c:pt idx="826">
                  <c:v>-3.6026203441411595</c:v>
                </c:pt>
                <c:pt idx="827">
                  <c:v>0.67778899739883147</c:v>
                </c:pt>
                <c:pt idx="828">
                  <c:v>1.1335534993026579</c:v>
                </c:pt>
                <c:pt idx="829">
                  <c:v>1.7169744384483308</c:v>
                </c:pt>
                <c:pt idx="830">
                  <c:v>0.21132280235767043</c:v>
                </c:pt>
                <c:pt idx="831">
                  <c:v>0.71554311536036275</c:v>
                </c:pt>
                <c:pt idx="832">
                  <c:v>1.6322833979643074</c:v>
                </c:pt>
                <c:pt idx="833">
                  <c:v>6.3781252435823861</c:v>
                </c:pt>
                <c:pt idx="834">
                  <c:v>5.758262329511445</c:v>
                </c:pt>
                <c:pt idx="835">
                  <c:v>4.0761177807547178E-2</c:v>
                </c:pt>
                <c:pt idx="836">
                  <c:v>-4.9777635439445644</c:v>
                </c:pt>
                <c:pt idx="837">
                  <c:v>0.26613551208514596</c:v>
                </c:pt>
                <c:pt idx="838">
                  <c:v>0.57206575842550023</c:v>
                </c:pt>
                <c:pt idx="839">
                  <c:v>4.6011702427150905</c:v>
                </c:pt>
                <c:pt idx="840">
                  <c:v>-1.113301587785287</c:v>
                </c:pt>
                <c:pt idx="841">
                  <c:v>-8.5292202520475815</c:v>
                </c:pt>
                <c:pt idx="842">
                  <c:v>-2.948096240138959</c:v>
                </c:pt>
                <c:pt idx="843">
                  <c:v>0.25176786386648947</c:v>
                </c:pt>
                <c:pt idx="844">
                  <c:v>-0.27851441372102714</c:v>
                </c:pt>
                <c:pt idx="845">
                  <c:v>-2.820021952077457</c:v>
                </c:pt>
                <c:pt idx="846">
                  <c:v>-8.260236488076</c:v>
                </c:pt>
                <c:pt idx="847">
                  <c:v>-6.4819753655887364</c:v>
                </c:pt>
                <c:pt idx="848">
                  <c:v>9.3151152887610583E-2</c:v>
                </c:pt>
                <c:pt idx="849">
                  <c:v>0.69632514993675232</c:v>
                </c:pt>
                <c:pt idx="850">
                  <c:v>-1.5716556320039348</c:v>
                </c:pt>
                <c:pt idx="851">
                  <c:v>0.27529957590603693</c:v>
                </c:pt>
              </c:numCache>
            </c:numRef>
          </c:val>
          <c:smooth val="0"/>
          <c:extLst>
            <c:ext xmlns:c16="http://schemas.microsoft.com/office/drawing/2014/chart" uri="{C3380CC4-5D6E-409C-BE32-E72D297353CC}">
              <c16:uniqueId val="{00000000-ED16-42B7-932D-E72F79BE3E0B}"/>
            </c:ext>
          </c:extLst>
        </c:ser>
        <c:dLbls>
          <c:showLegendKey val="0"/>
          <c:showVal val="0"/>
          <c:showCatName val="0"/>
          <c:showSerName val="0"/>
          <c:showPercent val="0"/>
          <c:showBubbleSize val="0"/>
        </c:dLbls>
        <c:marker val="1"/>
        <c:smooth val="0"/>
        <c:axId val="833554223"/>
        <c:axId val="833559983"/>
      </c:lineChart>
      <c:lineChart>
        <c:grouping val="standard"/>
        <c:varyColors val="0"/>
        <c:ser>
          <c:idx val="1"/>
          <c:order val="1"/>
          <c:tx>
            <c:strRef>
              <c:f>Sheet2!$L$1</c:f>
              <c:strCache>
                <c:ptCount val="1"/>
                <c:pt idx="0">
                  <c:v> KOPSI </c:v>
                </c:pt>
              </c:strCache>
            </c:strRef>
          </c:tx>
          <c:spPr>
            <a:ln w="9525" cap="rnd">
              <a:solidFill>
                <a:schemeClr val="accent2"/>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Sheet2!$L$2:$L$4510</c:f>
              <c:numCache>
                <c:formatCode>General</c:formatCode>
                <c:ptCount val="4509"/>
                <c:pt idx="0">
                  <c:v>2454.73</c:v>
                </c:pt>
                <c:pt idx="1">
                  <c:v>2503.06</c:v>
                </c:pt>
                <c:pt idx="2">
                  <c:v>2520.36</c:v>
                </c:pt>
                <c:pt idx="3">
                  <c:v>2534.34</c:v>
                </c:pt>
                <c:pt idx="4">
                  <c:v>2501.2399999999998</c:v>
                </c:pt>
                <c:pt idx="5">
                  <c:v>2480.63</c:v>
                </c:pt>
                <c:pt idx="6">
                  <c:v>2482.29</c:v>
                </c:pt>
                <c:pt idx="7">
                  <c:v>2471.9499999999998</c:v>
                </c:pt>
                <c:pt idx="8">
                  <c:v>2469.0700000000002</c:v>
                </c:pt>
                <c:pt idx="9">
                  <c:v>2416.86</c:v>
                </c:pt>
                <c:pt idx="10">
                  <c:v>2418.86</c:v>
                </c:pt>
                <c:pt idx="11">
                  <c:v>2417.08</c:v>
                </c:pt>
                <c:pt idx="12">
                  <c:v>2531.66</c:v>
                </c:pt>
                <c:pt idx="13">
                  <c:v>2564.63</c:v>
                </c:pt>
                <c:pt idx="14">
                  <c:v>2563.5100000000002</c:v>
                </c:pt>
                <c:pt idx="15">
                  <c:v>2588.9699999999998</c:v>
                </c:pt>
                <c:pt idx="16">
                  <c:v>2542.36</c:v>
                </c:pt>
                <c:pt idx="17">
                  <c:v>2593.79</c:v>
                </c:pt>
                <c:pt idx="18">
                  <c:v>2617.8000000000002</c:v>
                </c:pt>
                <c:pt idx="19">
                  <c:v>2612.4299999999998</c:v>
                </c:pt>
                <c:pt idx="20">
                  <c:v>2583.27</c:v>
                </c:pt>
                <c:pt idx="21">
                  <c:v>2581.0300000000002</c:v>
                </c:pt>
                <c:pt idx="22">
                  <c:v>2599.62</c:v>
                </c:pt>
                <c:pt idx="23">
                  <c:v>2570.6999999999998</c:v>
                </c:pt>
                <c:pt idx="24">
                  <c:v>2604.92</c:v>
                </c:pt>
                <c:pt idx="25">
                  <c:v>2593.8200000000002</c:v>
                </c:pt>
                <c:pt idx="26">
                  <c:v>2609.3000000000002</c:v>
                </c:pt>
                <c:pt idx="27">
                  <c:v>2610.36</c:v>
                </c:pt>
                <c:pt idx="28">
                  <c:v>2633.45</c:v>
                </c:pt>
                <c:pt idx="29">
                  <c:v>2593.27</c:v>
                </c:pt>
                <c:pt idx="30">
                  <c:v>2649.78</c:v>
                </c:pt>
                <c:pt idx="31">
                  <c:v>2671.57</c:v>
                </c:pt>
                <c:pt idx="32">
                  <c:v>2596.3200000000002</c:v>
                </c:pt>
                <c:pt idx="33">
                  <c:v>2631.68</c:v>
                </c:pt>
                <c:pt idx="34">
                  <c:v>2593.37</c:v>
                </c:pt>
                <c:pt idx="35">
                  <c:v>2580.8000000000002</c:v>
                </c:pt>
                <c:pt idx="36">
                  <c:v>2575.41</c:v>
                </c:pt>
                <c:pt idx="37">
                  <c:v>2523.4299999999998</c:v>
                </c:pt>
                <c:pt idx="38">
                  <c:v>2535.9299999999998</c:v>
                </c:pt>
                <c:pt idx="39">
                  <c:v>2575.5</c:v>
                </c:pt>
                <c:pt idx="40">
                  <c:v>2580.8000000000002</c:v>
                </c:pt>
                <c:pt idx="41">
                  <c:v>2674.31</c:v>
                </c:pt>
                <c:pt idx="42">
                  <c:v>2662.28</c:v>
                </c:pt>
                <c:pt idx="43">
                  <c:v>2689.83</c:v>
                </c:pt>
                <c:pt idx="44">
                  <c:v>2689.25</c:v>
                </c:pt>
                <c:pt idx="45">
                  <c:v>2698.01</c:v>
                </c:pt>
                <c:pt idx="46">
                  <c:v>2701.69</c:v>
                </c:pt>
                <c:pt idx="47">
                  <c:v>2707.67</c:v>
                </c:pt>
                <c:pt idx="48">
                  <c:v>2701.13</c:v>
                </c:pt>
                <c:pt idx="49">
                  <c:v>2696.63</c:v>
                </c:pt>
                <c:pt idx="50">
                  <c:v>2674.36</c:v>
                </c:pt>
                <c:pt idx="51">
                  <c:v>2697.23</c:v>
                </c:pt>
                <c:pt idx="52">
                  <c:v>2644.5</c:v>
                </c:pt>
                <c:pt idx="53">
                  <c:v>2621.5</c:v>
                </c:pt>
                <c:pt idx="54">
                  <c:v>2556.73</c:v>
                </c:pt>
                <c:pt idx="55">
                  <c:v>2568.41</c:v>
                </c:pt>
                <c:pt idx="56">
                  <c:v>2441.5500000000002</c:v>
                </c:pt>
                <c:pt idx="57">
                  <c:v>2770.69</c:v>
                </c:pt>
                <c:pt idx="58">
                  <c:v>2738.19</c:v>
                </c:pt>
                <c:pt idx="59">
                  <c:v>2765.53</c:v>
                </c:pt>
                <c:pt idx="60">
                  <c:v>2731.9</c:v>
                </c:pt>
                <c:pt idx="61">
                  <c:v>2774.29</c:v>
                </c:pt>
                <c:pt idx="62">
                  <c:v>2763.51</c:v>
                </c:pt>
                <c:pt idx="63">
                  <c:v>2795.46</c:v>
                </c:pt>
                <c:pt idx="64">
                  <c:v>2824.35</c:v>
                </c:pt>
                <c:pt idx="65">
                  <c:v>2843.29</c:v>
                </c:pt>
                <c:pt idx="66">
                  <c:v>2866.09</c:v>
                </c:pt>
                <c:pt idx="67">
                  <c:v>2891.35</c:v>
                </c:pt>
                <c:pt idx="68">
                  <c:v>2867.99</c:v>
                </c:pt>
                <c:pt idx="69">
                  <c:v>2857.76</c:v>
                </c:pt>
                <c:pt idx="70">
                  <c:v>2862.23</c:v>
                </c:pt>
                <c:pt idx="71">
                  <c:v>2794.01</c:v>
                </c:pt>
                <c:pt idx="72">
                  <c:v>2797.82</c:v>
                </c:pt>
                <c:pt idx="73">
                  <c:v>2784.06</c:v>
                </c:pt>
                <c:pt idx="74">
                  <c:v>2792.05</c:v>
                </c:pt>
                <c:pt idx="75">
                  <c:v>2774.39</c:v>
                </c:pt>
                <c:pt idx="76">
                  <c:v>2764.73</c:v>
                </c:pt>
                <c:pt idx="77">
                  <c:v>2784.26</c:v>
                </c:pt>
                <c:pt idx="78">
                  <c:v>2807.63</c:v>
                </c:pt>
                <c:pt idx="79">
                  <c:v>2763.92</c:v>
                </c:pt>
                <c:pt idx="80">
                  <c:v>2758.42</c:v>
                </c:pt>
                <c:pt idx="81">
                  <c:v>2754.89</c:v>
                </c:pt>
                <c:pt idx="82">
                  <c:v>2705.32</c:v>
                </c:pt>
                <c:pt idx="83">
                  <c:v>2682.52</c:v>
                </c:pt>
                <c:pt idx="84">
                  <c:v>2636.52</c:v>
                </c:pt>
                <c:pt idx="85">
                  <c:v>2635.44</c:v>
                </c:pt>
                <c:pt idx="86">
                  <c:v>2677.3</c:v>
                </c:pt>
                <c:pt idx="87">
                  <c:v>2722.85</c:v>
                </c:pt>
                <c:pt idx="88">
                  <c:v>2687.6</c:v>
                </c:pt>
                <c:pt idx="89">
                  <c:v>2721.81</c:v>
                </c:pt>
                <c:pt idx="90">
                  <c:v>2724.18</c:v>
                </c:pt>
                <c:pt idx="91">
                  <c:v>2742.14</c:v>
                </c:pt>
                <c:pt idx="92">
                  <c:v>2724.62</c:v>
                </c:pt>
                <c:pt idx="93">
                  <c:v>2753</c:v>
                </c:pt>
                <c:pt idx="94">
                  <c:v>2730.34</c:v>
                </c:pt>
                <c:pt idx="95">
                  <c:v>2727.21</c:v>
                </c:pt>
                <c:pt idx="96">
                  <c:v>2712.14</c:v>
                </c:pt>
                <c:pt idx="97">
                  <c:v>2745.05</c:v>
                </c:pt>
                <c:pt idx="98">
                  <c:v>2734.36</c:v>
                </c:pt>
                <c:pt idx="99">
                  <c:v>2656.33</c:v>
                </c:pt>
                <c:pt idx="100">
                  <c:v>2628.62</c:v>
                </c:pt>
                <c:pt idx="101">
                  <c:v>2675.75</c:v>
                </c:pt>
                <c:pt idx="102">
                  <c:v>2623.02</c:v>
                </c:pt>
                <c:pt idx="103">
                  <c:v>2629.44</c:v>
                </c:pt>
                <c:pt idx="104">
                  <c:v>2591.86</c:v>
                </c:pt>
                <c:pt idx="105">
                  <c:v>2584.1799999999998</c:v>
                </c:pt>
                <c:pt idx="106">
                  <c:v>2609.63</c:v>
                </c:pt>
                <c:pt idx="107">
                  <c:v>2670.43</c:v>
                </c:pt>
                <c:pt idx="108">
                  <c:v>2705.16</c:v>
                </c:pt>
                <c:pt idx="109">
                  <c:v>2706.97</c:v>
                </c:pt>
                <c:pt idx="110">
                  <c:v>2747.86</c:v>
                </c:pt>
                <c:pt idx="111">
                  <c:v>2745.82</c:v>
                </c:pt>
                <c:pt idx="112">
                  <c:v>2755.11</c:v>
                </c:pt>
                <c:pt idx="113">
                  <c:v>2757.09</c:v>
                </c:pt>
                <c:pt idx="114">
                  <c:v>2737.57</c:v>
                </c:pt>
                <c:pt idx="115">
                  <c:v>2748.56</c:v>
                </c:pt>
                <c:pt idx="116">
                  <c:v>2754.86</c:v>
                </c:pt>
                <c:pt idx="117">
                  <c:v>2656.17</c:v>
                </c:pt>
                <c:pt idx="118">
                  <c:v>2685.84</c:v>
                </c:pt>
                <c:pt idx="119">
                  <c:v>2666.84</c:v>
                </c:pt>
                <c:pt idx="120">
                  <c:v>2718.76</c:v>
                </c:pt>
                <c:pt idx="121">
                  <c:v>2693.57</c:v>
                </c:pt>
                <c:pt idx="122">
                  <c:v>2647.62</c:v>
                </c:pt>
                <c:pt idx="123">
                  <c:v>2641.49</c:v>
                </c:pt>
                <c:pt idx="124">
                  <c:v>2674.27</c:v>
                </c:pt>
                <c:pt idx="125">
                  <c:v>2642.36</c:v>
                </c:pt>
                <c:pt idx="126">
                  <c:v>2625.05</c:v>
                </c:pt>
                <c:pt idx="127">
                  <c:v>2647.08</c:v>
                </c:pt>
                <c:pt idx="128">
                  <c:v>2664.27</c:v>
                </c:pt>
                <c:pt idx="129">
                  <c:v>2653.31</c:v>
                </c:pt>
                <c:pt idx="130">
                  <c:v>2657.79</c:v>
                </c:pt>
                <c:pt idx="131">
                  <c:v>2609.58</c:v>
                </c:pt>
                <c:pt idx="132">
                  <c:v>2591.31</c:v>
                </c:pt>
                <c:pt idx="133">
                  <c:v>2615.31</c:v>
                </c:pt>
                <c:pt idx="134">
                  <c:v>2497.09</c:v>
                </c:pt>
                <c:pt idx="135">
                  <c:v>2498.81</c:v>
                </c:pt>
                <c:pt idx="136">
                  <c:v>2500.65</c:v>
                </c:pt>
                <c:pt idx="137">
                  <c:v>2478.56</c:v>
                </c:pt>
                <c:pt idx="138">
                  <c:v>2470.34</c:v>
                </c:pt>
                <c:pt idx="139">
                  <c:v>2469.69</c:v>
                </c:pt>
                <c:pt idx="140">
                  <c:v>2478.61</c:v>
                </c:pt>
                <c:pt idx="141">
                  <c:v>2464.35</c:v>
                </c:pt>
                <c:pt idx="142">
                  <c:v>2472.7399999999998</c:v>
                </c:pt>
                <c:pt idx="143">
                  <c:v>2440.04</c:v>
                </c:pt>
                <c:pt idx="144">
                  <c:v>2435.9</c:v>
                </c:pt>
                <c:pt idx="145">
                  <c:v>2497.59</c:v>
                </c:pt>
                <c:pt idx="146">
                  <c:v>2540.27</c:v>
                </c:pt>
                <c:pt idx="147">
                  <c:v>2541.98</c:v>
                </c:pt>
                <c:pt idx="148">
                  <c:v>2567.8200000000002</c:v>
                </c:pt>
                <c:pt idx="149">
                  <c:v>2587.02</c:v>
                </c:pt>
                <c:pt idx="150">
                  <c:v>2607.31</c:v>
                </c:pt>
                <c:pt idx="151">
                  <c:v>2669.81</c:v>
                </c:pt>
                <c:pt idx="152">
                  <c:v>2655.28</c:v>
                </c:pt>
                <c:pt idx="153">
                  <c:v>2613.5</c:v>
                </c:pt>
                <c:pt idx="154">
                  <c:v>2602.59</c:v>
                </c:pt>
                <c:pt idx="155">
                  <c:v>2599.5100000000002</c:v>
                </c:pt>
                <c:pt idx="156">
                  <c:v>2600.02</c:v>
                </c:pt>
                <c:pt idx="157">
                  <c:v>2614.3000000000002</c:v>
                </c:pt>
                <c:pt idx="158">
                  <c:v>2568.5500000000002</c:v>
                </c:pt>
                <c:pt idx="159">
                  <c:v>2566.86</c:v>
                </c:pt>
                <c:pt idx="160">
                  <c:v>2563.56</c:v>
                </c:pt>
                <c:pt idx="161">
                  <c:v>2544.1799999999998</c:v>
                </c:pt>
                <c:pt idx="162">
                  <c:v>2510.66</c:v>
                </c:pt>
                <c:pt idx="163">
                  <c:v>2535.27</c:v>
                </c:pt>
                <c:pt idx="164">
                  <c:v>2492.0700000000002</c:v>
                </c:pt>
                <c:pt idx="165">
                  <c:v>2495.38</c:v>
                </c:pt>
                <c:pt idx="166">
                  <c:v>2494.2800000000002</c:v>
                </c:pt>
                <c:pt idx="167">
                  <c:v>2514.9499999999998</c:v>
                </c:pt>
                <c:pt idx="168">
                  <c:v>2505.0100000000002</c:v>
                </c:pt>
                <c:pt idx="169">
                  <c:v>2535.29</c:v>
                </c:pt>
                <c:pt idx="170">
                  <c:v>2519.81</c:v>
                </c:pt>
                <c:pt idx="171">
                  <c:v>2521.7600000000002</c:v>
                </c:pt>
                <c:pt idx="172">
                  <c:v>2495.66</c:v>
                </c:pt>
                <c:pt idx="173">
                  <c:v>2496.63</c:v>
                </c:pt>
                <c:pt idx="174">
                  <c:v>2511.6999999999998</c:v>
                </c:pt>
                <c:pt idx="175">
                  <c:v>2510.42</c:v>
                </c:pt>
                <c:pt idx="176">
                  <c:v>2491.1999999999998</c:v>
                </c:pt>
                <c:pt idx="177">
                  <c:v>2469.85</c:v>
                </c:pt>
                <c:pt idx="178">
                  <c:v>2488.1799999999998</c:v>
                </c:pt>
                <c:pt idx="179">
                  <c:v>2486.67</c:v>
                </c:pt>
                <c:pt idx="180">
                  <c:v>2433.25</c:v>
                </c:pt>
                <c:pt idx="181">
                  <c:v>2409.66</c:v>
                </c:pt>
                <c:pt idx="182">
                  <c:v>2427.08</c:v>
                </c:pt>
                <c:pt idx="183">
                  <c:v>2443.96</c:v>
                </c:pt>
                <c:pt idx="184">
                  <c:v>2301.56</c:v>
                </c:pt>
                <c:pt idx="185">
                  <c:v>2277.9899999999998</c:v>
                </c:pt>
                <c:pt idx="186">
                  <c:v>2310.5500000000002</c:v>
                </c:pt>
                <c:pt idx="187">
                  <c:v>2302.81</c:v>
                </c:pt>
                <c:pt idx="188">
                  <c:v>2299.08</c:v>
                </c:pt>
                <c:pt idx="189">
                  <c:v>2363.17</c:v>
                </c:pt>
                <c:pt idx="190">
                  <c:v>2383.5100000000002</c:v>
                </c:pt>
                <c:pt idx="191">
                  <c:v>2357.02</c:v>
                </c:pt>
                <c:pt idx="192">
                  <c:v>2375</c:v>
                </c:pt>
                <c:pt idx="193">
                  <c:v>2415.8000000000002</c:v>
                </c:pt>
                <c:pt idx="194">
                  <c:v>2462.6</c:v>
                </c:pt>
                <c:pt idx="195">
                  <c:v>2460.17</c:v>
                </c:pt>
                <c:pt idx="196">
                  <c:v>2436.2399999999998</c:v>
                </c:pt>
                <c:pt idx="197">
                  <c:v>2456.15</c:v>
                </c:pt>
                <c:pt idx="198">
                  <c:v>2450.08</c:v>
                </c:pt>
                <c:pt idx="199">
                  <c:v>2465.0700000000002</c:v>
                </c:pt>
                <c:pt idx="200">
                  <c:v>2462.9699999999998</c:v>
                </c:pt>
                <c:pt idx="201">
                  <c:v>2495.7600000000002</c:v>
                </c:pt>
                <c:pt idx="202">
                  <c:v>2508.13</c:v>
                </c:pt>
                <c:pt idx="203">
                  <c:v>2514.9699999999998</c:v>
                </c:pt>
                <c:pt idx="204">
                  <c:v>2559.7399999999998</c:v>
                </c:pt>
                <c:pt idx="205">
                  <c:v>2559.21</c:v>
                </c:pt>
                <c:pt idx="206">
                  <c:v>2601.2800000000002</c:v>
                </c:pt>
                <c:pt idx="207">
                  <c:v>2572.89</c:v>
                </c:pt>
                <c:pt idx="208">
                  <c:v>2534.6999999999998</c:v>
                </c:pt>
                <c:pt idx="209">
                  <c:v>2556.88</c:v>
                </c:pt>
                <c:pt idx="210">
                  <c:v>2547.6799999999998</c:v>
                </c:pt>
                <c:pt idx="211">
                  <c:v>2563.34</c:v>
                </c:pt>
                <c:pt idx="212">
                  <c:v>2582.1799999999998</c:v>
                </c:pt>
                <c:pt idx="213">
                  <c:v>2556.27</c:v>
                </c:pt>
                <c:pt idx="214">
                  <c:v>2561.2199999999998</c:v>
                </c:pt>
                <c:pt idx="215">
                  <c:v>2552.16</c:v>
                </c:pt>
                <c:pt idx="216">
                  <c:v>2543.41</c:v>
                </c:pt>
                <c:pt idx="217">
                  <c:v>2519.14</c:v>
                </c:pt>
                <c:pt idx="218">
                  <c:v>2537.6799999999998</c:v>
                </c:pt>
                <c:pt idx="219">
                  <c:v>2505.5</c:v>
                </c:pt>
                <c:pt idx="220">
                  <c:v>2515.7399999999998</c:v>
                </c:pt>
                <c:pt idx="221">
                  <c:v>2508.8000000000002</c:v>
                </c:pt>
                <c:pt idx="222">
                  <c:v>2504.5</c:v>
                </c:pt>
                <c:pt idx="223">
                  <c:v>2519.85</c:v>
                </c:pt>
                <c:pt idx="224">
                  <c:v>2525.64</c:v>
                </c:pt>
                <c:pt idx="225">
                  <c:v>2570.87</c:v>
                </c:pt>
                <c:pt idx="226">
                  <c:v>2591.2600000000002</c:v>
                </c:pt>
                <c:pt idx="227">
                  <c:v>2573.98</c:v>
                </c:pt>
                <c:pt idx="228">
                  <c:v>2605.39</c:v>
                </c:pt>
                <c:pt idx="229">
                  <c:v>2616.4699999999998</c:v>
                </c:pt>
                <c:pt idx="230">
                  <c:v>2632.58</c:v>
                </c:pt>
                <c:pt idx="231">
                  <c:v>2608.3200000000002</c:v>
                </c:pt>
                <c:pt idx="232">
                  <c:v>2603.81</c:v>
                </c:pt>
                <c:pt idx="233">
                  <c:v>2592.36</c:v>
                </c:pt>
                <c:pt idx="234">
                  <c:v>2636.46</c:v>
                </c:pt>
                <c:pt idx="235">
                  <c:v>2628.53</c:v>
                </c:pt>
                <c:pt idx="236">
                  <c:v>2609.7600000000002</c:v>
                </c:pt>
                <c:pt idx="237">
                  <c:v>2600.23</c:v>
                </c:pt>
                <c:pt idx="238">
                  <c:v>2608.2399999999998</c:v>
                </c:pt>
                <c:pt idx="239">
                  <c:v>2607.62</c:v>
                </c:pt>
                <c:pt idx="240">
                  <c:v>2628.3</c:v>
                </c:pt>
                <c:pt idx="241">
                  <c:v>2591.23</c:v>
                </c:pt>
                <c:pt idx="242">
                  <c:v>2574.7199999999998</c:v>
                </c:pt>
                <c:pt idx="243">
                  <c:v>2562.4899999999998</c:v>
                </c:pt>
                <c:pt idx="244">
                  <c:v>2526.71</c:v>
                </c:pt>
                <c:pt idx="245">
                  <c:v>2556.29</c:v>
                </c:pt>
                <c:pt idx="246">
                  <c:v>2602.4699999999998</c:v>
                </c:pt>
                <c:pt idx="247">
                  <c:v>2564.2800000000002</c:v>
                </c:pt>
                <c:pt idx="248">
                  <c:v>2564.19</c:v>
                </c:pt>
                <c:pt idx="249">
                  <c:v>2581.39</c:v>
                </c:pt>
                <c:pt idx="250">
                  <c:v>2582.1999999999998</c:v>
                </c:pt>
                <c:pt idx="251">
                  <c:v>2582.63</c:v>
                </c:pt>
                <c:pt idx="252">
                  <c:v>2604.91</c:v>
                </c:pt>
                <c:pt idx="253">
                  <c:v>2625.79</c:v>
                </c:pt>
                <c:pt idx="254">
                  <c:v>2608.54</c:v>
                </c:pt>
                <c:pt idx="255">
                  <c:v>2619.08</c:v>
                </c:pt>
                <c:pt idx="256">
                  <c:v>2637.95</c:v>
                </c:pt>
                <c:pt idx="257">
                  <c:v>2629.35</c:v>
                </c:pt>
                <c:pt idx="258">
                  <c:v>2641.16</c:v>
                </c:pt>
                <c:pt idx="259">
                  <c:v>2615.6</c:v>
                </c:pt>
                <c:pt idx="260">
                  <c:v>2569.17</c:v>
                </c:pt>
                <c:pt idx="261">
                  <c:v>2577.12</c:v>
                </c:pt>
                <c:pt idx="262">
                  <c:v>2585.52</c:v>
                </c:pt>
                <c:pt idx="263">
                  <c:v>2558.81</c:v>
                </c:pt>
                <c:pt idx="264">
                  <c:v>2554.69</c:v>
                </c:pt>
                <c:pt idx="265">
                  <c:v>2567.4499999999998</c:v>
                </c:pt>
                <c:pt idx="266">
                  <c:v>2567.5500000000002</c:v>
                </c:pt>
                <c:pt idx="267">
                  <c:v>2557.08</c:v>
                </c:pt>
                <c:pt idx="268">
                  <c:v>2537.79</c:v>
                </c:pt>
                <c:pt idx="269">
                  <c:v>2515.4</c:v>
                </c:pt>
                <c:pt idx="270">
                  <c:v>2494.66</c:v>
                </c:pt>
                <c:pt idx="271">
                  <c:v>2480.2399999999998</c:v>
                </c:pt>
                <c:pt idx="272">
                  <c:v>2479.35</c:v>
                </c:pt>
                <c:pt idx="273">
                  <c:v>2475.42</c:v>
                </c:pt>
                <c:pt idx="274">
                  <c:v>2496.5100000000002</c:v>
                </c:pt>
                <c:pt idx="275">
                  <c:v>2510.06</c:v>
                </c:pt>
                <c:pt idx="276">
                  <c:v>2501.5300000000002</c:v>
                </c:pt>
                <c:pt idx="277">
                  <c:v>2495.81</c:v>
                </c:pt>
                <c:pt idx="278">
                  <c:v>2484.83</c:v>
                </c:pt>
                <c:pt idx="279">
                  <c:v>2489.02</c:v>
                </c:pt>
                <c:pt idx="280">
                  <c:v>2523.5</c:v>
                </c:pt>
                <c:pt idx="281">
                  <c:v>2544.4</c:v>
                </c:pt>
                <c:pt idx="282">
                  <c:v>2563.11</c:v>
                </c:pt>
                <c:pt idx="283">
                  <c:v>2575.08</c:v>
                </c:pt>
                <c:pt idx="284">
                  <c:v>2571.09</c:v>
                </c:pt>
                <c:pt idx="285">
                  <c:v>2575.91</c:v>
                </c:pt>
                <c:pt idx="286">
                  <c:v>2571.4899999999998</c:v>
                </c:pt>
                <c:pt idx="287">
                  <c:v>2561.66</c:v>
                </c:pt>
                <c:pt idx="288">
                  <c:v>2550.64</c:v>
                </c:pt>
                <c:pt idx="289">
                  <c:v>2512.08</c:v>
                </c:pt>
                <c:pt idx="290">
                  <c:v>2476.86</c:v>
                </c:pt>
                <c:pt idx="291">
                  <c:v>2453.16</c:v>
                </c:pt>
                <c:pt idx="292">
                  <c:v>2443.92</c:v>
                </c:pt>
                <c:pt idx="293">
                  <c:v>2434.94</c:v>
                </c:pt>
                <c:pt idx="294">
                  <c:v>2409.2199999999998</c:v>
                </c:pt>
                <c:pt idx="295">
                  <c:v>2414.96</c:v>
                </c:pt>
                <c:pt idx="296">
                  <c:v>2424.48</c:v>
                </c:pt>
                <c:pt idx="297">
                  <c:v>2416.96</c:v>
                </c:pt>
                <c:pt idx="298">
                  <c:v>2379.1999999999998</c:v>
                </c:pt>
                <c:pt idx="299">
                  <c:v>2395.69</c:v>
                </c:pt>
                <c:pt idx="300">
                  <c:v>2377.91</c:v>
                </c:pt>
                <c:pt idx="301">
                  <c:v>2379.7199999999998</c:v>
                </c:pt>
                <c:pt idx="302">
                  <c:v>2348.9699999999998</c:v>
                </c:pt>
                <c:pt idx="303">
                  <c:v>2410.6</c:v>
                </c:pt>
                <c:pt idx="304">
                  <c:v>2394.59</c:v>
                </c:pt>
                <c:pt idx="305">
                  <c:v>2463.35</c:v>
                </c:pt>
                <c:pt idx="306">
                  <c:v>2432.0700000000002</c:v>
                </c:pt>
                <c:pt idx="307">
                  <c:v>2427.85</c:v>
                </c:pt>
                <c:pt idx="308">
                  <c:v>2423.61</c:v>
                </c:pt>
                <c:pt idx="309">
                  <c:v>2417.6799999999998</c:v>
                </c:pt>
                <c:pt idx="310">
                  <c:v>2458.96</c:v>
                </c:pt>
                <c:pt idx="311">
                  <c:v>2451.21</c:v>
                </c:pt>
                <c:pt idx="312">
                  <c:v>2475.48</c:v>
                </c:pt>
                <c:pt idx="313">
                  <c:v>2427.9</c:v>
                </c:pt>
                <c:pt idx="314">
                  <c:v>2465.64</c:v>
                </c:pt>
                <c:pt idx="315">
                  <c:v>2452.6999999999998</c:v>
                </c:pt>
                <c:pt idx="316">
                  <c:v>2469.73</c:v>
                </c:pt>
                <c:pt idx="317">
                  <c:v>2483.64</c:v>
                </c:pt>
                <c:pt idx="318">
                  <c:v>2438.19</c:v>
                </c:pt>
                <c:pt idx="319">
                  <c:v>2480.4</c:v>
                </c:pt>
                <c:pt idx="320">
                  <c:v>2468.88</c:v>
                </c:pt>
                <c:pt idx="321">
                  <c:v>2425.08</c:v>
                </c:pt>
                <c:pt idx="322">
                  <c:v>2450.4699999999998</c:v>
                </c:pt>
                <c:pt idx="323">
                  <c:v>2379.39</c:v>
                </c:pt>
                <c:pt idx="324">
                  <c:v>2386.09</c:v>
                </c:pt>
                <c:pt idx="325">
                  <c:v>2365.1</c:v>
                </c:pt>
                <c:pt idx="326">
                  <c:v>2359.5300000000002</c:v>
                </c:pt>
                <c:pt idx="327">
                  <c:v>2350.19</c:v>
                </c:pt>
                <c:pt idx="328">
                  <c:v>2289.9699999999998</c:v>
                </c:pt>
                <c:pt idx="329">
                  <c:v>2218.6799999999998</c:v>
                </c:pt>
                <c:pt idx="330">
                  <c:v>2236.4</c:v>
                </c:pt>
                <c:pt idx="331">
                  <c:v>2280.4499999999998</c:v>
                </c:pt>
                <c:pt idx="332">
                  <c:v>2332.79</c:v>
                </c:pt>
                <c:pt idx="333">
                  <c:v>2313.69</c:v>
                </c:pt>
                <c:pt idx="334">
                  <c:v>2356.73</c:v>
                </c:pt>
                <c:pt idx="335">
                  <c:v>2328.9499999999998</c:v>
                </c:pt>
                <c:pt idx="336">
                  <c:v>2333.29</c:v>
                </c:pt>
                <c:pt idx="337">
                  <c:v>2352.17</c:v>
                </c:pt>
                <c:pt idx="338">
                  <c:v>2360.02</c:v>
                </c:pt>
                <c:pt idx="339">
                  <c:v>2360.9699999999998</c:v>
                </c:pt>
                <c:pt idx="340">
                  <c:v>2399.25</c:v>
                </c:pt>
                <c:pt idx="341">
                  <c:v>2372.4</c:v>
                </c:pt>
                <c:pt idx="342">
                  <c:v>2373.02</c:v>
                </c:pt>
                <c:pt idx="343">
                  <c:v>2389.04</c:v>
                </c:pt>
                <c:pt idx="344">
                  <c:v>2371.08</c:v>
                </c:pt>
                <c:pt idx="345">
                  <c:v>2382.81</c:v>
                </c:pt>
                <c:pt idx="346">
                  <c:v>2419.3200000000002</c:v>
                </c:pt>
                <c:pt idx="347">
                  <c:v>2479.84</c:v>
                </c:pt>
                <c:pt idx="348">
                  <c:v>2472.5300000000002</c:v>
                </c:pt>
                <c:pt idx="349">
                  <c:v>2433.39</c:v>
                </c:pt>
                <c:pt idx="350">
                  <c:v>2408.27</c:v>
                </c:pt>
                <c:pt idx="351">
                  <c:v>2437.86</c:v>
                </c:pt>
                <c:pt idx="352">
                  <c:v>2405.27</c:v>
                </c:pt>
                <c:pt idx="353">
                  <c:v>2419.5</c:v>
                </c:pt>
                <c:pt idx="354">
                  <c:v>2444.48</c:v>
                </c:pt>
                <c:pt idx="355">
                  <c:v>2442.9</c:v>
                </c:pt>
                <c:pt idx="356">
                  <c:v>2477.4499999999998</c:v>
                </c:pt>
                <c:pt idx="357">
                  <c:v>2480.33</c:v>
                </c:pt>
                <c:pt idx="358">
                  <c:v>2474.65</c:v>
                </c:pt>
                <c:pt idx="359">
                  <c:v>2483.16</c:v>
                </c:pt>
                <c:pt idx="360">
                  <c:v>2402.23</c:v>
                </c:pt>
                <c:pt idx="361">
                  <c:v>2371.79</c:v>
                </c:pt>
                <c:pt idx="362">
                  <c:v>2348.4299999999998</c:v>
                </c:pt>
                <c:pt idx="363">
                  <c:v>2329.17</c:v>
                </c:pt>
                <c:pt idx="364">
                  <c:v>2335.2199999999998</c:v>
                </c:pt>
                <c:pt idx="365">
                  <c:v>2293.61</c:v>
                </c:pt>
                <c:pt idx="366">
                  <c:v>2268.4</c:v>
                </c:pt>
                <c:pt idx="367">
                  <c:v>2288.7800000000002</c:v>
                </c:pt>
                <c:pt idx="368">
                  <c:v>2249.56</c:v>
                </c:pt>
                <c:pt idx="369">
                  <c:v>2235.0700000000002</c:v>
                </c:pt>
                <c:pt idx="370">
                  <c:v>2213.12</c:v>
                </c:pt>
                <c:pt idx="371">
                  <c:v>2218.09</c:v>
                </c:pt>
                <c:pt idx="372">
                  <c:v>2237.44</c:v>
                </c:pt>
                <c:pt idx="373">
                  <c:v>2249.9499999999998</c:v>
                </c:pt>
                <c:pt idx="374">
                  <c:v>2219.71</c:v>
                </c:pt>
                <c:pt idx="375">
                  <c:v>2212.5500000000002</c:v>
                </c:pt>
                <c:pt idx="376">
                  <c:v>2162.87</c:v>
                </c:pt>
                <c:pt idx="377">
                  <c:v>2192.0700000000002</c:v>
                </c:pt>
                <c:pt idx="378">
                  <c:v>2155.4899999999998</c:v>
                </c:pt>
                <c:pt idx="379">
                  <c:v>2170.9299999999998</c:v>
                </c:pt>
                <c:pt idx="380">
                  <c:v>2169.29</c:v>
                </c:pt>
                <c:pt idx="381">
                  <c:v>2223.86</c:v>
                </c:pt>
                <c:pt idx="382">
                  <c:v>2220.94</c:v>
                </c:pt>
                <c:pt idx="383">
                  <c:v>2332.31</c:v>
                </c:pt>
                <c:pt idx="384">
                  <c:v>2347.21</c:v>
                </c:pt>
                <c:pt idx="385">
                  <c:v>2367.85</c:v>
                </c:pt>
                <c:pt idx="386">
                  <c:v>2382.7800000000002</c:v>
                </c:pt>
                <c:pt idx="387">
                  <c:v>2401.83</c:v>
                </c:pt>
                <c:pt idx="388">
                  <c:v>2411.42</c:v>
                </c:pt>
                <c:pt idx="389">
                  <c:v>2449.54</c:v>
                </c:pt>
                <c:pt idx="390">
                  <c:v>2384.2800000000002</c:v>
                </c:pt>
                <c:pt idx="391">
                  <c:v>2410.02</c:v>
                </c:pt>
                <c:pt idx="392">
                  <c:v>2472.0500000000002</c:v>
                </c:pt>
                <c:pt idx="393">
                  <c:v>2450.9299999999998</c:v>
                </c:pt>
                <c:pt idx="394">
                  <c:v>2426.89</c:v>
                </c:pt>
                <c:pt idx="395">
                  <c:v>2481.0300000000002</c:v>
                </c:pt>
                <c:pt idx="396">
                  <c:v>2477.2600000000002</c:v>
                </c:pt>
                <c:pt idx="397">
                  <c:v>2447.4499999999998</c:v>
                </c:pt>
                <c:pt idx="398">
                  <c:v>2435.34</c:v>
                </c:pt>
                <c:pt idx="399">
                  <c:v>2462.5</c:v>
                </c:pt>
                <c:pt idx="400">
                  <c:v>2492.69</c:v>
                </c:pt>
                <c:pt idx="401">
                  <c:v>2508.0500000000002</c:v>
                </c:pt>
                <c:pt idx="402">
                  <c:v>2516.4699999999998</c:v>
                </c:pt>
                <c:pt idx="403">
                  <c:v>2533.52</c:v>
                </c:pt>
                <c:pt idx="404">
                  <c:v>2527.94</c:v>
                </c:pt>
                <c:pt idx="405">
                  <c:v>2523.7800000000002</c:v>
                </c:pt>
                <c:pt idx="406">
                  <c:v>2493.1</c:v>
                </c:pt>
                <c:pt idx="407">
                  <c:v>2473.11</c:v>
                </c:pt>
                <c:pt idx="408">
                  <c:v>2461.4499999999998</c:v>
                </c:pt>
                <c:pt idx="409">
                  <c:v>2439.62</c:v>
                </c:pt>
                <c:pt idx="410">
                  <c:v>2451.5</c:v>
                </c:pt>
                <c:pt idx="411">
                  <c:v>2435.27</c:v>
                </c:pt>
                <c:pt idx="412">
                  <c:v>2415.5300000000002</c:v>
                </c:pt>
                <c:pt idx="413">
                  <c:v>2412.96</c:v>
                </c:pt>
                <c:pt idx="414">
                  <c:v>2403.69</c:v>
                </c:pt>
                <c:pt idx="415">
                  <c:v>2393.14</c:v>
                </c:pt>
                <c:pt idx="416">
                  <c:v>2409.16</c:v>
                </c:pt>
                <c:pt idx="417">
                  <c:v>2386.85</c:v>
                </c:pt>
                <c:pt idx="418">
                  <c:v>2370.9699999999998</c:v>
                </c:pt>
                <c:pt idx="419">
                  <c:v>2330.98</c:v>
                </c:pt>
                <c:pt idx="420">
                  <c:v>2322.3200000000002</c:v>
                </c:pt>
                <c:pt idx="421">
                  <c:v>2328.61</c:v>
                </c:pt>
                <c:pt idx="422">
                  <c:v>2317.7600000000002</c:v>
                </c:pt>
                <c:pt idx="423">
                  <c:v>2334.27</c:v>
                </c:pt>
                <c:pt idx="424">
                  <c:v>2292.0100000000002</c:v>
                </c:pt>
                <c:pt idx="425">
                  <c:v>2305.42</c:v>
                </c:pt>
                <c:pt idx="426">
                  <c:v>2332.64</c:v>
                </c:pt>
                <c:pt idx="427">
                  <c:v>2377.9899999999998</c:v>
                </c:pt>
                <c:pt idx="428">
                  <c:v>2422.09</c:v>
                </c:pt>
                <c:pt idx="429">
                  <c:v>2401.92</c:v>
                </c:pt>
                <c:pt idx="430">
                  <c:v>2366.6</c:v>
                </c:pt>
                <c:pt idx="431">
                  <c:v>2314.3200000000002</c:v>
                </c:pt>
                <c:pt idx="432">
                  <c:v>2342.81</c:v>
                </c:pt>
                <c:pt idx="433">
                  <c:v>2408.9299999999998</c:v>
                </c:pt>
                <c:pt idx="434">
                  <c:v>2440.9299999999998</c:v>
                </c:pt>
                <c:pt idx="435">
                  <c:v>2451.41</c:v>
                </c:pt>
                <c:pt idx="436">
                  <c:v>2447.38</c:v>
                </c:pt>
                <c:pt idx="437">
                  <c:v>2492.9699999999998</c:v>
                </c:pt>
                <c:pt idx="438">
                  <c:v>2504.5100000000002</c:v>
                </c:pt>
                <c:pt idx="439">
                  <c:v>2595.87</c:v>
                </c:pt>
                <c:pt idx="440">
                  <c:v>2625.44</c:v>
                </c:pt>
                <c:pt idx="441">
                  <c:v>2626.34</c:v>
                </c:pt>
                <c:pt idx="442">
                  <c:v>2685.9</c:v>
                </c:pt>
                <c:pt idx="443">
                  <c:v>2638.05</c:v>
                </c:pt>
                <c:pt idx="444">
                  <c:v>2612.4499999999998</c:v>
                </c:pt>
                <c:pt idx="445">
                  <c:v>2617.2199999999998</c:v>
                </c:pt>
                <c:pt idx="446">
                  <c:v>2605.87</c:v>
                </c:pt>
                <c:pt idx="447">
                  <c:v>2647.38</c:v>
                </c:pt>
                <c:pt idx="448">
                  <c:v>2639.29</c:v>
                </c:pt>
                <c:pt idx="449">
                  <c:v>2592.34</c:v>
                </c:pt>
                <c:pt idx="450">
                  <c:v>2625.98</c:v>
                </c:pt>
                <c:pt idx="451">
                  <c:v>2620.44</c:v>
                </c:pt>
                <c:pt idx="452">
                  <c:v>2604.2399999999998</c:v>
                </c:pt>
                <c:pt idx="453">
                  <c:v>2550.08</c:v>
                </c:pt>
                <c:pt idx="454">
                  <c:v>2596.56</c:v>
                </c:pt>
                <c:pt idx="455">
                  <c:v>2610.81</c:v>
                </c:pt>
                <c:pt idx="456">
                  <c:v>2667.49</c:v>
                </c:pt>
                <c:pt idx="457">
                  <c:v>2639.06</c:v>
                </c:pt>
                <c:pt idx="458">
                  <c:v>2668.31</c:v>
                </c:pt>
                <c:pt idx="459">
                  <c:v>2657.13</c:v>
                </c:pt>
                <c:pt idx="460">
                  <c:v>2704.71</c:v>
                </c:pt>
                <c:pt idx="461">
                  <c:v>2728.21</c:v>
                </c:pt>
                <c:pt idx="462">
                  <c:v>2718.69</c:v>
                </c:pt>
                <c:pt idx="463">
                  <c:v>2718.89</c:v>
                </c:pt>
                <c:pt idx="464">
                  <c:v>2693.21</c:v>
                </c:pt>
                <c:pt idx="465">
                  <c:v>2716.71</c:v>
                </c:pt>
                <c:pt idx="466">
                  <c:v>2716.49</c:v>
                </c:pt>
                <c:pt idx="467">
                  <c:v>2700.39</c:v>
                </c:pt>
                <c:pt idx="468">
                  <c:v>2695.86</c:v>
                </c:pt>
                <c:pt idx="469">
                  <c:v>2739.85</c:v>
                </c:pt>
                <c:pt idx="470">
                  <c:v>2757.65</c:v>
                </c:pt>
                <c:pt idx="471">
                  <c:v>2746.74</c:v>
                </c:pt>
                <c:pt idx="472">
                  <c:v>2741.07</c:v>
                </c:pt>
                <c:pt idx="473">
                  <c:v>2729.56</c:v>
                </c:pt>
                <c:pt idx="474">
                  <c:v>2729.98</c:v>
                </c:pt>
                <c:pt idx="475">
                  <c:v>2729.66</c:v>
                </c:pt>
                <c:pt idx="476">
                  <c:v>2735.05</c:v>
                </c:pt>
                <c:pt idx="477">
                  <c:v>2710</c:v>
                </c:pt>
                <c:pt idx="478">
                  <c:v>2707.02</c:v>
                </c:pt>
                <c:pt idx="479">
                  <c:v>2694.51</c:v>
                </c:pt>
                <c:pt idx="480">
                  <c:v>2659.23</c:v>
                </c:pt>
                <c:pt idx="481">
                  <c:v>2621.53</c:v>
                </c:pt>
                <c:pt idx="482">
                  <c:v>2645.65</c:v>
                </c:pt>
                <c:pt idx="483">
                  <c:v>2680.32</c:v>
                </c:pt>
                <c:pt idx="484">
                  <c:v>2622.4</c:v>
                </c:pt>
                <c:pt idx="485">
                  <c:v>2747.08</c:v>
                </c:pt>
                <c:pt idx="486">
                  <c:v>2676.76</c:v>
                </c:pt>
                <c:pt idx="487">
                  <c:v>2648.8</c:v>
                </c:pt>
                <c:pt idx="488">
                  <c:v>2706.79</c:v>
                </c:pt>
                <c:pt idx="489">
                  <c:v>2744.52</c:v>
                </c:pt>
                <c:pt idx="490">
                  <c:v>2744.09</c:v>
                </c:pt>
                <c:pt idx="491">
                  <c:v>2729.68</c:v>
                </c:pt>
                <c:pt idx="492">
                  <c:v>2676.54</c:v>
                </c:pt>
                <c:pt idx="493">
                  <c:v>2704.48</c:v>
                </c:pt>
                <c:pt idx="494">
                  <c:v>2747.71</c:v>
                </c:pt>
                <c:pt idx="495">
                  <c:v>2768.85</c:v>
                </c:pt>
                <c:pt idx="496">
                  <c:v>2746.47</c:v>
                </c:pt>
                <c:pt idx="497">
                  <c:v>2709.24</c:v>
                </c:pt>
                <c:pt idx="498">
                  <c:v>2720.39</c:v>
                </c:pt>
                <c:pt idx="499">
                  <c:v>2792</c:v>
                </c:pt>
                <c:pt idx="500">
                  <c:v>2834.29</c:v>
                </c:pt>
                <c:pt idx="501">
                  <c:v>2862.68</c:v>
                </c:pt>
                <c:pt idx="502">
                  <c:v>2842.28</c:v>
                </c:pt>
                <c:pt idx="503">
                  <c:v>2864.24</c:v>
                </c:pt>
                <c:pt idx="504">
                  <c:v>2921.92</c:v>
                </c:pt>
                <c:pt idx="505">
                  <c:v>2962.09</c:v>
                </c:pt>
                <c:pt idx="506">
                  <c:v>2972.48</c:v>
                </c:pt>
                <c:pt idx="507">
                  <c:v>2927.38</c:v>
                </c:pt>
                <c:pt idx="508">
                  <c:v>2954.89</c:v>
                </c:pt>
                <c:pt idx="509">
                  <c:v>2920.53</c:v>
                </c:pt>
                <c:pt idx="510">
                  <c:v>2989.24</c:v>
                </c:pt>
                <c:pt idx="511">
                  <c:v>2977.65</c:v>
                </c:pt>
                <c:pt idx="512">
                  <c:v>2993.29</c:v>
                </c:pt>
                <c:pt idx="513">
                  <c:v>3020.24</c:v>
                </c:pt>
                <c:pt idx="514">
                  <c:v>2999.55</c:v>
                </c:pt>
                <c:pt idx="515">
                  <c:v>2998.17</c:v>
                </c:pt>
                <c:pt idx="516">
                  <c:v>2984.48</c:v>
                </c:pt>
                <c:pt idx="517">
                  <c:v>2975.03</c:v>
                </c:pt>
                <c:pt idx="518">
                  <c:v>2963</c:v>
                </c:pt>
                <c:pt idx="519">
                  <c:v>3017.73</c:v>
                </c:pt>
                <c:pt idx="520">
                  <c:v>3006.41</c:v>
                </c:pt>
                <c:pt idx="521">
                  <c:v>2989.39</c:v>
                </c:pt>
                <c:pt idx="522">
                  <c:v>2987.95</c:v>
                </c:pt>
                <c:pt idx="523">
                  <c:v>3001.66</c:v>
                </c:pt>
                <c:pt idx="524">
                  <c:v>3010.23</c:v>
                </c:pt>
                <c:pt idx="525">
                  <c:v>3001.8</c:v>
                </c:pt>
                <c:pt idx="526">
                  <c:v>2991.72</c:v>
                </c:pt>
                <c:pt idx="527">
                  <c:v>2968.33</c:v>
                </c:pt>
                <c:pt idx="528">
                  <c:v>2899.72</c:v>
                </c:pt>
                <c:pt idx="529">
                  <c:v>2839.01</c:v>
                </c:pt>
                <c:pt idx="530">
                  <c:v>2909.32</c:v>
                </c:pt>
                <c:pt idx="531">
                  <c:v>2936.44</c:v>
                </c:pt>
                <c:pt idx="532">
                  <c:v>2994.29</c:v>
                </c:pt>
                <c:pt idx="533">
                  <c:v>3013.25</c:v>
                </c:pt>
                <c:pt idx="534">
                  <c:v>2971.02</c:v>
                </c:pt>
                <c:pt idx="535">
                  <c:v>2947.38</c:v>
                </c:pt>
                <c:pt idx="536">
                  <c:v>2962.42</c:v>
                </c:pt>
                <c:pt idx="537">
                  <c:v>2997.21</c:v>
                </c:pt>
                <c:pt idx="538">
                  <c:v>2999.52</c:v>
                </c:pt>
                <c:pt idx="539">
                  <c:v>2924.92</c:v>
                </c:pt>
                <c:pt idx="540">
                  <c:v>2960.2</c:v>
                </c:pt>
                <c:pt idx="541">
                  <c:v>2969.27</c:v>
                </c:pt>
                <c:pt idx="542">
                  <c:v>2975.71</c:v>
                </c:pt>
                <c:pt idx="543">
                  <c:v>2970.68</c:v>
                </c:pt>
                <c:pt idx="544">
                  <c:v>3009.55</c:v>
                </c:pt>
                <c:pt idx="545">
                  <c:v>3025.49</c:v>
                </c:pt>
                <c:pt idx="546">
                  <c:v>3049.08</c:v>
                </c:pt>
                <c:pt idx="547">
                  <c:v>3020.54</c:v>
                </c:pt>
                <c:pt idx="548">
                  <c:v>3006.16</c:v>
                </c:pt>
                <c:pt idx="549">
                  <c:v>3007.33</c:v>
                </c:pt>
                <c:pt idx="550">
                  <c:v>3013.13</c:v>
                </c:pt>
                <c:pt idx="551">
                  <c:v>3029.04</c:v>
                </c:pt>
                <c:pt idx="552">
                  <c:v>3006.68</c:v>
                </c:pt>
                <c:pt idx="553">
                  <c:v>3015.06</c:v>
                </c:pt>
                <c:pt idx="554">
                  <c:v>2988.64</c:v>
                </c:pt>
                <c:pt idx="555">
                  <c:v>2944.41</c:v>
                </c:pt>
                <c:pt idx="556">
                  <c:v>2916.38</c:v>
                </c:pt>
                <c:pt idx="557">
                  <c:v>2956.3</c:v>
                </c:pt>
                <c:pt idx="558">
                  <c:v>3068.82</c:v>
                </c:pt>
                <c:pt idx="559">
                  <c:v>3060.27</c:v>
                </c:pt>
                <c:pt idx="560">
                  <c:v>3097.92</c:v>
                </c:pt>
                <c:pt idx="561">
                  <c:v>3133.64</c:v>
                </c:pt>
                <c:pt idx="562">
                  <c:v>3125.24</c:v>
                </c:pt>
                <c:pt idx="563">
                  <c:v>3140.51</c:v>
                </c:pt>
                <c:pt idx="564">
                  <c:v>3130.09</c:v>
                </c:pt>
                <c:pt idx="565">
                  <c:v>3153.4</c:v>
                </c:pt>
                <c:pt idx="566">
                  <c:v>3148.83</c:v>
                </c:pt>
                <c:pt idx="567">
                  <c:v>3127.86</c:v>
                </c:pt>
                <c:pt idx="568">
                  <c:v>3114.7</c:v>
                </c:pt>
                <c:pt idx="569">
                  <c:v>3187.42</c:v>
                </c:pt>
                <c:pt idx="570">
                  <c:v>3199.27</c:v>
                </c:pt>
                <c:pt idx="571">
                  <c:v>3144.19</c:v>
                </c:pt>
                <c:pt idx="572">
                  <c:v>3133.9</c:v>
                </c:pt>
                <c:pt idx="573">
                  <c:v>3128.53</c:v>
                </c:pt>
                <c:pt idx="574">
                  <c:v>3146.81</c:v>
                </c:pt>
                <c:pt idx="575">
                  <c:v>3138.3</c:v>
                </c:pt>
                <c:pt idx="576">
                  <c:v>3090.21</c:v>
                </c:pt>
                <c:pt idx="577">
                  <c:v>3060.51</c:v>
                </c:pt>
                <c:pt idx="578">
                  <c:v>3097.83</c:v>
                </c:pt>
                <c:pt idx="579">
                  <c:v>3158.93</c:v>
                </c:pt>
                <c:pt idx="580">
                  <c:v>3143.09</c:v>
                </c:pt>
                <c:pt idx="581">
                  <c:v>3171.29</c:v>
                </c:pt>
                <c:pt idx="582">
                  <c:v>3208.38</c:v>
                </c:pt>
                <c:pt idx="583">
                  <c:v>3220.62</c:v>
                </c:pt>
                <c:pt idx="584">
                  <c:v>3243.19</c:v>
                </c:pt>
                <c:pt idx="585">
                  <c:v>3270.36</c:v>
                </c:pt>
                <c:pt idx="586">
                  <c:v>3280.38</c:v>
                </c:pt>
                <c:pt idx="587">
                  <c:v>3237.14</c:v>
                </c:pt>
                <c:pt idx="588">
                  <c:v>3202.32</c:v>
                </c:pt>
                <c:pt idx="589">
                  <c:v>3242.65</c:v>
                </c:pt>
                <c:pt idx="590">
                  <c:v>3236.86</c:v>
                </c:pt>
                <c:pt idx="591">
                  <c:v>3232.53</c:v>
                </c:pt>
                <c:pt idx="592">
                  <c:v>3224.95</c:v>
                </c:pt>
                <c:pt idx="593">
                  <c:v>3215.91</c:v>
                </c:pt>
                <c:pt idx="594">
                  <c:v>3244.04</c:v>
                </c:pt>
                <c:pt idx="595">
                  <c:v>3276.91</c:v>
                </c:pt>
                <c:pt idx="596">
                  <c:v>3286.22</c:v>
                </c:pt>
                <c:pt idx="597">
                  <c:v>3264.81</c:v>
                </c:pt>
                <c:pt idx="598">
                  <c:v>3271.38</c:v>
                </c:pt>
                <c:pt idx="599">
                  <c:v>3246.47</c:v>
                </c:pt>
                <c:pt idx="600">
                  <c:v>3217.95</c:v>
                </c:pt>
                <c:pt idx="601">
                  <c:v>3285.34</c:v>
                </c:pt>
                <c:pt idx="602">
                  <c:v>3305.21</c:v>
                </c:pt>
                <c:pt idx="603">
                  <c:v>3282.06</c:v>
                </c:pt>
                <c:pt idx="604">
                  <c:v>3296.68</c:v>
                </c:pt>
                <c:pt idx="605">
                  <c:v>3286.68</c:v>
                </c:pt>
                <c:pt idx="606">
                  <c:v>3301.89</c:v>
                </c:pt>
                <c:pt idx="607">
                  <c:v>3302.84</c:v>
                </c:pt>
                <c:pt idx="608">
                  <c:v>3286.1</c:v>
                </c:pt>
                <c:pt idx="609">
                  <c:v>3276.19</c:v>
                </c:pt>
                <c:pt idx="610">
                  <c:v>3263.88</c:v>
                </c:pt>
                <c:pt idx="611">
                  <c:v>3240.79</c:v>
                </c:pt>
                <c:pt idx="612">
                  <c:v>3267.93</c:v>
                </c:pt>
                <c:pt idx="613">
                  <c:v>3264.96</c:v>
                </c:pt>
                <c:pt idx="614">
                  <c:v>3278.68</c:v>
                </c:pt>
                <c:pt idx="615">
                  <c:v>3258.63</c:v>
                </c:pt>
                <c:pt idx="616">
                  <c:v>3224.64</c:v>
                </c:pt>
                <c:pt idx="617">
                  <c:v>3216.18</c:v>
                </c:pt>
                <c:pt idx="618">
                  <c:v>3247.83</c:v>
                </c:pt>
                <c:pt idx="619">
                  <c:v>3252.12</c:v>
                </c:pt>
                <c:pt idx="620">
                  <c:v>3221.87</c:v>
                </c:pt>
                <c:pt idx="621">
                  <c:v>3188.73</c:v>
                </c:pt>
                <c:pt idx="622">
                  <c:v>3165.51</c:v>
                </c:pt>
                <c:pt idx="623">
                  <c:v>3171.32</c:v>
                </c:pt>
                <c:pt idx="624">
                  <c:v>3144.3</c:v>
                </c:pt>
                <c:pt idx="625">
                  <c:v>3156.42</c:v>
                </c:pt>
                <c:pt idx="626">
                  <c:v>3162.28</c:v>
                </c:pt>
                <c:pt idx="627">
                  <c:v>3173.05</c:v>
                </c:pt>
                <c:pt idx="628">
                  <c:v>3134.52</c:v>
                </c:pt>
                <c:pt idx="629">
                  <c:v>3153.32</c:v>
                </c:pt>
                <c:pt idx="630">
                  <c:v>3209.43</c:v>
                </c:pt>
                <c:pt idx="631">
                  <c:v>3249.3</c:v>
                </c:pt>
                <c:pt idx="632">
                  <c:v>3197.2</c:v>
                </c:pt>
                <c:pt idx="633">
                  <c:v>3181.47</c:v>
                </c:pt>
                <c:pt idx="634">
                  <c:v>3215.42</c:v>
                </c:pt>
                <c:pt idx="635">
                  <c:v>3217.53</c:v>
                </c:pt>
                <c:pt idx="636">
                  <c:v>3186.1</c:v>
                </c:pt>
                <c:pt idx="637">
                  <c:v>3177.52</c:v>
                </c:pt>
                <c:pt idx="638">
                  <c:v>3220.7</c:v>
                </c:pt>
                <c:pt idx="639">
                  <c:v>3198.84</c:v>
                </c:pt>
                <c:pt idx="640">
                  <c:v>3198.62</c:v>
                </c:pt>
                <c:pt idx="641">
                  <c:v>3194.33</c:v>
                </c:pt>
                <c:pt idx="642">
                  <c:v>3182.38</c:v>
                </c:pt>
                <c:pt idx="643">
                  <c:v>3169.08</c:v>
                </c:pt>
                <c:pt idx="644">
                  <c:v>3143.26</c:v>
                </c:pt>
                <c:pt idx="645">
                  <c:v>3127.08</c:v>
                </c:pt>
                <c:pt idx="646">
                  <c:v>3087.4</c:v>
                </c:pt>
                <c:pt idx="647">
                  <c:v>3061.42</c:v>
                </c:pt>
                <c:pt idx="648">
                  <c:v>3070</c:v>
                </c:pt>
                <c:pt idx="649">
                  <c:v>3036.04</c:v>
                </c:pt>
                <c:pt idx="650">
                  <c:v>3041.01</c:v>
                </c:pt>
                <c:pt idx="651">
                  <c:v>3008.33</c:v>
                </c:pt>
                <c:pt idx="652">
                  <c:v>2996.35</c:v>
                </c:pt>
                <c:pt idx="653">
                  <c:v>3004.74</c:v>
                </c:pt>
                <c:pt idx="654">
                  <c:v>3035.46</c:v>
                </c:pt>
                <c:pt idx="655">
                  <c:v>3039.53</c:v>
                </c:pt>
                <c:pt idx="656">
                  <c:v>3066.01</c:v>
                </c:pt>
                <c:pt idx="657">
                  <c:v>3047.5</c:v>
                </c:pt>
                <c:pt idx="658">
                  <c:v>3067.17</c:v>
                </c:pt>
                <c:pt idx="659">
                  <c:v>3045.71</c:v>
                </c:pt>
                <c:pt idx="660">
                  <c:v>3054.39</c:v>
                </c:pt>
                <c:pt idx="661">
                  <c:v>2976.12</c:v>
                </c:pt>
                <c:pt idx="662">
                  <c:v>2996.11</c:v>
                </c:pt>
                <c:pt idx="663">
                  <c:v>3082.99</c:v>
                </c:pt>
                <c:pt idx="664">
                  <c:v>3043.87</c:v>
                </c:pt>
                <c:pt idx="665">
                  <c:v>3012.95</c:v>
                </c:pt>
                <c:pt idx="666">
                  <c:v>3099.69</c:v>
                </c:pt>
                <c:pt idx="667">
                  <c:v>2994.98</c:v>
                </c:pt>
                <c:pt idx="668">
                  <c:v>3079.75</c:v>
                </c:pt>
                <c:pt idx="669">
                  <c:v>3107.62</c:v>
                </c:pt>
                <c:pt idx="670">
                  <c:v>3086.66</c:v>
                </c:pt>
                <c:pt idx="671">
                  <c:v>3084.67</c:v>
                </c:pt>
                <c:pt idx="672">
                  <c:v>3091.24</c:v>
                </c:pt>
                <c:pt idx="673">
                  <c:v>3129.68</c:v>
                </c:pt>
                <c:pt idx="674">
                  <c:v>3096.81</c:v>
                </c:pt>
                <c:pt idx="675">
                  <c:v>2976.21</c:v>
                </c:pt>
                <c:pt idx="676">
                  <c:v>3069.05</c:v>
                </c:pt>
                <c:pt idx="677">
                  <c:v>3122.56</c:v>
                </c:pt>
                <c:pt idx="678">
                  <c:v>3140.31</c:v>
                </c:pt>
                <c:pt idx="679">
                  <c:v>3208.99</c:v>
                </c:pt>
                <c:pt idx="680">
                  <c:v>3140.63</c:v>
                </c:pt>
                <c:pt idx="681">
                  <c:v>3160.84</c:v>
                </c:pt>
                <c:pt idx="682">
                  <c:v>3114.55</c:v>
                </c:pt>
                <c:pt idx="683">
                  <c:v>3092.66</c:v>
                </c:pt>
                <c:pt idx="684">
                  <c:v>3085.9</c:v>
                </c:pt>
                <c:pt idx="685">
                  <c:v>3149.93</c:v>
                </c:pt>
                <c:pt idx="686">
                  <c:v>3148.29</c:v>
                </c:pt>
                <c:pt idx="687">
                  <c:v>3125.95</c:v>
                </c:pt>
                <c:pt idx="688">
                  <c:v>3148.45</c:v>
                </c:pt>
                <c:pt idx="689">
                  <c:v>3031.68</c:v>
                </c:pt>
                <c:pt idx="690">
                  <c:v>2968.21</c:v>
                </c:pt>
                <c:pt idx="691">
                  <c:v>2944.45</c:v>
                </c:pt>
                <c:pt idx="692">
                  <c:v>2873.47</c:v>
                </c:pt>
                <c:pt idx="693">
                  <c:v>2820.51</c:v>
                </c:pt>
                <c:pt idx="694">
                  <c:v>2808.6</c:v>
                </c:pt>
                <c:pt idx="695">
                  <c:v>2806.86</c:v>
                </c:pt>
                <c:pt idx="696">
                  <c:v>2759.82</c:v>
                </c:pt>
                <c:pt idx="697">
                  <c:v>2733.68</c:v>
                </c:pt>
                <c:pt idx="698">
                  <c:v>2778.65</c:v>
                </c:pt>
                <c:pt idx="699">
                  <c:v>2772.18</c:v>
                </c:pt>
                <c:pt idx="700">
                  <c:v>2770.43</c:v>
                </c:pt>
                <c:pt idx="701">
                  <c:v>2771.79</c:v>
                </c:pt>
                <c:pt idx="702">
                  <c:v>2756.82</c:v>
                </c:pt>
                <c:pt idx="703">
                  <c:v>2762.2</c:v>
                </c:pt>
                <c:pt idx="704">
                  <c:v>2770.06</c:v>
                </c:pt>
                <c:pt idx="705">
                  <c:v>2746.46</c:v>
                </c:pt>
                <c:pt idx="706">
                  <c:v>2700.93</c:v>
                </c:pt>
                <c:pt idx="707">
                  <c:v>2696.22</c:v>
                </c:pt>
                <c:pt idx="708">
                  <c:v>2675.9</c:v>
                </c:pt>
                <c:pt idx="709">
                  <c:v>2591.34</c:v>
                </c:pt>
                <c:pt idx="710">
                  <c:v>2633.45</c:v>
                </c:pt>
                <c:pt idx="711">
                  <c:v>2601.54</c:v>
                </c:pt>
                <c:pt idx="712">
                  <c:v>2617.7600000000002</c:v>
                </c:pt>
                <c:pt idx="713">
                  <c:v>2553.5</c:v>
                </c:pt>
                <c:pt idx="714">
                  <c:v>2547.42</c:v>
                </c:pt>
                <c:pt idx="715">
                  <c:v>2545.64</c:v>
                </c:pt>
                <c:pt idx="716">
                  <c:v>2539.15</c:v>
                </c:pt>
                <c:pt idx="717">
                  <c:v>2543.0300000000002</c:v>
                </c:pt>
                <c:pt idx="718">
                  <c:v>2493.87</c:v>
                </c:pt>
                <c:pt idx="719">
                  <c:v>2475.62</c:v>
                </c:pt>
                <c:pt idx="720">
                  <c:v>2485.87</c:v>
                </c:pt>
                <c:pt idx="721">
                  <c:v>2447.1999999999998</c:v>
                </c:pt>
                <c:pt idx="722">
                  <c:v>2416.5</c:v>
                </c:pt>
                <c:pt idx="723">
                  <c:v>2413.79</c:v>
                </c:pt>
                <c:pt idx="724">
                  <c:v>2343.31</c:v>
                </c:pt>
                <c:pt idx="725">
                  <c:v>2267.15</c:v>
                </c:pt>
                <c:pt idx="726">
                  <c:v>2326.67</c:v>
                </c:pt>
                <c:pt idx="727">
                  <c:v>2345.2600000000002</c:v>
                </c:pt>
                <c:pt idx="728">
                  <c:v>2330.84</c:v>
                </c:pt>
                <c:pt idx="729">
                  <c:v>2343.91</c:v>
                </c:pt>
                <c:pt idx="730">
                  <c:v>2360.81</c:v>
                </c:pt>
                <c:pt idx="731">
                  <c:v>2355.0500000000002</c:v>
                </c:pt>
                <c:pt idx="732">
                  <c:v>2370.86</c:v>
                </c:pt>
                <c:pt idx="733">
                  <c:v>2358.41</c:v>
                </c:pt>
                <c:pt idx="734">
                  <c:v>2346.7399999999998</c:v>
                </c:pt>
                <c:pt idx="735">
                  <c:v>2341.5300000000002</c:v>
                </c:pt>
                <c:pt idx="736">
                  <c:v>2361.21</c:v>
                </c:pt>
                <c:pt idx="737">
                  <c:v>2380.48</c:v>
                </c:pt>
                <c:pt idx="738">
                  <c:v>2403.15</c:v>
                </c:pt>
                <c:pt idx="739">
                  <c:v>2403.73</c:v>
                </c:pt>
                <c:pt idx="740">
                  <c:v>2327.89</c:v>
                </c:pt>
                <c:pt idx="741">
                  <c:v>2308.08</c:v>
                </c:pt>
                <c:pt idx="742">
                  <c:v>2278.79</c:v>
                </c:pt>
                <c:pt idx="743">
                  <c:v>2272.6999999999998</c:v>
                </c:pt>
                <c:pt idx="744">
                  <c:v>2333.2399999999998</c:v>
                </c:pt>
                <c:pt idx="745">
                  <c:v>2412.4</c:v>
                </c:pt>
                <c:pt idx="746">
                  <c:v>2406.17</c:v>
                </c:pt>
                <c:pt idx="747">
                  <c:v>2435.92</c:v>
                </c:pt>
                <c:pt idx="748">
                  <c:v>2443.58</c:v>
                </c:pt>
                <c:pt idx="749">
                  <c:v>2427.91</c:v>
                </c:pt>
                <c:pt idx="750">
                  <c:v>2396.69</c:v>
                </c:pt>
                <c:pt idx="751">
                  <c:v>2375.81</c:v>
                </c:pt>
                <c:pt idx="752">
                  <c:v>2368.25</c:v>
                </c:pt>
                <c:pt idx="753">
                  <c:v>2395.9</c:v>
                </c:pt>
                <c:pt idx="754">
                  <c:v>2349.5500000000002</c:v>
                </c:pt>
                <c:pt idx="755">
                  <c:v>2326.17</c:v>
                </c:pt>
                <c:pt idx="756">
                  <c:v>2353.8000000000002</c:v>
                </c:pt>
                <c:pt idx="757">
                  <c:v>2344.4499999999998</c:v>
                </c:pt>
                <c:pt idx="758">
                  <c:v>2369.3200000000002</c:v>
                </c:pt>
                <c:pt idx="759">
                  <c:v>2366.73</c:v>
                </c:pt>
                <c:pt idx="760">
                  <c:v>2329.83</c:v>
                </c:pt>
                <c:pt idx="761">
                  <c:v>2304.59</c:v>
                </c:pt>
                <c:pt idx="762">
                  <c:v>2274.2199999999998</c:v>
                </c:pt>
                <c:pt idx="763">
                  <c:v>2360.54</c:v>
                </c:pt>
                <c:pt idx="764">
                  <c:v>2348.2399999999998</c:v>
                </c:pt>
                <c:pt idx="765">
                  <c:v>2407.4899999999998</c:v>
                </c:pt>
                <c:pt idx="766">
                  <c:v>2437.5300000000002</c:v>
                </c:pt>
                <c:pt idx="767">
                  <c:v>2432.35</c:v>
                </c:pt>
                <c:pt idx="768">
                  <c:v>2351.67</c:v>
                </c:pt>
                <c:pt idx="769">
                  <c:v>2342.61</c:v>
                </c:pt>
                <c:pt idx="770">
                  <c:v>2311.86</c:v>
                </c:pt>
                <c:pt idx="771">
                  <c:v>2279.9699999999998</c:v>
                </c:pt>
                <c:pt idx="772">
                  <c:v>2267.0100000000002</c:v>
                </c:pt>
                <c:pt idx="773">
                  <c:v>2263.16</c:v>
                </c:pt>
                <c:pt idx="774">
                  <c:v>2256.9899999999998</c:v>
                </c:pt>
                <c:pt idx="775">
                  <c:v>2217.86</c:v>
                </c:pt>
                <c:pt idx="776">
                  <c:v>2228.66</c:v>
                </c:pt>
                <c:pt idx="777">
                  <c:v>2228.83</c:v>
                </c:pt>
                <c:pt idx="778">
                  <c:v>2198.1999999999998</c:v>
                </c:pt>
                <c:pt idx="779">
                  <c:v>2201.19</c:v>
                </c:pt>
                <c:pt idx="780">
                  <c:v>2183.7600000000002</c:v>
                </c:pt>
                <c:pt idx="781">
                  <c:v>2201.88</c:v>
                </c:pt>
                <c:pt idx="782">
                  <c:v>2183.61</c:v>
                </c:pt>
                <c:pt idx="783">
                  <c:v>2186.06</c:v>
                </c:pt>
                <c:pt idx="784">
                  <c:v>2167.9</c:v>
                </c:pt>
                <c:pt idx="785">
                  <c:v>2158.88</c:v>
                </c:pt>
                <c:pt idx="786">
                  <c:v>2164.17</c:v>
                </c:pt>
                <c:pt idx="787">
                  <c:v>2135.37</c:v>
                </c:pt>
                <c:pt idx="788">
                  <c:v>2106.6999999999998</c:v>
                </c:pt>
                <c:pt idx="789">
                  <c:v>2108.33</c:v>
                </c:pt>
                <c:pt idx="790">
                  <c:v>2093.48</c:v>
                </c:pt>
                <c:pt idx="791">
                  <c:v>2161.5100000000002</c:v>
                </c:pt>
                <c:pt idx="792">
                  <c:v>2131.2399999999998</c:v>
                </c:pt>
                <c:pt idx="793">
                  <c:v>2126.73</c:v>
                </c:pt>
                <c:pt idx="794">
                  <c:v>2141.3200000000002</c:v>
                </c:pt>
                <c:pt idx="795">
                  <c:v>2133.48</c:v>
                </c:pt>
                <c:pt idx="796">
                  <c:v>2141.0500000000002</c:v>
                </c:pt>
                <c:pt idx="797">
                  <c:v>2138.0500000000002</c:v>
                </c:pt>
                <c:pt idx="798">
                  <c:v>2030.82</c:v>
                </c:pt>
                <c:pt idx="799">
                  <c:v>2176.7800000000002</c:v>
                </c:pt>
                <c:pt idx="800">
                  <c:v>2195.69</c:v>
                </c:pt>
                <c:pt idx="801">
                  <c:v>2184.29</c:v>
                </c:pt>
                <c:pt idx="802">
                  <c:v>2151.1799999999998</c:v>
                </c:pt>
                <c:pt idx="803">
                  <c:v>2147</c:v>
                </c:pt>
                <c:pt idx="804">
                  <c:v>2087.19</c:v>
                </c:pt>
                <c:pt idx="805">
                  <c:v>2065.08</c:v>
                </c:pt>
                <c:pt idx="806">
                  <c:v>2029.6</c:v>
                </c:pt>
                <c:pt idx="807">
                  <c:v>2028.54</c:v>
                </c:pt>
                <c:pt idx="808">
                  <c:v>2031.2</c:v>
                </c:pt>
                <c:pt idx="809">
                  <c:v>2029.78</c:v>
                </c:pt>
                <c:pt idx="810">
                  <c:v>1970.13</c:v>
                </c:pt>
                <c:pt idx="811">
                  <c:v>1998.31</c:v>
                </c:pt>
                <c:pt idx="812">
                  <c:v>1989.64</c:v>
                </c:pt>
                <c:pt idx="813">
                  <c:v>1980.61</c:v>
                </c:pt>
                <c:pt idx="814">
                  <c:v>1937.11</c:v>
                </c:pt>
                <c:pt idx="815">
                  <c:v>1927.28</c:v>
                </c:pt>
                <c:pt idx="816">
                  <c:v>1924.96</c:v>
                </c:pt>
                <c:pt idx="817">
                  <c:v>1940.42</c:v>
                </c:pt>
                <c:pt idx="818">
                  <c:v>1935.4</c:v>
                </c:pt>
                <c:pt idx="819">
                  <c:v>1945.82</c:v>
                </c:pt>
                <c:pt idx="820">
                  <c:v>1928.76</c:v>
                </c:pt>
                <c:pt idx="821">
                  <c:v>1934.09</c:v>
                </c:pt>
                <c:pt idx="822">
                  <c:v>1922.77</c:v>
                </c:pt>
                <c:pt idx="823">
                  <c:v>1889.01</c:v>
                </c:pt>
                <c:pt idx="824">
                  <c:v>1914.73</c:v>
                </c:pt>
                <c:pt idx="825">
                  <c:v>1896.15</c:v>
                </c:pt>
                <c:pt idx="826">
                  <c:v>1879.38</c:v>
                </c:pt>
                <c:pt idx="827">
                  <c:v>1898.36</c:v>
                </c:pt>
                <c:pt idx="828">
                  <c:v>1914.53</c:v>
                </c:pt>
                <c:pt idx="829">
                  <c:v>1857.07</c:v>
                </c:pt>
                <c:pt idx="830">
                  <c:v>1857.08</c:v>
                </c:pt>
                <c:pt idx="831">
                  <c:v>1825.76</c:v>
                </c:pt>
                <c:pt idx="832">
                  <c:v>1836.21</c:v>
                </c:pt>
                <c:pt idx="833">
                  <c:v>1807.14</c:v>
                </c:pt>
                <c:pt idx="834">
                  <c:v>1725.44</c:v>
                </c:pt>
                <c:pt idx="835">
                  <c:v>1754.64</c:v>
                </c:pt>
                <c:pt idx="836">
                  <c:v>1717.12</c:v>
                </c:pt>
                <c:pt idx="837">
                  <c:v>1717.73</c:v>
                </c:pt>
                <c:pt idx="838">
                  <c:v>1686.24</c:v>
                </c:pt>
                <c:pt idx="839">
                  <c:v>1704.76</c:v>
                </c:pt>
                <c:pt idx="840">
                  <c:v>1609.97</c:v>
                </c:pt>
                <c:pt idx="841">
                  <c:v>1482.46</c:v>
                </c:pt>
                <c:pt idx="842">
                  <c:v>1457.64</c:v>
                </c:pt>
                <c:pt idx="843">
                  <c:v>1591.2</c:v>
                </c:pt>
                <c:pt idx="844">
                  <c:v>1672.44</c:v>
                </c:pt>
                <c:pt idx="845">
                  <c:v>1714.86</c:v>
                </c:pt>
                <c:pt idx="846">
                  <c:v>1834.33</c:v>
                </c:pt>
                <c:pt idx="847">
                  <c:v>1954.77</c:v>
                </c:pt>
                <c:pt idx="848">
                  <c:v>2040.22</c:v>
                </c:pt>
                <c:pt idx="849">
                  <c:v>2014.15</c:v>
                </c:pt>
                <c:pt idx="850">
                  <c:v>2002.51</c:v>
                </c:pt>
                <c:pt idx="851">
                  <c:v>2054.89</c:v>
                </c:pt>
              </c:numCache>
            </c:numRef>
          </c:val>
          <c:smooth val="0"/>
          <c:extLst>
            <c:ext xmlns:c16="http://schemas.microsoft.com/office/drawing/2014/chart" uri="{C3380CC4-5D6E-409C-BE32-E72D297353CC}">
              <c16:uniqueId val="{00000001-ED16-42B7-932D-E72F79BE3E0B}"/>
            </c:ext>
          </c:extLst>
        </c:ser>
        <c:dLbls>
          <c:showLegendKey val="0"/>
          <c:showVal val="0"/>
          <c:showCatName val="0"/>
          <c:showSerName val="0"/>
          <c:showPercent val="0"/>
          <c:showBubbleSize val="0"/>
        </c:dLbls>
        <c:marker val="1"/>
        <c:smooth val="0"/>
        <c:axId val="937506927"/>
        <c:axId val="937516047"/>
      </c:lineChart>
      <c:dateAx>
        <c:axId val="833554223"/>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559983"/>
        <c:crosses val="autoZero"/>
        <c:auto val="1"/>
        <c:lblOffset val="100"/>
        <c:baseTimeUnit val="days"/>
        <c:majorUnit val="1"/>
        <c:majorTimeUnit val="years"/>
      </c:dateAx>
      <c:valAx>
        <c:axId val="833559983"/>
        <c:scaling>
          <c:orientation val="minMax"/>
          <c:max val="25"/>
          <c:min val="-2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r_VNI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554223"/>
        <c:crossesAt val="43832"/>
        <c:crossBetween val="between"/>
        <c:majorUnit val="5"/>
      </c:valAx>
      <c:valAx>
        <c:axId val="937516047"/>
        <c:scaling>
          <c:orientation val="minMax"/>
          <c:min val="120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KOPSI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7506927"/>
        <c:crosses val="max"/>
        <c:crossBetween val="between"/>
      </c:valAx>
      <c:dateAx>
        <c:axId val="937506927"/>
        <c:scaling>
          <c:orientation val="minMax"/>
        </c:scaling>
        <c:delete val="1"/>
        <c:axPos val="b"/>
        <c:numFmt formatCode="m/d/yyyy" sourceLinked="1"/>
        <c:majorTickMark val="out"/>
        <c:minorTickMark val="none"/>
        <c:tickLblPos val="nextTo"/>
        <c:crossAx val="937516047"/>
        <c:crosses val="autoZero"/>
        <c:auto val="1"/>
        <c:lblOffset val="100"/>
        <c:baseTimeUnit val="days"/>
      </c:date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0">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80">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80">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80">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80">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80">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B0A34F-BB06-44F3-A6C2-F40CE58418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TotalTime>
  <Pages>126</Pages>
  <Words>36957</Words>
  <Characters>210657</Characters>
  <Application>Microsoft Office Word</Application>
  <DocSecurity>0</DocSecurity>
  <Lines>1755</Lines>
  <Paragraphs>494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Phan Thị Hằng Nga</dc:creator>
  <cp:keywords/>
  <dc:description/>
  <cp:lastModifiedBy>Phan Thị Hằng Nga</cp:lastModifiedBy>
  <cp:revision>76</cp:revision>
  <dcterms:created xsi:type="dcterms:W3CDTF">2025-04-06T10:14:00Z</dcterms:created>
  <dcterms:modified xsi:type="dcterms:W3CDTF">2025-05-07T07:48:00Z</dcterms:modified>
</cp:coreProperties>
</file>